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A83BA">
      <w:pPr>
        <w:pStyle w:val="7"/>
        <w:spacing w:after="0" w:line="578" w:lineRule="exact"/>
        <w:ind w:left="0" w:leftChars="0" w:right="42" w:rightChars="21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4" w:name="_GoBack"/>
      <w:bookmarkStart w:id="0" w:name="_Toc11725"/>
      <w:bookmarkStart w:id="1" w:name="_Toc30176"/>
      <w:bookmarkStart w:id="2" w:name="_Toc23226"/>
      <w:bookmarkStart w:id="3" w:name="_Toc26578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bookmarkEnd w:id="4"/>
    <w:p w14:paraId="42667B18">
      <w:pPr>
        <w:pStyle w:val="7"/>
        <w:spacing w:after="0" w:line="578" w:lineRule="exact"/>
        <w:ind w:left="0" w:leftChars="0" w:right="42" w:rightChars="21" w:firstLine="0" w:firstLineChars="0"/>
        <w:jc w:val="center"/>
        <w:rPr>
          <w:rFonts w:ascii="Times New Roman" w:hAnsi="Times New Roman" w:eastAsia="微软雅黑"/>
          <w:sz w:val="36"/>
          <w:szCs w:val="36"/>
        </w:rPr>
      </w:pPr>
      <w:r>
        <w:rPr>
          <w:rFonts w:ascii="Times New Roman" w:hAnsi="Times New Roman" w:eastAsia="微软雅黑"/>
          <w:sz w:val="36"/>
          <w:szCs w:val="36"/>
        </w:rPr>
        <w:t>松潘县202</w:t>
      </w:r>
      <w:r>
        <w:rPr>
          <w:rFonts w:hint="eastAsia" w:ascii="Times New Roman" w:hAnsi="Times New Roman" w:eastAsia="微软雅黑"/>
          <w:sz w:val="36"/>
          <w:szCs w:val="36"/>
        </w:rPr>
        <w:t>5</w:t>
      </w:r>
      <w:r>
        <w:rPr>
          <w:rFonts w:ascii="Times New Roman" w:hAnsi="Times New Roman" w:eastAsia="微软雅黑"/>
          <w:sz w:val="36"/>
          <w:szCs w:val="36"/>
        </w:rPr>
        <w:t>年统筹整合财政涉农资金</w:t>
      </w:r>
      <w:r>
        <w:rPr>
          <w:rFonts w:hint="eastAsia" w:ascii="Times New Roman" w:hAnsi="Times New Roman" w:eastAsia="微软雅黑"/>
          <w:sz w:val="36"/>
          <w:szCs w:val="36"/>
        </w:rPr>
        <w:t>使用调整</w:t>
      </w:r>
      <w:r>
        <w:rPr>
          <w:rFonts w:ascii="Times New Roman" w:hAnsi="Times New Roman" w:eastAsia="微软雅黑"/>
          <w:sz w:val="36"/>
          <w:szCs w:val="36"/>
        </w:rPr>
        <w:t>安排</w:t>
      </w:r>
      <w:r>
        <w:rPr>
          <w:rFonts w:hint="eastAsia" w:ascii="Times New Roman" w:hAnsi="Times New Roman" w:eastAsia="微软雅黑"/>
          <w:sz w:val="36"/>
          <w:szCs w:val="36"/>
          <w:lang w:eastAsia="zh-CN"/>
        </w:rPr>
        <w:t>巩固拓展脱贫攻坚成果同乡村振兴</w:t>
      </w:r>
      <w:r>
        <w:rPr>
          <w:rFonts w:ascii="Times New Roman" w:hAnsi="Times New Roman" w:eastAsia="微软雅黑"/>
          <w:sz w:val="36"/>
          <w:szCs w:val="36"/>
        </w:rPr>
        <w:t>有效衔接资金汇总表</w:t>
      </w:r>
    </w:p>
    <w:p w14:paraId="3C004201"/>
    <w:tbl>
      <w:tblPr>
        <w:tblStyle w:val="14"/>
        <w:tblW w:w="8839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3"/>
        <w:gridCol w:w="1337"/>
        <w:gridCol w:w="1299"/>
      </w:tblGrid>
      <w:tr w14:paraId="58395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CB37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eastAsia="仿宋_GB2312"/>
                <w:b/>
                <w:bCs/>
                <w:lang w:eastAsia="en-US"/>
              </w:rPr>
              <w:t>统筹整合财政涉农资金类型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C9B6B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eastAsia="仿宋_GB2312"/>
                <w:b/>
                <w:bCs/>
                <w:color w:val="000000"/>
              </w:rPr>
              <w:t>年度纳入整合资金规模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CC5B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eastAsia="仿宋_GB2312"/>
                <w:b/>
                <w:bCs/>
                <w:color w:val="000000"/>
              </w:rPr>
              <w:t>年度计划整合资金规模</w:t>
            </w:r>
          </w:p>
        </w:tc>
      </w:tr>
      <w:tr w14:paraId="6ED07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7C86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eastAsia="仿宋_GB2312"/>
                <w:b/>
                <w:bCs/>
                <w:lang w:eastAsia="en-US"/>
              </w:rPr>
              <w:t>合  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5993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bCs/>
                <w:color w:val="000000"/>
              </w:rPr>
              <w:t>8710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F65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bCs/>
                <w:color w:val="000000"/>
              </w:rPr>
              <w:t>7618.5</w:t>
            </w:r>
          </w:p>
        </w:tc>
      </w:tr>
      <w:tr w14:paraId="44284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B675A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eastAsia="仿宋_GB2312"/>
                <w:b/>
                <w:bCs/>
              </w:rPr>
              <w:t>一、</w:t>
            </w:r>
            <w:r>
              <w:rPr>
                <w:rFonts w:eastAsia="仿宋_GB2312"/>
                <w:b/>
                <w:bCs/>
                <w:lang w:eastAsia="en-US"/>
              </w:rPr>
              <w:t>省级确定统筹整合涉农资金小计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B9CE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bCs/>
                <w:color w:val="000000"/>
              </w:rPr>
              <w:t>7537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FF5A2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bCs/>
                <w:color w:val="000000"/>
              </w:rPr>
              <w:t>6445.5</w:t>
            </w:r>
          </w:p>
        </w:tc>
      </w:tr>
      <w:tr w14:paraId="05839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7877BD">
            <w:pPr>
              <w:pStyle w:val="27"/>
              <w:spacing w:before="85" w:line="219" w:lineRule="auto"/>
              <w:ind w:left="161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  <w:lang w:eastAsia="zh-CN"/>
              </w:rPr>
              <w:t>1.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省级财政衔接推进乡村振兴补助资金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51BD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6468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C11AB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6176.5</w:t>
            </w:r>
          </w:p>
        </w:tc>
      </w:tr>
      <w:tr w14:paraId="270FF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7F9FA4">
            <w:pPr>
              <w:pStyle w:val="27"/>
              <w:spacing w:before="52" w:line="211" w:lineRule="auto"/>
              <w:ind w:left="161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  <w:lang w:eastAsia="zh-CN"/>
              </w:rPr>
              <w:t>2.</w:t>
            </w: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</w:rPr>
              <w:t>省级水利发展资金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1381A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957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258A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157</w:t>
            </w:r>
          </w:p>
        </w:tc>
      </w:tr>
      <w:tr w14:paraId="6C78F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D3D490">
            <w:pPr>
              <w:pStyle w:val="27"/>
              <w:spacing w:before="72" w:line="226" w:lineRule="auto"/>
              <w:ind w:left="160" w:right="162" w:hanging="19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  <w:lang w:eastAsia="zh-CN"/>
              </w:rPr>
              <w:t>3.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省级财政农业高质量发展资金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支持高标准农田建</w:t>
            </w:r>
            <w:r>
              <w:rPr>
                <w:rFonts w:ascii="Times New Roman" w:hAnsi="Times New Roman" w:eastAsia="仿宋_GB2312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pacing w:val="14"/>
                <w:sz w:val="20"/>
                <w:szCs w:val="20"/>
              </w:rPr>
              <w:t>设部分</w:t>
            </w:r>
            <w:r>
              <w:rPr>
                <w:rFonts w:hint="eastAsia" w:ascii="Times New Roman" w:hAnsi="Times New Roman" w:eastAsia="仿宋_GB2312" w:cs="Times New Roman"/>
                <w:spacing w:val="14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46961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D3B8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 w14:paraId="605B6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97CA90">
            <w:pPr>
              <w:pStyle w:val="27"/>
              <w:spacing w:before="71" w:line="236" w:lineRule="auto"/>
              <w:ind w:left="161" w:right="272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  <w:lang w:eastAsia="zh-CN"/>
              </w:rPr>
              <w:t>4.</w:t>
            </w: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</w:rPr>
              <w:t>省级林业草原专项资金</w:t>
            </w:r>
            <w:r>
              <w:rPr>
                <w:rFonts w:hint="eastAsia" w:ascii="Times New Roman" w:hAnsi="Times New Roman" w:eastAsia="仿宋_GB2312" w:cs="Times New Roman"/>
                <w:spacing w:val="1"/>
                <w:sz w:val="20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</w:rPr>
              <w:t xml:space="preserve">林业产业发展、省级自 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然保护区建设补助，以及除中央财政国土绿化试</w:t>
            </w:r>
            <w:r>
              <w:rPr>
                <w:rFonts w:ascii="Times New Roman" w:hAnsi="Times New Roman" w:eastAsia="仿宋_GB2312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pacing w:val="3"/>
                <w:sz w:val="20"/>
                <w:szCs w:val="20"/>
              </w:rPr>
              <w:t>点示范项目省级补助外的国土绿化补助</w:t>
            </w:r>
            <w:r>
              <w:rPr>
                <w:rFonts w:hint="eastAsia" w:ascii="Times New Roman" w:hAnsi="Times New Roman" w:eastAsia="仿宋_GB2312" w:cs="Times New Roman"/>
                <w:spacing w:val="3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2F11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D9715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 w14:paraId="0F3B3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416708">
            <w:pPr>
              <w:pStyle w:val="27"/>
              <w:spacing w:before="64" w:line="210" w:lineRule="auto"/>
              <w:ind w:left="161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  <w:lang w:eastAsia="zh-CN"/>
              </w:rPr>
              <w:t>5.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农村综合改革转移支付资金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FD338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112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4360C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112</w:t>
            </w:r>
          </w:p>
        </w:tc>
      </w:tr>
      <w:tr w14:paraId="68BB5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43F769">
            <w:pPr>
              <w:pStyle w:val="27"/>
              <w:spacing w:before="72" w:line="226" w:lineRule="auto"/>
              <w:ind w:left="161" w:right="400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  <w:lang w:eastAsia="zh-CN"/>
              </w:rPr>
              <w:t>6.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省级交通专项资金用于农村公路建设部分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不含</w:t>
            </w:r>
            <w:r>
              <w:rPr>
                <w:rFonts w:ascii="Times New Roman" w:hAnsi="Times New Roman" w:eastAsia="仿宋_GB2312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pacing w:val="4"/>
                <w:sz w:val="20"/>
                <w:szCs w:val="20"/>
              </w:rPr>
              <w:t>成品油税费改革转移支付</w:t>
            </w:r>
            <w:r>
              <w:rPr>
                <w:rFonts w:hint="eastAsia" w:ascii="Times New Roman" w:hAnsi="Times New Roman" w:eastAsia="仿宋_GB2312" w:cs="Times New Roman"/>
                <w:spacing w:val="4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B8C10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4FE46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 w14:paraId="4A944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D46D87">
            <w:pPr>
              <w:pStyle w:val="27"/>
              <w:spacing w:before="54" w:line="209" w:lineRule="auto"/>
              <w:ind w:left="161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  <w:lang w:eastAsia="zh-CN"/>
              </w:rPr>
              <w:t>7.</w:t>
            </w: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</w:rPr>
              <w:t>农村危房改造补助资金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82B19">
            <w:pPr>
              <w:spacing w:line="240" w:lineRule="exact"/>
              <w:jc w:val="center"/>
              <w:rPr>
                <w:rFonts w:eastAsia="仿宋_GB2312"/>
                <w:color w:val="FF0000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77368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 w14:paraId="4BC00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30B30C">
            <w:pPr>
              <w:pStyle w:val="27"/>
              <w:spacing w:before="55" w:line="209" w:lineRule="auto"/>
              <w:ind w:left="161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  <w:lang w:eastAsia="zh-CN"/>
              </w:rPr>
              <w:t>8.</w:t>
            </w: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</w:rPr>
              <w:t>产粮</w:t>
            </w:r>
            <w:r>
              <w:rPr>
                <w:rFonts w:hint="eastAsia" w:ascii="Times New Roman" w:hAnsi="Times New Roman" w:eastAsia="仿宋_GB2312" w:cs="Times New Roman"/>
                <w:spacing w:val="1"/>
                <w:sz w:val="20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</w:rPr>
              <w:t>油</w:t>
            </w:r>
            <w:r>
              <w:rPr>
                <w:rFonts w:hint="eastAsia" w:ascii="Times New Roman" w:hAnsi="Times New Roman" w:eastAsia="仿宋_GB2312" w:cs="Times New Roman"/>
                <w:spacing w:val="1"/>
                <w:sz w:val="20"/>
                <w:szCs w:val="20"/>
                <w:lang w:eastAsia="zh-CN"/>
              </w:rPr>
              <w:t>）</w:t>
            </w: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</w:rPr>
              <w:t>大县奖励资金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24BCB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7D6B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 w14:paraId="587E2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513AF2">
            <w:pPr>
              <w:pStyle w:val="27"/>
              <w:spacing w:before="56" w:line="208" w:lineRule="auto"/>
              <w:ind w:left="161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  <w:lang w:eastAsia="zh-CN"/>
              </w:rPr>
              <w:t>9.</w:t>
            </w: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</w:rPr>
              <w:t>乡村水务专项资金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B7E6A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8BE17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 w14:paraId="4E537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33FD9F">
            <w:pPr>
              <w:pStyle w:val="27"/>
              <w:spacing w:before="86" w:line="221" w:lineRule="auto"/>
              <w:ind w:left="160" w:right="411" w:hanging="19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  <w:lang w:eastAsia="zh-CN"/>
              </w:rPr>
              <w:t>10.</w:t>
            </w: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</w:rPr>
              <w:t>四川省民族地区开发资金</w:t>
            </w:r>
            <w:r>
              <w:rPr>
                <w:rFonts w:hint="eastAsia" w:ascii="Times New Roman" w:hAnsi="Times New Roman" w:eastAsia="仿宋_GB2312" w:cs="Times New Roman"/>
                <w:spacing w:val="1"/>
                <w:sz w:val="20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</w:rPr>
              <w:t>用于农业生产发展和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pacing w:val="5"/>
                <w:sz w:val="20"/>
                <w:szCs w:val="20"/>
              </w:rPr>
              <w:t>农村基础设施建设部分</w:t>
            </w:r>
            <w:r>
              <w:rPr>
                <w:rFonts w:hint="eastAsia" w:ascii="Times New Roman" w:hAnsi="Times New Roman" w:eastAsia="仿宋_GB2312" w:cs="Times New Roman"/>
                <w:spacing w:val="5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207B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A1D3C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 w14:paraId="1876C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CE9D72">
            <w:pPr>
              <w:pStyle w:val="27"/>
              <w:spacing w:before="91" w:line="245" w:lineRule="auto"/>
              <w:ind w:left="110" w:right="153" w:firstLine="10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  <w:lang w:eastAsia="zh-CN"/>
              </w:rPr>
              <w:t>11.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省预算内基本建设资金用于“三农”建设部分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不</w:t>
            </w: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</w:rPr>
              <w:t>包括重大引调水工程、重点水源工程、江河湖泊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  <w:lang w:eastAsia="zh-CN"/>
              </w:rPr>
              <w:t>、</w:t>
            </w:r>
            <w:r>
              <w:rPr>
                <w:rFonts w:ascii="Times New Roman" w:hAnsi="Times New Roman" w:eastAsia="仿宋_GB2312" w:cs="Times New Roman"/>
                <w:spacing w:val="1"/>
                <w:sz w:val="20"/>
                <w:szCs w:val="20"/>
              </w:rPr>
              <w:t>治理骨干重大工程、跨界河流开发治理工程、新</w:t>
            </w:r>
            <w:r>
              <w:rPr>
                <w:rFonts w:ascii="Times New Roman" w:hAnsi="Times New Roman" w:eastAsia="仿宋_GB2312" w:cs="Times New Roman"/>
                <w:spacing w:val="8"/>
                <w:sz w:val="20"/>
                <w:szCs w:val="20"/>
              </w:rPr>
              <w:t>建大型灌区、大中型灌区续建配套和节水改造</w:t>
            </w:r>
            <w:r>
              <w:rPr>
                <w:rFonts w:ascii="Times New Roman" w:hAnsi="Times New Roman" w:eastAsia="仿宋_GB2312" w:cs="Times New Roman"/>
                <w:spacing w:val="8"/>
                <w:sz w:val="20"/>
                <w:szCs w:val="20"/>
                <w:lang w:eastAsia="zh-CN"/>
              </w:rPr>
              <w:t>、</w:t>
            </w:r>
            <w:r>
              <w:rPr>
                <w:rFonts w:ascii="Times New Roman" w:hAnsi="Times New Roman" w:eastAsia="仿宋_GB2312" w:cs="Times New Roman"/>
                <w:spacing w:val="3"/>
                <w:sz w:val="20"/>
                <w:szCs w:val="20"/>
              </w:rPr>
              <w:t>大中型病险水库水闸除险加固、生态建设方面的</w:t>
            </w:r>
            <w:r>
              <w:rPr>
                <w:rFonts w:ascii="Times New Roman" w:hAnsi="Times New Roman" w:eastAsia="仿宋_GB2312" w:cs="Times New Roman"/>
                <w:spacing w:val="3"/>
                <w:sz w:val="20"/>
                <w:szCs w:val="20"/>
                <w:lang w:eastAsia="zh-CN"/>
              </w:rPr>
              <w:t>支出</w:t>
            </w:r>
            <w:r>
              <w:rPr>
                <w:rFonts w:hint="eastAsia" w:ascii="Times New Roman" w:hAnsi="Times New Roman" w:eastAsia="仿宋_GB2312" w:cs="Times New Roman"/>
                <w:spacing w:val="3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FB907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F8AD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 w14:paraId="0DF2A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3696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eastAsia="仿宋_GB2312"/>
                <w:b/>
                <w:bCs/>
                <w:color w:val="000000"/>
              </w:rPr>
              <w:t>二、市（州）本级投入涉农资金小计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61046">
            <w:pPr>
              <w:spacing w:line="240" w:lineRule="exact"/>
              <w:jc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bCs/>
                <w:color w:val="000000"/>
              </w:rPr>
              <w:t>744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C68FD">
            <w:pPr>
              <w:spacing w:line="240" w:lineRule="exact"/>
              <w:jc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bCs/>
                <w:color w:val="000000"/>
              </w:rPr>
              <w:t>744</w:t>
            </w:r>
          </w:p>
        </w:tc>
      </w:tr>
      <w:tr w14:paraId="4C591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5A4EB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1.州级财政衔接推进乡村振兴补助资金（原州级财政专项扶贫资金）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1BC0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684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4B9E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684</w:t>
            </w:r>
          </w:p>
        </w:tc>
      </w:tr>
      <w:tr w14:paraId="0411B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A2AB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2.州级支农资金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66F70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60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C9C32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60</w:t>
            </w:r>
          </w:p>
        </w:tc>
      </w:tr>
      <w:tr w14:paraId="73794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62102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eastAsia="仿宋_GB2312"/>
                <w:b/>
                <w:bCs/>
                <w:color w:val="000000"/>
              </w:rPr>
              <w:t>三、县（市、区）本级投入涉农资金小计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8C7E7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bCs/>
                <w:color w:val="000000"/>
              </w:rPr>
              <w:t>429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78DCA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bCs/>
                <w:color w:val="000000"/>
              </w:rPr>
              <w:t>429</w:t>
            </w:r>
          </w:p>
        </w:tc>
      </w:tr>
      <w:tr w14:paraId="01145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8D704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1.县级财政衔接推进乡村振兴补助资金（原县级财政专项扶贫资金）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874F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429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690C3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429</w:t>
            </w:r>
          </w:p>
        </w:tc>
      </w:tr>
      <w:tr w14:paraId="10F16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6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789AD">
            <w:pPr>
              <w:widowControl/>
              <w:spacing w:line="240" w:lineRule="exact"/>
              <w:jc w:val="left"/>
              <w:textAlignment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2.县级支农资金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B38E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7E08">
            <w:pPr>
              <w:spacing w:line="24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bookmarkEnd w:id="0"/>
      <w:bookmarkEnd w:id="1"/>
      <w:bookmarkEnd w:id="2"/>
      <w:bookmarkEnd w:id="3"/>
    </w:tbl>
    <w:p w14:paraId="412630F2">
      <w:pPr>
        <w:pStyle w:val="7"/>
        <w:ind w:left="0" w:leftChars="0" w:right="-318" w:firstLine="0" w:firstLineChars="0"/>
        <w:rPr>
          <w:rFonts w:ascii="Times New Roman" w:hAnsi="Times New Roman"/>
        </w:rPr>
      </w:pPr>
    </w:p>
    <w:sectPr>
      <w:footerReference r:id="rId6" w:type="first"/>
      <w:footerReference r:id="rId5" w:type="default"/>
      <w:pgSz w:w="11905" w:h="16838"/>
      <w:pgMar w:top="2098" w:right="1474" w:bottom="1984" w:left="1587" w:header="851" w:footer="1474" w:gutter="0"/>
      <w:cols w:space="0" w:num="1"/>
      <w:titlePg/>
      <w:docGrid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9DDC20E-CE3D-4186-91E3-2973FD4F633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3FDD8F6-2109-4D2F-9B91-F09E84B4E6CA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0C24957F-F5D6-4899-BEF2-BC333B64E8C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5476A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D95A3">
    <w:pPr>
      <w:pStyle w:val="10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200"/>
  <w:drawingGridVerticalSpacing w:val="-794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ZiNzU4NWM2NjFkMmU0NGVlMGU1NDY4MmU0NDhlOGEifQ=="/>
  </w:docVars>
  <w:rsids>
    <w:rsidRoot w:val="00BF32B7"/>
    <w:rsid w:val="001773E5"/>
    <w:rsid w:val="001C4F24"/>
    <w:rsid w:val="00281F6C"/>
    <w:rsid w:val="00454C36"/>
    <w:rsid w:val="00470D2F"/>
    <w:rsid w:val="0048538D"/>
    <w:rsid w:val="00913B8F"/>
    <w:rsid w:val="00A00A50"/>
    <w:rsid w:val="00AE108C"/>
    <w:rsid w:val="00BF32B7"/>
    <w:rsid w:val="016E4D66"/>
    <w:rsid w:val="022B385B"/>
    <w:rsid w:val="082F2D28"/>
    <w:rsid w:val="10FC5772"/>
    <w:rsid w:val="139B74C4"/>
    <w:rsid w:val="176B2968"/>
    <w:rsid w:val="195B20DE"/>
    <w:rsid w:val="19AF16EF"/>
    <w:rsid w:val="1B5C578B"/>
    <w:rsid w:val="1C0D191D"/>
    <w:rsid w:val="1C916747"/>
    <w:rsid w:val="1CFC7225"/>
    <w:rsid w:val="1F040613"/>
    <w:rsid w:val="1F77335D"/>
    <w:rsid w:val="203942EC"/>
    <w:rsid w:val="21FD6859"/>
    <w:rsid w:val="248E6289"/>
    <w:rsid w:val="24E72569"/>
    <w:rsid w:val="25983863"/>
    <w:rsid w:val="28B76A3B"/>
    <w:rsid w:val="2AB4113F"/>
    <w:rsid w:val="2B077CFD"/>
    <w:rsid w:val="3123310F"/>
    <w:rsid w:val="32421041"/>
    <w:rsid w:val="34FF79FB"/>
    <w:rsid w:val="3E90522D"/>
    <w:rsid w:val="3EBC775A"/>
    <w:rsid w:val="42402E61"/>
    <w:rsid w:val="47953C4F"/>
    <w:rsid w:val="48253403"/>
    <w:rsid w:val="48622D96"/>
    <w:rsid w:val="4A855B00"/>
    <w:rsid w:val="4CD53E91"/>
    <w:rsid w:val="517843C5"/>
    <w:rsid w:val="51BE32F7"/>
    <w:rsid w:val="55537E94"/>
    <w:rsid w:val="5BCA3A6F"/>
    <w:rsid w:val="5D801B4F"/>
    <w:rsid w:val="5EA031AD"/>
    <w:rsid w:val="60483FD8"/>
    <w:rsid w:val="60CF38D6"/>
    <w:rsid w:val="63230FF3"/>
    <w:rsid w:val="64A870E4"/>
    <w:rsid w:val="658804E4"/>
    <w:rsid w:val="66DC53F8"/>
    <w:rsid w:val="67652C62"/>
    <w:rsid w:val="69C577C7"/>
    <w:rsid w:val="6FB24440"/>
    <w:rsid w:val="70BB22A5"/>
    <w:rsid w:val="74545099"/>
    <w:rsid w:val="7512151E"/>
    <w:rsid w:val="7A5977C7"/>
    <w:rsid w:val="7A944A05"/>
    <w:rsid w:val="7CC9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5" w:lineRule="atLeast"/>
      <w:ind w:left="1"/>
      <w:jc w:val="both"/>
      <w:textAlignment w:val="bottom"/>
    </w:pPr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line="576" w:lineRule="exact"/>
      <w:jc w:val="center"/>
      <w:outlineLvl w:val="0"/>
    </w:pPr>
    <w:rPr>
      <w:rFonts w:eastAsia="黑体"/>
      <w:kern w:val="44"/>
    </w:rPr>
  </w:style>
  <w:style w:type="paragraph" w:styleId="4">
    <w:name w:val="heading 2"/>
    <w:basedOn w:val="1"/>
    <w:next w:val="1"/>
    <w:qFormat/>
    <w:uiPriority w:val="0"/>
    <w:pPr>
      <w:spacing w:line="0" w:lineRule="atLeast"/>
      <w:jc w:val="center"/>
      <w:outlineLvl w:val="1"/>
    </w:pPr>
    <w:rPr>
      <w:sz w:val="28"/>
    </w:rPr>
  </w:style>
  <w:style w:type="paragraph" w:styleId="5">
    <w:name w:val="heading 3"/>
    <w:basedOn w:val="1"/>
    <w:next w:val="1"/>
    <w:link w:val="17"/>
    <w:qFormat/>
    <w:uiPriority w:val="0"/>
    <w:pPr>
      <w:outlineLvl w:val="2"/>
    </w:pPr>
    <w:rPr>
      <w:rFonts w:eastAsia="黑体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ind w:left="2100"/>
    </w:pPr>
  </w:style>
  <w:style w:type="paragraph" w:styleId="6">
    <w:name w:val="Body Text Indent"/>
    <w:basedOn w:val="1"/>
    <w:next w:val="7"/>
    <w:qFormat/>
    <w:uiPriority w:val="0"/>
    <w:pPr>
      <w:spacing w:line="240" w:lineRule="auto"/>
      <w:ind w:left="0" w:right="-334" w:rightChars="-159" w:firstLine="640" w:firstLineChars="200"/>
      <w:jc w:val="left"/>
      <w:textAlignment w:val="auto"/>
    </w:pPr>
    <w:rPr>
      <w:rFonts w:ascii="仿宋_GB2312" w:hAnsi="仿宋_GB2312" w:eastAsia="仿宋_GB2312"/>
      <w:kern w:val="2"/>
      <w:sz w:val="32"/>
      <w:szCs w:val="32"/>
    </w:rPr>
  </w:style>
  <w:style w:type="paragraph" w:styleId="7">
    <w:name w:val="Body Text First Indent 2"/>
    <w:basedOn w:val="6"/>
    <w:next w:val="1"/>
    <w:unhideWhenUsed/>
    <w:qFormat/>
    <w:uiPriority w:val="99"/>
    <w:pPr>
      <w:adjustRightInd w:val="0"/>
      <w:snapToGrid w:val="0"/>
      <w:spacing w:after="120" w:line="552" w:lineRule="exact"/>
      <w:ind w:left="200" w:leftChars="200" w:firstLine="420"/>
      <w:jc w:val="both"/>
    </w:pPr>
    <w:rPr>
      <w:rFonts w:ascii="Tahoma" w:hAnsi="Tahoma"/>
      <w:kern w:val="0"/>
    </w:rPr>
  </w:style>
  <w:style w:type="paragraph" w:styleId="8">
    <w:name w:val="Plain Text"/>
    <w:basedOn w:val="1"/>
    <w:qFormat/>
    <w:uiPriority w:val="0"/>
    <w:pPr>
      <w:spacing w:line="240" w:lineRule="auto"/>
      <w:ind w:left="0"/>
      <w:textAlignment w:val="auto"/>
    </w:pPr>
    <w:rPr>
      <w:rFonts w:ascii="宋体" w:hAnsi="Courier New" w:cs="Courier New"/>
      <w:kern w:val="2"/>
      <w:sz w:val="21"/>
      <w:szCs w:val="21"/>
    </w:rPr>
  </w:style>
  <w:style w:type="paragraph" w:styleId="9">
    <w:name w:val="Balloon Text"/>
    <w:basedOn w:val="1"/>
    <w:link w:val="24"/>
    <w:qFormat/>
    <w:uiPriority w:val="0"/>
    <w:pPr>
      <w:spacing w:line="240" w:lineRule="auto"/>
    </w:pPr>
    <w:rPr>
      <w:sz w:val="18"/>
      <w:szCs w:val="18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3">
    <w:name w:val="Normal (Web)"/>
    <w:basedOn w:val="1"/>
    <w:qFormat/>
    <w:uiPriority w:val="0"/>
    <w:rPr>
      <w:sz w:val="24"/>
    </w:r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character" w:customStyle="1" w:styleId="17">
    <w:name w:val="标题 3 Char"/>
    <w:basedOn w:val="15"/>
    <w:link w:val="5"/>
    <w:qFormat/>
    <w:uiPriority w:val="9"/>
    <w:rPr>
      <w:rFonts w:eastAsia="黑体"/>
    </w:rPr>
  </w:style>
  <w:style w:type="paragraph" w:customStyle="1" w:styleId="18">
    <w:name w:val="WPSOffice手动目录 2"/>
    <w:basedOn w:val="1"/>
    <w:qFormat/>
    <w:uiPriority w:val="0"/>
    <w:pPr>
      <w:spacing w:line="240" w:lineRule="auto"/>
      <w:ind w:left="200" w:leftChars="200"/>
      <w:jc w:val="left"/>
    </w:pPr>
    <w:rPr>
      <w:sz w:val="24"/>
      <w:szCs w:val="24"/>
    </w:rPr>
  </w:style>
  <w:style w:type="character" w:customStyle="1" w:styleId="19">
    <w:name w:val="10"/>
    <w:basedOn w:val="15"/>
    <w:qFormat/>
    <w:uiPriority w:val="0"/>
    <w:rPr>
      <w:rFonts w:hint="default" w:ascii="Times New Roman" w:hAnsi="Times New Roman" w:cs="Times New Roman"/>
    </w:rPr>
  </w:style>
  <w:style w:type="character" w:customStyle="1" w:styleId="20">
    <w:name w:val="15"/>
    <w:basedOn w:val="15"/>
    <w:qFormat/>
    <w:uiPriority w:val="0"/>
    <w:rPr>
      <w:rFonts w:hint="default" w:ascii="Times New Roman" w:hAnsi="Times New Roman" w:cs="Times New Roman"/>
      <w:b/>
    </w:rPr>
  </w:style>
  <w:style w:type="paragraph" w:customStyle="1" w:styleId="21">
    <w:name w:val="WPSOffice手动目录 3"/>
    <w:basedOn w:val="1"/>
    <w:qFormat/>
    <w:uiPriority w:val="0"/>
    <w:pPr>
      <w:spacing w:line="240" w:lineRule="auto"/>
      <w:ind w:left="400" w:leftChars="400"/>
      <w:jc w:val="left"/>
    </w:pPr>
    <w:rPr>
      <w:sz w:val="24"/>
      <w:szCs w:val="24"/>
    </w:rPr>
  </w:style>
  <w:style w:type="paragraph" w:customStyle="1" w:styleId="22">
    <w:name w:val="WPSOffice手动目录 1"/>
    <w:basedOn w:val="1"/>
    <w:qFormat/>
    <w:uiPriority w:val="0"/>
    <w:pPr>
      <w:spacing w:line="240" w:lineRule="auto"/>
      <w:ind w:left="0"/>
      <w:jc w:val="left"/>
    </w:pPr>
    <w:rPr>
      <w:sz w:val="24"/>
      <w:szCs w:val="24"/>
    </w:rPr>
  </w:style>
  <w:style w:type="character" w:customStyle="1" w:styleId="23">
    <w:name w:val="font51"/>
    <w:basedOn w:val="15"/>
    <w:qFormat/>
    <w:uiPriority w:val="0"/>
    <w:rPr>
      <w:rFonts w:hint="eastAsia" w:ascii="仿宋_GB2312" w:eastAsia="仿宋_GB2312" w:cs="仿宋_GB2312"/>
      <w:b/>
      <w:bCs/>
      <w:color w:val="000000"/>
      <w:sz w:val="16"/>
      <w:szCs w:val="16"/>
      <w:u w:val="none"/>
    </w:rPr>
  </w:style>
  <w:style w:type="character" w:customStyle="1" w:styleId="24">
    <w:name w:val="批注框文本 Char"/>
    <w:basedOn w:val="15"/>
    <w:link w:val="9"/>
    <w:qFormat/>
    <w:uiPriority w:val="0"/>
    <w:rPr>
      <w:sz w:val="18"/>
      <w:szCs w:val="18"/>
    </w:rPr>
  </w:style>
  <w:style w:type="paragraph" w:customStyle="1" w:styleId="25">
    <w:name w:val="列出段落1"/>
    <w:basedOn w:val="1"/>
    <w:unhideWhenUsed/>
    <w:qFormat/>
    <w:uiPriority w:val="99"/>
    <w:pPr>
      <w:ind w:firstLine="420" w:firstLineChars="200"/>
    </w:pPr>
  </w:style>
  <w:style w:type="table" w:customStyle="1" w:styleId="2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Table Text"/>
    <w:basedOn w:val="1"/>
    <w:semiHidden/>
    <w:qFormat/>
    <w:uiPriority w:val="0"/>
    <w:rPr>
      <w:rFonts w:ascii="宋体" w:hAnsi="宋体" w:cs="宋体"/>
      <w:sz w:val="27"/>
      <w:szCs w:val="27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6825</Words>
  <Characters>7332</Characters>
  <Lines>53</Lines>
  <Paragraphs>15</Paragraphs>
  <TotalTime>1</TotalTime>
  <ScaleCrop>false</ScaleCrop>
  <LinksUpToDate>false</LinksUpToDate>
  <CharactersWithSpaces>7364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2024-08-13T02:01:00Z</dcterms:created>
  <dc:creator>风后觉</dc:creator>
  <cp:lastModifiedBy>奕夕^_^</cp:lastModifiedBy>
  <cp:lastPrinted>2025-09-11T01:35:00Z</cp:lastPrinted>
  <dcterms:modified xsi:type="dcterms:W3CDTF">2025-10-09T03:14:34Z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E10D634C8F47499FAE0658055C0D02DA_13</vt:lpwstr>
  </property>
  <property fmtid="{D5CDD505-2E9C-101B-9397-08002B2CF9AE}" pid="4" name="KSOTemplateDocerSaveRecord">
    <vt:lpwstr>eyJoZGlkIjoiNTU1MWNhN2ZmY2ZhZmY3ODhlYTg0MWU5OGMyY2QwZmUiLCJ1c2VySWQiOiI0MzQ2NTM0NzEifQ==</vt:lpwstr>
  </property>
</Properties>
</file>