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E221F">
      <w:pPr>
        <w:spacing w:line="342" w:lineRule="auto"/>
        <w:rPr>
          <w:rFonts w:ascii="Arial"/>
          <w:sz w:val="21"/>
        </w:rPr>
      </w:pPr>
    </w:p>
    <w:p w14:paraId="71B3AEE2">
      <w:pPr>
        <w:spacing w:before="100" w:line="419" w:lineRule="exact"/>
        <w:ind w:left="2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31"/>
          <w:szCs w:val="31"/>
        </w:rPr>
        <w:t>1</w:t>
      </w:r>
    </w:p>
    <w:p w14:paraId="11D888F0">
      <w:pPr>
        <w:spacing w:line="395" w:lineRule="auto"/>
        <w:rPr>
          <w:rFonts w:ascii="Arial"/>
          <w:sz w:val="21"/>
        </w:rPr>
      </w:pPr>
    </w:p>
    <w:p w14:paraId="5D92634E">
      <w:pPr>
        <w:spacing w:before="167" w:line="711" w:lineRule="exact"/>
        <w:ind w:left="2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position w:val="6"/>
          <w:sz w:val="43"/>
          <w:szCs w:val="43"/>
        </w:rPr>
        <w:t>松潘县</w:t>
      </w:r>
      <w:r>
        <w:rPr>
          <w:rFonts w:ascii="Times New Roman" w:hAnsi="Times New Roman" w:eastAsia="Times New Roman" w:cs="Times New Roman"/>
          <w:spacing w:val="8"/>
          <w:position w:val="6"/>
          <w:sz w:val="43"/>
          <w:szCs w:val="43"/>
        </w:rPr>
        <w:t>2025</w:t>
      </w:r>
      <w:r>
        <w:rPr>
          <w:rFonts w:ascii="方正小标宋简体" w:hAnsi="方正小标宋简体" w:eastAsia="方正小标宋简体" w:cs="方正小标宋简体"/>
          <w:spacing w:val="8"/>
          <w:position w:val="6"/>
          <w:sz w:val="43"/>
          <w:szCs w:val="43"/>
        </w:rPr>
        <w:t>年财政涉农资金统筹整合使用方案</w:t>
      </w:r>
    </w:p>
    <w:p w14:paraId="020402F4">
      <w:pPr>
        <w:spacing w:line="456" w:lineRule="auto"/>
        <w:rPr>
          <w:rFonts w:ascii="Arial"/>
          <w:sz w:val="21"/>
        </w:rPr>
      </w:pPr>
    </w:p>
    <w:p w14:paraId="4A7B097E">
      <w:pPr>
        <w:spacing w:before="101" w:line="227" w:lineRule="auto"/>
        <w:ind w:left="346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第一章</w:t>
      </w:r>
      <w:r>
        <w:rPr>
          <w:rFonts w:ascii="黑体" w:hAnsi="黑体" w:eastAsia="黑体" w:cs="黑体"/>
          <w:spacing w:val="11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4"/>
          <w:sz w:val="31"/>
          <w:szCs w:val="31"/>
        </w:rPr>
        <w:t>序言</w:t>
      </w:r>
    </w:p>
    <w:p w14:paraId="4CA17AEF">
      <w:pPr>
        <w:spacing w:line="310" w:lineRule="auto"/>
        <w:rPr>
          <w:rFonts w:ascii="Arial"/>
          <w:sz w:val="21"/>
        </w:rPr>
      </w:pPr>
    </w:p>
    <w:p w14:paraId="2475FB52">
      <w:pPr>
        <w:spacing w:line="311" w:lineRule="auto"/>
        <w:rPr>
          <w:rFonts w:ascii="Arial"/>
          <w:sz w:val="21"/>
        </w:rPr>
      </w:pPr>
    </w:p>
    <w:p w14:paraId="7079902E">
      <w:pPr>
        <w:pStyle w:val="2"/>
        <w:spacing w:before="101" w:line="328" w:lineRule="auto"/>
        <w:ind w:left="11" w:right="80" w:firstLine="644"/>
        <w:jc w:val="both"/>
      </w:pPr>
      <w:r>
        <w:rPr>
          <w:spacing w:val="4"/>
        </w:rPr>
        <w:t>为进一步加强财政涉农资金管理，切实提高涉农资金使用效</w:t>
      </w:r>
      <w:r>
        <w:rPr>
          <w:spacing w:val="15"/>
        </w:rPr>
        <w:t xml:space="preserve"> </w:t>
      </w:r>
      <w:r>
        <w:rPr>
          <w:spacing w:val="5"/>
        </w:rPr>
        <w:t>益，集中财力办大事、办实事，优化财政涉农资金供给机制，进</w:t>
      </w:r>
      <w:r>
        <w:rPr>
          <w:spacing w:val="4"/>
        </w:rPr>
        <w:t xml:space="preserve"> </w:t>
      </w:r>
      <w:r>
        <w:rPr>
          <w:spacing w:val="5"/>
        </w:rPr>
        <w:t>一步加强和规范涉农项目管理，提高项目资金使用效益，推动全</w:t>
      </w:r>
      <w:r>
        <w:rPr>
          <w:spacing w:val="6"/>
        </w:rPr>
        <w:t xml:space="preserve"> </w:t>
      </w:r>
      <w:r>
        <w:rPr>
          <w:spacing w:val="-5"/>
        </w:rPr>
        <w:t>县巩固拓展脱贫攻坚成果同乡村振兴有效衔接各项工作高效开展。</w:t>
      </w:r>
    </w:p>
    <w:p w14:paraId="3B4547D2">
      <w:pPr>
        <w:pStyle w:val="2"/>
        <w:spacing w:before="2" w:line="274" w:lineRule="auto"/>
        <w:ind w:left="8" w:right="109" w:firstLine="629"/>
        <w:outlineLvl w:val="1"/>
      </w:pPr>
      <w:r>
        <w:rPr>
          <w:rFonts w:ascii="KaiTi_GB2312" w:hAnsi="KaiTi_GB2312" w:eastAsia="KaiTi_GB2312" w:cs="KaiTi_GB2312"/>
          <w:b/>
          <w:bCs/>
          <w:spacing w:val="4"/>
        </w:rPr>
        <w:t>（一）方案编制依据。</w:t>
      </w:r>
      <w:r>
        <w:rPr>
          <w:spacing w:val="4"/>
        </w:rPr>
        <w:t>为深入贯彻中央、省、州关于巩固拓</w:t>
      </w:r>
      <w:r>
        <w:rPr>
          <w:spacing w:val="5"/>
        </w:rPr>
        <w:t>展脱贫攻坚成果同乡村振兴有效衔接的工作决策部署，根据《四</w:t>
      </w:r>
      <w:r>
        <w:rPr>
          <w:spacing w:val="8"/>
        </w:rPr>
        <w:t>川省财政厅</w:t>
      </w:r>
      <w:r>
        <w:rPr>
          <w:spacing w:val="73"/>
        </w:rPr>
        <w:t xml:space="preserve"> </w:t>
      </w:r>
      <w:r>
        <w:rPr>
          <w:spacing w:val="8"/>
        </w:rPr>
        <w:t>四川省发展和改革委员会等</w:t>
      </w:r>
      <w:r>
        <w:rPr>
          <w:rFonts w:ascii="Times New Roman" w:hAnsi="Times New Roman" w:eastAsia="Times New Roman" w:cs="Times New Roman"/>
          <w:spacing w:val="8"/>
        </w:rPr>
        <w:t>12</w:t>
      </w:r>
      <w:r>
        <w:rPr>
          <w:spacing w:val="8"/>
        </w:rPr>
        <w:t>部门关于继续支持脱</w:t>
      </w:r>
      <w:r>
        <w:t xml:space="preserve"> </w:t>
      </w:r>
      <w:r>
        <w:rPr>
          <w:spacing w:val="9"/>
        </w:rPr>
        <w:t>贫县统筹整合使用调整财政涉农资金的通知》（川财农</w:t>
      </w:r>
      <w:r>
        <w:rPr>
          <w:rFonts w:hint="eastAsia"/>
          <w:spacing w:val="9"/>
          <w:lang w:eastAsia="zh-CN"/>
        </w:rPr>
        <w:t>〔2021〕45号</w:t>
      </w:r>
      <w:r>
        <w:rPr>
          <w:spacing w:val="9"/>
        </w:rPr>
        <w:t>）、《财政部</w:t>
      </w:r>
      <w:r>
        <w:rPr>
          <w:spacing w:val="51"/>
        </w:rPr>
        <w:t xml:space="preserve"> </w:t>
      </w:r>
      <w:r>
        <w:rPr>
          <w:spacing w:val="9"/>
        </w:rPr>
        <w:t>国家发展改革委等</w:t>
      </w:r>
      <w:r>
        <w:rPr>
          <w:rFonts w:ascii="Times New Roman" w:hAnsi="Times New Roman" w:eastAsia="Times New Roman" w:cs="Times New Roman"/>
          <w:spacing w:val="9"/>
        </w:rPr>
        <w:t>10</w:t>
      </w:r>
      <w:r>
        <w:rPr>
          <w:spacing w:val="9"/>
        </w:rPr>
        <w:t>部门关于将脱贫县</w:t>
      </w:r>
      <w:r>
        <w:rPr>
          <w:spacing w:val="8"/>
        </w:rPr>
        <w:t>涉农</w:t>
      </w:r>
      <w:r>
        <w:t xml:space="preserve"> </w:t>
      </w:r>
      <w:r>
        <w:rPr>
          <w:spacing w:val="17"/>
        </w:rPr>
        <w:t>资金统筹整合试点政策优化调整至国家乡村振兴重点帮扶县实</w:t>
      </w:r>
      <w:r>
        <w:rPr>
          <w:spacing w:val="8"/>
        </w:rPr>
        <w:t xml:space="preserve"> </w:t>
      </w:r>
      <w:r>
        <w:rPr>
          <w:spacing w:val="3"/>
        </w:rPr>
        <w:t>施的通知》（财农〔</w:t>
      </w:r>
      <w:r>
        <w:rPr>
          <w:rFonts w:ascii="Times New Roman" w:hAnsi="Times New Roman" w:eastAsia="Times New Roman" w:cs="Times New Roman"/>
          <w:spacing w:val="3"/>
        </w:rPr>
        <w:t>2024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号）、《四川省财政厅</w:t>
      </w:r>
      <w:r>
        <w:rPr>
          <w:spacing w:val="65"/>
        </w:rPr>
        <w:t xml:space="preserve"> </w:t>
      </w:r>
      <w:r>
        <w:rPr>
          <w:spacing w:val="3"/>
        </w:rPr>
        <w:t>四川省发展</w:t>
      </w:r>
      <w:r>
        <w:t xml:space="preserve"> </w:t>
      </w:r>
      <w:r>
        <w:rPr>
          <w:spacing w:val="16"/>
        </w:rPr>
        <w:t>和改革委员会等</w:t>
      </w:r>
      <w:r>
        <w:rPr>
          <w:rFonts w:ascii="Times New Roman" w:hAnsi="Times New Roman" w:eastAsia="Times New Roman" w:cs="Times New Roman"/>
          <w:spacing w:val="16"/>
        </w:rPr>
        <w:t>11</w:t>
      </w:r>
      <w:r>
        <w:rPr>
          <w:spacing w:val="16"/>
        </w:rPr>
        <w:t>部门关于优化调整脱贫县涉农资金统筹整合</w:t>
      </w:r>
      <w:r>
        <w:rPr>
          <w:spacing w:val="17"/>
        </w:rPr>
        <w:t xml:space="preserve"> </w:t>
      </w:r>
      <w:r>
        <w:rPr>
          <w:spacing w:val="5"/>
        </w:rPr>
        <w:t>试点政策的通知》（川财农〔</w:t>
      </w:r>
      <w:r>
        <w:rPr>
          <w:rFonts w:ascii="Times New Roman" w:hAnsi="Times New Roman" w:eastAsia="Times New Roman" w:cs="Times New Roman"/>
          <w:spacing w:val="5"/>
        </w:rPr>
        <w:t>2024</w:t>
      </w:r>
      <w:r>
        <w:rPr>
          <w:spacing w:val="5"/>
        </w:rPr>
        <w:t>〕</w:t>
      </w:r>
      <w:r>
        <w:rPr>
          <w:rFonts w:ascii="Times New Roman" w:hAnsi="Times New Roman" w:eastAsia="Times New Roman" w:cs="Times New Roman"/>
          <w:spacing w:val="5"/>
        </w:rPr>
        <w:t>14</w:t>
      </w:r>
      <w:r>
        <w:rPr>
          <w:spacing w:val="5"/>
        </w:rPr>
        <w:t>号）等文件规定，结合我</w:t>
      </w:r>
      <w:r>
        <w:t xml:space="preserve"> </w:t>
      </w:r>
      <w:r>
        <w:rPr>
          <w:spacing w:val="8"/>
        </w:rPr>
        <w:t>县实际，制定本方案。</w:t>
      </w:r>
    </w:p>
    <w:p w14:paraId="55379656">
      <w:pPr>
        <w:pStyle w:val="2"/>
        <w:spacing w:before="46" w:line="419" w:lineRule="exact"/>
        <w:ind w:firstLine="642" w:firstLineChars="200"/>
        <w:outlineLvl w:val="1"/>
      </w:pPr>
      <w:r>
        <w:rPr>
          <w:rFonts w:ascii="KaiTi_GB2312" w:hAnsi="KaiTi_GB2312" w:eastAsia="KaiTi_GB2312" w:cs="KaiTi_GB2312"/>
          <w:b/>
          <w:bCs/>
          <w:spacing w:val="5"/>
          <w:position w:val="1"/>
        </w:rPr>
        <w:t>（二）方案编制因由。</w:t>
      </w:r>
      <w:r>
        <w:rPr>
          <w:rFonts w:ascii="Times New Roman" w:hAnsi="Times New Roman" w:eastAsia="Times New Roman" w:cs="Times New Roman"/>
          <w:spacing w:val="5"/>
          <w:position w:val="1"/>
        </w:rPr>
        <w:t>2025</w:t>
      </w:r>
      <w:r>
        <w:rPr>
          <w:spacing w:val="5"/>
          <w:position w:val="1"/>
        </w:rPr>
        <w:t>年是</w:t>
      </w:r>
      <w:r>
        <w:rPr>
          <w:rFonts w:ascii="Times New Roman" w:hAnsi="Times New Roman" w:eastAsia="Times New Roman" w:cs="Times New Roman"/>
          <w:spacing w:val="5"/>
          <w:position w:val="1"/>
        </w:rPr>
        <w:t>“</w:t>
      </w:r>
      <w:r>
        <w:rPr>
          <w:spacing w:val="5"/>
          <w:position w:val="1"/>
        </w:rPr>
        <w:t>十四</w:t>
      </w:r>
      <w:r>
        <w:rPr>
          <w:rFonts w:hint="eastAsia" w:ascii="仿宋_GB2312" w:hAnsi="仿宋_GB2312" w:eastAsia="仿宋_GB2312" w:cs="仿宋_GB2312"/>
          <w:spacing w:val="5"/>
          <w:position w:val="1"/>
        </w:rPr>
        <w:t>五”</w:t>
      </w:r>
      <w:r>
        <w:rPr>
          <w:rFonts w:hint="eastAsia" w:ascii="仿宋_GB2312" w:hAnsi="仿宋_GB2312" w:eastAsia="仿宋_GB2312" w:cs="仿宋_GB2312"/>
          <w:spacing w:val="5"/>
          <w:position w:val="1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spacing w:val="5"/>
          <w:position w:val="1"/>
        </w:rPr>
        <w:t>收官</w:t>
      </w:r>
      <w:r>
        <w:rPr>
          <w:rFonts w:hint="eastAsia" w:ascii="仿宋_GB2312" w:hAnsi="仿宋_GB2312" w:eastAsia="仿宋_GB2312" w:cs="仿宋_GB2312"/>
          <w:spacing w:val="4"/>
          <w:position w:val="1"/>
        </w:rPr>
        <w:t>之</w:t>
      </w:r>
      <w:r>
        <w:rPr>
          <w:spacing w:val="4"/>
          <w:position w:val="1"/>
        </w:rPr>
        <w:t>年，也是巩</w:t>
      </w:r>
      <w:r>
        <w:rPr>
          <w:spacing w:val="10"/>
        </w:rPr>
        <w:t>固拓展脱贫攻坚成果同乡村振兴有效衔接</w:t>
      </w:r>
      <w:r>
        <w:rPr>
          <w:rFonts w:ascii="Times New Roman" w:hAnsi="Times New Roman" w:eastAsia="Times New Roman" w:cs="Times New Roman"/>
          <w:spacing w:val="10"/>
        </w:rPr>
        <w:t>5</w:t>
      </w:r>
      <w:r>
        <w:rPr>
          <w:spacing w:val="10"/>
        </w:rPr>
        <w:t>年过渡期最后</w:t>
      </w:r>
      <w:r>
        <w:rPr>
          <w:spacing w:val="9"/>
        </w:rPr>
        <w:t>一年，</w:t>
      </w:r>
      <w:r>
        <w:t xml:space="preserve"> </w:t>
      </w:r>
      <w:r>
        <w:rPr>
          <w:spacing w:val="5"/>
        </w:rPr>
        <w:t>在抓好各项重点工作的同时，按照产业兴旺、生态宜居、乡风</w:t>
      </w:r>
      <w:r>
        <w:rPr>
          <w:rFonts w:hint="eastAsia"/>
          <w:spacing w:val="5"/>
          <w:lang w:eastAsia="zh-CN"/>
        </w:rPr>
        <w:t>文明</w:t>
      </w:r>
      <w:r>
        <w:rPr>
          <w:spacing w:val="9"/>
        </w:rPr>
        <w:t>、治理有效、生活富裕的总要求，</w:t>
      </w:r>
      <w:r>
        <w:rPr>
          <w:spacing w:val="-88"/>
        </w:rPr>
        <w:t xml:space="preserve"> </w:t>
      </w:r>
      <w:r>
        <w:rPr>
          <w:spacing w:val="9"/>
        </w:rPr>
        <w:t>以及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spacing w:val="9"/>
        </w:rPr>
        <w:t>目标、任务、资金、</w:t>
      </w:r>
      <w:r>
        <w:t xml:space="preserve"> </w:t>
      </w:r>
      <w:r>
        <w:rPr>
          <w:spacing w:val="11"/>
        </w:rPr>
        <w:t>权责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spacing w:val="11"/>
        </w:rPr>
        <w:t>四到县的原则，围绕实现乡村产业振兴、人才振兴、文化</w:t>
      </w:r>
      <w:r>
        <w:rPr>
          <w:spacing w:val="10"/>
        </w:rPr>
        <w:t xml:space="preserve"> </w:t>
      </w:r>
      <w:r>
        <w:rPr>
          <w:spacing w:val="5"/>
        </w:rPr>
        <w:t>振兴、生态振兴、组织振兴，做好巩固拓展脱贫攻坚成果</w:t>
      </w:r>
      <w:r>
        <w:rPr>
          <w:rFonts w:hint="eastAsia"/>
          <w:spacing w:val="5"/>
          <w:lang w:val="en-US" w:eastAsia="zh-CN"/>
        </w:rPr>
        <w:t>同</w:t>
      </w:r>
      <w:bookmarkStart w:id="0" w:name="_GoBack"/>
      <w:bookmarkEnd w:id="0"/>
      <w:r>
        <w:rPr>
          <w:spacing w:val="5"/>
        </w:rPr>
        <w:t>乡村振兴有效衔接，优化财政涉农资金供给机制，改革财政涉农资金</w:t>
      </w:r>
      <w:r>
        <w:rPr>
          <w:spacing w:val="6"/>
        </w:rPr>
        <w:t xml:space="preserve"> </w:t>
      </w:r>
      <w:r>
        <w:rPr>
          <w:spacing w:val="7"/>
        </w:rPr>
        <w:t>管理使用方式，充分利用统筹整合使用财政</w:t>
      </w:r>
      <w:r>
        <w:rPr>
          <w:spacing w:val="6"/>
        </w:rPr>
        <w:t>涉农资金的自主权，</w:t>
      </w:r>
      <w:r>
        <w:t xml:space="preserve"> </w:t>
      </w:r>
      <w:r>
        <w:rPr>
          <w:spacing w:val="8"/>
        </w:rPr>
        <w:t>助力</w:t>
      </w:r>
      <w:r>
        <w:rPr>
          <w:rFonts w:hint="eastAsia"/>
          <w:spacing w:val="8"/>
          <w:lang w:eastAsia="zh-CN"/>
        </w:rPr>
        <w:t>巩固拓展脱贫攻坚成果</w:t>
      </w:r>
      <w:r>
        <w:rPr>
          <w:spacing w:val="8"/>
        </w:rPr>
        <w:t>同乡村振兴有效衔接。</w:t>
      </w:r>
    </w:p>
    <w:p w14:paraId="746F6023">
      <w:pPr>
        <w:spacing w:before="2" w:line="221" w:lineRule="auto"/>
        <w:ind w:left="472"/>
        <w:outlineLvl w:val="1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（三）方案编制原则。</w:t>
      </w:r>
    </w:p>
    <w:p w14:paraId="10AAD9E1">
      <w:pPr>
        <w:pStyle w:val="2"/>
        <w:spacing w:before="185" w:line="310" w:lineRule="auto"/>
        <w:ind w:left="7" w:right="38" w:firstLine="639"/>
      </w:pPr>
      <w:r>
        <w:rPr>
          <w:rFonts w:ascii="Times New Roman" w:hAnsi="Times New Roman" w:eastAsia="Times New Roman" w:cs="Times New Roman"/>
          <w:b/>
          <w:bCs/>
          <w:spacing w:val="6"/>
        </w:rPr>
        <w:t>1.</w:t>
      </w:r>
      <w:r>
        <w:rPr>
          <w:b/>
          <w:bCs/>
          <w:spacing w:val="6"/>
        </w:rPr>
        <w:t>兼收并蓄，源头整合。</w:t>
      </w:r>
      <w:r>
        <w:rPr>
          <w:spacing w:val="6"/>
        </w:rPr>
        <w:t xml:space="preserve">为进一步优化财政涉农资金供给机 </w:t>
      </w:r>
      <w:r>
        <w:rPr>
          <w:spacing w:val="5"/>
        </w:rPr>
        <w:t>制，按照中央、省、州相关文件要求，梳理各类资金，属于整合</w:t>
      </w:r>
      <w:r>
        <w:t xml:space="preserve"> </w:t>
      </w:r>
      <w:r>
        <w:rPr>
          <w:spacing w:val="12"/>
        </w:rPr>
        <w:t>范围内的资金全部纳入县级整合盘子，构建</w:t>
      </w:r>
      <w:r>
        <w:rPr>
          <w:rFonts w:ascii="Times New Roman" w:hAnsi="Times New Roman" w:eastAsia="Times New Roman" w:cs="Times New Roman"/>
          <w:spacing w:val="12"/>
        </w:rPr>
        <w:t>“</w:t>
      </w:r>
      <w:r>
        <w:rPr>
          <w:spacing w:val="12"/>
        </w:rPr>
        <w:t>蓄水统配</w:t>
      </w:r>
      <w:r>
        <w:rPr>
          <w:rFonts w:ascii="Times New Roman" w:hAnsi="Times New Roman" w:eastAsia="Times New Roman" w:cs="Times New Roman"/>
          <w:spacing w:val="12"/>
        </w:rPr>
        <w:t>”“</w:t>
      </w:r>
      <w:r>
        <w:rPr>
          <w:spacing w:val="12"/>
        </w:rPr>
        <w:t>截长补</w:t>
      </w:r>
      <w:r>
        <w:t xml:space="preserve"> </w:t>
      </w:r>
      <w:r>
        <w:rPr>
          <w:spacing w:val="9"/>
        </w:rPr>
        <w:t>短</w:t>
      </w:r>
      <w:r>
        <w:rPr>
          <w:rFonts w:ascii="Times New Roman" w:hAnsi="Times New Roman" w:eastAsia="Times New Roman" w:cs="Times New Roman"/>
          <w:spacing w:val="9"/>
        </w:rPr>
        <w:t>”“</w:t>
      </w:r>
      <w:r>
        <w:rPr>
          <w:spacing w:val="9"/>
        </w:rPr>
        <w:t>引流归</w:t>
      </w:r>
      <w:r>
        <w:rPr>
          <w:spacing w:val="-69"/>
        </w:rPr>
        <w:t xml:space="preserve"> </w:t>
      </w:r>
      <w:r>
        <w:rPr>
          <w:spacing w:val="9"/>
        </w:rPr>
        <w:t>口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spacing w:val="9"/>
        </w:rPr>
        <w:t>模式，对符合整合范围内的涉农资金，合力做到</w:t>
      </w:r>
      <w:r>
        <w:t xml:space="preserve"> </w:t>
      </w:r>
      <w:r>
        <w:rPr>
          <w:spacing w:val="5"/>
        </w:rPr>
        <w:t>应统尽统、应整尽整、应用尽用，引导各类要素向巩固脱贫成果</w:t>
      </w:r>
      <w:r>
        <w:t xml:space="preserve"> </w:t>
      </w:r>
      <w:r>
        <w:rPr>
          <w:spacing w:val="8"/>
        </w:rPr>
        <w:t>与乡村振兴有效衔接集聚，促使整合见到成效。</w:t>
      </w:r>
    </w:p>
    <w:p w14:paraId="799BBD6F">
      <w:pPr>
        <w:pStyle w:val="2"/>
        <w:spacing w:before="151" w:line="313" w:lineRule="auto"/>
        <w:ind w:left="1" w:right="38" w:firstLine="632"/>
      </w:pPr>
      <w:r>
        <w:rPr>
          <w:rFonts w:ascii="Times New Roman" w:hAnsi="Times New Roman" w:eastAsia="Times New Roman" w:cs="Times New Roman"/>
          <w:b/>
          <w:bCs/>
          <w:spacing w:val="7"/>
        </w:rPr>
        <w:t>2.</w:t>
      </w:r>
      <w:r>
        <w:rPr>
          <w:b/>
          <w:bCs/>
          <w:spacing w:val="7"/>
        </w:rPr>
        <w:t>统筹协调，权责匹配。</w:t>
      </w:r>
      <w:r>
        <w:rPr>
          <w:spacing w:val="7"/>
        </w:rPr>
        <w:t>做到上下统筹、</w:t>
      </w:r>
      <w:r>
        <w:rPr>
          <w:spacing w:val="6"/>
        </w:rPr>
        <w:t>条块统筹，坚持以</w:t>
      </w:r>
      <w:r>
        <w:t xml:space="preserve"> </w:t>
      </w:r>
      <w:r>
        <w:rPr>
          <w:spacing w:val="5"/>
        </w:rPr>
        <w:t>统筹财政涉农资金为主体，带动统筹其他财政资金、金融资金和</w:t>
      </w:r>
      <w:r>
        <w:rPr>
          <w:spacing w:val="6"/>
        </w:rPr>
        <w:t xml:space="preserve"> </w:t>
      </w:r>
      <w:r>
        <w:rPr>
          <w:spacing w:val="5"/>
        </w:rPr>
        <w:t>社会资本以及各种资源和各方面力量。做到以县级为主体统筹整</w:t>
      </w:r>
      <w:r>
        <w:rPr>
          <w:spacing w:val="6"/>
        </w:rPr>
        <w:t xml:space="preserve"> </w:t>
      </w:r>
      <w:r>
        <w:rPr>
          <w:spacing w:val="5"/>
        </w:rPr>
        <w:t>合使用财政涉农资金，增强县级统筹功能。县级财政和各主管部</w:t>
      </w:r>
      <w:r>
        <w:rPr>
          <w:spacing w:val="9"/>
        </w:rPr>
        <w:t xml:space="preserve"> </w:t>
      </w:r>
      <w:r>
        <w:rPr>
          <w:spacing w:val="17"/>
        </w:rPr>
        <w:t>门作为统筹整合使用财政涉农资金主体，对项目和资金进行监</w:t>
      </w:r>
      <w:r>
        <w:t xml:space="preserve"> </w:t>
      </w:r>
      <w:r>
        <w:rPr>
          <w:spacing w:val="5"/>
        </w:rPr>
        <w:t>管；各乡（镇）作为统筹整合使用财政涉农资金的实施主体，承</w:t>
      </w:r>
      <w:r>
        <w:rPr>
          <w:spacing w:val="6"/>
        </w:rPr>
        <w:t xml:space="preserve"> </w:t>
      </w:r>
      <w:r>
        <w:rPr>
          <w:spacing w:val="8"/>
        </w:rPr>
        <w:t>担资金安全、规范、高效使用的责任。</w:t>
      </w:r>
    </w:p>
    <w:p w14:paraId="14D33184">
      <w:pPr>
        <w:pStyle w:val="2"/>
        <w:spacing w:before="218" w:line="292" w:lineRule="auto"/>
        <w:ind w:right="38" w:firstLine="631"/>
      </w:pPr>
      <w:r>
        <w:rPr>
          <w:rFonts w:ascii="Times New Roman" w:hAnsi="Times New Roman" w:eastAsia="Times New Roman" w:cs="Times New Roman"/>
          <w:b/>
          <w:bCs/>
          <w:spacing w:val="7"/>
        </w:rPr>
        <w:t>3.</w:t>
      </w:r>
      <w:r>
        <w:rPr>
          <w:b/>
          <w:bCs/>
          <w:spacing w:val="7"/>
        </w:rPr>
        <w:t>精准施策，注重实效。</w:t>
      </w:r>
      <w:r>
        <w:rPr>
          <w:spacing w:val="7"/>
        </w:rPr>
        <w:t>财政涉农资金统筹整合</w:t>
      </w:r>
      <w:r>
        <w:rPr>
          <w:spacing w:val="6"/>
        </w:rPr>
        <w:t>使用要与巩</w:t>
      </w:r>
      <w:r>
        <w:t xml:space="preserve"> </w:t>
      </w:r>
      <w:r>
        <w:rPr>
          <w:spacing w:val="5"/>
        </w:rPr>
        <w:t>固脱贫成果和推进乡村振兴紧密挂钩，主要用于农业生产、畜牧</w:t>
      </w:r>
      <w:r>
        <w:rPr>
          <w:spacing w:val="7"/>
        </w:rPr>
        <w:t xml:space="preserve"> </w:t>
      </w:r>
      <w:r>
        <w:rPr>
          <w:spacing w:val="5"/>
        </w:rPr>
        <w:t>发展、水利发展、林业草原改革发展、高标准农田建设、农村</w:t>
      </w:r>
      <w:r>
        <w:rPr>
          <w:rFonts w:hint="eastAsia"/>
          <w:spacing w:val="5"/>
          <w:lang w:eastAsia="zh-CN"/>
        </w:rPr>
        <w:t>综合</w:t>
      </w:r>
      <w:r>
        <w:rPr>
          <w:spacing w:val="-3"/>
        </w:rPr>
        <w:t>改革、林业草原生态保护恢复、农村环境整治、农村道路建设、</w:t>
      </w:r>
      <w:r>
        <w:rPr>
          <w:spacing w:val="18"/>
        </w:rPr>
        <w:t xml:space="preserve"> </w:t>
      </w:r>
      <w:r>
        <w:rPr>
          <w:spacing w:val="5"/>
        </w:rPr>
        <w:t>农村危房改造、农业生态资源保护、乡村旅游、乡村水务建设等</w:t>
      </w:r>
      <w:r>
        <w:rPr>
          <w:spacing w:val="11"/>
        </w:rPr>
        <w:t xml:space="preserve"> </w:t>
      </w:r>
      <w:r>
        <w:rPr>
          <w:spacing w:val="5"/>
        </w:rPr>
        <w:t>农业生产发展和农村基础设施建设</w:t>
      </w:r>
      <w:r>
        <w:rPr>
          <w:rFonts w:hint="eastAsia"/>
          <w:spacing w:val="5"/>
          <w:lang w:eastAsia="zh-CN"/>
        </w:rPr>
        <w:t>等项</w:t>
      </w:r>
      <w:r>
        <w:rPr>
          <w:spacing w:val="5"/>
        </w:rPr>
        <w:t>目。要贯彻落实更多依靠发</w:t>
      </w:r>
      <w:r>
        <w:rPr>
          <w:spacing w:val="11"/>
        </w:rPr>
        <w:t xml:space="preserve"> </w:t>
      </w:r>
      <w:r>
        <w:rPr>
          <w:spacing w:val="5"/>
        </w:rPr>
        <w:t>展来巩固拓展脱贫攻坚成果的要求，将整合资金优先用于支持产</w:t>
      </w:r>
      <w:r>
        <w:rPr>
          <w:spacing w:val="14"/>
        </w:rPr>
        <w:t xml:space="preserve"> </w:t>
      </w:r>
      <w:r>
        <w:rPr>
          <w:spacing w:val="3"/>
        </w:rPr>
        <w:t>业项目（含必要的产业配套基础设施</w:t>
      </w:r>
      <w:r>
        <w:rPr>
          <w:spacing w:val="-71"/>
        </w:rPr>
        <w:t>），</w:t>
      </w:r>
      <w:r>
        <w:rPr>
          <w:spacing w:val="3"/>
        </w:rPr>
        <w:t>发展壮大优势特色产业，</w:t>
      </w:r>
      <w:r>
        <w:t xml:space="preserve"> </w:t>
      </w:r>
      <w:r>
        <w:rPr>
          <w:spacing w:val="9"/>
        </w:rPr>
        <w:t>促进产业提质增效，带动脱贫人口就业增收。</w:t>
      </w:r>
    </w:p>
    <w:p w14:paraId="08DB4B9D">
      <w:pPr>
        <w:spacing w:line="450" w:lineRule="auto"/>
        <w:rPr>
          <w:rFonts w:ascii="Arial"/>
          <w:sz w:val="21"/>
        </w:rPr>
      </w:pPr>
    </w:p>
    <w:p w14:paraId="610C0DD3">
      <w:pPr>
        <w:spacing w:before="100" w:line="226" w:lineRule="auto"/>
        <w:ind w:left="31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第二章</w:t>
      </w:r>
      <w:r>
        <w:rPr>
          <w:rFonts w:ascii="黑体" w:hAnsi="黑体" w:eastAsia="黑体" w:cs="黑体"/>
          <w:spacing w:val="32"/>
          <w:sz w:val="31"/>
          <w:szCs w:val="31"/>
        </w:rPr>
        <w:t xml:space="preserve">  </w:t>
      </w:r>
      <w:r>
        <w:rPr>
          <w:rFonts w:ascii="黑体" w:hAnsi="黑体" w:eastAsia="黑体" w:cs="黑体"/>
          <w:sz w:val="31"/>
          <w:szCs w:val="31"/>
        </w:rPr>
        <w:t>目标任务</w:t>
      </w:r>
    </w:p>
    <w:p w14:paraId="7EDBBFFD">
      <w:pPr>
        <w:spacing w:line="309" w:lineRule="auto"/>
        <w:rPr>
          <w:rFonts w:ascii="Arial"/>
          <w:sz w:val="21"/>
        </w:rPr>
      </w:pPr>
    </w:p>
    <w:p w14:paraId="5E9495BC">
      <w:pPr>
        <w:spacing w:line="309" w:lineRule="auto"/>
        <w:rPr>
          <w:rFonts w:ascii="Arial"/>
          <w:sz w:val="21"/>
        </w:rPr>
      </w:pPr>
    </w:p>
    <w:p w14:paraId="21CED63B">
      <w:pPr>
        <w:pStyle w:val="2"/>
        <w:spacing w:before="101" w:line="329" w:lineRule="auto"/>
        <w:ind w:left="6" w:right="95" w:firstLine="643"/>
        <w:jc w:val="both"/>
      </w:pPr>
      <w:r>
        <w:rPr>
          <w:spacing w:val="4"/>
        </w:rPr>
        <w:t>通过开展统筹整合使用财政涉农资金，激发内生动力，围绕</w:t>
      </w:r>
      <w:r>
        <w:rPr>
          <w:spacing w:val="17"/>
        </w:rPr>
        <w:t xml:space="preserve"> </w:t>
      </w:r>
      <w:r>
        <w:rPr>
          <w:spacing w:val="5"/>
        </w:rPr>
        <w:t>突出问题，以重点项目为整合平台，撬动金融资本和社会帮扶资</w:t>
      </w:r>
      <w:r>
        <w:rPr>
          <w:spacing w:val="7"/>
        </w:rPr>
        <w:t xml:space="preserve"> </w:t>
      </w:r>
      <w:r>
        <w:rPr>
          <w:spacing w:val="5"/>
        </w:rPr>
        <w:t>金投入，提高财政涉农资金使用精准度，确保涉农资金的投入取 得更好效益。</w:t>
      </w:r>
    </w:p>
    <w:p w14:paraId="7C5222E1">
      <w:pPr>
        <w:pStyle w:val="2"/>
        <w:spacing w:before="2" w:line="273" w:lineRule="auto"/>
        <w:ind w:left="7" w:right="97" w:firstLine="626"/>
        <w:outlineLvl w:val="1"/>
      </w:pPr>
      <w:r>
        <w:rPr>
          <w:rFonts w:ascii="KaiTi_GB2312" w:hAnsi="KaiTi_GB2312" w:eastAsia="KaiTi_GB2312" w:cs="KaiTi_GB2312"/>
          <w:b/>
          <w:bCs/>
          <w:spacing w:val="2"/>
        </w:rPr>
        <w:t>（一）全面</w:t>
      </w:r>
      <w:r>
        <w:rPr>
          <w:rFonts w:hint="eastAsia" w:ascii="KaiTi_GB2312" w:hAnsi="KaiTi_GB2312" w:eastAsia="KaiTi_GB2312" w:cs="KaiTi_GB2312"/>
          <w:b/>
          <w:bCs/>
          <w:spacing w:val="2"/>
          <w:lang w:eastAsia="zh-CN"/>
        </w:rPr>
        <w:t>巩固拓展脱贫攻坚成果</w:t>
      </w:r>
      <w:r>
        <w:rPr>
          <w:rFonts w:ascii="KaiTi_GB2312" w:hAnsi="KaiTi_GB2312" w:eastAsia="KaiTi_GB2312" w:cs="KaiTi_GB2312"/>
          <w:b/>
          <w:bCs/>
          <w:spacing w:val="2"/>
        </w:rPr>
        <w:t>，支持衔接推进乡村振兴。</w:t>
      </w:r>
      <w:r>
        <w:rPr>
          <w:spacing w:val="2"/>
        </w:rPr>
        <w:t>坚</w:t>
      </w:r>
      <w:r>
        <w:rPr>
          <w:spacing w:val="4"/>
        </w:rPr>
        <w:t xml:space="preserve"> </w:t>
      </w:r>
      <w:r>
        <w:rPr>
          <w:spacing w:val="6"/>
        </w:rPr>
        <w:t>持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精准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方略，健全防止返贫致贫监测和帮扶机制，因地因人</w:t>
      </w:r>
      <w:r>
        <w:rPr>
          <w:rFonts w:hint="eastAsia"/>
          <w:spacing w:val="6"/>
          <w:lang w:val="en-US" w:eastAsia="zh-CN"/>
        </w:rPr>
        <w:t>制宜</w:t>
      </w:r>
      <w:r>
        <w:rPr>
          <w:spacing w:val="6"/>
        </w:rPr>
        <w:t>根据不同对象的不同自然禀赋，发展产业、完善基础设施，</w:t>
      </w:r>
      <w:r>
        <w:rPr>
          <w:spacing w:val="3"/>
        </w:rPr>
        <w:t xml:space="preserve"> </w:t>
      </w:r>
      <w:r>
        <w:rPr>
          <w:spacing w:val="5"/>
        </w:rPr>
        <w:t>从而提升</w:t>
      </w:r>
      <w:r>
        <w:rPr>
          <w:rFonts w:hint="eastAsia"/>
          <w:spacing w:val="5"/>
          <w:lang w:eastAsia="zh-CN"/>
        </w:rPr>
        <w:t>巩固拓展脱贫攻坚成果</w:t>
      </w:r>
      <w:r>
        <w:rPr>
          <w:spacing w:val="5"/>
        </w:rPr>
        <w:t>的针对性和有效性。通过整合项目建</w:t>
      </w:r>
      <w:r>
        <w:rPr>
          <w:spacing w:val="7"/>
        </w:rPr>
        <w:t xml:space="preserve"> </w:t>
      </w:r>
      <w:r>
        <w:rPr>
          <w:spacing w:val="5"/>
        </w:rPr>
        <w:t>设，实现乡村产业兴旺、生态宜居、乡风文明、治理有效、生活</w:t>
      </w:r>
      <w:r>
        <w:rPr>
          <w:spacing w:val="7"/>
        </w:rPr>
        <w:t xml:space="preserve"> </w:t>
      </w:r>
      <w:r>
        <w:rPr>
          <w:spacing w:val="1"/>
        </w:rPr>
        <w:t>富裕。</w:t>
      </w:r>
    </w:p>
    <w:p w14:paraId="63241C8B">
      <w:pPr>
        <w:pStyle w:val="2"/>
        <w:spacing w:before="3" w:line="273" w:lineRule="auto"/>
        <w:ind w:left="10" w:right="95" w:firstLine="624"/>
        <w:outlineLvl w:val="1"/>
      </w:pPr>
      <w:r>
        <w:rPr>
          <w:rFonts w:ascii="KaiTi_GB2312" w:hAnsi="KaiTi_GB2312" w:eastAsia="KaiTi_GB2312" w:cs="KaiTi_GB2312"/>
          <w:b/>
          <w:bCs/>
          <w:spacing w:val="2"/>
        </w:rPr>
        <w:t>（二）加强统筹整合管理，充分发挥整合资金效益。</w:t>
      </w:r>
      <w:r>
        <w:rPr>
          <w:spacing w:val="2"/>
        </w:rPr>
        <w:t>围绕服</w:t>
      </w:r>
      <w:r>
        <w:rPr>
          <w:spacing w:val="13"/>
        </w:rPr>
        <w:t xml:space="preserve"> </w:t>
      </w:r>
      <w:r>
        <w:rPr>
          <w:spacing w:val="6"/>
        </w:rPr>
        <w:t>务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三农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工作方针政策及相关行业规划等，科学精细编制年度整</w:t>
      </w:r>
    </w:p>
    <w:p w14:paraId="04005D3C">
      <w:pPr>
        <w:pStyle w:val="2"/>
        <w:spacing w:before="183" w:line="328" w:lineRule="auto"/>
        <w:ind w:left="60" w:right="95" w:hanging="53"/>
      </w:pPr>
      <w:r>
        <w:rPr>
          <w:spacing w:val="5"/>
        </w:rPr>
        <w:t>合资金实施方案，强化统筹整合使用财政涉农资金管理，通过项</w:t>
      </w:r>
      <w:r>
        <w:rPr>
          <w:spacing w:val="6"/>
        </w:rPr>
        <w:t xml:space="preserve"> </w:t>
      </w:r>
      <w:r>
        <w:rPr>
          <w:spacing w:val="3"/>
        </w:rPr>
        <w:t>目资金整合，支持巩固提升脱贫成果，围绕乡村振兴发展，全面</w:t>
      </w:r>
    </w:p>
    <w:p w14:paraId="558F1191">
      <w:pPr>
        <w:spacing w:line="328" w:lineRule="auto"/>
        <w:sectPr>
          <w:footerReference r:id="rId5" w:type="default"/>
          <w:pgSz w:w="11906" w:h="16839"/>
          <w:pgMar w:top="1431" w:right="1378" w:bottom="1648" w:left="1597" w:header="0" w:footer="1283" w:gutter="0"/>
          <w:cols w:space="720" w:num="1"/>
        </w:sectPr>
      </w:pPr>
    </w:p>
    <w:p w14:paraId="434AAE20">
      <w:pPr>
        <w:spacing w:line="243" w:lineRule="auto"/>
        <w:rPr>
          <w:rFonts w:ascii="Arial"/>
          <w:sz w:val="21"/>
        </w:rPr>
      </w:pPr>
    </w:p>
    <w:p w14:paraId="58164DDD">
      <w:pPr>
        <w:spacing w:line="243" w:lineRule="auto"/>
        <w:rPr>
          <w:rFonts w:ascii="Arial"/>
          <w:sz w:val="21"/>
        </w:rPr>
      </w:pPr>
    </w:p>
    <w:p w14:paraId="356F1AA0">
      <w:pPr>
        <w:spacing w:line="244" w:lineRule="auto"/>
        <w:rPr>
          <w:rFonts w:ascii="Arial"/>
          <w:sz w:val="21"/>
        </w:rPr>
      </w:pPr>
    </w:p>
    <w:p w14:paraId="2493A06C">
      <w:pPr>
        <w:pStyle w:val="2"/>
        <w:spacing w:before="101" w:line="328" w:lineRule="auto"/>
        <w:ind w:left="2" w:right="81" w:hanging="2"/>
      </w:pPr>
      <w:r>
        <w:rPr>
          <w:spacing w:val="5"/>
        </w:rPr>
        <w:t>提升资金使用精准度和效益，确保顺利实现巩固提升脱贫成果和</w:t>
      </w:r>
      <w:r>
        <w:rPr>
          <w:spacing w:val="12"/>
        </w:rPr>
        <w:t xml:space="preserve"> </w:t>
      </w:r>
      <w:r>
        <w:rPr>
          <w:spacing w:val="8"/>
        </w:rPr>
        <w:t>衔接推进乡村振兴产业发展的目标任务。</w:t>
      </w:r>
    </w:p>
    <w:p w14:paraId="3A1F6F88">
      <w:pPr>
        <w:spacing w:line="449" w:lineRule="auto"/>
        <w:rPr>
          <w:rFonts w:ascii="Arial"/>
          <w:sz w:val="21"/>
        </w:rPr>
      </w:pPr>
    </w:p>
    <w:p w14:paraId="44A8688C">
      <w:pPr>
        <w:spacing w:before="101" w:line="227" w:lineRule="auto"/>
        <w:ind w:left="31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第三章  工作措施</w:t>
      </w:r>
    </w:p>
    <w:p w14:paraId="6146460D">
      <w:pPr>
        <w:spacing w:line="292" w:lineRule="auto"/>
        <w:rPr>
          <w:rFonts w:ascii="Arial"/>
          <w:sz w:val="21"/>
        </w:rPr>
      </w:pPr>
    </w:p>
    <w:p w14:paraId="1B0E73F7">
      <w:pPr>
        <w:spacing w:line="293" w:lineRule="auto"/>
        <w:rPr>
          <w:rFonts w:ascii="Arial"/>
          <w:sz w:val="21"/>
        </w:rPr>
      </w:pPr>
    </w:p>
    <w:p w14:paraId="129E6188">
      <w:pPr>
        <w:pStyle w:val="2"/>
        <w:spacing w:before="101" w:line="274" w:lineRule="auto"/>
        <w:ind w:left="39" w:right="83" w:firstLine="593"/>
        <w:outlineLvl w:val="1"/>
      </w:pPr>
      <w:r>
        <w:rPr>
          <w:rFonts w:ascii="KaiTi_GB2312" w:hAnsi="KaiTi_GB2312" w:eastAsia="KaiTi_GB2312" w:cs="KaiTi_GB2312"/>
          <w:b/>
          <w:bCs/>
          <w:spacing w:val="10"/>
        </w:rPr>
        <w:t>（一）统一思想，强化工作责任落实。</w:t>
      </w:r>
      <w:r>
        <w:rPr>
          <w:spacing w:val="10"/>
        </w:rPr>
        <w:t>本着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9"/>
        </w:rPr>
        <w:t>政府引导、集</w:t>
      </w:r>
      <w:r>
        <w:t xml:space="preserve"> </w:t>
      </w:r>
      <w:r>
        <w:rPr>
          <w:spacing w:val="10"/>
        </w:rPr>
        <w:t>中使用、突出重点、分步实施、提高效益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spacing w:val="10"/>
        </w:rPr>
        <w:t>的原则，各相关部门</w:t>
      </w:r>
    </w:p>
    <w:p w14:paraId="625D3D5F">
      <w:pPr>
        <w:pStyle w:val="2"/>
        <w:spacing w:before="185" w:line="328" w:lineRule="auto"/>
        <w:ind w:left="2" w:right="81" w:firstLine="9"/>
        <w:jc w:val="both"/>
      </w:pPr>
      <w:r>
        <w:rPr>
          <w:spacing w:val="5"/>
        </w:rPr>
        <w:t>要高度重视，强化大局意识，全面落实一把手主体责任，全</w:t>
      </w:r>
      <w:r>
        <w:rPr>
          <w:spacing w:val="4"/>
        </w:rPr>
        <w:t>力支</w:t>
      </w:r>
      <w:r>
        <w:t xml:space="preserve"> </w:t>
      </w:r>
      <w:r>
        <w:rPr>
          <w:spacing w:val="5"/>
        </w:rPr>
        <w:t>持财政涉农资金统筹整合各项工作，确保拓展脱贫攻坚成果与</w:t>
      </w:r>
      <w:r>
        <w:rPr>
          <w:rFonts w:hint="eastAsia"/>
          <w:spacing w:val="5"/>
          <w:lang w:eastAsia="zh-CN"/>
        </w:rPr>
        <w:t>乡村振兴有效衔接</w:t>
      </w:r>
      <w:r>
        <w:rPr>
          <w:spacing w:val="8"/>
        </w:rPr>
        <w:t>工作顺利推进。</w:t>
      </w:r>
    </w:p>
    <w:p w14:paraId="66CEFF9E">
      <w:pPr>
        <w:pStyle w:val="2"/>
        <w:spacing w:before="2" w:line="274" w:lineRule="auto"/>
        <w:ind w:left="12" w:firstLine="620"/>
        <w:outlineLvl w:val="1"/>
      </w:pPr>
      <w:r>
        <w:rPr>
          <w:rFonts w:ascii="KaiTi_GB2312" w:hAnsi="KaiTi_GB2312" w:eastAsia="KaiTi_GB2312" w:cs="KaiTi_GB2312"/>
          <w:b/>
          <w:bCs/>
          <w:spacing w:val="-6"/>
        </w:rPr>
        <w:t>（二）严格程序，确保资金发挥效益。</w:t>
      </w:r>
      <w:r>
        <w:rPr>
          <w:spacing w:val="-6"/>
        </w:rPr>
        <w:t>各部门在项目管理中，</w:t>
      </w:r>
      <w:r>
        <w:rPr>
          <w:spacing w:val="18"/>
        </w:rPr>
        <w:t xml:space="preserve"> </w:t>
      </w:r>
      <w:r>
        <w:rPr>
          <w:spacing w:val="5"/>
        </w:rPr>
        <w:t>规范项目建设程序，严格执行《招投标法》《</w:t>
      </w:r>
      <w:r>
        <w:rPr>
          <w:rFonts w:hint="eastAsia"/>
          <w:spacing w:val="5"/>
          <w:lang w:eastAsia="zh-CN"/>
        </w:rPr>
        <w:t>中华人民共和国政府采购法</w:t>
      </w:r>
      <w:r>
        <w:rPr>
          <w:spacing w:val="5"/>
        </w:rPr>
        <w:t>》</w:t>
      </w:r>
      <w:r>
        <w:rPr>
          <w:spacing w:val="4"/>
        </w:rPr>
        <w:t>《</w:t>
      </w:r>
      <w:r>
        <w:rPr>
          <w:rFonts w:hint="eastAsia"/>
          <w:spacing w:val="4"/>
          <w:lang w:val="en-US" w:eastAsia="zh-CN"/>
        </w:rPr>
        <w:t>基本</w:t>
      </w:r>
      <w:r>
        <w:rPr>
          <w:spacing w:val="5"/>
        </w:rPr>
        <w:t>建设财务规则》等制度，切实加强项目资金管理，及时拨付项</w:t>
      </w:r>
      <w:r>
        <w:rPr>
          <w:spacing w:val="7"/>
        </w:rPr>
        <w:t xml:space="preserve"> </w:t>
      </w:r>
      <w:r>
        <w:rPr>
          <w:spacing w:val="6"/>
        </w:rPr>
        <w:t>目资金，确保资金支付进度，提高资金使用效益。</w:t>
      </w:r>
    </w:p>
    <w:p w14:paraId="2E54F583">
      <w:pPr>
        <w:pStyle w:val="2"/>
        <w:spacing w:before="37" w:line="274" w:lineRule="auto"/>
        <w:ind w:left="17" w:firstLine="615"/>
        <w:outlineLvl w:val="0"/>
      </w:pPr>
      <w:r>
        <w:rPr>
          <w:rFonts w:ascii="KaiTi_GB2312" w:hAnsi="KaiTi_GB2312" w:eastAsia="KaiTi_GB2312" w:cs="KaiTi_GB2312"/>
          <w:b/>
          <w:bCs/>
          <w:spacing w:val="-4"/>
        </w:rPr>
        <w:t>（三）上下联动，加强沟通协调工作。</w:t>
      </w:r>
      <w:r>
        <w:rPr>
          <w:spacing w:val="-4"/>
        </w:rPr>
        <w:t>围绕服务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三农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spacing w:val="-4"/>
        </w:rPr>
        <w:t>工作，</w:t>
      </w:r>
      <w:r>
        <w:rPr>
          <w:spacing w:val="2"/>
        </w:rPr>
        <w:t xml:space="preserve"> </w:t>
      </w:r>
      <w:r>
        <w:rPr>
          <w:spacing w:val="5"/>
        </w:rPr>
        <w:t>统筹整合使用财政衔接资金用于服务项目、服</w:t>
      </w:r>
      <w:r>
        <w:rPr>
          <w:spacing w:val="4"/>
        </w:rPr>
        <w:t>务基层，全面提高</w:t>
      </w:r>
    </w:p>
    <w:p w14:paraId="67DCF7E1">
      <w:pPr>
        <w:pStyle w:val="2"/>
        <w:spacing w:before="186" w:line="328" w:lineRule="auto"/>
        <w:ind w:right="52" w:firstLine="7"/>
        <w:jc w:val="both"/>
      </w:pPr>
      <w:r>
        <w:rPr>
          <w:spacing w:val="5"/>
        </w:rPr>
        <w:t>整合工作的针对性和实效性。建立相关部门共同参与的工作协调 机制。定期或不定期召开会议，解决工作中遇到的实际问题，总</w:t>
      </w:r>
      <w:r>
        <w:rPr>
          <w:spacing w:val="10"/>
        </w:rPr>
        <w:t xml:space="preserve"> </w:t>
      </w:r>
      <w:r>
        <w:rPr>
          <w:spacing w:val="-5"/>
        </w:rPr>
        <w:t>结推广好的经验做法，稳步推进财政涉农资金统筹整合使用工作。</w:t>
      </w:r>
    </w:p>
    <w:p w14:paraId="550247DF">
      <w:pPr>
        <w:spacing w:line="449" w:lineRule="auto"/>
        <w:rPr>
          <w:rFonts w:ascii="Arial"/>
          <w:sz w:val="21"/>
        </w:rPr>
      </w:pPr>
    </w:p>
    <w:p w14:paraId="602DE1D9">
      <w:pPr>
        <w:spacing w:before="101" w:line="227" w:lineRule="auto"/>
        <w:ind w:left="31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第四章  项目建设</w:t>
      </w:r>
    </w:p>
    <w:p w14:paraId="0CD4C320">
      <w:pPr>
        <w:spacing w:line="292" w:lineRule="auto"/>
        <w:rPr>
          <w:rFonts w:ascii="Arial"/>
          <w:sz w:val="21"/>
        </w:rPr>
      </w:pPr>
    </w:p>
    <w:p w14:paraId="66F28FD8">
      <w:pPr>
        <w:spacing w:line="293" w:lineRule="auto"/>
        <w:rPr>
          <w:rFonts w:ascii="Arial"/>
          <w:sz w:val="21"/>
        </w:rPr>
      </w:pPr>
    </w:p>
    <w:p w14:paraId="5B06E01D">
      <w:pPr>
        <w:pStyle w:val="2"/>
        <w:spacing w:before="102" w:line="219" w:lineRule="auto"/>
        <w:jc w:val="right"/>
      </w:pPr>
      <w:r>
        <w:rPr>
          <w:spacing w:val="6"/>
        </w:rPr>
        <w:t>按照统筹整合资金使用相关政策，结合我县年度目标任务，</w:t>
      </w:r>
    </w:p>
    <w:p w14:paraId="1EEF302D">
      <w:pPr>
        <w:spacing w:line="219" w:lineRule="auto"/>
        <w:sectPr>
          <w:footerReference r:id="rId6" w:type="default"/>
          <w:pgSz w:w="11906" w:h="16839"/>
          <w:pgMar w:top="1431" w:right="1391" w:bottom="1648" w:left="1598" w:header="0" w:footer="1283" w:gutter="0"/>
          <w:cols w:space="720" w:num="1"/>
        </w:sectPr>
      </w:pPr>
    </w:p>
    <w:p w14:paraId="18BF20FF">
      <w:pPr>
        <w:spacing w:line="322" w:lineRule="auto"/>
        <w:rPr>
          <w:rFonts w:ascii="Arial"/>
          <w:sz w:val="21"/>
        </w:rPr>
      </w:pPr>
    </w:p>
    <w:p w14:paraId="674726DF">
      <w:pPr>
        <w:spacing w:line="323" w:lineRule="auto"/>
        <w:rPr>
          <w:rFonts w:ascii="Arial"/>
          <w:sz w:val="21"/>
        </w:rPr>
      </w:pPr>
    </w:p>
    <w:p w14:paraId="220D0A60">
      <w:pPr>
        <w:pStyle w:val="2"/>
        <w:spacing w:before="101" w:line="325" w:lineRule="auto"/>
        <w:ind w:left="15" w:right="83" w:hanging="15"/>
      </w:pPr>
      <w:r>
        <w:rPr>
          <w:rFonts w:ascii="Times New Roman" w:hAnsi="Times New Roman" w:eastAsia="Times New Roman" w:cs="Times New Roman"/>
          <w:spacing w:val="8"/>
        </w:rPr>
        <w:t>2025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8"/>
        </w:rPr>
        <w:t>年年初统筹整合资金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5970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8"/>
        </w:rPr>
        <w:t>万元，涉及项目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8"/>
        </w:rPr>
        <w:t>个，具体情</w:t>
      </w:r>
      <w:r>
        <w:t xml:space="preserve"> </w:t>
      </w:r>
      <w:r>
        <w:rPr>
          <w:spacing w:val="1"/>
        </w:rPr>
        <w:t>况如下：</w:t>
      </w:r>
    </w:p>
    <w:p w14:paraId="3A6AE267">
      <w:pPr>
        <w:pStyle w:val="2"/>
        <w:spacing w:before="66" w:line="288" w:lineRule="auto"/>
        <w:ind w:left="13" w:right="83" w:firstLine="622"/>
        <w:outlineLvl w:val="1"/>
      </w:pPr>
      <w:r>
        <w:rPr>
          <w:rFonts w:ascii="KaiTi_GB2312" w:hAnsi="KaiTi_GB2312" w:eastAsia="KaiTi_GB2312" w:cs="KaiTi_GB2312"/>
          <w:b/>
          <w:bCs/>
          <w:spacing w:val="10"/>
        </w:rPr>
        <w:t>（一）基础设施项目。</w:t>
      </w:r>
      <w:r>
        <w:rPr>
          <w:spacing w:val="10"/>
        </w:rPr>
        <w:t>基础设施类共有项目</w:t>
      </w:r>
      <w:r>
        <w:rPr>
          <w:rFonts w:ascii="Times New Roman" w:hAnsi="Times New Roman" w:eastAsia="Times New Roman" w:cs="Times New Roman"/>
          <w:spacing w:val="10"/>
        </w:rPr>
        <w:t>5</w:t>
      </w:r>
      <w:r>
        <w:rPr>
          <w:spacing w:val="10"/>
        </w:rPr>
        <w:t>个，其中：交</w:t>
      </w:r>
      <w:r>
        <w:t xml:space="preserve"> </w:t>
      </w:r>
      <w:r>
        <w:rPr>
          <w:spacing w:val="7"/>
        </w:rPr>
        <w:t>通类项目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个、水利类项目</w:t>
      </w: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个。</w:t>
      </w:r>
    </w:p>
    <w:p w14:paraId="01BD87AD">
      <w:pPr>
        <w:pStyle w:val="2"/>
        <w:spacing w:before="134" w:line="219" w:lineRule="auto"/>
        <w:ind w:left="652"/>
        <w:outlineLvl w:val="0"/>
      </w:pPr>
      <w:r>
        <w:rPr>
          <w:rFonts w:ascii="Times New Roman" w:hAnsi="Times New Roman" w:eastAsia="Times New Roman" w:cs="Times New Roman"/>
          <w:b/>
          <w:bCs/>
          <w:spacing w:val="3"/>
        </w:rPr>
        <w:t>1.</w:t>
      </w:r>
      <w:r>
        <w:rPr>
          <w:b/>
          <w:bCs/>
          <w:spacing w:val="3"/>
        </w:rPr>
        <w:t>村内道路项目。</w:t>
      </w:r>
    </w:p>
    <w:p w14:paraId="6C282DF3">
      <w:pPr>
        <w:pStyle w:val="2"/>
        <w:spacing w:before="184" w:line="219" w:lineRule="auto"/>
        <w:ind w:left="636"/>
      </w:pPr>
      <w:r>
        <w:rPr>
          <w:b/>
          <w:bCs/>
          <w:spacing w:val="7"/>
        </w:rPr>
        <w:t>（</w:t>
      </w:r>
      <w:r>
        <w:rPr>
          <w:rFonts w:ascii="Times New Roman" w:hAnsi="Times New Roman" w:eastAsia="Times New Roman" w:cs="Times New Roman"/>
          <w:b/>
          <w:bCs/>
          <w:spacing w:val="7"/>
        </w:rPr>
        <w:t>1</w:t>
      </w:r>
      <w:r>
        <w:rPr>
          <w:b/>
          <w:bCs/>
          <w:spacing w:val="7"/>
        </w:rPr>
        <w:t>）实施地点。</w:t>
      </w:r>
      <w:r>
        <w:rPr>
          <w:spacing w:val="7"/>
        </w:rPr>
        <w:t>小河镇。</w:t>
      </w:r>
    </w:p>
    <w:p w14:paraId="088DA2BD">
      <w:pPr>
        <w:pStyle w:val="2"/>
        <w:spacing w:before="184" w:line="290" w:lineRule="auto"/>
        <w:ind w:left="23" w:right="83" w:firstLine="612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2</w:t>
      </w:r>
      <w:r>
        <w:rPr>
          <w:b/>
          <w:bCs/>
          <w:spacing w:val="10"/>
        </w:rPr>
        <w:t>）建设内容和规模。</w:t>
      </w:r>
      <w:r>
        <w:rPr>
          <w:spacing w:val="10"/>
        </w:rPr>
        <w:t>在小河镇双河村修建桥梁一座（长</w:t>
      </w:r>
      <w:r>
        <w:t xml:space="preserve"> </w:t>
      </w:r>
      <w:r>
        <w:rPr>
          <w:spacing w:val="6"/>
        </w:rPr>
        <w:t>约</w:t>
      </w:r>
      <w:r>
        <w:rPr>
          <w:rFonts w:ascii="Times New Roman" w:hAnsi="Times New Roman" w:eastAsia="Times New Roman" w:cs="Times New Roman"/>
          <w:spacing w:val="6"/>
        </w:rPr>
        <w:t>24</w:t>
      </w:r>
      <w:r>
        <w:rPr>
          <w:spacing w:val="6"/>
        </w:rPr>
        <w:t>米、宽约</w:t>
      </w:r>
      <w:r>
        <w:rPr>
          <w:rFonts w:ascii="Times New Roman" w:hAnsi="Times New Roman" w:eastAsia="Times New Roman" w:cs="Times New Roman"/>
          <w:spacing w:val="6"/>
        </w:rPr>
        <w:t>6</w:t>
      </w:r>
      <w:r>
        <w:rPr>
          <w:spacing w:val="6"/>
        </w:rPr>
        <w:t>米）及附属配套设施。</w:t>
      </w:r>
    </w:p>
    <w:p w14:paraId="716FCB64">
      <w:pPr>
        <w:pStyle w:val="2"/>
        <w:spacing w:before="80" w:line="289" w:lineRule="auto"/>
        <w:ind w:left="5" w:right="81" w:firstLine="630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3</w:t>
      </w:r>
      <w:r>
        <w:rPr>
          <w:b/>
          <w:bCs/>
          <w:spacing w:val="4"/>
        </w:rPr>
        <w:t>）项目建设进度计划。</w:t>
      </w:r>
      <w:r>
        <w:rPr>
          <w:spacing w:val="4"/>
        </w:rPr>
        <w:t>项目拟于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月启动</w:t>
      </w:r>
      <w:r>
        <w:rPr>
          <w:spacing w:val="3"/>
        </w:rPr>
        <w:t>实施，</w:t>
      </w:r>
      <w:r>
        <w:rPr>
          <w:rFonts w:ascii="Times New Roman" w:hAnsi="Times New Roman" w:eastAsia="Times New Roman" w:cs="Times New Roman"/>
          <w:spacing w:val="3"/>
        </w:rPr>
        <w:t>11</w:t>
      </w:r>
      <w:r>
        <w:rPr>
          <w:spacing w:val="3"/>
        </w:rPr>
        <w:t>月完成</w:t>
      </w:r>
      <w:r>
        <w:t xml:space="preserve"> </w:t>
      </w:r>
      <w:r>
        <w:rPr>
          <w:spacing w:val="6"/>
        </w:rPr>
        <w:t>本年目标计划。</w:t>
      </w:r>
    </w:p>
    <w:p w14:paraId="23850065">
      <w:pPr>
        <w:pStyle w:val="2"/>
        <w:spacing w:before="183" w:line="289" w:lineRule="auto"/>
        <w:ind w:left="1" w:firstLine="634"/>
        <w:outlineLvl w:val="0"/>
      </w:pPr>
      <w:r>
        <w:rPr>
          <w:b/>
          <w:bCs/>
          <w:spacing w:val="1"/>
        </w:rPr>
        <w:t>（</w:t>
      </w:r>
      <w:r>
        <w:rPr>
          <w:rFonts w:ascii="Times New Roman" w:hAnsi="Times New Roman" w:eastAsia="Times New Roman" w:cs="Times New Roman"/>
          <w:b/>
          <w:bCs/>
          <w:spacing w:val="1"/>
        </w:rPr>
        <w:t>4</w:t>
      </w:r>
      <w:r>
        <w:rPr>
          <w:b/>
          <w:bCs/>
          <w:spacing w:val="1"/>
        </w:rPr>
        <w:t>）项目效益。</w:t>
      </w:r>
      <w:r>
        <w:rPr>
          <w:spacing w:val="1"/>
        </w:rPr>
        <w:t>项目实施后，将极</w:t>
      </w:r>
      <w:r>
        <w:rPr>
          <w:rFonts w:hint="eastAsia"/>
          <w:spacing w:val="1"/>
          <w:lang w:eastAsia="zh-CN"/>
        </w:rPr>
        <w:t>大地</w:t>
      </w:r>
      <w:r>
        <w:rPr>
          <w:spacing w:val="1"/>
        </w:rPr>
        <w:t>解决该村的交通瓶颈，</w:t>
      </w:r>
      <w:r>
        <w:rPr>
          <w:spacing w:val="16"/>
        </w:rPr>
        <w:t xml:space="preserve"> </w:t>
      </w:r>
      <w:r>
        <w:rPr>
          <w:spacing w:val="8"/>
        </w:rPr>
        <w:t>促进农村经济发展。惠及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个脱贫村、</w:t>
      </w:r>
      <w:r>
        <w:rPr>
          <w:rFonts w:ascii="Times New Roman" w:hAnsi="Times New Roman" w:eastAsia="Times New Roman" w:cs="Times New Roman"/>
          <w:spacing w:val="8"/>
        </w:rPr>
        <w:t>40</w:t>
      </w:r>
      <w:r>
        <w:rPr>
          <w:spacing w:val="8"/>
        </w:rPr>
        <w:t>户脱贫户。</w:t>
      </w:r>
    </w:p>
    <w:p w14:paraId="70D3EA62">
      <w:pPr>
        <w:pStyle w:val="2"/>
        <w:spacing w:before="135" w:line="222" w:lineRule="auto"/>
        <w:ind w:left="639"/>
        <w:outlineLvl w:val="0"/>
      </w:pPr>
      <w:r>
        <w:rPr>
          <w:rFonts w:ascii="Times New Roman" w:hAnsi="Times New Roman" w:eastAsia="Times New Roman" w:cs="Times New Roman"/>
          <w:b/>
          <w:bCs/>
          <w:spacing w:val="3"/>
        </w:rPr>
        <w:t>2.</w:t>
      </w:r>
      <w:r>
        <w:rPr>
          <w:b/>
          <w:bCs/>
          <w:spacing w:val="3"/>
        </w:rPr>
        <w:t>水利项目。</w:t>
      </w:r>
    </w:p>
    <w:p w14:paraId="628D8F30">
      <w:pPr>
        <w:pStyle w:val="2"/>
        <w:spacing w:before="178" w:line="219" w:lineRule="auto"/>
        <w:ind w:left="636"/>
      </w:pPr>
      <w:r>
        <w:rPr>
          <w:b/>
          <w:bCs/>
          <w:spacing w:val="8"/>
        </w:rPr>
        <w:t>（</w:t>
      </w:r>
      <w:r>
        <w:rPr>
          <w:rFonts w:ascii="Times New Roman" w:hAnsi="Times New Roman" w:eastAsia="Times New Roman" w:cs="Times New Roman"/>
          <w:b/>
          <w:bCs/>
          <w:spacing w:val="8"/>
        </w:rPr>
        <w:t>1</w:t>
      </w:r>
      <w:r>
        <w:rPr>
          <w:b/>
          <w:bCs/>
          <w:spacing w:val="8"/>
        </w:rPr>
        <w:t>）实施地点。</w:t>
      </w:r>
      <w:r>
        <w:rPr>
          <w:spacing w:val="8"/>
        </w:rPr>
        <w:t>燕云乡、毛儿盖镇、青云镇、黄龙乡。</w:t>
      </w:r>
    </w:p>
    <w:p w14:paraId="2DCD1EE5">
      <w:pPr>
        <w:pStyle w:val="2"/>
        <w:spacing w:before="128" w:line="323" w:lineRule="auto"/>
        <w:ind w:right="43" w:firstLine="636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2</w:t>
      </w:r>
      <w:r>
        <w:rPr>
          <w:b/>
          <w:bCs/>
          <w:spacing w:val="4"/>
        </w:rPr>
        <w:t>）建设内容和规模。</w:t>
      </w:r>
      <w:r>
        <w:rPr>
          <w:spacing w:val="4"/>
        </w:rPr>
        <w:t>在燕云乡卡龙村新建取水池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个、消</w:t>
      </w:r>
      <w:r>
        <w:t xml:space="preserve"> </w:t>
      </w:r>
      <w:r>
        <w:rPr>
          <w:spacing w:val="-5"/>
        </w:rPr>
        <w:t>毒设备一套、过滤</w:t>
      </w:r>
      <w:r>
        <w:rPr>
          <w:rFonts w:hint="eastAsia"/>
          <w:spacing w:val="-5"/>
          <w:lang w:eastAsia="zh-CN"/>
        </w:rPr>
        <w:t>池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spacing w:val="-5"/>
        </w:rPr>
        <w:t>个、</w:t>
      </w:r>
      <w:r>
        <w:rPr>
          <w:rFonts w:ascii="Times New Roman" w:hAnsi="Times New Roman" w:eastAsia="Times New Roman" w:cs="Times New Roman"/>
          <w:spacing w:val="-5"/>
        </w:rPr>
        <w:t>60</w:t>
      </w:r>
      <w:r>
        <w:rPr>
          <w:spacing w:val="-5"/>
        </w:rPr>
        <w:t>立方米的蓄</w:t>
      </w:r>
      <w:r>
        <w:rPr>
          <w:spacing w:val="-6"/>
        </w:rPr>
        <w:t>水池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spacing w:val="-6"/>
        </w:rPr>
        <w:t>个，</w:t>
      </w:r>
      <w:r>
        <w:rPr>
          <w:rFonts w:ascii="Times New Roman" w:hAnsi="Times New Roman" w:eastAsia="Times New Roman" w:cs="Times New Roman"/>
          <w:spacing w:val="-6"/>
        </w:rPr>
        <w:t>DN63</w:t>
      </w:r>
      <w:r>
        <w:rPr>
          <w:spacing w:val="-6"/>
        </w:rPr>
        <w:t>（</w:t>
      </w:r>
      <w:r>
        <w:rPr>
          <w:rFonts w:ascii="Times New Roman" w:hAnsi="Times New Roman" w:eastAsia="Times New Roman" w:cs="Times New Roman"/>
          <w:spacing w:val="-6"/>
        </w:rPr>
        <w:t>PE100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0"/>
        </w:rPr>
        <w:t>级，</w:t>
      </w:r>
      <w:r>
        <w:rPr>
          <w:rFonts w:ascii="Times New Roman" w:hAnsi="Times New Roman" w:eastAsia="Times New Roman" w:cs="Times New Roman"/>
          <w:spacing w:val="10"/>
        </w:rPr>
        <w:t>1.6</w:t>
      </w:r>
      <w:r>
        <w:rPr>
          <w:rFonts w:ascii="Times New Roman" w:hAnsi="Times New Roman" w:eastAsia="Times New Roman" w:cs="Times New Roman"/>
        </w:rPr>
        <w:t>mpa</w:t>
      </w:r>
      <w:r>
        <w:rPr>
          <w:spacing w:val="10"/>
        </w:rPr>
        <w:t>）主管约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千米，改造</w:t>
      </w:r>
      <w:r>
        <w:rPr>
          <w:rFonts w:ascii="Times New Roman" w:hAnsi="Times New Roman" w:eastAsia="Times New Roman" w:cs="Times New Roman"/>
        </w:rPr>
        <w:t>DN</w:t>
      </w:r>
      <w:r>
        <w:rPr>
          <w:rFonts w:ascii="Times New Roman" w:hAnsi="Times New Roman" w:eastAsia="Times New Roman" w:cs="Times New Roman"/>
          <w:spacing w:val="10"/>
        </w:rPr>
        <w:t>25</w:t>
      </w: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</w:rPr>
        <w:t>PE</w:t>
      </w:r>
      <w:r>
        <w:rPr>
          <w:rFonts w:ascii="Times New Roman" w:hAnsi="Times New Roman" w:eastAsia="Times New Roman" w:cs="Times New Roman"/>
          <w:spacing w:val="10"/>
        </w:rPr>
        <w:t>100</w:t>
      </w:r>
      <w:r>
        <w:rPr>
          <w:spacing w:val="10"/>
        </w:rPr>
        <w:t>级，</w:t>
      </w:r>
      <w:r>
        <w:rPr>
          <w:rFonts w:ascii="Times New Roman" w:hAnsi="Times New Roman" w:eastAsia="Times New Roman" w:cs="Times New Roman"/>
          <w:spacing w:val="10"/>
        </w:rPr>
        <w:t>1.6</w:t>
      </w:r>
      <w:r>
        <w:rPr>
          <w:rFonts w:ascii="Times New Roman" w:hAnsi="Times New Roman" w:eastAsia="Times New Roman" w:cs="Times New Roman"/>
        </w:rPr>
        <w:t>mpa</w:t>
      </w:r>
      <w:r>
        <w:rPr>
          <w:spacing w:val="10"/>
        </w:rPr>
        <w:t>）入</w:t>
      </w:r>
      <w:r>
        <w:rPr>
          <w:spacing w:val="11"/>
        </w:rPr>
        <w:t xml:space="preserve"> </w:t>
      </w:r>
      <w:r>
        <w:rPr>
          <w:spacing w:val="3"/>
        </w:rPr>
        <w:t>户管</w:t>
      </w:r>
      <w:r>
        <w:rPr>
          <w:rFonts w:ascii="Times New Roman" w:hAnsi="Times New Roman" w:eastAsia="Times New Roman" w:cs="Times New Roman"/>
          <w:spacing w:val="3"/>
        </w:rPr>
        <w:t>500</w:t>
      </w:r>
      <w:r>
        <w:rPr>
          <w:spacing w:val="3"/>
        </w:rPr>
        <w:t>米；在毛儿盖镇索花村新建</w:t>
      </w:r>
      <w:r>
        <w:rPr>
          <w:rFonts w:ascii="Times New Roman" w:hAnsi="Times New Roman" w:eastAsia="Times New Roman" w:cs="Times New Roman"/>
          <w:spacing w:val="3"/>
        </w:rPr>
        <w:t>80</w:t>
      </w:r>
      <w:r>
        <w:rPr>
          <w:spacing w:val="3"/>
        </w:rPr>
        <w:t>立方</w:t>
      </w:r>
      <w:r>
        <w:rPr>
          <w:spacing w:val="2"/>
        </w:rPr>
        <w:t>米蓄水池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spacing w:val="2"/>
        </w:rPr>
        <w:t>座，取水</w:t>
      </w:r>
      <w:r>
        <w:rPr>
          <w:spacing w:val="-82"/>
        </w:rPr>
        <w:t xml:space="preserve"> </w:t>
      </w:r>
      <w:r>
        <w:rPr>
          <w:spacing w:val="2"/>
        </w:rPr>
        <w:t>口</w:t>
      </w:r>
      <w:r>
        <w:t xml:space="preserve"> 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个、沉淀池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个、消毒设施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套、维修管道若干及配套设施建设</w:t>
      </w:r>
      <w:r>
        <w:rPr>
          <w:spacing w:val="18"/>
        </w:rPr>
        <w:t xml:space="preserve"> </w:t>
      </w:r>
      <w:r>
        <w:rPr>
          <w:spacing w:val="6"/>
        </w:rPr>
        <w:t>等。在青云镇东山村提升改造</w:t>
      </w:r>
      <w:r>
        <w:rPr>
          <w:rFonts w:ascii="Times New Roman" w:hAnsi="Times New Roman" w:eastAsia="Times New Roman" w:cs="Times New Roman"/>
          <w:spacing w:val="6"/>
        </w:rPr>
        <w:t>30</w:t>
      </w:r>
      <w:r>
        <w:rPr>
          <w:spacing w:val="6"/>
        </w:rPr>
        <w:t>立方米蓄水池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座，取水池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座，</w:t>
      </w:r>
      <w:r>
        <w:rPr>
          <w:spacing w:val="14"/>
        </w:rPr>
        <w:t xml:space="preserve"> </w:t>
      </w:r>
      <w:r>
        <w:rPr>
          <w:spacing w:val="6"/>
        </w:rPr>
        <w:t>新建</w:t>
      </w:r>
      <w:r>
        <w:rPr>
          <w:rFonts w:ascii="Times New Roman" w:hAnsi="Times New Roman" w:eastAsia="Times New Roman" w:cs="Times New Roman"/>
        </w:rPr>
        <w:t>DN</w:t>
      </w:r>
      <w:r>
        <w:rPr>
          <w:rFonts w:ascii="Times New Roman" w:hAnsi="Times New Roman" w:eastAsia="Times New Roman" w:cs="Times New Roman"/>
          <w:spacing w:val="6"/>
        </w:rPr>
        <w:t>50</w:t>
      </w:r>
      <w:r>
        <w:rPr>
          <w:spacing w:val="6"/>
        </w:rPr>
        <w:t>饮水管道</w:t>
      </w:r>
      <w:r>
        <w:rPr>
          <w:rFonts w:ascii="Times New Roman" w:hAnsi="Times New Roman" w:eastAsia="Times New Roman" w:cs="Times New Roman"/>
          <w:spacing w:val="6"/>
        </w:rPr>
        <w:t>1000</w:t>
      </w:r>
      <w:r>
        <w:rPr>
          <w:spacing w:val="6"/>
        </w:rPr>
        <w:t>米，</w:t>
      </w:r>
      <w:r>
        <w:rPr>
          <w:rFonts w:ascii="Times New Roman" w:hAnsi="Times New Roman" w:eastAsia="Times New Roman" w:cs="Times New Roman"/>
        </w:rPr>
        <w:t>DN</w:t>
      </w:r>
      <w:r>
        <w:rPr>
          <w:rFonts w:ascii="Times New Roman" w:hAnsi="Times New Roman" w:eastAsia="Times New Roman" w:cs="Times New Roman"/>
          <w:spacing w:val="6"/>
        </w:rPr>
        <w:t>25</w:t>
      </w:r>
      <w:r>
        <w:rPr>
          <w:spacing w:val="6"/>
        </w:rPr>
        <w:t>饮水管</w:t>
      </w:r>
      <w:r>
        <w:rPr>
          <w:rFonts w:ascii="Times New Roman" w:hAnsi="Times New Roman" w:eastAsia="Times New Roman" w:cs="Times New Roman"/>
          <w:spacing w:val="6"/>
        </w:rPr>
        <w:t>1100</w:t>
      </w:r>
      <w:r>
        <w:rPr>
          <w:spacing w:val="6"/>
        </w:rPr>
        <w:t>米；在黄龙乡大湾</w:t>
      </w:r>
      <w:r>
        <w:rPr>
          <w:spacing w:val="2"/>
        </w:rPr>
        <w:t xml:space="preserve"> </w:t>
      </w:r>
      <w:r>
        <w:rPr>
          <w:spacing w:val="8"/>
        </w:rPr>
        <w:t>村取水点新建取水池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口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立方米，</w:t>
      </w:r>
      <w:r>
        <w:rPr>
          <w:rFonts w:ascii="Times New Roman" w:hAnsi="Times New Roman" w:eastAsia="Times New Roman" w:cs="Times New Roman"/>
        </w:rPr>
        <w:t>PE</w:t>
      </w:r>
      <w:r>
        <w:rPr>
          <w:rFonts w:ascii="Times New Roman" w:hAnsi="Times New Roman" w:eastAsia="Times New Roman" w:cs="Times New Roman"/>
          <w:spacing w:val="8"/>
        </w:rPr>
        <w:t>140</w:t>
      </w:r>
      <w:r>
        <w:rPr>
          <w:spacing w:val="8"/>
        </w:rPr>
        <w:t>水管</w:t>
      </w:r>
      <w:r>
        <w:rPr>
          <w:rFonts w:ascii="Times New Roman" w:hAnsi="Times New Roman" w:eastAsia="Times New Roman" w:cs="Times New Roman"/>
          <w:spacing w:val="8"/>
        </w:rPr>
        <w:t>156</w:t>
      </w:r>
      <w:r>
        <w:rPr>
          <w:spacing w:val="8"/>
        </w:rPr>
        <w:t>米等。</w:t>
      </w:r>
    </w:p>
    <w:p w14:paraId="40414FCD">
      <w:pPr>
        <w:pStyle w:val="2"/>
        <w:spacing w:before="83" w:line="418" w:lineRule="exact"/>
        <w:ind w:left="636"/>
      </w:pPr>
      <w:r>
        <w:rPr>
          <w:b/>
          <w:bCs/>
          <w:spacing w:val="4"/>
          <w:position w:val="1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  <w:position w:val="1"/>
        </w:rPr>
        <w:t>3</w:t>
      </w:r>
      <w:r>
        <w:rPr>
          <w:b/>
          <w:bCs/>
          <w:spacing w:val="4"/>
          <w:position w:val="1"/>
        </w:rPr>
        <w:t>）项目建设进度计划。</w:t>
      </w:r>
      <w:r>
        <w:rPr>
          <w:spacing w:val="4"/>
          <w:position w:val="1"/>
        </w:rPr>
        <w:t>项目拟于</w:t>
      </w:r>
      <w:r>
        <w:rPr>
          <w:rFonts w:ascii="Times New Roman" w:hAnsi="Times New Roman" w:eastAsia="Times New Roman" w:cs="Times New Roman"/>
          <w:spacing w:val="4"/>
          <w:position w:val="1"/>
        </w:rPr>
        <w:t>3</w:t>
      </w:r>
      <w:r>
        <w:rPr>
          <w:spacing w:val="4"/>
          <w:position w:val="1"/>
        </w:rPr>
        <w:t>月启动</w:t>
      </w:r>
      <w:r>
        <w:rPr>
          <w:spacing w:val="3"/>
          <w:position w:val="1"/>
        </w:rPr>
        <w:t>实施，</w:t>
      </w:r>
      <w:r>
        <w:rPr>
          <w:rFonts w:ascii="Times New Roman" w:hAnsi="Times New Roman" w:eastAsia="Times New Roman" w:cs="Times New Roman"/>
          <w:spacing w:val="3"/>
          <w:position w:val="1"/>
        </w:rPr>
        <w:t>11</w:t>
      </w:r>
      <w:r>
        <w:rPr>
          <w:spacing w:val="3"/>
          <w:position w:val="1"/>
        </w:rPr>
        <w:t>月完成</w:t>
      </w:r>
    </w:p>
    <w:p w14:paraId="702FB723">
      <w:pPr>
        <w:spacing w:line="418" w:lineRule="exact"/>
        <w:sectPr>
          <w:footerReference r:id="rId7" w:type="default"/>
          <w:pgSz w:w="11906" w:h="16839"/>
          <w:pgMar w:top="1431" w:right="1391" w:bottom="1648" w:left="1595" w:header="0" w:footer="1283" w:gutter="0"/>
          <w:cols w:space="720" w:num="1"/>
        </w:sectPr>
      </w:pPr>
    </w:p>
    <w:p w14:paraId="2106719E">
      <w:pPr>
        <w:spacing w:line="348" w:lineRule="auto"/>
        <w:rPr>
          <w:rFonts w:ascii="Arial"/>
          <w:sz w:val="21"/>
        </w:rPr>
      </w:pPr>
    </w:p>
    <w:p w14:paraId="2B04948B">
      <w:pPr>
        <w:spacing w:line="348" w:lineRule="auto"/>
        <w:rPr>
          <w:rFonts w:ascii="Arial"/>
          <w:sz w:val="21"/>
        </w:rPr>
      </w:pPr>
    </w:p>
    <w:p w14:paraId="1AE21D67">
      <w:pPr>
        <w:pStyle w:val="2"/>
        <w:spacing w:before="101" w:line="220" w:lineRule="auto"/>
        <w:ind w:left="7"/>
      </w:pPr>
      <w:r>
        <w:rPr>
          <w:spacing w:val="6"/>
        </w:rPr>
        <w:t>本年目标计划。</w:t>
      </w:r>
    </w:p>
    <w:p w14:paraId="1DFB88B4">
      <w:pPr>
        <w:pStyle w:val="2"/>
        <w:spacing w:before="182" w:line="289" w:lineRule="auto"/>
        <w:ind w:left="14" w:firstLine="622"/>
        <w:outlineLvl w:val="0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4</w:t>
      </w:r>
      <w:r>
        <w:rPr>
          <w:b/>
          <w:bCs/>
          <w:spacing w:val="10"/>
        </w:rPr>
        <w:t>）项目效益。</w:t>
      </w:r>
      <w:r>
        <w:rPr>
          <w:spacing w:val="10"/>
        </w:rPr>
        <w:t>项目实施后，将提升当地群众的饮水安全</w:t>
      </w:r>
      <w:r>
        <w:rPr>
          <w:spacing w:val="9"/>
        </w:rPr>
        <w:t xml:space="preserve"> </w:t>
      </w:r>
      <w:r>
        <w:rPr>
          <w:rFonts w:hint="eastAsia"/>
          <w:spacing w:val="9"/>
          <w:lang w:eastAsia="zh-CN"/>
        </w:rPr>
        <w:t>和</w:t>
      </w:r>
      <w:r>
        <w:rPr>
          <w:spacing w:val="-3"/>
        </w:rPr>
        <w:t>改善生产生活条件。惠及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spacing w:val="-3"/>
        </w:rPr>
        <w:t>个脱贫村、</w:t>
      </w:r>
      <w:r>
        <w:rPr>
          <w:rFonts w:ascii="Times New Roman" w:hAnsi="Times New Roman" w:eastAsia="Times New Roman" w:cs="Times New Roman"/>
          <w:spacing w:val="-3"/>
        </w:rPr>
        <w:t>129</w:t>
      </w:r>
      <w:r>
        <w:rPr>
          <w:spacing w:val="-3"/>
        </w:rPr>
        <w:t>户脱贫户。</w:t>
      </w:r>
    </w:p>
    <w:p w14:paraId="496F4A53">
      <w:pPr>
        <w:pStyle w:val="2"/>
        <w:spacing w:before="83" w:line="304" w:lineRule="auto"/>
        <w:ind w:left="7" w:right="28" w:firstLine="630"/>
        <w:outlineLvl w:val="1"/>
      </w:pPr>
      <w:r>
        <w:rPr>
          <w:rFonts w:ascii="KaiTi_GB2312" w:hAnsi="KaiTi_GB2312" w:eastAsia="KaiTi_GB2312" w:cs="KaiTi_GB2312"/>
          <w:b/>
          <w:bCs/>
          <w:spacing w:val="6"/>
        </w:rPr>
        <w:t>（二）农业产业发展项目。</w:t>
      </w:r>
      <w:r>
        <w:rPr>
          <w:spacing w:val="6"/>
        </w:rPr>
        <w:t>农业产业发展类共有项目</w:t>
      </w:r>
      <w:r>
        <w:rPr>
          <w:rFonts w:ascii="Times New Roman" w:hAnsi="Times New Roman" w:eastAsia="Times New Roman" w:cs="Times New Roman"/>
          <w:spacing w:val="6"/>
        </w:rPr>
        <w:t>13</w:t>
      </w:r>
      <w:r>
        <w:rPr>
          <w:spacing w:val="6"/>
        </w:rPr>
        <w:t>个。</w:t>
      </w:r>
      <w:r>
        <w:t xml:space="preserve"> </w:t>
      </w:r>
      <w:r>
        <w:rPr>
          <w:spacing w:val="2"/>
        </w:rPr>
        <w:t>其中：种植业</w:t>
      </w:r>
      <w:r>
        <w:rPr>
          <w:rFonts w:ascii="Times New Roman" w:hAnsi="Times New Roman" w:eastAsia="Times New Roman" w:cs="Times New Roman"/>
          <w:spacing w:val="2"/>
        </w:rPr>
        <w:t>6</w:t>
      </w:r>
      <w:r>
        <w:rPr>
          <w:spacing w:val="2"/>
        </w:rPr>
        <w:t>个、养殖业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spacing w:val="2"/>
        </w:rPr>
        <w:t>个，农副产品加工业、</w:t>
      </w:r>
      <w:r>
        <w:rPr>
          <w:spacing w:val="1"/>
        </w:rPr>
        <w:t>手工业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个，乡</w:t>
      </w:r>
    </w:p>
    <w:p w14:paraId="1E05E8DF">
      <w:pPr>
        <w:pStyle w:val="2"/>
        <w:spacing w:before="83" w:line="418" w:lineRule="exact"/>
        <w:ind w:left="7"/>
      </w:pPr>
      <w:r>
        <w:rPr>
          <w:spacing w:val="-2"/>
          <w:position w:val="2"/>
        </w:rPr>
        <w:t>村旅游业</w:t>
      </w:r>
      <w:r>
        <w:rPr>
          <w:rFonts w:ascii="Times New Roman" w:hAnsi="Times New Roman" w:eastAsia="Times New Roman" w:cs="Times New Roman"/>
          <w:spacing w:val="-2"/>
          <w:position w:val="2"/>
        </w:rPr>
        <w:t>2</w:t>
      </w:r>
      <w:r>
        <w:rPr>
          <w:spacing w:val="-2"/>
          <w:position w:val="2"/>
        </w:rPr>
        <w:t>个。</w:t>
      </w:r>
    </w:p>
    <w:p w14:paraId="0EB2E0AC">
      <w:pPr>
        <w:pStyle w:val="2"/>
        <w:spacing w:before="185" w:line="222" w:lineRule="auto"/>
        <w:ind w:left="654"/>
        <w:outlineLvl w:val="0"/>
      </w:pPr>
      <w:r>
        <w:rPr>
          <w:rFonts w:ascii="Times New Roman" w:hAnsi="Times New Roman" w:eastAsia="Times New Roman" w:cs="Times New Roman"/>
          <w:b/>
          <w:bCs/>
          <w:spacing w:val="2"/>
        </w:rPr>
        <w:t>1.</w:t>
      </w:r>
      <w:r>
        <w:rPr>
          <w:b/>
          <w:bCs/>
          <w:spacing w:val="2"/>
        </w:rPr>
        <w:t>种植业项目。</w:t>
      </w:r>
    </w:p>
    <w:p w14:paraId="2D424BA7">
      <w:pPr>
        <w:pStyle w:val="2"/>
        <w:spacing w:before="178" w:line="219" w:lineRule="auto"/>
        <w:ind w:left="637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1</w:t>
      </w:r>
      <w:r>
        <w:rPr>
          <w:b/>
          <w:bCs/>
          <w:spacing w:val="4"/>
        </w:rPr>
        <w:t>）实施地点。</w:t>
      </w:r>
      <w:r>
        <w:rPr>
          <w:spacing w:val="4"/>
        </w:rPr>
        <w:t>川主寺镇、安宏乡、镇坪乡等乡</w:t>
      </w:r>
      <w:r>
        <w:rPr>
          <w:spacing w:val="3"/>
        </w:rPr>
        <w:t>镇。</w:t>
      </w:r>
    </w:p>
    <w:p w14:paraId="0D982B3A">
      <w:pPr>
        <w:pStyle w:val="2"/>
        <w:spacing w:before="188" w:line="317" w:lineRule="auto"/>
        <w:ind w:firstLine="637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2</w:t>
      </w:r>
      <w:r>
        <w:rPr>
          <w:b/>
          <w:bCs/>
          <w:spacing w:val="10"/>
        </w:rPr>
        <w:t>）建设内容及规模。</w:t>
      </w:r>
      <w:r>
        <w:rPr>
          <w:spacing w:val="10"/>
        </w:rPr>
        <w:t>在川主寺镇山巴村、上磨村、漳腊</w:t>
      </w:r>
      <w:r>
        <w:t xml:space="preserve"> </w:t>
      </w:r>
      <w:r>
        <w:rPr>
          <w:spacing w:val="7"/>
        </w:rPr>
        <w:t>村分三年建成，以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间作</w:t>
      </w:r>
      <w:r>
        <w:rPr>
          <w:rFonts w:ascii="Times New Roman" w:hAnsi="Times New Roman" w:eastAsia="Times New Roman" w:cs="Times New Roman"/>
          <w:spacing w:val="7"/>
        </w:rPr>
        <w:t>”“</w:t>
      </w:r>
      <w:r>
        <w:rPr>
          <w:spacing w:val="7"/>
        </w:rPr>
        <w:t>轮作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等方式种植经济作物，拟建设纯</w:t>
      </w:r>
      <w:r>
        <w:rPr>
          <w:spacing w:val="14"/>
        </w:rPr>
        <w:t xml:space="preserve"> </w:t>
      </w:r>
      <w:r>
        <w:rPr>
          <w:spacing w:val="15"/>
        </w:rPr>
        <w:t>基质蓝莓种植大棚</w:t>
      </w:r>
      <w:r>
        <w:rPr>
          <w:rFonts w:ascii="Times New Roman" w:hAnsi="Times New Roman" w:eastAsia="Times New Roman" w:cs="Times New Roman"/>
          <w:spacing w:val="15"/>
        </w:rPr>
        <w:t>1000</w:t>
      </w:r>
      <w:r>
        <w:rPr>
          <w:spacing w:val="15"/>
        </w:rPr>
        <w:t>亩，露天跨年间作粮食及蔬菜基地</w:t>
      </w:r>
      <w:r>
        <w:rPr>
          <w:rFonts w:ascii="Times New Roman" w:hAnsi="Times New Roman" w:eastAsia="Times New Roman" w:cs="Times New Roman"/>
          <w:spacing w:val="15"/>
        </w:rPr>
        <w:t>1000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2"/>
        </w:rPr>
        <w:t>亩，既保障粮食安全，又提升园区的抗风险能力，延</w:t>
      </w:r>
      <w:r>
        <w:rPr>
          <w:spacing w:val="-3"/>
        </w:rPr>
        <w:t>伸产业链条，</w:t>
      </w:r>
      <w:r>
        <w:t xml:space="preserve"> </w:t>
      </w:r>
      <w:r>
        <w:rPr>
          <w:spacing w:val="5"/>
        </w:rPr>
        <w:t>提升园区经济效益；在安宏乡德胜堡村修建</w:t>
      </w:r>
      <w:r>
        <w:rPr>
          <w:rFonts w:ascii="Times New Roman" w:hAnsi="Times New Roman" w:eastAsia="Times New Roman" w:cs="Times New Roman"/>
          <w:spacing w:val="5"/>
        </w:rPr>
        <w:t>4000</w:t>
      </w:r>
      <w:r>
        <w:rPr>
          <w:spacing w:val="5"/>
        </w:rPr>
        <w:t xml:space="preserve">平方米大棚，种 </w:t>
      </w:r>
      <w:r>
        <w:rPr>
          <w:spacing w:val="10"/>
        </w:rPr>
        <w:t>植</w:t>
      </w:r>
      <w:r>
        <w:rPr>
          <w:rFonts w:ascii="Times New Roman" w:hAnsi="Times New Roman" w:eastAsia="Times New Roman" w:cs="Times New Roman"/>
          <w:spacing w:val="10"/>
        </w:rPr>
        <w:t>2000</w:t>
      </w:r>
      <w:r>
        <w:rPr>
          <w:spacing w:val="10"/>
        </w:rPr>
        <w:t>平方米贝母种子，</w:t>
      </w:r>
      <w:r>
        <w:rPr>
          <w:rFonts w:ascii="Times New Roman" w:hAnsi="Times New Roman" w:eastAsia="Times New Roman" w:cs="Times New Roman"/>
          <w:spacing w:val="10"/>
        </w:rPr>
        <w:t>1000</w:t>
      </w:r>
      <w:r>
        <w:rPr>
          <w:spacing w:val="10"/>
        </w:rPr>
        <w:t>米长、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米</w:t>
      </w:r>
      <w:r>
        <w:rPr>
          <w:spacing w:val="9"/>
        </w:rPr>
        <w:t>宽的产业机耕道，新建</w:t>
      </w:r>
      <w:r>
        <w:t xml:space="preserve"> </w:t>
      </w:r>
      <w:r>
        <w:rPr>
          <w:spacing w:val="3"/>
        </w:rPr>
        <w:t>灌溉蓄水池</w:t>
      </w:r>
      <w:r>
        <w:rPr>
          <w:rFonts w:ascii="Times New Roman" w:hAnsi="Times New Roman" w:eastAsia="Times New Roman" w:cs="Times New Roman"/>
          <w:spacing w:val="3"/>
        </w:rPr>
        <w:t>20</w:t>
      </w:r>
      <w:r>
        <w:rPr>
          <w:spacing w:val="3"/>
        </w:rPr>
        <w:t>立方米，</w:t>
      </w:r>
      <w:r>
        <w:rPr>
          <w:rFonts w:ascii="Times New Roman" w:hAnsi="Times New Roman" w:eastAsia="Times New Roman" w:cs="Times New Roman"/>
          <w:spacing w:val="3"/>
        </w:rPr>
        <w:t>50#</w:t>
      </w:r>
      <w:r>
        <w:rPr>
          <w:spacing w:val="3"/>
        </w:rPr>
        <w:t>水管</w:t>
      </w:r>
      <w:r>
        <w:rPr>
          <w:rFonts w:ascii="Times New Roman" w:hAnsi="Times New Roman" w:eastAsia="Times New Roman" w:cs="Times New Roman"/>
          <w:spacing w:val="3"/>
        </w:rPr>
        <w:t>2500</w:t>
      </w:r>
      <w:r>
        <w:rPr>
          <w:spacing w:val="3"/>
        </w:rPr>
        <w:t>米等。其余</w:t>
      </w:r>
      <w:r>
        <w:rPr>
          <w:spacing w:val="2"/>
        </w:rPr>
        <w:t>建设内容见附表。</w:t>
      </w:r>
    </w:p>
    <w:p w14:paraId="60920547">
      <w:pPr>
        <w:pStyle w:val="2"/>
        <w:spacing w:before="85" w:line="289" w:lineRule="auto"/>
        <w:ind w:left="7" w:right="89" w:firstLine="630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3</w:t>
      </w:r>
      <w:r>
        <w:rPr>
          <w:b/>
          <w:bCs/>
          <w:spacing w:val="4"/>
        </w:rPr>
        <w:t>）项目建设进度计划。</w:t>
      </w:r>
      <w:r>
        <w:rPr>
          <w:spacing w:val="4"/>
        </w:rPr>
        <w:t>项目拟于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月启动</w:t>
      </w:r>
      <w:r>
        <w:rPr>
          <w:spacing w:val="3"/>
        </w:rPr>
        <w:t>实施，</w:t>
      </w:r>
      <w:r>
        <w:rPr>
          <w:rFonts w:ascii="Times New Roman" w:hAnsi="Times New Roman" w:eastAsia="Times New Roman" w:cs="Times New Roman"/>
          <w:spacing w:val="3"/>
        </w:rPr>
        <w:t>11</w:t>
      </w:r>
      <w:r>
        <w:rPr>
          <w:spacing w:val="3"/>
        </w:rPr>
        <w:t>月完成</w:t>
      </w:r>
      <w:r>
        <w:t xml:space="preserve"> </w:t>
      </w:r>
      <w:r>
        <w:rPr>
          <w:spacing w:val="6"/>
        </w:rPr>
        <w:t>本年目标计划。</w:t>
      </w:r>
    </w:p>
    <w:p w14:paraId="168821B3">
      <w:pPr>
        <w:pStyle w:val="2"/>
        <w:spacing w:before="182" w:line="289" w:lineRule="auto"/>
        <w:ind w:left="3" w:right="91" w:firstLine="634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4</w:t>
      </w:r>
      <w:r>
        <w:rPr>
          <w:b/>
          <w:bCs/>
          <w:spacing w:val="10"/>
        </w:rPr>
        <w:t>）项目效益。</w:t>
      </w:r>
      <w:r>
        <w:rPr>
          <w:spacing w:val="10"/>
        </w:rPr>
        <w:t>项目实施后，将壮大产业规模，促进群众</w:t>
      </w:r>
      <w:r>
        <w:rPr>
          <w:spacing w:val="9"/>
        </w:rPr>
        <w:t xml:space="preserve"> </w:t>
      </w:r>
      <w:r>
        <w:rPr>
          <w:spacing w:val="5"/>
        </w:rPr>
        <w:t>增收。惠及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27 </w:t>
      </w:r>
      <w:r>
        <w:rPr>
          <w:spacing w:val="5"/>
        </w:rPr>
        <w:t>个脱贫村、</w:t>
      </w:r>
      <w:r>
        <w:rPr>
          <w:rFonts w:ascii="Times New Roman" w:hAnsi="Times New Roman" w:eastAsia="Times New Roman" w:cs="Times New Roman"/>
          <w:spacing w:val="5"/>
        </w:rPr>
        <w:t>665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5"/>
        </w:rPr>
        <w:t>户脱贫户。</w:t>
      </w:r>
    </w:p>
    <w:p w14:paraId="2D664B04">
      <w:pPr>
        <w:pStyle w:val="2"/>
        <w:spacing w:before="134" w:line="219" w:lineRule="auto"/>
        <w:ind w:left="640"/>
        <w:outlineLvl w:val="0"/>
      </w:pPr>
      <w:r>
        <w:rPr>
          <w:rFonts w:ascii="Times New Roman" w:hAnsi="Times New Roman" w:eastAsia="Times New Roman" w:cs="Times New Roman"/>
          <w:b/>
          <w:bCs/>
          <w:spacing w:val="4"/>
        </w:rPr>
        <w:t>2.</w:t>
      </w:r>
      <w:r>
        <w:rPr>
          <w:b/>
          <w:bCs/>
          <w:spacing w:val="4"/>
        </w:rPr>
        <w:t>养殖业项目。</w:t>
      </w:r>
    </w:p>
    <w:p w14:paraId="3910C64C">
      <w:pPr>
        <w:pStyle w:val="2"/>
        <w:spacing w:before="184" w:line="219" w:lineRule="auto"/>
        <w:ind w:left="637"/>
        <w:outlineLvl w:val="0"/>
      </w:pPr>
      <w:r>
        <w:rPr>
          <w:b/>
          <w:bCs/>
          <w:spacing w:val="8"/>
        </w:rPr>
        <w:t>（</w:t>
      </w:r>
      <w:r>
        <w:rPr>
          <w:rFonts w:ascii="Times New Roman" w:hAnsi="Times New Roman" w:eastAsia="Times New Roman" w:cs="Times New Roman"/>
          <w:b/>
          <w:bCs/>
          <w:spacing w:val="8"/>
        </w:rPr>
        <w:t>1</w:t>
      </w:r>
      <w:r>
        <w:rPr>
          <w:b/>
          <w:bCs/>
          <w:spacing w:val="8"/>
        </w:rPr>
        <w:t>）实施地点。</w:t>
      </w:r>
      <w:r>
        <w:rPr>
          <w:spacing w:val="8"/>
        </w:rPr>
        <w:t>镇坪乡、川主寺镇、燕云乡。</w:t>
      </w:r>
    </w:p>
    <w:p w14:paraId="4050383F">
      <w:pPr>
        <w:pStyle w:val="2"/>
        <w:spacing w:before="184" w:line="274" w:lineRule="auto"/>
        <w:ind w:left="4" w:right="22" w:firstLine="632"/>
        <w:outlineLvl w:val="0"/>
      </w:pPr>
      <w:r>
        <w:rPr>
          <w:b/>
          <w:bCs/>
          <w:spacing w:val="2"/>
        </w:rPr>
        <w:t>（</w:t>
      </w:r>
      <w:r>
        <w:rPr>
          <w:rFonts w:ascii="Times New Roman" w:hAnsi="Times New Roman" w:eastAsia="Times New Roman" w:cs="Times New Roman"/>
          <w:b/>
          <w:bCs/>
          <w:spacing w:val="2"/>
        </w:rPr>
        <w:t>2</w:t>
      </w:r>
      <w:r>
        <w:rPr>
          <w:b/>
          <w:bCs/>
          <w:spacing w:val="2"/>
        </w:rPr>
        <w:t>）建设内容及规模。</w:t>
      </w:r>
      <w:r>
        <w:rPr>
          <w:spacing w:val="2"/>
        </w:rPr>
        <w:t>在已建的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镇坪乡新民蛋鸡养殖</w:t>
      </w:r>
      <w:r>
        <w:rPr>
          <w:spacing w:val="1"/>
        </w:rPr>
        <w:t>基地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7"/>
        </w:rPr>
        <w:t>建设智能化精准化养殖体系（二期</w:t>
      </w:r>
      <w:r>
        <w:rPr>
          <w:spacing w:val="-16"/>
        </w:rPr>
        <w:t>）；</w:t>
      </w:r>
      <w:r>
        <w:rPr>
          <w:spacing w:val="7"/>
        </w:rPr>
        <w:t>新建川主寺镇牧场村标准</w:t>
      </w:r>
    </w:p>
    <w:p w14:paraId="1046C0B2">
      <w:pPr>
        <w:spacing w:line="274" w:lineRule="auto"/>
        <w:sectPr>
          <w:footerReference r:id="rId8" w:type="default"/>
          <w:pgSz w:w="11906" w:h="16839"/>
          <w:pgMar w:top="1431" w:right="1384" w:bottom="1648" w:left="1593" w:header="0" w:footer="1283" w:gutter="0"/>
          <w:cols w:space="720" w:num="1"/>
        </w:sectPr>
      </w:pPr>
    </w:p>
    <w:p w14:paraId="2F4C44EE">
      <w:pPr>
        <w:spacing w:line="322" w:lineRule="auto"/>
        <w:rPr>
          <w:rFonts w:ascii="Arial"/>
          <w:sz w:val="21"/>
        </w:rPr>
      </w:pPr>
    </w:p>
    <w:p w14:paraId="7686D638">
      <w:pPr>
        <w:spacing w:line="323" w:lineRule="auto"/>
        <w:rPr>
          <w:rFonts w:ascii="Arial"/>
          <w:sz w:val="21"/>
        </w:rPr>
      </w:pPr>
    </w:p>
    <w:p w14:paraId="756F7AE8">
      <w:pPr>
        <w:pStyle w:val="2"/>
        <w:spacing w:before="101" w:line="329" w:lineRule="auto"/>
        <w:ind w:left="6" w:firstLine="12"/>
        <w:jc w:val="both"/>
      </w:pPr>
      <w:r>
        <w:rPr>
          <w:spacing w:val="9"/>
        </w:rPr>
        <w:t>化牦牛养殖圈舍</w:t>
      </w:r>
      <w:r>
        <w:rPr>
          <w:rFonts w:ascii="Times New Roman" w:hAnsi="Times New Roman" w:eastAsia="Times New Roman" w:cs="Times New Roman"/>
          <w:spacing w:val="9"/>
        </w:rPr>
        <w:t>10000</w:t>
      </w:r>
      <w:r>
        <w:rPr>
          <w:spacing w:val="9"/>
        </w:rPr>
        <w:t>平方米左右，年出栏</w:t>
      </w:r>
      <w:r>
        <w:rPr>
          <w:rFonts w:ascii="Times New Roman" w:hAnsi="Times New Roman" w:eastAsia="Times New Roman" w:cs="Times New Roman"/>
          <w:spacing w:val="9"/>
        </w:rPr>
        <w:t>3000</w:t>
      </w:r>
      <w:r>
        <w:rPr>
          <w:spacing w:val="9"/>
        </w:rPr>
        <w:t>头牦牛，配套建</w:t>
      </w:r>
      <w:r>
        <w:rPr>
          <w:spacing w:val="6"/>
        </w:rPr>
        <w:t xml:space="preserve"> </w:t>
      </w:r>
      <w:r>
        <w:rPr>
          <w:spacing w:val="2"/>
        </w:rPr>
        <w:t>设生产设施设备；在燕云乡新建电路（线）</w:t>
      </w:r>
      <w:r>
        <w:rPr>
          <w:rFonts w:ascii="Times New Roman" w:hAnsi="Times New Roman" w:eastAsia="Times New Roman" w:cs="Times New Roman"/>
          <w:spacing w:val="2"/>
        </w:rPr>
        <w:t>7000</w:t>
      </w:r>
      <w:r>
        <w:rPr>
          <w:spacing w:val="2"/>
        </w:rPr>
        <w:t>米，变压器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spacing w:val="2"/>
        </w:rPr>
        <w:t>台，</w:t>
      </w:r>
      <w:r>
        <w:rPr>
          <w:spacing w:val="16"/>
        </w:rPr>
        <w:t xml:space="preserve"> </w:t>
      </w:r>
      <w:r>
        <w:rPr>
          <w:spacing w:val="5"/>
        </w:rPr>
        <w:t>电线杆等生产配套设施设备，新建该处养殖场所需</w:t>
      </w:r>
      <w:r>
        <w:rPr>
          <w:rFonts w:hint="eastAsia"/>
          <w:spacing w:val="5"/>
          <w:lang w:eastAsia="zh-CN"/>
        </w:rPr>
        <w:t>饮用水</w:t>
      </w:r>
      <w:r>
        <w:rPr>
          <w:spacing w:val="5"/>
        </w:rPr>
        <w:t>管道及</w:t>
      </w:r>
      <w:r>
        <w:rPr>
          <w:spacing w:val="9"/>
        </w:rPr>
        <w:t xml:space="preserve"> </w:t>
      </w:r>
      <w:r>
        <w:rPr>
          <w:spacing w:val="2"/>
        </w:rPr>
        <w:t>水池。</w:t>
      </w:r>
    </w:p>
    <w:p w14:paraId="013C5316">
      <w:pPr>
        <w:pStyle w:val="2"/>
        <w:spacing w:line="289" w:lineRule="auto"/>
        <w:ind w:left="7" w:right="83" w:firstLine="630"/>
        <w:outlineLvl w:val="0"/>
      </w:pPr>
      <w:r>
        <w:rPr>
          <w:b/>
          <w:bCs/>
          <w:spacing w:val="3"/>
        </w:rPr>
        <w:t>（</w:t>
      </w:r>
      <w:r>
        <w:rPr>
          <w:rFonts w:ascii="Times New Roman" w:hAnsi="Times New Roman" w:eastAsia="Times New Roman" w:cs="Times New Roman"/>
          <w:b/>
          <w:bCs/>
          <w:spacing w:val="3"/>
        </w:rPr>
        <w:t>3</w:t>
      </w:r>
      <w:r>
        <w:rPr>
          <w:b/>
          <w:bCs/>
          <w:spacing w:val="3"/>
        </w:rPr>
        <w:t>）项目建设进度计划。</w:t>
      </w:r>
      <w:r>
        <w:rPr>
          <w:spacing w:val="3"/>
        </w:rPr>
        <w:t>项目拟于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spacing w:val="3"/>
        </w:rPr>
        <w:t>月启动实施，</w:t>
      </w:r>
      <w:r>
        <w:rPr>
          <w:rFonts w:ascii="Times New Roman" w:hAnsi="Times New Roman" w:eastAsia="Times New Roman" w:cs="Times New Roman"/>
          <w:spacing w:val="3"/>
        </w:rPr>
        <w:t>11</w:t>
      </w:r>
      <w:r>
        <w:rPr>
          <w:spacing w:val="3"/>
        </w:rPr>
        <w:t>月完成</w:t>
      </w:r>
      <w:r>
        <w:rPr>
          <w:spacing w:val="17"/>
        </w:rPr>
        <w:t xml:space="preserve"> </w:t>
      </w:r>
      <w:r>
        <w:rPr>
          <w:spacing w:val="6"/>
        </w:rPr>
        <w:t>本年目标计划。</w:t>
      </w:r>
    </w:p>
    <w:p w14:paraId="712F7AE5">
      <w:pPr>
        <w:pStyle w:val="2"/>
        <w:spacing w:before="182" w:line="329" w:lineRule="auto"/>
        <w:ind w:left="7" w:right="83" w:firstLine="630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4</w:t>
      </w:r>
      <w:r>
        <w:rPr>
          <w:b/>
          <w:bCs/>
          <w:spacing w:val="10"/>
        </w:rPr>
        <w:t>）项目效益。</w:t>
      </w:r>
      <w:r>
        <w:rPr>
          <w:spacing w:val="10"/>
        </w:rPr>
        <w:t>项目实施后，将不断壮大村集体产业，促</w:t>
      </w:r>
      <w:r>
        <w:rPr>
          <w:spacing w:val="9"/>
        </w:rPr>
        <w:t xml:space="preserve"> </w:t>
      </w:r>
      <w:r>
        <w:rPr>
          <w:spacing w:val="5"/>
        </w:rPr>
        <w:t>进当地群众增收。惠及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 </w:t>
      </w:r>
      <w:r>
        <w:rPr>
          <w:spacing w:val="5"/>
        </w:rPr>
        <w:t>个脱贫村、</w:t>
      </w:r>
      <w:r>
        <w:rPr>
          <w:rFonts w:ascii="Times New Roman" w:hAnsi="Times New Roman" w:eastAsia="Times New Roman" w:cs="Times New Roman"/>
          <w:spacing w:val="5"/>
        </w:rPr>
        <w:t>82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5"/>
        </w:rPr>
        <w:t>户脱贫户。</w:t>
      </w:r>
    </w:p>
    <w:p w14:paraId="22F69343">
      <w:pPr>
        <w:pStyle w:val="2"/>
        <w:spacing w:line="221" w:lineRule="auto"/>
        <w:ind w:left="638"/>
        <w:outlineLvl w:val="0"/>
      </w:pPr>
      <w:r>
        <w:rPr>
          <w:rFonts w:ascii="Times New Roman" w:hAnsi="Times New Roman" w:eastAsia="Times New Roman" w:cs="Times New Roman"/>
          <w:b/>
          <w:bCs/>
          <w:spacing w:val="6"/>
        </w:rPr>
        <w:t>3.</w:t>
      </w:r>
      <w:r>
        <w:rPr>
          <w:b/>
          <w:bCs/>
          <w:spacing w:val="6"/>
        </w:rPr>
        <w:t>农副产品加工业、手工业项目。</w:t>
      </w:r>
    </w:p>
    <w:p w14:paraId="2557E053">
      <w:pPr>
        <w:pStyle w:val="2"/>
        <w:spacing w:before="180" w:line="219" w:lineRule="auto"/>
        <w:ind w:left="637"/>
        <w:outlineLvl w:val="0"/>
      </w:pPr>
      <w:r>
        <w:rPr>
          <w:b/>
          <w:bCs/>
          <w:spacing w:val="7"/>
        </w:rPr>
        <w:t>（</w:t>
      </w:r>
      <w:r>
        <w:rPr>
          <w:rFonts w:ascii="Times New Roman" w:hAnsi="Times New Roman" w:eastAsia="Times New Roman" w:cs="Times New Roman"/>
          <w:b/>
          <w:bCs/>
          <w:spacing w:val="7"/>
        </w:rPr>
        <w:t>1</w:t>
      </w:r>
      <w:r>
        <w:rPr>
          <w:b/>
          <w:bCs/>
          <w:spacing w:val="7"/>
        </w:rPr>
        <w:t>）实施地点。</w:t>
      </w:r>
      <w:r>
        <w:rPr>
          <w:spacing w:val="7"/>
        </w:rPr>
        <w:t>全县范围及青云镇。</w:t>
      </w:r>
    </w:p>
    <w:p w14:paraId="4416B324">
      <w:pPr>
        <w:pStyle w:val="2"/>
        <w:spacing w:before="185" w:line="274" w:lineRule="auto"/>
        <w:ind w:left="21" w:right="83" w:firstLine="616"/>
        <w:outlineLvl w:val="0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2</w:t>
      </w:r>
      <w:r>
        <w:rPr>
          <w:b/>
          <w:bCs/>
          <w:spacing w:val="10"/>
        </w:rPr>
        <w:t>）建设内容及规模。</w:t>
      </w:r>
      <w:r>
        <w:rPr>
          <w:spacing w:val="10"/>
        </w:rPr>
        <w:t>在全县范围内建配套公用房，发酵</w:t>
      </w:r>
      <w:r>
        <w:t xml:space="preserve"> </w:t>
      </w:r>
      <w:r>
        <w:rPr>
          <w:spacing w:val="5"/>
        </w:rPr>
        <w:t>车间，包装车间，成品库，半成品库，配电室，水</w:t>
      </w:r>
      <w:r>
        <w:rPr>
          <w:spacing w:val="4"/>
        </w:rPr>
        <w:t>泵房及机修车</w:t>
      </w:r>
    </w:p>
    <w:p w14:paraId="01F20CB6">
      <w:pPr>
        <w:pStyle w:val="2"/>
        <w:spacing w:before="185" w:line="313" w:lineRule="auto"/>
        <w:ind w:left="11" w:right="83" w:firstLine="29"/>
        <w:jc w:val="both"/>
      </w:pPr>
      <w:r>
        <w:rPr>
          <w:spacing w:val="4"/>
        </w:rPr>
        <w:t>间，配电设施一套，购置有机肥加工设备，肥料质检设备；在青</w:t>
      </w:r>
      <w:r>
        <w:rPr>
          <w:spacing w:val="2"/>
        </w:rPr>
        <w:t xml:space="preserve"> </w:t>
      </w:r>
      <w:r>
        <w:rPr>
          <w:spacing w:val="11"/>
        </w:rPr>
        <w:t>云镇石河桥村建设农产品交易中心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spacing w:val="11"/>
        </w:rPr>
        <w:t>座，对</w:t>
      </w:r>
      <w:r>
        <w:rPr>
          <w:spacing w:val="10"/>
        </w:rPr>
        <w:t>全村进行人居环境综</w:t>
      </w:r>
      <w:r>
        <w:t xml:space="preserve"> </w:t>
      </w:r>
      <w:r>
        <w:rPr>
          <w:spacing w:val="7"/>
        </w:rPr>
        <w:t>合整治及附属设施建设等。</w:t>
      </w:r>
    </w:p>
    <w:p w14:paraId="0E44030E">
      <w:pPr>
        <w:pStyle w:val="2"/>
        <w:spacing w:before="27" w:line="289" w:lineRule="auto"/>
        <w:ind w:left="7" w:right="81" w:firstLine="630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3</w:t>
      </w:r>
      <w:r>
        <w:rPr>
          <w:b/>
          <w:bCs/>
          <w:spacing w:val="4"/>
        </w:rPr>
        <w:t>）项目建设进度计划。</w:t>
      </w:r>
      <w:r>
        <w:rPr>
          <w:spacing w:val="4"/>
        </w:rPr>
        <w:t>项目拟于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月启动</w:t>
      </w:r>
      <w:r>
        <w:rPr>
          <w:spacing w:val="3"/>
        </w:rPr>
        <w:t>实施，</w:t>
      </w:r>
      <w:r>
        <w:rPr>
          <w:rFonts w:ascii="Times New Roman" w:hAnsi="Times New Roman" w:eastAsia="Times New Roman" w:cs="Times New Roman"/>
          <w:spacing w:val="3"/>
        </w:rPr>
        <w:t>11</w:t>
      </w:r>
      <w:r>
        <w:rPr>
          <w:spacing w:val="3"/>
        </w:rPr>
        <w:t>月完成</w:t>
      </w:r>
      <w:r>
        <w:t xml:space="preserve"> </w:t>
      </w:r>
      <w:r>
        <w:rPr>
          <w:spacing w:val="6"/>
        </w:rPr>
        <w:t>本年目标计划。</w:t>
      </w:r>
    </w:p>
    <w:p w14:paraId="2BC03DD5">
      <w:pPr>
        <w:pStyle w:val="2"/>
        <w:spacing w:before="183" w:line="289" w:lineRule="auto"/>
        <w:ind w:left="7" w:right="83" w:firstLine="630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4</w:t>
      </w:r>
      <w:r>
        <w:rPr>
          <w:b/>
          <w:bCs/>
          <w:spacing w:val="10"/>
        </w:rPr>
        <w:t>）项目效益。</w:t>
      </w:r>
      <w:r>
        <w:rPr>
          <w:spacing w:val="10"/>
        </w:rPr>
        <w:t>项目实施后，将不断壮大村集体产业，促</w:t>
      </w:r>
      <w:r>
        <w:rPr>
          <w:spacing w:val="9"/>
        </w:rPr>
        <w:t xml:space="preserve"> </w:t>
      </w:r>
      <w:r>
        <w:rPr>
          <w:spacing w:val="7"/>
        </w:rPr>
        <w:t>进群众增收。惠及</w:t>
      </w:r>
      <w:r>
        <w:rPr>
          <w:rFonts w:ascii="Times New Roman" w:hAnsi="Times New Roman" w:eastAsia="Times New Roman" w:cs="Times New Roman"/>
          <w:spacing w:val="7"/>
        </w:rPr>
        <w:t>33</w:t>
      </w:r>
      <w:r>
        <w:rPr>
          <w:spacing w:val="7"/>
        </w:rPr>
        <w:t>户脱贫户。</w:t>
      </w:r>
    </w:p>
    <w:p w14:paraId="10459B5D">
      <w:pPr>
        <w:pStyle w:val="2"/>
        <w:spacing w:before="134" w:line="219" w:lineRule="auto"/>
        <w:ind w:left="641"/>
        <w:outlineLvl w:val="0"/>
      </w:pPr>
      <w:r>
        <w:rPr>
          <w:rFonts w:ascii="Times New Roman" w:hAnsi="Times New Roman" w:eastAsia="Times New Roman" w:cs="Times New Roman"/>
          <w:b/>
          <w:bCs/>
          <w:spacing w:val="-1"/>
        </w:rPr>
        <w:t>4.</w:t>
      </w:r>
      <w:r>
        <w:rPr>
          <w:rFonts w:ascii="Times New Roman" w:hAnsi="Times New Roman" w:eastAsia="Times New Roman" w:cs="Times New Roman"/>
          <w:b/>
          <w:bCs/>
          <w:spacing w:val="-19"/>
        </w:rPr>
        <w:t xml:space="preserve"> </w:t>
      </w:r>
      <w:r>
        <w:rPr>
          <w:b/>
          <w:bCs/>
          <w:spacing w:val="-1"/>
        </w:rPr>
        <w:t>乡村旅游业项目。</w:t>
      </w:r>
    </w:p>
    <w:p w14:paraId="7966C9C1">
      <w:pPr>
        <w:pStyle w:val="2"/>
        <w:spacing w:before="218" w:line="219" w:lineRule="auto"/>
        <w:ind w:left="637"/>
      </w:pPr>
      <w:r>
        <w:rPr>
          <w:b/>
          <w:bCs/>
          <w:spacing w:val="7"/>
        </w:rPr>
        <w:t>（</w:t>
      </w:r>
      <w:r>
        <w:rPr>
          <w:rFonts w:ascii="Times New Roman" w:hAnsi="Times New Roman" w:eastAsia="Times New Roman" w:cs="Times New Roman"/>
          <w:b/>
          <w:bCs/>
          <w:spacing w:val="7"/>
        </w:rPr>
        <w:t>1</w:t>
      </w:r>
      <w:r>
        <w:rPr>
          <w:b/>
          <w:bCs/>
          <w:spacing w:val="7"/>
        </w:rPr>
        <w:t>）实施地点。</w:t>
      </w:r>
      <w:r>
        <w:rPr>
          <w:spacing w:val="7"/>
        </w:rPr>
        <w:t>青云镇、进安镇。</w:t>
      </w:r>
    </w:p>
    <w:p w14:paraId="3266C26A">
      <w:pPr>
        <w:pStyle w:val="2"/>
        <w:spacing w:before="152" w:line="288" w:lineRule="auto"/>
        <w:ind w:right="81" w:firstLine="637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2</w:t>
      </w:r>
      <w:r>
        <w:rPr>
          <w:b/>
          <w:bCs/>
          <w:spacing w:val="10"/>
        </w:rPr>
        <w:t>）建设内容及规模。</w:t>
      </w:r>
      <w:r>
        <w:rPr>
          <w:spacing w:val="10"/>
        </w:rPr>
        <w:t>提升青云镇谷斯村村内人居综合环</w:t>
      </w:r>
      <w:r>
        <w:t xml:space="preserve"> </w:t>
      </w:r>
      <w:r>
        <w:rPr>
          <w:spacing w:val="11"/>
        </w:rPr>
        <w:t>境，整治约</w:t>
      </w:r>
      <w:r>
        <w:rPr>
          <w:rFonts w:ascii="Times New Roman" w:hAnsi="Times New Roman" w:eastAsia="Times New Roman" w:cs="Times New Roman"/>
          <w:spacing w:val="11"/>
        </w:rPr>
        <w:t xml:space="preserve">2000 </w:t>
      </w:r>
      <w:r>
        <w:rPr>
          <w:spacing w:val="11"/>
        </w:rPr>
        <w:t>平方米，修建人行道路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280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11"/>
        </w:rPr>
        <w:t>米及护栏等配套</w:t>
      </w:r>
      <w:r>
        <w:rPr>
          <w:rFonts w:hint="eastAsia"/>
          <w:spacing w:val="11"/>
          <w:lang w:eastAsia="zh-CN"/>
        </w:rPr>
        <w:t>设施</w:t>
      </w:r>
      <w:r>
        <w:rPr>
          <w:spacing w:val="5"/>
        </w:rPr>
        <w:t>；在进安镇俄寨村打造集传统工艺酿酒区、游客体验、美酒美</w:t>
      </w:r>
      <w:r>
        <w:rPr>
          <w:spacing w:val="6"/>
        </w:rPr>
        <w:t xml:space="preserve"> </w:t>
      </w:r>
      <w:r>
        <w:rPr>
          <w:spacing w:val="8"/>
        </w:rPr>
        <w:t>食品鉴研学及团建于一体的沉浸式体验区。</w:t>
      </w:r>
    </w:p>
    <w:p w14:paraId="0AC90989">
      <w:pPr>
        <w:pStyle w:val="2"/>
        <w:spacing w:line="289" w:lineRule="auto"/>
        <w:ind w:left="7" w:right="95" w:firstLine="630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3</w:t>
      </w:r>
      <w:r>
        <w:rPr>
          <w:b/>
          <w:bCs/>
          <w:spacing w:val="4"/>
        </w:rPr>
        <w:t>）项目建设进度计划。</w:t>
      </w:r>
      <w:r>
        <w:rPr>
          <w:spacing w:val="4"/>
        </w:rPr>
        <w:t>项目拟于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月启动</w:t>
      </w:r>
      <w:r>
        <w:rPr>
          <w:spacing w:val="3"/>
        </w:rPr>
        <w:t>实施，</w:t>
      </w:r>
      <w:r>
        <w:rPr>
          <w:rFonts w:ascii="Times New Roman" w:hAnsi="Times New Roman" w:eastAsia="Times New Roman" w:cs="Times New Roman"/>
          <w:spacing w:val="3"/>
        </w:rPr>
        <w:t>11</w:t>
      </w:r>
      <w:r>
        <w:rPr>
          <w:spacing w:val="3"/>
        </w:rPr>
        <w:t>月完成</w:t>
      </w:r>
      <w:r>
        <w:t xml:space="preserve"> </w:t>
      </w:r>
      <w:r>
        <w:rPr>
          <w:spacing w:val="6"/>
        </w:rPr>
        <w:t>本年目标计划。</w:t>
      </w:r>
    </w:p>
    <w:p w14:paraId="3E66B217">
      <w:pPr>
        <w:pStyle w:val="2"/>
        <w:spacing w:before="183" w:line="302" w:lineRule="auto"/>
        <w:ind w:left="2" w:right="97" w:firstLine="636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4</w:t>
      </w:r>
      <w:r>
        <w:rPr>
          <w:b/>
          <w:bCs/>
          <w:spacing w:val="10"/>
        </w:rPr>
        <w:t>）项目效益。</w:t>
      </w:r>
      <w:r>
        <w:rPr>
          <w:spacing w:val="10"/>
        </w:rPr>
        <w:t>项目实施后，将进一步改善农村人居综合</w:t>
      </w:r>
      <w:r>
        <w:rPr>
          <w:spacing w:val="9"/>
        </w:rPr>
        <w:t xml:space="preserve"> </w:t>
      </w:r>
      <w:r>
        <w:rPr>
          <w:spacing w:val="11"/>
        </w:rPr>
        <w:t>环境，不断壮大村集体产业，促进群众增收。惠及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spacing w:val="11"/>
        </w:rPr>
        <w:t>个脱贫村、</w:t>
      </w:r>
      <w:r>
        <w:t xml:space="preserve"> </w:t>
      </w:r>
      <w:r>
        <w:rPr>
          <w:rFonts w:ascii="Times New Roman" w:hAnsi="Times New Roman" w:eastAsia="Times New Roman" w:cs="Times New Roman"/>
          <w:spacing w:val="5"/>
        </w:rPr>
        <w:t>21</w:t>
      </w:r>
      <w:r>
        <w:rPr>
          <w:spacing w:val="5"/>
        </w:rPr>
        <w:t>户脱贫户。</w:t>
      </w:r>
    </w:p>
    <w:p w14:paraId="4C84ECA8">
      <w:pPr>
        <w:pStyle w:val="2"/>
        <w:spacing w:before="83" w:line="418" w:lineRule="exact"/>
        <w:ind w:left="638"/>
        <w:outlineLvl w:val="1"/>
      </w:pPr>
      <w:r>
        <w:rPr>
          <w:rFonts w:ascii="KaiTi_GB2312" w:hAnsi="KaiTi_GB2312" w:eastAsia="KaiTi_GB2312" w:cs="KaiTi_GB2312"/>
          <w:b/>
          <w:bCs/>
          <w:spacing w:val="7"/>
          <w:position w:val="1"/>
        </w:rPr>
        <w:t>（三）其他项目。</w:t>
      </w:r>
      <w:r>
        <w:rPr>
          <w:spacing w:val="7"/>
          <w:position w:val="1"/>
        </w:rPr>
        <w:t>其他类共有项目</w:t>
      </w:r>
      <w:r>
        <w:rPr>
          <w:rFonts w:ascii="Times New Roman" w:hAnsi="Times New Roman" w:eastAsia="Times New Roman" w:cs="Times New Roman"/>
          <w:spacing w:val="7"/>
          <w:position w:val="1"/>
        </w:rPr>
        <w:t>3</w:t>
      </w:r>
      <w:r>
        <w:rPr>
          <w:spacing w:val="7"/>
          <w:position w:val="1"/>
        </w:rPr>
        <w:t>个。</w:t>
      </w:r>
    </w:p>
    <w:p w14:paraId="1BF24202">
      <w:pPr>
        <w:pStyle w:val="2"/>
        <w:spacing w:before="184" w:line="219" w:lineRule="auto"/>
        <w:ind w:left="638"/>
      </w:pPr>
      <w:r>
        <w:rPr>
          <w:b/>
          <w:bCs/>
          <w:spacing w:val="8"/>
        </w:rPr>
        <w:t>（</w:t>
      </w:r>
      <w:r>
        <w:rPr>
          <w:rFonts w:ascii="Times New Roman" w:hAnsi="Times New Roman" w:eastAsia="Times New Roman" w:cs="Times New Roman"/>
          <w:b/>
          <w:bCs/>
          <w:spacing w:val="8"/>
        </w:rPr>
        <w:t>1</w:t>
      </w:r>
      <w:r>
        <w:rPr>
          <w:b/>
          <w:bCs/>
          <w:spacing w:val="8"/>
        </w:rPr>
        <w:t>）实施地点。</w:t>
      </w:r>
      <w:r>
        <w:rPr>
          <w:spacing w:val="8"/>
        </w:rPr>
        <w:t>镇坪乡、十里回族乡。</w:t>
      </w:r>
    </w:p>
    <w:p w14:paraId="1FF31C22">
      <w:pPr>
        <w:pStyle w:val="2"/>
        <w:spacing w:before="189" w:line="315" w:lineRule="auto"/>
        <w:ind w:firstLine="638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2</w:t>
      </w:r>
      <w:r>
        <w:rPr>
          <w:b/>
          <w:bCs/>
          <w:spacing w:val="10"/>
        </w:rPr>
        <w:t>）建设内容及规模。</w:t>
      </w:r>
      <w:r>
        <w:rPr>
          <w:spacing w:val="10"/>
        </w:rPr>
        <w:t>在十里回族乡佑所屯村铺设</w:t>
      </w:r>
      <w:r>
        <w:rPr>
          <w:spacing w:val="9"/>
        </w:rPr>
        <w:t>沥青路</w:t>
      </w:r>
      <w:r>
        <w:t xml:space="preserve"> </w:t>
      </w:r>
      <w:r>
        <w:rPr>
          <w:spacing w:val="6"/>
        </w:rPr>
        <w:t>面</w:t>
      </w:r>
      <w:r>
        <w:rPr>
          <w:rFonts w:ascii="Times New Roman" w:hAnsi="Times New Roman" w:eastAsia="Times New Roman" w:cs="Times New Roman"/>
          <w:spacing w:val="6"/>
        </w:rPr>
        <w:t>8240.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14</w:t>
      </w:r>
      <w:r>
        <w:rPr>
          <w:spacing w:val="6"/>
        </w:rPr>
        <w:t>平方米，新村公共环境综合提升约</w:t>
      </w:r>
      <w:r>
        <w:rPr>
          <w:rFonts w:ascii="Times New Roman" w:hAnsi="Times New Roman" w:eastAsia="Times New Roman" w:cs="Times New Roman"/>
          <w:spacing w:val="6"/>
        </w:rPr>
        <w:t>208</w:t>
      </w:r>
      <w:r>
        <w:rPr>
          <w:rFonts w:ascii="Times New Roman" w:hAnsi="Times New Roman" w:eastAsia="Times New Roman" w:cs="Times New Roman"/>
          <w:spacing w:val="5"/>
        </w:rPr>
        <w:t>00</w:t>
      </w:r>
      <w:r>
        <w:rPr>
          <w:spacing w:val="5"/>
        </w:rPr>
        <w:t>平方米；恢复</w:t>
      </w:r>
      <w:r>
        <w:t xml:space="preserve"> </w:t>
      </w:r>
      <w:r>
        <w:rPr>
          <w:spacing w:val="5"/>
        </w:rPr>
        <w:t>镇坪乡解放村连接靖夷堡遗址道路</w:t>
      </w:r>
      <w:r>
        <w:rPr>
          <w:rFonts w:ascii="Times New Roman" w:hAnsi="Times New Roman" w:eastAsia="Times New Roman" w:cs="Times New Roman"/>
          <w:spacing w:val="5"/>
        </w:rPr>
        <w:t>600</w:t>
      </w:r>
      <w:r>
        <w:rPr>
          <w:spacing w:val="5"/>
        </w:rPr>
        <w:t>米、均宽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米及周边基础配 套设施，实现该村农旅融合发展；完善镇坪乡解放村花椒加工厂</w:t>
      </w:r>
      <w:r>
        <w:rPr>
          <w:spacing w:val="15"/>
        </w:rPr>
        <w:t xml:space="preserve"> </w:t>
      </w:r>
      <w:r>
        <w:rPr>
          <w:spacing w:val="3"/>
        </w:rPr>
        <w:t>（村集体经济、已于</w:t>
      </w:r>
      <w:r>
        <w:rPr>
          <w:rFonts w:ascii="Times New Roman" w:hAnsi="Times New Roman" w:eastAsia="Times New Roman" w:cs="Times New Roman"/>
          <w:spacing w:val="3"/>
        </w:rPr>
        <w:t>2024</w:t>
      </w:r>
      <w:r>
        <w:rPr>
          <w:spacing w:val="3"/>
        </w:rPr>
        <w:t>年建成）产业道路，铺装沥青长</w:t>
      </w:r>
      <w:r>
        <w:rPr>
          <w:rFonts w:ascii="Times New Roman" w:hAnsi="Times New Roman" w:eastAsia="Times New Roman" w:cs="Times New Roman"/>
          <w:spacing w:val="3"/>
        </w:rPr>
        <w:t>800</w:t>
      </w:r>
      <w:r>
        <w:rPr>
          <w:spacing w:val="3"/>
        </w:rPr>
        <w:t>米、</w:t>
      </w:r>
      <w:r>
        <w:rPr>
          <w:spacing w:val="2"/>
        </w:rPr>
        <w:t xml:space="preserve"> </w:t>
      </w:r>
      <w:r>
        <w:rPr>
          <w:spacing w:val="9"/>
        </w:rPr>
        <w:t>均宽</w:t>
      </w:r>
      <w:r>
        <w:rPr>
          <w:rFonts w:ascii="Times New Roman" w:hAnsi="Times New Roman" w:eastAsia="Times New Roman" w:cs="Times New Roman"/>
          <w:spacing w:val="9"/>
        </w:rPr>
        <w:t>6</w:t>
      </w:r>
      <w:r>
        <w:rPr>
          <w:spacing w:val="9"/>
        </w:rPr>
        <w:t>米，为花椒生产加工的后续经营提供有力保障。</w:t>
      </w:r>
    </w:p>
    <w:p w14:paraId="27E4A5FD">
      <w:pPr>
        <w:pStyle w:val="2"/>
        <w:spacing w:before="84" w:line="289" w:lineRule="auto"/>
        <w:ind w:left="7" w:right="95" w:firstLine="630"/>
      </w:pPr>
      <w:r>
        <w:rPr>
          <w:b/>
          <w:bCs/>
          <w:spacing w:val="4"/>
        </w:rPr>
        <w:t>（</w:t>
      </w:r>
      <w:r>
        <w:rPr>
          <w:rFonts w:ascii="Times New Roman" w:hAnsi="Times New Roman" w:eastAsia="Times New Roman" w:cs="Times New Roman"/>
          <w:b/>
          <w:bCs/>
          <w:spacing w:val="4"/>
        </w:rPr>
        <w:t>3</w:t>
      </w:r>
      <w:r>
        <w:rPr>
          <w:b/>
          <w:bCs/>
          <w:spacing w:val="4"/>
        </w:rPr>
        <w:t>）项目建设进度计划。</w:t>
      </w:r>
      <w:r>
        <w:rPr>
          <w:spacing w:val="4"/>
        </w:rPr>
        <w:t>项目拟于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月启动</w:t>
      </w:r>
      <w:r>
        <w:rPr>
          <w:spacing w:val="3"/>
        </w:rPr>
        <w:t>实施，</w:t>
      </w:r>
      <w:r>
        <w:rPr>
          <w:rFonts w:ascii="Times New Roman" w:hAnsi="Times New Roman" w:eastAsia="Times New Roman" w:cs="Times New Roman"/>
          <w:spacing w:val="3"/>
        </w:rPr>
        <w:t>11</w:t>
      </w:r>
      <w:r>
        <w:rPr>
          <w:spacing w:val="3"/>
        </w:rPr>
        <w:t>月完成</w:t>
      </w:r>
      <w:r>
        <w:t xml:space="preserve"> </w:t>
      </w:r>
      <w:r>
        <w:rPr>
          <w:spacing w:val="6"/>
        </w:rPr>
        <w:t>本年目标计划。</w:t>
      </w:r>
    </w:p>
    <w:p w14:paraId="13EA028C">
      <w:pPr>
        <w:pStyle w:val="2"/>
        <w:spacing w:before="218" w:line="289" w:lineRule="auto"/>
        <w:ind w:left="7" w:right="97" w:firstLine="630"/>
      </w:pPr>
      <w:r>
        <w:rPr>
          <w:b/>
          <w:bCs/>
          <w:spacing w:val="10"/>
        </w:rPr>
        <w:t>（</w:t>
      </w:r>
      <w:r>
        <w:rPr>
          <w:rFonts w:ascii="Times New Roman" w:hAnsi="Times New Roman" w:eastAsia="Times New Roman" w:cs="Times New Roman"/>
          <w:b/>
          <w:bCs/>
          <w:spacing w:val="10"/>
        </w:rPr>
        <w:t>4</w:t>
      </w:r>
      <w:r>
        <w:rPr>
          <w:b/>
          <w:bCs/>
          <w:spacing w:val="10"/>
        </w:rPr>
        <w:t>）项目效益。</w:t>
      </w:r>
      <w:r>
        <w:rPr>
          <w:spacing w:val="10"/>
        </w:rPr>
        <w:t>项目实施后，将提升道路品质，改善人居</w:t>
      </w:r>
      <w:r>
        <w:rPr>
          <w:spacing w:val="9"/>
        </w:rPr>
        <w:t xml:space="preserve"> </w:t>
      </w:r>
      <w:r>
        <w:rPr>
          <w:spacing w:val="3"/>
        </w:rPr>
        <w:t>环境。惠及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63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3"/>
        </w:rPr>
        <w:t>户脱贫户。</w:t>
      </w:r>
    </w:p>
    <w:p w14:paraId="7B131C98">
      <w:pPr>
        <w:spacing w:line="289" w:lineRule="auto"/>
        <w:rPr>
          <w:rFonts w:ascii="Arial"/>
          <w:sz w:val="21"/>
        </w:rPr>
      </w:pPr>
    </w:p>
    <w:p w14:paraId="6B43CB39">
      <w:pPr>
        <w:spacing w:line="290" w:lineRule="auto"/>
        <w:rPr>
          <w:rFonts w:ascii="Arial"/>
          <w:sz w:val="21"/>
        </w:rPr>
      </w:pPr>
    </w:p>
    <w:p w14:paraId="5CF85916">
      <w:pPr>
        <w:spacing w:before="101" w:line="227" w:lineRule="auto"/>
        <w:ind w:left="314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第五章  整合资金</w:t>
      </w:r>
    </w:p>
    <w:p w14:paraId="4B280912">
      <w:pPr>
        <w:spacing w:line="267" w:lineRule="auto"/>
        <w:rPr>
          <w:rFonts w:ascii="Arial"/>
          <w:sz w:val="21"/>
        </w:rPr>
      </w:pPr>
    </w:p>
    <w:p w14:paraId="7E8A0269">
      <w:pPr>
        <w:spacing w:line="268" w:lineRule="auto"/>
        <w:rPr>
          <w:rFonts w:ascii="Arial"/>
          <w:sz w:val="21"/>
        </w:rPr>
      </w:pPr>
    </w:p>
    <w:p w14:paraId="7497927A">
      <w:pPr>
        <w:pStyle w:val="2"/>
        <w:spacing w:before="101" w:line="419" w:lineRule="exact"/>
        <w:ind w:left="638"/>
        <w:outlineLvl w:val="1"/>
      </w:pPr>
      <w:r>
        <w:rPr>
          <w:rFonts w:ascii="KaiTi_GB2312" w:hAnsi="KaiTi_GB2312" w:eastAsia="KaiTi_GB2312" w:cs="KaiTi_GB2312"/>
          <w:b/>
          <w:bCs/>
          <w:spacing w:val="3"/>
          <w:position w:val="1"/>
        </w:rPr>
        <w:t>（一）项目计划总投资情况。</w:t>
      </w:r>
      <w:r>
        <w:rPr>
          <w:rFonts w:ascii="Times New Roman" w:hAnsi="Times New Roman" w:eastAsia="Times New Roman" w:cs="Times New Roman"/>
          <w:spacing w:val="3"/>
          <w:position w:val="1"/>
        </w:rPr>
        <w:t>2025</w:t>
      </w:r>
      <w:r>
        <w:rPr>
          <w:spacing w:val="3"/>
          <w:position w:val="1"/>
        </w:rPr>
        <w:t>年我县财政涉农资金统筹</w:t>
      </w:r>
    </w:p>
    <w:p w14:paraId="6F22CAE7">
      <w:pPr>
        <w:spacing w:line="419" w:lineRule="exact"/>
        <w:sectPr>
          <w:footerReference r:id="rId9" w:type="default"/>
          <w:pgSz w:w="11906" w:h="16839"/>
          <w:pgMar w:top="1431" w:right="1378" w:bottom="1648" w:left="1593" w:header="0" w:footer="1283" w:gutter="0"/>
          <w:cols w:space="720" w:num="1"/>
        </w:sectPr>
      </w:pPr>
    </w:p>
    <w:p w14:paraId="4298D93C">
      <w:pPr>
        <w:spacing w:line="323" w:lineRule="auto"/>
        <w:rPr>
          <w:rFonts w:ascii="Arial"/>
          <w:sz w:val="21"/>
        </w:rPr>
      </w:pPr>
    </w:p>
    <w:p w14:paraId="2E60B581">
      <w:pPr>
        <w:spacing w:line="324" w:lineRule="auto"/>
        <w:rPr>
          <w:rFonts w:ascii="Arial"/>
          <w:sz w:val="21"/>
        </w:rPr>
      </w:pPr>
    </w:p>
    <w:p w14:paraId="7145504A">
      <w:pPr>
        <w:pStyle w:val="2"/>
        <w:spacing w:before="101" w:line="418" w:lineRule="exact"/>
        <w:ind w:left="12"/>
      </w:pPr>
      <w:r>
        <w:rPr>
          <w:spacing w:val="8"/>
          <w:position w:val="1"/>
        </w:rPr>
        <w:t>整合方案项目计划总投资</w:t>
      </w:r>
      <w:r>
        <w:rPr>
          <w:rFonts w:ascii="Times New Roman" w:hAnsi="Times New Roman" w:eastAsia="Times New Roman" w:cs="Times New Roman"/>
          <w:spacing w:val="8"/>
          <w:position w:val="1"/>
        </w:rPr>
        <w:t>45778</w:t>
      </w:r>
      <w:r>
        <w:rPr>
          <w:spacing w:val="8"/>
          <w:position w:val="1"/>
        </w:rPr>
        <w:t>万元，</w:t>
      </w:r>
      <w:r>
        <w:rPr>
          <w:spacing w:val="7"/>
          <w:position w:val="1"/>
        </w:rPr>
        <w:t>整合涉农资金</w:t>
      </w:r>
      <w:r>
        <w:rPr>
          <w:rFonts w:ascii="Times New Roman" w:hAnsi="Times New Roman" w:eastAsia="Times New Roman" w:cs="Times New Roman"/>
          <w:spacing w:val="7"/>
          <w:position w:val="1"/>
        </w:rPr>
        <w:t>5970</w:t>
      </w:r>
      <w:r>
        <w:rPr>
          <w:spacing w:val="7"/>
          <w:position w:val="1"/>
        </w:rPr>
        <w:t>万元。</w:t>
      </w:r>
    </w:p>
    <w:p w14:paraId="7BE061F6">
      <w:pPr>
        <w:pStyle w:val="2"/>
        <w:spacing w:before="133" w:line="419" w:lineRule="exact"/>
        <w:ind w:left="654"/>
        <w:outlineLvl w:val="0"/>
      </w:pPr>
      <w:r>
        <w:rPr>
          <w:rFonts w:ascii="Times New Roman" w:hAnsi="Times New Roman" w:eastAsia="Times New Roman" w:cs="Times New Roman"/>
          <w:b/>
          <w:bCs/>
          <w:spacing w:val="7"/>
          <w:position w:val="1"/>
        </w:rPr>
        <w:t>1.</w:t>
      </w:r>
      <w:r>
        <w:rPr>
          <w:b/>
          <w:bCs/>
          <w:spacing w:val="7"/>
          <w:position w:val="1"/>
        </w:rPr>
        <w:t>基础设施类。</w:t>
      </w:r>
      <w:r>
        <w:rPr>
          <w:spacing w:val="7"/>
          <w:position w:val="1"/>
        </w:rPr>
        <w:t>计划投资</w:t>
      </w:r>
      <w:r>
        <w:rPr>
          <w:rFonts w:ascii="Times New Roman" w:hAnsi="Times New Roman" w:eastAsia="Times New Roman" w:cs="Times New Roman"/>
          <w:spacing w:val="7"/>
          <w:position w:val="1"/>
        </w:rPr>
        <w:t>354</w:t>
      </w:r>
      <w:r>
        <w:rPr>
          <w:spacing w:val="7"/>
          <w:position w:val="1"/>
        </w:rPr>
        <w:t>万元，整合涉农资金</w:t>
      </w:r>
      <w:r>
        <w:rPr>
          <w:rFonts w:ascii="Times New Roman" w:hAnsi="Times New Roman" w:eastAsia="Times New Roman" w:cs="Times New Roman"/>
          <w:spacing w:val="7"/>
          <w:position w:val="1"/>
        </w:rPr>
        <w:t>354</w:t>
      </w:r>
      <w:r>
        <w:rPr>
          <w:spacing w:val="7"/>
          <w:position w:val="1"/>
        </w:rPr>
        <w:t>万元。</w:t>
      </w:r>
    </w:p>
    <w:p w14:paraId="601D7DD0">
      <w:pPr>
        <w:pStyle w:val="2"/>
        <w:spacing w:before="133" w:line="325" w:lineRule="auto"/>
        <w:ind w:left="9" w:right="97" w:hanging="2"/>
        <w:jc w:val="both"/>
      </w:pPr>
      <w:r>
        <w:rPr>
          <w:spacing w:val="10"/>
        </w:rPr>
        <w:t>其中：农村交通（通村路、村内道路、其他）</w:t>
      </w:r>
      <w:r>
        <w:rPr>
          <w:rFonts w:ascii="Times New Roman" w:hAnsi="Times New Roman" w:eastAsia="Times New Roman" w:cs="Times New Roman"/>
          <w:spacing w:val="10"/>
        </w:rPr>
        <w:t>200</w:t>
      </w:r>
      <w:r>
        <w:rPr>
          <w:spacing w:val="10"/>
        </w:rPr>
        <w:t>万元，整合涉</w:t>
      </w:r>
      <w:r>
        <w:rPr>
          <w:spacing w:val="12"/>
        </w:rPr>
        <w:t xml:space="preserve"> </w:t>
      </w:r>
      <w:r>
        <w:rPr>
          <w:spacing w:val="5"/>
        </w:rPr>
        <w:t>农资金</w:t>
      </w:r>
      <w:r>
        <w:rPr>
          <w:rFonts w:ascii="Times New Roman" w:hAnsi="Times New Roman" w:eastAsia="Times New Roman" w:cs="Times New Roman"/>
          <w:spacing w:val="5"/>
        </w:rPr>
        <w:t>200</w:t>
      </w:r>
      <w:r>
        <w:rPr>
          <w:spacing w:val="5"/>
        </w:rPr>
        <w:t>万元；水利（水利工程、饮水工程</w:t>
      </w:r>
      <w:r>
        <w:rPr>
          <w:spacing w:val="4"/>
        </w:rPr>
        <w:t>）</w:t>
      </w:r>
      <w:r>
        <w:rPr>
          <w:rFonts w:ascii="Times New Roman" w:hAnsi="Times New Roman" w:eastAsia="Times New Roman" w:cs="Times New Roman"/>
          <w:spacing w:val="4"/>
        </w:rPr>
        <w:t>154</w:t>
      </w:r>
      <w:r>
        <w:rPr>
          <w:spacing w:val="4"/>
        </w:rPr>
        <w:t>万元，整合涉</w:t>
      </w:r>
      <w:r>
        <w:t xml:space="preserve"> </w:t>
      </w:r>
      <w:r>
        <w:rPr>
          <w:spacing w:val="5"/>
        </w:rPr>
        <w:t>农资金</w:t>
      </w:r>
      <w:r>
        <w:rPr>
          <w:rFonts w:ascii="Times New Roman" w:hAnsi="Times New Roman" w:eastAsia="Times New Roman" w:cs="Times New Roman"/>
          <w:spacing w:val="5"/>
        </w:rPr>
        <w:t>154</w:t>
      </w:r>
      <w:r>
        <w:rPr>
          <w:spacing w:val="5"/>
        </w:rPr>
        <w:t>万元。</w:t>
      </w:r>
    </w:p>
    <w:p w14:paraId="47B74CF2">
      <w:pPr>
        <w:pStyle w:val="2"/>
        <w:spacing w:before="18" w:line="418" w:lineRule="exact"/>
        <w:ind w:left="640"/>
        <w:outlineLvl w:val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1"/>
          <w:position w:val="1"/>
        </w:rPr>
        <w:t>2.</w:t>
      </w:r>
      <w:r>
        <w:rPr>
          <w:b/>
          <w:bCs/>
          <w:spacing w:val="1"/>
          <w:position w:val="1"/>
        </w:rPr>
        <w:t>农业产业发展类。</w:t>
      </w:r>
      <w:r>
        <w:rPr>
          <w:spacing w:val="1"/>
          <w:position w:val="1"/>
        </w:rPr>
        <w:t>计划投资</w:t>
      </w:r>
      <w:r>
        <w:rPr>
          <w:rFonts w:ascii="Times New Roman" w:hAnsi="Times New Roman" w:eastAsia="Times New Roman" w:cs="Times New Roman"/>
          <w:spacing w:val="1"/>
          <w:position w:val="1"/>
        </w:rPr>
        <w:t>44884</w:t>
      </w:r>
      <w:r>
        <w:rPr>
          <w:spacing w:val="1"/>
          <w:position w:val="1"/>
        </w:rPr>
        <w:t>万元，整合涉农资金</w:t>
      </w:r>
      <w:r>
        <w:rPr>
          <w:rFonts w:ascii="Times New Roman" w:hAnsi="Times New Roman" w:eastAsia="Times New Roman" w:cs="Times New Roman"/>
          <w:spacing w:val="1"/>
          <w:position w:val="1"/>
        </w:rPr>
        <w:t>5076</w:t>
      </w:r>
    </w:p>
    <w:p w14:paraId="2829ADA7">
      <w:pPr>
        <w:pStyle w:val="2"/>
        <w:spacing w:before="131" w:line="327" w:lineRule="auto"/>
        <w:ind w:left="9" w:right="96" w:firstLine="14"/>
        <w:jc w:val="both"/>
      </w:pPr>
      <w:r>
        <w:rPr>
          <w:spacing w:val="9"/>
        </w:rPr>
        <w:t>万元。其中：种植业</w:t>
      </w:r>
      <w:r>
        <w:rPr>
          <w:rFonts w:ascii="Times New Roman" w:hAnsi="Times New Roman" w:eastAsia="Times New Roman" w:cs="Times New Roman"/>
          <w:spacing w:val="9"/>
        </w:rPr>
        <w:t>22464</w:t>
      </w:r>
      <w:r>
        <w:rPr>
          <w:spacing w:val="9"/>
        </w:rPr>
        <w:t>万元，整合涉农资金</w:t>
      </w:r>
      <w:r>
        <w:rPr>
          <w:rFonts w:ascii="Times New Roman" w:hAnsi="Times New Roman" w:eastAsia="Times New Roman" w:cs="Times New Roman"/>
          <w:spacing w:val="9"/>
        </w:rPr>
        <w:t>2400</w:t>
      </w:r>
      <w:r>
        <w:rPr>
          <w:spacing w:val="9"/>
        </w:rPr>
        <w:t>万元</w:t>
      </w:r>
      <w:r>
        <w:rPr>
          <w:spacing w:val="8"/>
        </w:rPr>
        <w:t>；养殖</w:t>
      </w:r>
      <w:r>
        <w:t xml:space="preserve"> </w:t>
      </w:r>
      <w:r>
        <w:rPr>
          <w:spacing w:val="4"/>
        </w:rPr>
        <w:t>业</w:t>
      </w:r>
      <w:r>
        <w:rPr>
          <w:rFonts w:ascii="Times New Roman" w:hAnsi="Times New Roman" w:eastAsia="Times New Roman" w:cs="Times New Roman"/>
          <w:spacing w:val="4"/>
        </w:rPr>
        <w:t>21500</w:t>
      </w:r>
      <w:r>
        <w:rPr>
          <w:spacing w:val="4"/>
        </w:rPr>
        <w:t>万元，整合资金</w:t>
      </w:r>
      <w:r>
        <w:rPr>
          <w:rFonts w:ascii="Times New Roman" w:hAnsi="Times New Roman" w:eastAsia="Times New Roman" w:cs="Times New Roman"/>
          <w:spacing w:val="4"/>
        </w:rPr>
        <w:t>1900</w:t>
      </w:r>
      <w:r>
        <w:rPr>
          <w:spacing w:val="4"/>
        </w:rPr>
        <w:t>万元；农副产品加工业、手工业</w:t>
      </w:r>
      <w:r>
        <w:rPr>
          <w:rFonts w:ascii="Times New Roman" w:hAnsi="Times New Roman" w:eastAsia="Times New Roman" w:cs="Times New Roman"/>
          <w:spacing w:val="4"/>
        </w:rPr>
        <w:t>690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5"/>
        </w:rPr>
        <w:t>万元，整合涉农资金</w:t>
      </w:r>
      <w:r>
        <w:rPr>
          <w:rFonts w:ascii="Times New Roman" w:hAnsi="Times New Roman" w:eastAsia="Times New Roman" w:cs="Times New Roman"/>
          <w:spacing w:val="5"/>
        </w:rPr>
        <w:t>636</w:t>
      </w:r>
      <w:r>
        <w:rPr>
          <w:spacing w:val="5"/>
        </w:rPr>
        <w:t>万元；乡村旅游业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4"/>
        </w:rPr>
        <w:t>30</w:t>
      </w:r>
      <w:r>
        <w:rPr>
          <w:spacing w:val="4"/>
        </w:rPr>
        <w:t>万元，整合涉农资</w:t>
      </w:r>
      <w:r>
        <w:t xml:space="preserve"> </w:t>
      </w:r>
      <w:r>
        <w:rPr>
          <w:spacing w:val="3"/>
        </w:rPr>
        <w:t>金</w:t>
      </w:r>
      <w:r>
        <w:rPr>
          <w:rFonts w:ascii="Times New Roman" w:hAnsi="Times New Roman" w:eastAsia="Times New Roman" w:cs="Times New Roman"/>
          <w:spacing w:val="3"/>
        </w:rPr>
        <w:t>140</w:t>
      </w:r>
      <w:r>
        <w:rPr>
          <w:spacing w:val="3"/>
        </w:rPr>
        <w:t>万元。</w:t>
      </w:r>
    </w:p>
    <w:p w14:paraId="33B018AD">
      <w:pPr>
        <w:pStyle w:val="2"/>
        <w:spacing w:before="14" w:line="419" w:lineRule="exact"/>
        <w:ind w:left="638"/>
        <w:outlineLvl w:val="0"/>
      </w:pPr>
      <w:r>
        <w:rPr>
          <w:rFonts w:ascii="Times New Roman" w:hAnsi="Times New Roman" w:eastAsia="Times New Roman" w:cs="Times New Roman"/>
          <w:b/>
          <w:bCs/>
          <w:spacing w:val="7"/>
          <w:position w:val="1"/>
        </w:rPr>
        <w:t>3.</w:t>
      </w:r>
      <w:r>
        <w:rPr>
          <w:b/>
          <w:bCs/>
          <w:spacing w:val="7"/>
          <w:position w:val="1"/>
        </w:rPr>
        <w:t>其他。</w:t>
      </w:r>
      <w:r>
        <w:rPr>
          <w:spacing w:val="7"/>
          <w:position w:val="1"/>
        </w:rPr>
        <w:t>计划投资</w:t>
      </w:r>
      <w:r>
        <w:rPr>
          <w:rFonts w:ascii="Times New Roman" w:hAnsi="Times New Roman" w:eastAsia="Times New Roman" w:cs="Times New Roman"/>
          <w:spacing w:val="7"/>
          <w:position w:val="1"/>
        </w:rPr>
        <w:t>540</w:t>
      </w:r>
      <w:r>
        <w:rPr>
          <w:spacing w:val="7"/>
          <w:position w:val="1"/>
        </w:rPr>
        <w:t>万元，整合涉农资金</w:t>
      </w:r>
      <w:r>
        <w:rPr>
          <w:rFonts w:ascii="Times New Roman" w:hAnsi="Times New Roman" w:eastAsia="Times New Roman" w:cs="Times New Roman"/>
          <w:spacing w:val="7"/>
          <w:position w:val="1"/>
        </w:rPr>
        <w:t>540</w:t>
      </w:r>
      <w:r>
        <w:rPr>
          <w:spacing w:val="7"/>
          <w:position w:val="1"/>
        </w:rPr>
        <w:t>万元。</w:t>
      </w:r>
    </w:p>
    <w:p w14:paraId="68CA4065">
      <w:pPr>
        <w:pStyle w:val="2"/>
        <w:spacing w:before="133" w:line="419" w:lineRule="exact"/>
        <w:ind w:left="637"/>
        <w:outlineLvl w:val="1"/>
      </w:pPr>
      <w:r>
        <w:rPr>
          <w:rFonts w:ascii="KaiTi_GB2312" w:hAnsi="KaiTi_GB2312" w:eastAsia="KaiTi_GB2312" w:cs="KaiTi_GB2312"/>
          <w:b/>
          <w:bCs/>
          <w:spacing w:val="3"/>
          <w:position w:val="1"/>
        </w:rPr>
        <w:t>（二）整合资金来源及规模。</w:t>
      </w:r>
      <w:r>
        <w:rPr>
          <w:rFonts w:ascii="Times New Roman" w:hAnsi="Times New Roman" w:eastAsia="Times New Roman" w:cs="Times New Roman"/>
          <w:spacing w:val="3"/>
          <w:position w:val="1"/>
        </w:rPr>
        <w:t>2025</w:t>
      </w:r>
      <w:r>
        <w:rPr>
          <w:spacing w:val="3"/>
          <w:position w:val="1"/>
        </w:rPr>
        <w:t>年我县计划整合涉农资金</w:t>
      </w:r>
    </w:p>
    <w:p w14:paraId="74002DA9">
      <w:pPr>
        <w:pStyle w:val="2"/>
        <w:spacing w:before="133" w:line="419" w:lineRule="exact"/>
        <w:ind w:left="10"/>
      </w:pPr>
      <w:r>
        <w:rPr>
          <w:rFonts w:ascii="Times New Roman" w:hAnsi="Times New Roman" w:eastAsia="Times New Roman" w:cs="Times New Roman"/>
          <w:spacing w:val="7"/>
          <w:position w:val="1"/>
        </w:rPr>
        <w:t>5970</w:t>
      </w:r>
      <w:r>
        <w:rPr>
          <w:spacing w:val="7"/>
          <w:position w:val="1"/>
        </w:rPr>
        <w:t>万元。其中：省级资金</w:t>
      </w:r>
      <w:r>
        <w:rPr>
          <w:rFonts w:ascii="Times New Roman" w:hAnsi="Times New Roman" w:eastAsia="Times New Roman" w:cs="Times New Roman"/>
          <w:spacing w:val="7"/>
          <w:position w:val="1"/>
        </w:rPr>
        <w:t>5512</w:t>
      </w:r>
      <w:r>
        <w:rPr>
          <w:spacing w:val="7"/>
          <w:position w:val="1"/>
        </w:rPr>
        <w:t>万元、县级资金</w:t>
      </w:r>
      <w:r>
        <w:rPr>
          <w:rFonts w:ascii="Times New Roman" w:hAnsi="Times New Roman" w:eastAsia="Times New Roman" w:cs="Times New Roman"/>
          <w:spacing w:val="7"/>
          <w:position w:val="1"/>
        </w:rPr>
        <w:t>458</w:t>
      </w:r>
      <w:r>
        <w:rPr>
          <w:spacing w:val="7"/>
          <w:position w:val="1"/>
        </w:rPr>
        <w:t>万元。</w:t>
      </w:r>
    </w:p>
    <w:p w14:paraId="31AFBEBF">
      <w:pPr>
        <w:pStyle w:val="2"/>
        <w:spacing w:before="182" w:line="291" w:lineRule="auto"/>
        <w:ind w:left="10" w:right="97" w:firstLine="644"/>
        <w:outlineLvl w:val="0"/>
      </w:pPr>
      <w:r>
        <w:rPr>
          <w:rFonts w:ascii="Times New Roman" w:hAnsi="Times New Roman" w:eastAsia="Times New Roman" w:cs="Times New Roman"/>
          <w:b/>
          <w:bCs/>
          <w:spacing w:val="6"/>
        </w:rPr>
        <w:t>1.</w:t>
      </w:r>
      <w:r>
        <w:rPr>
          <w:b/>
          <w:bCs/>
          <w:spacing w:val="6"/>
        </w:rPr>
        <w:t>省级财政涉农资金。</w:t>
      </w:r>
      <w:r>
        <w:rPr>
          <w:spacing w:val="6"/>
        </w:rPr>
        <w:t xml:space="preserve">省级财政衔接推进乡村振兴补助资金 </w:t>
      </w:r>
      <w:r>
        <w:rPr>
          <w:rFonts w:ascii="Times New Roman" w:hAnsi="Times New Roman" w:eastAsia="Times New Roman" w:cs="Times New Roman"/>
          <w:spacing w:val="3"/>
        </w:rPr>
        <w:t>5512</w:t>
      </w:r>
      <w:r>
        <w:rPr>
          <w:spacing w:val="3"/>
        </w:rPr>
        <w:t>万元。</w:t>
      </w:r>
    </w:p>
    <w:p w14:paraId="5C059634">
      <w:pPr>
        <w:pStyle w:val="2"/>
        <w:spacing w:before="163" w:line="291" w:lineRule="auto"/>
        <w:ind w:right="97" w:firstLine="640"/>
        <w:outlineLvl w:val="0"/>
      </w:pPr>
      <w:r>
        <w:rPr>
          <w:rFonts w:ascii="Times New Roman" w:hAnsi="Times New Roman" w:eastAsia="Times New Roman" w:cs="Times New Roman"/>
          <w:b/>
          <w:bCs/>
          <w:spacing w:val="7"/>
        </w:rPr>
        <w:t>2.</w:t>
      </w:r>
      <w:r>
        <w:rPr>
          <w:b/>
          <w:bCs/>
          <w:spacing w:val="7"/>
        </w:rPr>
        <w:t>县级财政涉农资金。</w:t>
      </w:r>
      <w:r>
        <w:rPr>
          <w:spacing w:val="7"/>
        </w:rPr>
        <w:t>县级财政衔接推进乡</w:t>
      </w:r>
      <w:r>
        <w:rPr>
          <w:spacing w:val="6"/>
        </w:rPr>
        <w:t>村振兴补助资金</w:t>
      </w:r>
      <w:r>
        <w:t xml:space="preserve"> </w:t>
      </w:r>
      <w:r>
        <w:rPr>
          <w:rFonts w:ascii="Times New Roman" w:hAnsi="Times New Roman" w:eastAsia="Times New Roman" w:cs="Times New Roman"/>
          <w:spacing w:val="4"/>
        </w:rPr>
        <w:t>458</w:t>
      </w:r>
      <w:r>
        <w:rPr>
          <w:spacing w:val="4"/>
        </w:rPr>
        <w:t>万元。</w:t>
      </w:r>
    </w:p>
    <w:p w14:paraId="0976848A">
      <w:pPr>
        <w:spacing w:line="285" w:lineRule="auto"/>
        <w:rPr>
          <w:rFonts w:ascii="Arial"/>
          <w:sz w:val="21"/>
        </w:rPr>
      </w:pPr>
    </w:p>
    <w:p w14:paraId="0DE50317">
      <w:pPr>
        <w:spacing w:line="286" w:lineRule="auto"/>
        <w:rPr>
          <w:rFonts w:ascii="Arial"/>
          <w:sz w:val="21"/>
        </w:rPr>
      </w:pPr>
    </w:p>
    <w:p w14:paraId="3315DCE7">
      <w:pPr>
        <w:spacing w:before="102" w:line="227" w:lineRule="auto"/>
        <w:ind w:left="314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第六章  保障措施</w:t>
      </w:r>
    </w:p>
    <w:p w14:paraId="44FE5286">
      <w:pPr>
        <w:spacing w:line="309" w:lineRule="auto"/>
        <w:rPr>
          <w:rFonts w:ascii="Arial"/>
          <w:sz w:val="21"/>
        </w:rPr>
      </w:pPr>
    </w:p>
    <w:p w14:paraId="52B66040">
      <w:pPr>
        <w:spacing w:line="309" w:lineRule="auto"/>
        <w:rPr>
          <w:rFonts w:ascii="Arial"/>
          <w:sz w:val="21"/>
        </w:rPr>
      </w:pPr>
    </w:p>
    <w:p w14:paraId="3BE12C31">
      <w:pPr>
        <w:pStyle w:val="2"/>
        <w:spacing w:before="101" w:line="274" w:lineRule="auto"/>
        <w:ind w:left="17" w:firstLine="620"/>
        <w:outlineLvl w:val="1"/>
      </w:pPr>
      <w:r>
        <w:rPr>
          <w:rFonts w:ascii="KaiTi_GB2312" w:hAnsi="KaiTi_GB2312" w:eastAsia="KaiTi_GB2312" w:cs="KaiTi_GB2312"/>
          <w:b/>
          <w:bCs/>
          <w:spacing w:val="-4"/>
        </w:rPr>
        <w:t>（一）明确工作职责。</w:t>
      </w:r>
      <w:r>
        <w:rPr>
          <w:spacing w:val="-4"/>
        </w:rPr>
        <w:t>各相关部门要统一思想认识，与中央、</w:t>
      </w:r>
      <w:r>
        <w:t xml:space="preserve"> </w:t>
      </w:r>
      <w:r>
        <w:rPr>
          <w:spacing w:val="5"/>
        </w:rPr>
        <w:t>省、州保持高度一致，把统筹整合使用涉农资金作为巩固拓展</w:t>
      </w:r>
      <w:r>
        <w:rPr>
          <w:rFonts w:hint="eastAsia"/>
          <w:spacing w:val="5"/>
          <w:lang w:eastAsia="zh-CN"/>
        </w:rPr>
        <w:t>脱贫</w:t>
      </w:r>
      <w:r>
        <w:rPr>
          <w:spacing w:val="5"/>
        </w:rPr>
        <w:t>攻坚成果同乡村振兴有效衔接的重要途径和抓手</w:t>
      </w:r>
      <w:r>
        <w:rPr>
          <w:spacing w:val="4"/>
        </w:rPr>
        <w:t>，下大力气抓</w:t>
      </w:r>
      <w:r>
        <w:rPr>
          <w:rFonts w:hint="eastAsia"/>
          <w:spacing w:val="4"/>
          <w:lang w:val="en-US" w:eastAsia="zh-CN"/>
        </w:rPr>
        <w:t>好</w:t>
      </w:r>
      <w:r>
        <w:rPr>
          <w:spacing w:val="5"/>
        </w:rPr>
        <w:t>抓实，明确职责、协调配合、主动作为，确保资金安全高效使</w:t>
      </w:r>
      <w:r>
        <w:rPr>
          <w:spacing w:val="6"/>
        </w:rPr>
        <w:t xml:space="preserve"> </w:t>
      </w:r>
      <w:r>
        <w:rPr>
          <w:spacing w:val="7"/>
        </w:rPr>
        <w:t>用，项目如期完成。</w:t>
      </w:r>
    </w:p>
    <w:p w14:paraId="351533A0">
      <w:pPr>
        <w:pStyle w:val="2"/>
        <w:spacing w:before="1" w:line="273" w:lineRule="auto"/>
        <w:ind w:right="2" w:firstLine="631"/>
        <w:outlineLvl w:val="1"/>
      </w:pPr>
      <w:r>
        <w:rPr>
          <w:rFonts w:ascii="KaiTi_GB2312" w:hAnsi="KaiTi_GB2312" w:eastAsia="KaiTi_GB2312" w:cs="KaiTi_GB2312"/>
          <w:b/>
          <w:bCs/>
          <w:spacing w:val="10"/>
        </w:rPr>
        <w:t>（二）做好公示公告。</w:t>
      </w:r>
      <w:r>
        <w:rPr>
          <w:spacing w:val="10"/>
        </w:rPr>
        <w:t>按照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10"/>
        </w:rPr>
        <w:t>谁分配、谁公开，谁使用、谁</w:t>
      </w:r>
      <w:r>
        <w:rPr>
          <w:spacing w:val="17"/>
        </w:rPr>
        <w:t xml:space="preserve"> </w:t>
      </w:r>
      <w:r>
        <w:rPr>
          <w:spacing w:val="11"/>
        </w:rPr>
        <w:t>公开，分配到哪里、公开到哪里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spacing w:val="11"/>
        </w:rPr>
        <w:t>的原则，采取分级分类的形式</w:t>
      </w:r>
    </w:p>
    <w:p w14:paraId="1ECDB1DE">
      <w:pPr>
        <w:pStyle w:val="2"/>
        <w:spacing w:before="184" w:line="329" w:lineRule="auto"/>
        <w:ind w:left="11" w:firstLine="7"/>
      </w:pPr>
      <w:r>
        <w:rPr>
          <w:spacing w:val="5"/>
        </w:rPr>
        <w:t>落实公开公示制度，接受社会和群众监督，做</w:t>
      </w:r>
      <w:r>
        <w:rPr>
          <w:spacing w:val="4"/>
        </w:rPr>
        <w:t>好资金及项目各阶</w:t>
      </w:r>
      <w:r>
        <w:t xml:space="preserve"> </w:t>
      </w:r>
      <w:r>
        <w:rPr>
          <w:spacing w:val="5"/>
        </w:rPr>
        <w:t>段公告公示工作。</w:t>
      </w:r>
    </w:p>
    <w:p w14:paraId="30E819A1">
      <w:pPr>
        <w:pStyle w:val="2"/>
        <w:spacing w:before="2" w:line="273" w:lineRule="auto"/>
        <w:ind w:left="6" w:right="2" w:firstLine="625"/>
        <w:outlineLvl w:val="1"/>
      </w:pPr>
      <w:r>
        <w:rPr>
          <w:rFonts w:ascii="KaiTi_GB2312" w:hAnsi="KaiTi_GB2312" w:eastAsia="KaiTi_GB2312" w:cs="KaiTi_GB2312"/>
          <w:b/>
          <w:bCs/>
          <w:spacing w:val="4"/>
        </w:rPr>
        <w:t>（三）强化监督检查。</w:t>
      </w:r>
      <w:r>
        <w:rPr>
          <w:spacing w:val="4"/>
        </w:rPr>
        <w:t>县纪委监委、县发改局、县科技农牧</w:t>
      </w:r>
      <w:r>
        <w:t xml:space="preserve"> </w:t>
      </w:r>
      <w:r>
        <w:rPr>
          <w:spacing w:val="5"/>
        </w:rPr>
        <w:t>局、县民宗局、县财政局、县水务局、县审计局等相关部门，要</w:t>
      </w:r>
    </w:p>
    <w:p w14:paraId="7391C684">
      <w:pPr>
        <w:pStyle w:val="2"/>
        <w:spacing w:before="187" w:line="328" w:lineRule="auto"/>
        <w:ind w:right="2" w:firstLine="21"/>
        <w:jc w:val="both"/>
      </w:pPr>
      <w:r>
        <w:rPr>
          <w:spacing w:val="4"/>
        </w:rPr>
        <w:t>强化统筹整合财政涉农资金的监督检查，建立事前、事中、事后</w:t>
      </w:r>
      <w:r>
        <w:rPr>
          <w:spacing w:val="15"/>
        </w:rPr>
        <w:t xml:space="preserve"> </w:t>
      </w:r>
      <w:r>
        <w:rPr>
          <w:spacing w:val="5"/>
        </w:rPr>
        <w:t>全过程监管机制。对在资金管理使用中违反财政资金拨付和预算</w:t>
      </w:r>
      <w:r>
        <w:rPr>
          <w:spacing w:val="9"/>
        </w:rPr>
        <w:t xml:space="preserve"> </w:t>
      </w:r>
      <w:r>
        <w:rPr>
          <w:spacing w:val="5"/>
        </w:rPr>
        <w:t>管理规定的</w:t>
      </w:r>
      <w:r>
        <w:rPr>
          <w:rFonts w:hint="eastAsia"/>
          <w:spacing w:val="5"/>
          <w:lang w:eastAsia="zh-CN"/>
        </w:rPr>
        <w:t>，以</w:t>
      </w:r>
      <w:r>
        <w:rPr>
          <w:spacing w:val="5"/>
        </w:rPr>
        <w:t>及弄虚作假或挤占、截留、挪用涉农整合资金等行</w:t>
      </w:r>
      <w:r>
        <w:rPr>
          <w:spacing w:val="9"/>
        </w:rPr>
        <w:t xml:space="preserve"> </w:t>
      </w:r>
      <w:r>
        <w:rPr>
          <w:spacing w:val="8"/>
        </w:rPr>
        <w:t>为，将严肃追究相关责任。</w:t>
      </w:r>
    </w:p>
    <w:p w14:paraId="571A0892">
      <w:pPr>
        <w:pStyle w:val="2"/>
        <w:spacing w:before="4" w:line="273" w:lineRule="auto"/>
        <w:ind w:left="16" w:right="2" w:firstLine="615"/>
        <w:outlineLvl w:val="1"/>
      </w:pPr>
      <w:r>
        <w:rPr>
          <w:rFonts w:ascii="KaiTi_GB2312" w:hAnsi="KaiTi_GB2312" w:eastAsia="KaiTi_GB2312" w:cs="KaiTi_GB2312"/>
          <w:b/>
          <w:bCs/>
          <w:spacing w:val="4"/>
        </w:rPr>
        <w:t>（四）严格绩效评价。</w:t>
      </w:r>
      <w:r>
        <w:rPr>
          <w:spacing w:val="4"/>
        </w:rPr>
        <w:t>各相关部门要切实加强财政涉农资金</w:t>
      </w:r>
      <w:r>
        <w:t xml:space="preserve"> </w:t>
      </w:r>
      <w:r>
        <w:rPr>
          <w:spacing w:val="5"/>
        </w:rPr>
        <w:t>统筹整合使用的绩效评价工作，项目实施后，</w:t>
      </w:r>
      <w:r>
        <w:rPr>
          <w:spacing w:val="4"/>
        </w:rPr>
        <w:t>要对项目资金使用</w:t>
      </w:r>
    </w:p>
    <w:p w14:paraId="4B4A7848">
      <w:pPr>
        <w:pStyle w:val="2"/>
        <w:spacing w:before="186" w:line="328" w:lineRule="auto"/>
        <w:ind w:left="1" w:right="2" w:firstLine="12"/>
        <w:rPr>
          <w:rFonts w:ascii="Arial"/>
          <w:sz w:val="21"/>
          <w:lang w:val="en-US" w:eastAsia="en-US"/>
        </w:rPr>
      </w:pPr>
      <w:r>
        <w:rPr>
          <w:spacing w:val="5"/>
        </w:rPr>
        <w:t>情况进行整体绩效评价，评价结果在全县范围内通报</w:t>
      </w:r>
      <w:r>
        <w:rPr>
          <w:spacing w:val="4"/>
        </w:rPr>
        <w:t>，将绩效评</w:t>
      </w:r>
      <w:r>
        <w:t xml:space="preserve"> </w:t>
      </w:r>
      <w:r>
        <w:rPr>
          <w:spacing w:val="9"/>
        </w:rPr>
        <w:t>价结果作为下年度统筹整合财政涉农资金分配的重要依据。</w:t>
      </w:r>
    </w:p>
    <w:sectPr>
      <w:footerReference r:id="rId10" w:type="default"/>
      <w:pgSz w:w="11906" w:h="16839"/>
      <w:pgMar w:top="1431" w:right="1491" w:bottom="1648" w:left="1566" w:header="0" w:footer="12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E27E15A-152E-467E-B2E7-A75DF4EC1A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8E8831-2141-466D-89B0-E43CEE1E0A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55655E8-601D-4175-9C2E-6A3D8A5C4B0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47E0BA2-E5E8-4041-8D0A-C4F9A3923F76}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26B1A45-9B67-42C9-8CC4-8421F46B515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AB47D">
    <w:pPr>
      <w:spacing w:line="234" w:lineRule="auto"/>
      <w:ind w:left="785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8"/>
        <w:sz w:val="28"/>
        <w:szCs w:val="28"/>
        <w:lang w:val="en-US" w:eastAsia="zh-CN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DDF52">
    <w:pPr>
      <w:spacing w:line="234" w:lineRule="auto"/>
      <w:ind w:left="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7"/>
        <w:sz w:val="28"/>
        <w:szCs w:val="28"/>
        <w:lang w:val="en-US" w:eastAsia="zh-CN"/>
      </w:rPr>
      <w:t>4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8D428">
    <w:pPr>
      <w:spacing w:line="234" w:lineRule="auto"/>
      <w:ind w:left="785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9"/>
        <w:sz w:val="28"/>
        <w:szCs w:val="28"/>
        <w:lang w:val="en-US" w:eastAsia="zh-CN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4A88A">
    <w:pPr>
      <w:spacing w:line="234" w:lineRule="auto"/>
      <w:ind w:left="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7"/>
        <w:sz w:val="28"/>
        <w:szCs w:val="28"/>
        <w:lang w:val="en-US" w:eastAsia="zh-CN"/>
      </w:rPr>
      <w:t>6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13910">
    <w:pPr>
      <w:spacing w:line="234" w:lineRule="auto"/>
      <w:ind w:left="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10"/>
        <w:sz w:val="28"/>
        <w:szCs w:val="28"/>
        <w:lang w:val="en-US" w:eastAsia="zh-CN"/>
      </w:rPr>
      <w:t>8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99378">
    <w:pPr>
      <w:spacing w:before="1" w:line="235" w:lineRule="auto"/>
      <w:ind w:left="3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10"/>
        <w:sz w:val="28"/>
        <w:szCs w:val="28"/>
        <w:lang w:val="en-US" w:eastAsia="zh-CN"/>
      </w:rPr>
      <w:t>10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6B497A"/>
    <w:rsid w:val="3A6812BF"/>
    <w:rsid w:val="454221AB"/>
    <w:rsid w:val="457B5886"/>
    <w:rsid w:val="5B803ED5"/>
    <w:rsid w:val="74B3733F"/>
    <w:rsid w:val="7CA735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4758</Words>
  <Characters>4991</Characters>
  <TotalTime>13</TotalTime>
  <ScaleCrop>false</ScaleCrop>
  <LinksUpToDate>false</LinksUpToDate>
  <CharactersWithSpaces>5140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2025-04-01T16:43:00Z</dcterms:created>
  <dc:creator>Administrator</dc:creator>
  <cp:lastModifiedBy>奕夕^_^</cp:lastModifiedBy>
  <cp:lastPrinted>2025-04-02T02:31:00Z</cp:lastPrinted>
  <dcterms:modified xsi:type="dcterms:W3CDTF">2025-04-09T02:09:54Z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2025-04-02T10:07:28Z</vt:filetime>
  </property>
  <property fmtid="{D5CDD505-2E9C-101B-9397-08002B2CF9AE}" pid="4" name="KSOProductBuildVer">
    <vt:lpwstr>2052-12.1.0.20305</vt:lpwstr>
  </property>
  <property fmtid="{D5CDD505-2E9C-101B-9397-08002B2CF9AE}" pid="5" name="ICV">
    <vt:lpwstr>AD9C21E8EF6340CABE3228F042024D9E_13</vt:lpwstr>
  </property>
  <property fmtid="{D5CDD505-2E9C-101B-9397-08002B2CF9AE}" pid="6" name="KSOTemplateDocerSaveRecord">
    <vt:lpwstr>eyJoZGlkIjoiNTU1MWNhN2ZmY2ZhZmY3ODhlYTg0MWU5OGMyY2QwZmUiLCJ1c2VySWQiOiI0MzQ2NTM0NzEifQ==</vt:lpwstr>
  </property>
</Properties>
</file>