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pacing w:before="0" w:after="160" w:line="240" w:lineRule="auto"/>
        <w:ind w:right="0"/>
        <w:jc w:val="both"/>
        <w:rPr>
          <w:rFonts w:hint="default" w:ascii="黑体" w:hAnsi="黑体" w:eastAsia="黑体"/>
          <w:color w:val="auto"/>
          <w:spacing w:val="-6"/>
          <w:position w:val="0"/>
          <w:sz w:val="32"/>
          <w:szCs w:val="32"/>
        </w:rPr>
      </w:pPr>
      <w:r>
        <w:rPr>
          <w:rFonts w:hint="default" w:ascii="黑体" w:hAnsi="黑体" w:eastAsia="黑体"/>
          <w:color w:val="auto"/>
          <w:spacing w:val="-6"/>
          <w:position w:val="0"/>
          <w:sz w:val="32"/>
          <w:szCs w:val="32"/>
        </w:rPr>
        <w:t>附件1</w:t>
      </w:r>
    </w:p>
    <w:tbl>
      <w:tblPr>
        <w:tblStyle w:val="4"/>
        <w:tblpPr w:leftFromText="180" w:rightFromText="180" w:vertAnchor="text" w:horzAnchor="page" w:tblpX="1479" w:tblpY="766"/>
        <w:tblOverlap w:val="never"/>
        <w:tblW w:w="131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9"/>
        <w:gridCol w:w="765"/>
        <w:gridCol w:w="1890"/>
        <w:gridCol w:w="2580"/>
        <w:gridCol w:w="1515"/>
        <w:gridCol w:w="1590"/>
        <w:gridCol w:w="1485"/>
        <w:gridCol w:w="1545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31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方正小标宋简体" w:hAnsi="方正小标宋简体" w:eastAsia="方正小标宋简体"/>
                <w:i w:val="0"/>
                <w:color w:val="000000"/>
                <w:position w:val="0"/>
                <w:sz w:val="32"/>
                <w:szCs w:val="32"/>
                <w:u w:val="none"/>
              </w:rPr>
            </w:pPr>
            <w:r>
              <w:rPr>
                <w:rFonts w:hint="default" w:ascii="方正小标宋简体" w:hAnsi="方正小标宋简体" w:eastAsia="方正小标宋简体"/>
                <w:i w:val="0"/>
                <w:color w:val="000000"/>
                <w:position w:val="0"/>
                <w:sz w:val="36"/>
                <w:szCs w:val="36"/>
                <w:u w:val="none"/>
              </w:rPr>
              <w:t>20</w:t>
            </w:r>
            <w:r>
              <w:rPr>
                <w:rFonts w:hint="eastAsia" w:ascii="方正小标宋简体" w:hAnsi="方正小标宋简体" w:eastAsia="方正小标宋简体"/>
                <w:i w:val="0"/>
                <w:color w:val="000000"/>
                <w:position w:val="0"/>
                <w:sz w:val="36"/>
                <w:szCs w:val="36"/>
                <w:u w:val="none"/>
                <w:lang w:val="en-US" w:eastAsia="zh-CN"/>
              </w:rPr>
              <w:t>20</w:t>
            </w:r>
            <w:r>
              <w:rPr>
                <w:rFonts w:hint="default" w:ascii="方正小标宋简体" w:hAnsi="方正小标宋简体" w:eastAsia="方正小标宋简体"/>
                <w:i w:val="0"/>
                <w:color w:val="000000"/>
                <w:position w:val="0"/>
                <w:sz w:val="36"/>
                <w:szCs w:val="36"/>
                <w:u w:val="none"/>
              </w:rPr>
              <w:t>年度行政许可实施情况统计表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1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制表单位（盖章）：</w:t>
            </w: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eastAsia="zh-CN"/>
              </w:rPr>
              <w:t>松潘县住房和城乡建设局</w:t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 xml:space="preserve">                               制表日期：</w:t>
            </w: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2021</w:t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 xml:space="preserve">年 </w:t>
            </w: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月</w:t>
            </w: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7</w:t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 xml:space="preserve"> 日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序号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统一社会信用代码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组织机构代码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单位全称</w:t>
            </w:r>
          </w:p>
        </w:tc>
        <w:tc>
          <w:tcPr>
            <w:tcW w:w="6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行政许可实施数量（件）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撤销许可的数量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4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申请数量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受理数量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许可的数量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不予许可的数量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eastAsia="zh-CN"/>
              </w:rPr>
              <w:t>松潘县住房和城乡建设局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6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b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position w:val="0"/>
                <w:sz w:val="24"/>
                <w:szCs w:val="24"/>
                <w:u w:val="none"/>
              </w:rPr>
              <w:t>合计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1317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left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说明：</w:t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br w:type="textWrapping" w:clear="all"/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1. “申请数量”的统计范围为统计年度1月1日至12月31日期间许可机关收到当事人许可申请的数量。</w:t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br w:type="textWrapping" w:clear="all"/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2. “受理数量”、“许可的数量”、“不予许可的数量”、“撤销许可的数量”的统计范围为统计年度1月1日至12月31日期间许可机关作出受理决定、许可决定、不予许可决定的数量，以及撤销许可决定的数量。</w:t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br w:type="textWrapping" w:clear="all"/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3. 准予变更、延续和不予变更、延续的数量，分别计入“许可的数量”、“不予许可的数量”。</w:t>
            </w:r>
          </w:p>
        </w:tc>
      </w:tr>
    </w:tbl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仿宋_GB2312" w:hAnsi="仿宋_GB2312" w:eastAsia="仿宋_GB2312"/>
          <w:color w:val="auto"/>
          <w:spacing w:val="-6"/>
          <w:position w:val="0"/>
          <w:sz w:val="32"/>
          <w:szCs w:val="32"/>
        </w:rPr>
      </w:pPr>
      <w:r>
        <w:br w:type="page"/>
      </w:r>
    </w:p>
    <w:tbl>
      <w:tblPr>
        <w:tblStyle w:val="4"/>
        <w:tblpPr w:leftFromText="180" w:rightFromText="180" w:vertAnchor="text" w:horzAnchor="page" w:tblpX="1436" w:tblpY="16"/>
        <w:tblOverlap w:val="never"/>
        <w:tblW w:w="135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762"/>
        <w:gridCol w:w="750"/>
        <w:gridCol w:w="806"/>
        <w:gridCol w:w="806"/>
        <w:gridCol w:w="806"/>
        <w:gridCol w:w="807"/>
        <w:gridCol w:w="806"/>
        <w:gridCol w:w="806"/>
        <w:gridCol w:w="806"/>
        <w:gridCol w:w="806"/>
        <w:gridCol w:w="806"/>
        <w:gridCol w:w="807"/>
        <w:gridCol w:w="806"/>
        <w:gridCol w:w="24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5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方正小标宋简体" w:hAnsi="方正小标宋简体" w:eastAsia="方正小标宋简体"/>
                <w:i w:val="0"/>
                <w:color w:val="000000"/>
                <w:position w:val="0"/>
                <w:sz w:val="32"/>
                <w:szCs w:val="32"/>
                <w:u w:val="none"/>
              </w:rPr>
            </w:pPr>
            <w:r>
              <w:rPr>
                <w:rFonts w:hint="default" w:ascii="方正小标宋简体" w:hAnsi="方正小标宋简体" w:eastAsia="方正小标宋简体"/>
                <w:i w:val="0"/>
                <w:color w:val="000000"/>
                <w:position w:val="0"/>
                <w:sz w:val="36"/>
                <w:szCs w:val="36"/>
                <w:u w:val="none"/>
              </w:rPr>
              <w:t>20</w:t>
            </w:r>
            <w:r>
              <w:rPr>
                <w:rFonts w:hint="eastAsia" w:ascii="方正小标宋简体" w:hAnsi="方正小标宋简体" w:eastAsia="方正小标宋简体"/>
                <w:i w:val="0"/>
                <w:color w:val="000000"/>
                <w:position w:val="0"/>
                <w:sz w:val="36"/>
                <w:szCs w:val="36"/>
                <w:u w:val="none"/>
                <w:lang w:val="en-US" w:eastAsia="zh-CN"/>
              </w:rPr>
              <w:t>20</w:t>
            </w:r>
            <w:r>
              <w:rPr>
                <w:rFonts w:hint="default" w:ascii="方正小标宋简体" w:hAnsi="方正小标宋简体" w:eastAsia="方正小标宋简体"/>
                <w:i w:val="0"/>
                <w:color w:val="000000"/>
                <w:position w:val="0"/>
                <w:sz w:val="36"/>
                <w:szCs w:val="36"/>
                <w:u w:val="none"/>
              </w:rPr>
              <w:t>年度行政处罚实施情况统计表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5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 xml:space="preserve">制表单位（盖章）： </w:t>
            </w: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eastAsia="zh-CN"/>
              </w:rPr>
              <w:t>松潘县住房和城乡建设局</w:t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 xml:space="preserve">                  制表日期：</w:t>
            </w: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2021</w:t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 xml:space="preserve">年 </w:t>
            </w: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 xml:space="preserve">月 </w:t>
            </w: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7</w:t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 xml:space="preserve">日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序号</w:t>
            </w:r>
          </w:p>
        </w:tc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统一社会信用代码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组织机构代码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单位全称</w:t>
            </w:r>
          </w:p>
        </w:tc>
        <w:tc>
          <w:tcPr>
            <w:tcW w:w="725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行政处罚实施数量（件）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罚没金额（万元）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警告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罚款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没收违法所得、没收非法财物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暂扣许可证、执照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责令停产停业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吊销许可证、执照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行政拘留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其他行政处罚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合 计（件）</w:t>
            </w: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eastAsia="zh-CN"/>
              </w:rPr>
              <w:t>松潘县住房和城乡建设局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91.19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eastAsia="zh-CN"/>
              </w:rPr>
              <w:t>其他行政处罚为将企业纳入不良行为记录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1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position w:val="0"/>
                <w:sz w:val="24"/>
                <w:szCs w:val="24"/>
                <w:u w:val="none"/>
              </w:rPr>
              <w:t>合计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91.19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59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说明：</w:t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br w:type="textWrapping" w:clear="all"/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1.行政处罚实施数量的统计范围为统计年度1月1日至12月31日期间作出行政处罚决定的数量（包括经行政复议或者行政诉讼被撤销的行政处罚决定数量）。</w:t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br w:type="textWrapping" w:clear="all"/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2.其他行政处罚，为法律、行政法规规定的其他行政处罚，比如通报批评、驱逐出境等。 </w:t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br w:type="textWrapping" w:clear="all"/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3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br w:type="textWrapping" w:clear="all"/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4.没收违法所得、没收非法财物能确定金额的，计入“罚没金额”；不能确定金额的，不计入“罚没金额”。</w:t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br w:type="textWrapping" w:clear="all"/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5.“罚没金额”以处罚决定书确定的金额为准。</w:t>
            </w:r>
          </w:p>
        </w:tc>
      </w:tr>
    </w:tbl>
    <w:p>
      <w:pPr>
        <w:numPr>
          <w:ilvl w:val="0"/>
          <w:numId w:val="0"/>
        </w:numPr>
        <w:autoSpaceDE/>
        <w:autoSpaceDN/>
        <w:spacing w:before="0" w:after="160" w:line="580" w:lineRule="exact"/>
        <w:ind w:right="0" w:firstLine="0"/>
        <w:jc w:val="both"/>
        <w:rPr>
          <w:rFonts w:hint="default" w:ascii="仿宋_GB2312" w:hAnsi="仿宋_GB2312" w:eastAsia="仿宋_GB2312"/>
          <w:color w:val="auto"/>
          <w:spacing w:val="-6"/>
          <w:position w:val="0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6838" w:h="11906" w:orient="landscape"/>
          <w:pgMar w:top="720" w:right="720" w:bottom="720" w:left="720" w:header="851" w:footer="992" w:gutter="0"/>
          <w:pgNumType w:fmt="numberInDash" w:start="1" w:chapStyle="1" w:chapSep="hyphen"/>
          <w:titlePg/>
          <w:docGrid w:type="lines" w:linePitch="312" w:charSpace="0"/>
        </w:sectPr>
      </w:pPr>
    </w:p>
    <w:tbl>
      <w:tblPr>
        <w:tblStyle w:val="4"/>
        <w:tblpPr w:vertAnchor="text" w:tblpX="67" w:tblpY="20"/>
        <w:tblW w:w="15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1382"/>
        <w:gridCol w:w="1106"/>
        <w:gridCol w:w="1456"/>
        <w:gridCol w:w="902"/>
        <w:gridCol w:w="961"/>
        <w:gridCol w:w="917"/>
        <w:gridCol w:w="931"/>
        <w:gridCol w:w="873"/>
        <w:gridCol w:w="757"/>
        <w:gridCol w:w="1208"/>
        <w:gridCol w:w="859"/>
        <w:gridCol w:w="713"/>
        <w:gridCol w:w="873"/>
        <w:gridCol w:w="786"/>
        <w:gridCol w:w="10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53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方正小标宋简体" w:hAnsi="方正小标宋简体" w:eastAsia="方正小标宋简体"/>
                <w:i w:val="0"/>
                <w:color w:val="000000"/>
                <w:position w:val="0"/>
                <w:sz w:val="32"/>
                <w:szCs w:val="32"/>
                <w:u w:val="none"/>
              </w:rPr>
            </w:pPr>
            <w:r>
              <w:rPr>
                <w:rFonts w:hint="default" w:ascii="方正小标宋简体" w:hAnsi="方正小标宋简体" w:eastAsia="方正小标宋简体"/>
                <w:i w:val="0"/>
                <w:color w:val="000000"/>
                <w:position w:val="0"/>
                <w:sz w:val="36"/>
                <w:szCs w:val="36"/>
                <w:u w:val="none"/>
              </w:rPr>
              <w:t>20</w:t>
            </w:r>
            <w:r>
              <w:rPr>
                <w:rFonts w:hint="eastAsia" w:ascii="方正小标宋简体" w:hAnsi="方正小标宋简体" w:eastAsia="方正小标宋简体"/>
                <w:i w:val="0"/>
                <w:color w:val="000000"/>
                <w:position w:val="0"/>
                <w:sz w:val="36"/>
                <w:szCs w:val="36"/>
                <w:u w:val="none"/>
                <w:lang w:val="en-US" w:eastAsia="zh-CN"/>
              </w:rPr>
              <w:t>20</w:t>
            </w:r>
            <w:r>
              <w:rPr>
                <w:rFonts w:hint="default" w:ascii="方正小标宋简体" w:hAnsi="方正小标宋简体" w:eastAsia="方正小标宋简体"/>
                <w:i w:val="0"/>
                <w:color w:val="000000"/>
                <w:position w:val="0"/>
                <w:sz w:val="36"/>
                <w:szCs w:val="36"/>
                <w:u w:val="none"/>
              </w:rPr>
              <w:t>年度行政强制实施情况统计表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53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制表单位（盖章）：</w:t>
            </w: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eastAsia="zh-CN"/>
              </w:rPr>
              <w:t>松潘县住房和城乡建设局</w:t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 xml:space="preserve">                                          制表日期：</w:t>
            </w: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2021</w:t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年</w:t>
            </w: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 xml:space="preserve">月 </w:t>
            </w: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7</w:t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 xml:space="preserve"> 日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序号</w:t>
            </w: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统一社会信用代码</w:t>
            </w:r>
          </w:p>
        </w:tc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组织机构代码</w:t>
            </w:r>
          </w:p>
        </w:tc>
        <w:tc>
          <w:tcPr>
            <w:tcW w:w="1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单位全称</w:t>
            </w:r>
          </w:p>
        </w:tc>
        <w:tc>
          <w:tcPr>
            <w:tcW w:w="371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行政强制措施实施数量（件） </w:t>
            </w:r>
          </w:p>
        </w:tc>
        <w:tc>
          <w:tcPr>
            <w:tcW w:w="60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行政强制执行实施数量（件）</w:t>
            </w:r>
          </w:p>
        </w:tc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1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371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52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 行政机关强制执行</w:t>
            </w:r>
          </w:p>
        </w:tc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申请法院强制执行</w:t>
            </w: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1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查封场所、设施或者财物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扣押财物 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冻结存款、汇款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其他行政强制措施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加处罚款或者滞纳金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划拨存款、汇款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拍卖或者依法处理查封、扣押的场所、设施或者财物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排除妨害、恢复原状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代履行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其他强制执行方式</w:t>
            </w:r>
          </w:p>
        </w:tc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eastAsia="zh-CN"/>
              </w:rPr>
              <w:t>松潘县住房和城乡建设局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5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  <w:t>合计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2"/>
                <w:szCs w:val="22"/>
                <w:u w:val="none"/>
                <w:shd w:val="clear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2"/>
                <w:szCs w:val="22"/>
                <w:u w:val="none"/>
                <w:shd w:val="clear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2"/>
                <w:szCs w:val="22"/>
                <w:u w:val="none"/>
                <w:shd w:val="clear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2"/>
                <w:szCs w:val="22"/>
                <w:u w:val="none"/>
                <w:shd w:val="clear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2"/>
                <w:szCs w:val="22"/>
                <w:u w:val="none"/>
                <w:shd w:val="clear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2"/>
                <w:szCs w:val="22"/>
                <w:u w:val="none"/>
                <w:shd w:val="clear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2"/>
                <w:szCs w:val="22"/>
                <w:u w:val="none"/>
                <w:shd w:val="clear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2"/>
                <w:szCs w:val="22"/>
                <w:u w:val="none"/>
                <w:shd w:val="clear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2"/>
                <w:szCs w:val="22"/>
                <w:u w:val="none"/>
                <w:shd w:val="clear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2"/>
                <w:szCs w:val="22"/>
                <w:u w:val="none"/>
                <w:shd w:val="clear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2"/>
                <w:szCs w:val="22"/>
                <w:u w:val="none"/>
                <w:shd w:val="clear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2"/>
                <w:szCs w:val="22"/>
                <w:u w:val="none"/>
                <w:shd w:val="clear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4" w:hRule="atLeast"/>
        </w:trPr>
        <w:tc>
          <w:tcPr>
            <w:tcW w:w="1534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说明：</w:t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br w:type="textWrapping" w:clear="all"/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1.行政强制措施实施数量的统计范围为统计年度1月1日至12月31日期间作出“查封场所、设施或者财物”、“扣押财物”、“冻结存款、汇款”或者“其他行政强制措施”决定的数量。</w:t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br w:type="textWrapping" w:clear="all"/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2.行政强制执行实施数量的统计范围为统计年度1月1日至12月31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br w:type="textWrapping" w:clear="all"/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3.其他强制执行方式，如《城乡规划法》规定的强制拆除；《煤炭法》规定的强制停产、强制消除安全隐患；《金银管理条例》规定的强制收购；《外汇管理条例》规定的回兑等。</w:t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br w:type="textWrapping" w:clear="all"/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4.申请法院强制执行数量的统计范围为统计年度1月1日至12月31日期间向法院申请强制执行的数量，时间以申请日期为准。</w:t>
            </w:r>
          </w:p>
        </w:tc>
      </w:tr>
    </w:tbl>
    <w:p>
      <w:pPr>
        <w:numPr>
          <w:ilvl w:val="0"/>
          <w:numId w:val="0"/>
        </w:numPr>
        <w:autoSpaceDE/>
        <w:autoSpaceDN/>
        <w:spacing w:before="0" w:after="160" w:line="580" w:lineRule="exact"/>
        <w:ind w:right="0" w:firstLine="0"/>
        <w:jc w:val="both"/>
        <w:rPr>
          <w:rFonts w:hint="default" w:ascii="仿宋_GB2312" w:hAnsi="Times New Roman" w:eastAsia="Times New Roman"/>
          <w:color w:val="auto"/>
          <w:position w:val="0"/>
          <w:sz w:val="30"/>
          <w:szCs w:val="30"/>
        </w:rPr>
      </w:pPr>
    </w:p>
    <w:tbl>
      <w:tblPr>
        <w:tblStyle w:val="4"/>
        <w:tblpPr w:leftFromText="180" w:rightFromText="180" w:vertAnchor="text" w:horzAnchor="page" w:tblpX="1341" w:tblpY="325"/>
        <w:tblOverlap w:val="never"/>
        <w:tblW w:w="13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1527"/>
        <w:gridCol w:w="2991"/>
        <w:gridCol w:w="3877"/>
        <w:gridCol w:w="47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1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方正小标宋简体" w:hAnsi="方正小标宋简体" w:eastAsia="方正小标宋简体"/>
                <w:i w:val="0"/>
                <w:color w:val="333333"/>
                <w:position w:val="0"/>
                <w:sz w:val="32"/>
                <w:szCs w:val="32"/>
                <w:u w:val="none"/>
              </w:rPr>
            </w:pPr>
            <w:r>
              <w:rPr>
                <w:rFonts w:hint="default" w:ascii="方正小标宋简体" w:hAnsi="方正小标宋简体" w:eastAsia="方正小标宋简体"/>
                <w:i w:val="0"/>
                <w:color w:val="333333"/>
                <w:position w:val="0"/>
                <w:sz w:val="36"/>
                <w:szCs w:val="36"/>
                <w:u w:val="none"/>
              </w:rPr>
              <w:t>20</w:t>
            </w:r>
            <w:r>
              <w:rPr>
                <w:rFonts w:hint="eastAsia" w:ascii="方正小标宋简体" w:hAnsi="方正小标宋简体" w:eastAsia="方正小标宋简体"/>
                <w:i w:val="0"/>
                <w:color w:val="333333"/>
                <w:position w:val="0"/>
                <w:sz w:val="36"/>
                <w:szCs w:val="36"/>
                <w:u w:val="none"/>
                <w:lang w:val="en-US" w:eastAsia="zh-CN"/>
              </w:rPr>
              <w:t>20</w:t>
            </w:r>
            <w:r>
              <w:rPr>
                <w:rFonts w:hint="default" w:ascii="方正小标宋简体" w:hAnsi="方正小标宋简体" w:eastAsia="方正小标宋简体"/>
                <w:i w:val="0"/>
                <w:color w:val="333333"/>
                <w:position w:val="0"/>
                <w:sz w:val="36"/>
                <w:szCs w:val="36"/>
                <w:u w:val="none"/>
              </w:rPr>
              <w:t>年度行政检查实施情况统计表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制表单位（盖章）：</w:t>
            </w: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eastAsia="zh-CN"/>
              </w:rPr>
              <w:t>松潘县住房和城乡建设局</w:t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 xml:space="preserve">                                 制表日期：</w:t>
            </w: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2021</w:t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 xml:space="preserve">年 </w:t>
            </w: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 xml:space="preserve"> 月</w:t>
            </w: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7</w:t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 xml:space="preserve">日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序号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统一社会信用代码</w:t>
            </w:r>
          </w:p>
        </w:tc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组织机构代码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单位全称</w:t>
            </w:r>
          </w:p>
        </w:tc>
        <w:tc>
          <w:tcPr>
            <w:tcW w:w="4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行政检查次数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eastAsia="zh-CN"/>
              </w:rPr>
              <w:t>松潘县住房和城乡建设局</w:t>
            </w:r>
          </w:p>
        </w:tc>
        <w:tc>
          <w:tcPr>
            <w:tcW w:w="4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4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91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合计</w:t>
            </w:r>
          </w:p>
        </w:tc>
        <w:tc>
          <w:tcPr>
            <w:tcW w:w="4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13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说明：</w:t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br w:type="textWrapping" w:clear="all"/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行政检查次数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的，均不计为检查次数。</w:t>
            </w:r>
          </w:p>
        </w:tc>
      </w:tr>
    </w:tbl>
    <w:p>
      <w:pPr>
        <w:numPr>
          <w:ilvl w:val="0"/>
          <w:numId w:val="0"/>
        </w:numPr>
        <w:autoSpaceDE/>
        <w:autoSpaceDN/>
        <w:spacing w:before="0" w:after="160" w:line="580" w:lineRule="exact"/>
        <w:ind w:right="0" w:firstLine="0"/>
        <w:jc w:val="both"/>
        <w:rPr>
          <w:rFonts w:hint="default" w:ascii="仿宋_GB2312" w:hAnsi="Times New Roman" w:eastAsia="Times New Roman"/>
          <w:color w:val="auto"/>
          <w:position w:val="0"/>
          <w:sz w:val="30"/>
          <w:szCs w:val="30"/>
        </w:rPr>
      </w:pPr>
    </w:p>
    <w:p>
      <w:pPr>
        <w:numPr>
          <w:ilvl w:val="0"/>
          <w:numId w:val="0"/>
        </w:numPr>
        <w:autoSpaceDE/>
        <w:autoSpaceDN/>
        <w:bidi w:val="0"/>
        <w:spacing w:before="0" w:after="160" w:line="240" w:lineRule="auto"/>
        <w:ind w:right="0" w:firstLine="0"/>
        <w:jc w:val="both"/>
        <w:rPr>
          <w:rFonts w:hint="default" w:ascii="Calibri" w:hAnsi="黑体" w:eastAsia="黑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bidi w:val="0"/>
        <w:spacing w:before="0" w:after="160" w:line="240" w:lineRule="auto"/>
        <w:ind w:right="0" w:firstLine="0"/>
        <w:jc w:val="both"/>
        <w:rPr>
          <w:rFonts w:hint="default" w:ascii="Calibri" w:hAnsi="黑体" w:eastAsia="黑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bidi w:val="0"/>
        <w:spacing w:before="0" w:after="160" w:line="240" w:lineRule="auto"/>
        <w:ind w:right="0" w:firstLine="0"/>
        <w:jc w:val="both"/>
        <w:rPr>
          <w:rFonts w:hint="default" w:ascii="Calibri" w:hAnsi="黑体" w:eastAsia="黑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bidi w:val="0"/>
        <w:spacing w:before="0" w:after="160" w:line="240" w:lineRule="auto"/>
        <w:ind w:right="0" w:firstLine="0"/>
        <w:jc w:val="both"/>
        <w:rPr>
          <w:rFonts w:hint="default" w:ascii="Calibri" w:hAnsi="黑体" w:eastAsia="黑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bidi w:val="0"/>
        <w:spacing w:before="0" w:after="160" w:line="240" w:lineRule="auto"/>
        <w:ind w:right="0" w:firstLine="0"/>
        <w:jc w:val="both"/>
        <w:rPr>
          <w:rFonts w:hint="default" w:ascii="Calibri" w:hAnsi="黑体" w:eastAsia="黑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bidi w:val="0"/>
        <w:spacing w:before="0" w:after="160" w:line="240" w:lineRule="auto"/>
        <w:ind w:right="0" w:firstLine="0"/>
        <w:jc w:val="both"/>
        <w:rPr>
          <w:rFonts w:hint="default" w:ascii="Calibri" w:hAnsi="黑体" w:eastAsia="黑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bidi w:val="0"/>
        <w:spacing w:before="0" w:after="160" w:line="240" w:lineRule="auto"/>
        <w:ind w:right="0" w:firstLine="0"/>
        <w:jc w:val="both"/>
        <w:rPr>
          <w:rFonts w:hint="default" w:ascii="Calibri" w:hAnsi="黑体" w:eastAsia="黑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bidi w:val="0"/>
        <w:spacing w:before="0" w:after="160" w:line="240" w:lineRule="auto"/>
        <w:ind w:right="0" w:firstLine="0"/>
        <w:jc w:val="both"/>
        <w:rPr>
          <w:rFonts w:hint="default" w:ascii="Calibri" w:hAnsi="黑体" w:eastAsia="黑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bidi w:val="0"/>
        <w:spacing w:before="0" w:after="160" w:line="240" w:lineRule="auto"/>
        <w:ind w:right="0" w:firstLine="0"/>
        <w:jc w:val="both"/>
        <w:rPr>
          <w:rFonts w:hint="default" w:ascii="Calibri" w:hAnsi="黑体" w:eastAsia="黑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bidi w:val="0"/>
        <w:spacing w:before="0" w:after="160" w:line="240" w:lineRule="auto"/>
        <w:ind w:right="0" w:firstLine="0"/>
        <w:jc w:val="both"/>
        <w:rPr>
          <w:rFonts w:hint="default" w:ascii="Calibri" w:hAnsi="黑体" w:eastAsia="黑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bidi w:val="0"/>
        <w:spacing w:before="0" w:after="160" w:line="240" w:lineRule="auto"/>
        <w:ind w:right="0" w:firstLine="0"/>
        <w:jc w:val="both"/>
        <w:rPr>
          <w:rFonts w:hint="default" w:ascii="Calibri" w:hAnsi="黑体" w:eastAsia="黑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bidi w:val="0"/>
        <w:spacing w:before="0" w:after="160" w:line="240" w:lineRule="auto"/>
        <w:ind w:right="0" w:firstLine="0"/>
        <w:jc w:val="both"/>
        <w:rPr>
          <w:rFonts w:hint="default" w:ascii="Calibri" w:hAnsi="黑体" w:eastAsia="黑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bidi w:val="0"/>
        <w:spacing w:before="0" w:after="160" w:line="240" w:lineRule="auto"/>
        <w:ind w:right="0" w:firstLine="0"/>
        <w:jc w:val="both"/>
        <w:rPr>
          <w:rFonts w:hint="default" w:ascii="Calibri" w:hAnsi="黑体" w:eastAsia="黑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bidi w:val="0"/>
        <w:spacing w:before="0" w:after="160" w:line="240" w:lineRule="auto"/>
        <w:ind w:right="0" w:firstLine="0"/>
        <w:jc w:val="both"/>
        <w:rPr>
          <w:rFonts w:hint="default" w:ascii="Calibri" w:hAnsi="黑体" w:eastAsia="黑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bidi w:val="0"/>
        <w:spacing w:before="0" w:after="160" w:line="240" w:lineRule="auto"/>
        <w:ind w:right="0" w:firstLine="0"/>
        <w:jc w:val="both"/>
        <w:rPr>
          <w:rFonts w:hint="default" w:ascii="Calibri" w:hAnsi="黑体" w:eastAsia="黑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tabs>
          <w:tab w:val="left" w:pos="1531"/>
        </w:tabs>
        <w:autoSpaceDE/>
        <w:autoSpaceDN/>
        <w:bidi w:val="0"/>
        <w:spacing w:before="0" w:after="160" w:line="240" w:lineRule="auto"/>
        <w:ind w:right="0" w:firstLine="0"/>
        <w:jc w:val="left"/>
        <w:rPr>
          <w:rFonts w:hint="default" w:ascii="Calibri" w:hAnsi="黑体" w:eastAsia="黑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tabs>
          <w:tab w:val="left" w:pos="1531"/>
        </w:tabs>
        <w:autoSpaceDE/>
        <w:autoSpaceDN/>
        <w:bidi w:val="0"/>
        <w:spacing w:before="0" w:after="160" w:line="240" w:lineRule="auto"/>
        <w:ind w:right="0" w:firstLine="640"/>
        <w:jc w:val="left"/>
        <w:rPr>
          <w:rFonts w:hint="default" w:ascii="黑体" w:hAnsi="黑体" w:eastAsia="黑体"/>
          <w:color w:val="auto"/>
          <w:position w:val="0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1531"/>
        </w:tabs>
        <w:autoSpaceDE/>
        <w:autoSpaceDN/>
        <w:bidi w:val="0"/>
        <w:spacing w:before="0" w:after="160" w:line="240" w:lineRule="auto"/>
        <w:ind w:right="0"/>
        <w:jc w:val="left"/>
        <w:rPr>
          <w:rFonts w:hint="default" w:ascii="黑体" w:hAnsi="黑体" w:eastAsia="黑体"/>
          <w:color w:val="auto"/>
          <w:position w:val="0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1531"/>
        </w:tabs>
        <w:autoSpaceDE/>
        <w:autoSpaceDN/>
        <w:bidi w:val="0"/>
        <w:spacing w:before="0" w:after="160" w:line="240" w:lineRule="auto"/>
        <w:ind w:right="0"/>
        <w:jc w:val="left"/>
        <w:rPr>
          <w:rFonts w:hint="default" w:ascii="黑体" w:hAnsi="黑体" w:eastAsia="黑体"/>
          <w:color w:val="auto"/>
          <w:position w:val="0"/>
          <w:sz w:val="32"/>
          <w:szCs w:val="32"/>
        </w:rPr>
      </w:pPr>
      <w:r>
        <w:rPr>
          <w:rFonts w:hint="default" w:ascii="黑体" w:hAnsi="黑体" w:eastAsia="黑体"/>
          <w:color w:val="auto"/>
          <w:position w:val="0"/>
          <w:sz w:val="32"/>
          <w:szCs w:val="32"/>
        </w:rPr>
        <w:t>附件2</w:t>
      </w:r>
    </w:p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160" w:line="560" w:lineRule="exact"/>
        <w:ind w:right="0" w:firstLine="0"/>
        <w:jc w:val="center"/>
        <w:rPr>
          <w:rFonts w:hint="default" w:ascii="方正小标宋简体" w:hAnsi="方正小标宋简体" w:eastAsia="方正小标宋简体"/>
          <w:color w:val="auto"/>
          <w:position w:val="0"/>
          <w:sz w:val="44"/>
          <w:szCs w:val="44"/>
        </w:rPr>
      </w:pPr>
      <w:r>
        <w:rPr>
          <w:rFonts w:hint="default" w:ascii="方正小标宋简体" w:hAnsi="方正小标宋简体" w:eastAsia="方正小标宋简体"/>
          <w:color w:val="auto"/>
          <w:positio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/>
          <w:color w:val="auto"/>
          <w:position w:val="0"/>
          <w:sz w:val="44"/>
          <w:szCs w:val="44"/>
          <w:lang w:val="en-US" w:eastAsia="zh-CN"/>
        </w:rPr>
        <w:t>20</w:t>
      </w:r>
      <w:r>
        <w:rPr>
          <w:rFonts w:hint="default" w:ascii="方正小标宋简体" w:hAnsi="方正小标宋简体" w:eastAsia="方正小标宋简体"/>
          <w:color w:val="auto"/>
          <w:position w:val="0"/>
          <w:sz w:val="44"/>
          <w:szCs w:val="44"/>
        </w:rPr>
        <w:t>年度行政执法和行政执法监督工作备案报告</w:t>
      </w:r>
    </w:p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160" w:line="56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none"/>
        </w:rPr>
      </w:pPr>
    </w:p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160" w:line="46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single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none"/>
        </w:rPr>
        <w:t>备案机关：</w:t>
      </w:r>
      <w:r>
        <w:rPr>
          <w:rFonts w:hint="eastAsia" w:ascii="仿宋_GB2312" w:hAnsi="仿宋_GB2312" w:eastAsia="仿宋_GB2312"/>
          <w:color w:val="auto"/>
          <w:position w:val="0"/>
          <w:sz w:val="32"/>
          <w:szCs w:val="32"/>
          <w:u w:val="single"/>
          <w:lang w:eastAsia="zh-CN"/>
        </w:rPr>
        <w:t>松潘县司法局</w:t>
      </w: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single"/>
        </w:rPr>
        <w:t xml:space="preserve">                   </w:t>
      </w:r>
    </w:p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160" w:line="46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single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none"/>
        </w:rPr>
        <w:t>报备机关：</w:t>
      </w:r>
      <w:r>
        <w:rPr>
          <w:rFonts w:hint="eastAsia" w:ascii="仿宋_GB2312" w:hAnsi="仿宋_GB2312" w:eastAsia="仿宋_GB2312"/>
          <w:color w:val="auto"/>
          <w:position w:val="0"/>
          <w:sz w:val="32"/>
          <w:szCs w:val="32"/>
          <w:u w:val="single"/>
          <w:lang w:eastAsia="zh-CN"/>
        </w:rPr>
        <w:t>松潘县住房和城乡建设局</w:t>
      </w: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single"/>
        </w:rPr>
        <w:t xml:space="preserve">         </w:t>
      </w:r>
    </w:p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160" w:line="46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single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公示网站：</w:t>
      </w:r>
      <w:r>
        <w:rPr>
          <w:rFonts w:hint="eastAsia" w:ascii="仿宋_GB2312" w:hAnsi="仿宋_GB2312" w:eastAsia="仿宋_GB2312"/>
          <w:color w:val="auto"/>
          <w:position w:val="0"/>
          <w:sz w:val="32"/>
          <w:szCs w:val="32"/>
          <w:u w:val="single"/>
          <w:lang w:eastAsia="zh-CN"/>
        </w:rPr>
        <w:t>松潘</w:t>
      </w: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single"/>
        </w:rPr>
        <w:t>县人民政府网站行政执法公示专栏 （网址：http://www.songpan.gov.cn/ ）</w:t>
      </w:r>
    </w:p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160" w:line="46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single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公示和备案内容：</w:t>
      </w:r>
      <w:r>
        <w:rPr>
          <w:rFonts w:hint="eastAsia" w:ascii="仿宋_GB2312" w:hAnsi="仿宋_GB2312" w:eastAsia="仿宋_GB2312"/>
          <w:color w:val="auto"/>
          <w:position w:val="0"/>
          <w:sz w:val="32"/>
          <w:szCs w:val="32"/>
          <w:u w:val="single"/>
          <w:lang w:eastAsia="zh-CN"/>
        </w:rPr>
        <w:t>2020</w:t>
      </w: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single"/>
        </w:rPr>
        <w:t>年度本机关实施行政许可、行政处罚、行政强制和行政检查的情况</w:t>
      </w:r>
    </w:p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160" w:line="46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none"/>
        </w:rPr>
      </w:pPr>
    </w:p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160" w:line="46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none"/>
        </w:rPr>
        <w:t>附件：</w:t>
      </w:r>
      <w:r>
        <w:rPr>
          <w:rFonts w:hint="eastAsia" w:ascii="仿宋_GB2312" w:hAnsi="仿宋_GB2312" w:eastAsia="仿宋_GB2312"/>
          <w:color w:val="auto"/>
          <w:position w:val="0"/>
          <w:sz w:val="32"/>
          <w:szCs w:val="32"/>
          <w:lang w:eastAsia="zh-CN"/>
        </w:rPr>
        <w:t>2020</w:t>
      </w: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</w:rPr>
        <w:t>年度行政许可、行政处罚、行政强制、行政检查实施情况统计表</w:t>
      </w:r>
    </w:p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160" w:line="46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none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none"/>
        </w:rPr>
        <w:t xml:space="preserve">                      </w:t>
      </w:r>
    </w:p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160" w:line="46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none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none"/>
        </w:rPr>
        <w:t xml:space="preserve">                                                              报备机关（盖章）：</w:t>
      </w:r>
    </w:p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160" w:line="46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none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none"/>
        </w:rPr>
        <w:t xml:space="preserve">                                                                 </w:t>
      </w:r>
      <w:r>
        <w:rPr>
          <w:rFonts w:hint="eastAsia" w:ascii="仿宋_GB2312" w:hAnsi="仿宋_GB2312" w:eastAsia="仿宋_GB2312"/>
          <w:color w:val="auto"/>
          <w:position w:val="0"/>
          <w:sz w:val="32"/>
          <w:szCs w:val="32"/>
          <w:u w:val="none"/>
          <w:lang w:val="en-US" w:eastAsia="zh-CN"/>
        </w:rPr>
        <w:t>2021</w:t>
      </w: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none"/>
        </w:rPr>
        <w:t xml:space="preserve">年 </w:t>
      </w:r>
      <w:r>
        <w:rPr>
          <w:rFonts w:hint="eastAsia" w:ascii="仿宋_GB2312" w:hAnsi="仿宋_GB2312" w:eastAsia="仿宋_GB2312"/>
          <w:color w:val="auto"/>
          <w:position w:val="0"/>
          <w:sz w:val="32"/>
          <w:szCs w:val="32"/>
          <w:u w:val="none"/>
          <w:lang w:val="en-US" w:eastAsia="zh-CN"/>
        </w:rPr>
        <w:t>1</w:t>
      </w: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none"/>
        </w:rPr>
        <w:t xml:space="preserve">月 </w:t>
      </w:r>
      <w:r>
        <w:rPr>
          <w:rFonts w:hint="eastAsia" w:ascii="仿宋_GB2312" w:hAnsi="仿宋_GB2312" w:eastAsia="仿宋_GB2312"/>
          <w:color w:val="auto"/>
          <w:position w:val="0"/>
          <w:sz w:val="32"/>
          <w:szCs w:val="32"/>
          <w:u w:val="none"/>
          <w:lang w:val="en-US" w:eastAsia="zh-CN"/>
        </w:rPr>
        <w:t>7</w:t>
      </w: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none"/>
        </w:rPr>
        <w:t>日</w:t>
      </w:r>
    </w:p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160" w:line="460" w:lineRule="exact"/>
        <w:ind w:right="0" w:firstLine="640"/>
        <w:jc w:val="both"/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none"/>
        </w:rPr>
      </w:pP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none"/>
        </w:rPr>
        <w:t xml:space="preserve">                 （联系人：</w:t>
      </w:r>
      <w:r>
        <w:rPr>
          <w:rFonts w:hint="eastAsia" w:ascii="仿宋_GB2312" w:hAnsi="仿宋_GB2312" w:eastAsia="仿宋_GB2312"/>
          <w:color w:val="auto"/>
          <w:position w:val="0"/>
          <w:sz w:val="32"/>
          <w:szCs w:val="32"/>
          <w:u w:val="none"/>
          <w:lang w:eastAsia="zh-CN"/>
        </w:rPr>
        <w:t>尹礼欢</w:t>
      </w: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none"/>
        </w:rPr>
        <w:t xml:space="preserve">     电话：</w:t>
      </w:r>
      <w:r>
        <w:rPr>
          <w:rFonts w:hint="eastAsia" w:ascii="仿宋_GB2312" w:hAnsi="仿宋_GB2312" w:eastAsia="仿宋_GB2312"/>
          <w:color w:val="auto"/>
          <w:position w:val="0"/>
          <w:sz w:val="32"/>
          <w:szCs w:val="32"/>
          <w:u w:val="none"/>
          <w:lang w:val="en-US" w:eastAsia="zh-CN"/>
        </w:rPr>
        <w:t>15984700400</w:t>
      </w:r>
      <w:r>
        <w:rPr>
          <w:rFonts w:hint="default" w:ascii="仿宋_GB2312" w:hAnsi="仿宋_GB2312" w:eastAsia="仿宋_GB2312"/>
          <w:color w:val="auto"/>
          <w:position w:val="0"/>
          <w:sz w:val="32"/>
          <w:szCs w:val="32"/>
          <w:u w:val="none"/>
        </w:rPr>
        <w:t xml:space="preserve">    ）</w:t>
      </w:r>
    </w:p>
    <w:p>
      <w:pPr>
        <w:numPr>
          <w:ilvl w:val="0"/>
          <w:numId w:val="0"/>
        </w:numPr>
        <w:tabs>
          <w:tab w:val="left" w:pos="1531"/>
        </w:tabs>
        <w:autoSpaceDE/>
        <w:autoSpaceDN/>
        <w:bidi w:val="0"/>
        <w:spacing w:before="0" w:after="160" w:line="240" w:lineRule="auto"/>
        <w:ind w:right="0"/>
        <w:jc w:val="left"/>
        <w:rPr>
          <w:rFonts w:hint="default" w:ascii="黑体" w:hAnsi="黑体" w:eastAsia="黑体"/>
          <w:color w:val="auto"/>
          <w:position w:val="0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1531"/>
        </w:tabs>
        <w:autoSpaceDE/>
        <w:autoSpaceDN/>
        <w:bidi w:val="0"/>
        <w:spacing w:before="0" w:after="160" w:line="240" w:lineRule="auto"/>
        <w:ind w:right="0"/>
        <w:jc w:val="left"/>
        <w:rPr>
          <w:rFonts w:hint="default" w:ascii="黑体" w:hAnsi="黑体" w:eastAsia="黑体"/>
          <w:color w:val="auto"/>
          <w:position w:val="0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1531"/>
        </w:tabs>
        <w:autoSpaceDE/>
        <w:autoSpaceDN/>
        <w:bidi w:val="0"/>
        <w:spacing w:before="0" w:after="160" w:line="240" w:lineRule="auto"/>
        <w:ind w:right="0"/>
        <w:jc w:val="left"/>
        <w:rPr>
          <w:rFonts w:hint="default" w:ascii="黑体" w:hAnsi="黑体" w:eastAsia="黑体"/>
          <w:color w:val="auto"/>
          <w:position w:val="0"/>
          <w:sz w:val="32"/>
          <w:szCs w:val="32"/>
        </w:rPr>
      </w:pPr>
      <w:r>
        <w:rPr>
          <w:rFonts w:hint="default" w:ascii="黑体" w:hAnsi="黑体" w:eastAsia="黑体"/>
          <w:color w:val="auto"/>
          <w:position w:val="0"/>
          <w:sz w:val="32"/>
          <w:szCs w:val="32"/>
        </w:rPr>
        <w:t>附件3</w:t>
      </w:r>
    </w:p>
    <w:tbl>
      <w:tblPr>
        <w:tblStyle w:val="4"/>
        <w:tblW w:w="147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170"/>
        <w:gridCol w:w="795"/>
        <w:gridCol w:w="795"/>
        <w:gridCol w:w="795"/>
        <w:gridCol w:w="795"/>
        <w:gridCol w:w="555"/>
        <w:gridCol w:w="765"/>
        <w:gridCol w:w="540"/>
        <w:gridCol w:w="420"/>
        <w:gridCol w:w="795"/>
        <w:gridCol w:w="795"/>
        <w:gridCol w:w="615"/>
        <w:gridCol w:w="630"/>
        <w:gridCol w:w="585"/>
        <w:gridCol w:w="600"/>
        <w:gridCol w:w="630"/>
        <w:gridCol w:w="615"/>
        <w:gridCol w:w="690"/>
        <w:gridCol w:w="795"/>
        <w:gridCol w:w="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775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方正小标宋简体" w:hAnsi="方正小标宋简体" w:eastAsia="方正小标宋简体"/>
                <w:i w:val="0"/>
                <w:color w:val="000000"/>
                <w:position w:val="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/>
                <w:i w:val="0"/>
                <w:color w:val="000000"/>
                <w:position w:val="0"/>
                <w:sz w:val="32"/>
                <w:szCs w:val="32"/>
                <w:u w:val="none"/>
                <w:lang w:eastAsia="zh-CN"/>
              </w:rPr>
              <w:t>2020</w:t>
            </w:r>
            <w:r>
              <w:rPr>
                <w:rFonts w:hint="default" w:ascii="方正小标宋简体" w:hAnsi="方正小标宋简体" w:eastAsia="方正小标宋简体"/>
                <w:i w:val="0"/>
                <w:color w:val="000000"/>
                <w:position w:val="0"/>
                <w:sz w:val="32"/>
                <w:szCs w:val="32"/>
                <w:u w:val="none"/>
              </w:rPr>
              <w:t>年度行政执法和行政执法监督工作情况统计表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2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序号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部门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行政执法机关（个）</w:t>
            </w:r>
          </w:p>
        </w:tc>
        <w:tc>
          <w:tcPr>
            <w:tcW w:w="46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实施行政执法（件）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行政执法人员（人）</w:t>
            </w:r>
          </w:p>
        </w:tc>
        <w:tc>
          <w:tcPr>
            <w:tcW w:w="43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对行政执法行为监督（件）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追究责任（次）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行政执法主体总数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行政许可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其中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行政处罚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罚没金额（元）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行政强制</w:t>
            </w:r>
          </w:p>
        </w:tc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行政检查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行政执法人员总数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持省政府统一式样执法证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评查行政处罚案卷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评查行政许可案卷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评查行政强制案卷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重大行政处罚备案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重大行政强制备案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登记立案行政执法监督案件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其中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追究行政机关责任总数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追究执法人员责任总数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申请行政许可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受理行政许可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/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/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/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/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/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/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/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/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/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/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/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/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纠错案件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/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560" w:lineRule="exact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13"/>
                <w:szCs w:val="13"/>
                <w:u w:val="none"/>
              </w:rPr>
              <w:t>州级行政执法部门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县级政府和部门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911900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乡镇政府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  <w:t>总计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both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both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both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both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both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911900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both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both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/>
              </w:rPr>
            </w:pPr>
            <w:r>
              <w:rPr>
                <w:rFonts w:hint="eastAsia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both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both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both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both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both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left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left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left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left"/>
              <w:rPr>
                <w:rFonts w:hint="default" w:ascii="仿宋_GB2312" w:hAnsi="仿宋_GB2312" w:eastAsia="仿宋_GB2312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477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填表单位：（盖章）               填表人：</w:t>
            </w: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eastAsia="zh-CN"/>
              </w:rPr>
              <w:t>尹礼欢</w:t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 xml:space="preserve">  审核人：</w:t>
            </w: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eastAsia="zh-CN"/>
              </w:rPr>
              <w:t>罗皓</w:t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 xml:space="preserve">          电话：</w:t>
            </w: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15984700400</w:t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 xml:space="preserve"> 填表日期：</w:t>
            </w: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2021</w:t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 xml:space="preserve">年 </w:t>
            </w: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月</w:t>
            </w: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7</w:t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1477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8"/>
                <w:szCs w:val="28"/>
                <w:u w:val="none"/>
              </w:rPr>
            </w:pPr>
          </w:p>
        </w:tc>
      </w:tr>
    </w:tbl>
    <w:p>
      <w:pPr>
        <w:tabs>
          <w:tab w:val="left" w:pos="1247"/>
        </w:tabs>
        <w:bidi w:val="0"/>
        <w:jc w:val="left"/>
        <w:rPr>
          <w:rFonts w:hint="eastAsia" w:eastAsia="黑体"/>
          <w:lang w:eastAsia="zh-CN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850" w:gutter="0"/>
      <w:pgNumType w:fmt="numberInDash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numPr>
        <w:ilvl w:val="0"/>
        <w:numId w:val="0"/>
      </w:numPr>
      <w:autoSpaceDE/>
      <w:autoSpaceDN/>
      <w:snapToGrid w:val="0"/>
      <w:spacing w:before="0" w:after="160" w:line="240" w:lineRule="auto"/>
      <w:ind w:right="0" w:firstLine="0"/>
      <w:jc w:val="left"/>
      <w:rPr>
        <w:rFonts w:hint="default" w:ascii="Calibri" w:hAnsi="黑体" w:eastAsia="黑体"/>
        <w:color w:val="auto"/>
        <w:position w:val="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numPr>
        <w:ilvl w:val="0"/>
        <w:numId w:val="0"/>
      </w:numPr>
      <w:autoSpaceDE/>
      <w:autoSpaceDN/>
      <w:snapToGrid w:val="0"/>
      <w:spacing w:before="0" w:after="160" w:line="240" w:lineRule="auto"/>
      <w:ind w:right="0" w:firstLine="0"/>
      <w:jc w:val="left"/>
      <w:rPr>
        <w:rFonts w:hint="default" w:ascii="Calibri" w:hAnsi="黑体" w:eastAsia="黑体"/>
        <w:color w:val="auto"/>
        <w:position w:val="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numPr>
        <w:ilvl w:val="0"/>
        <w:numId w:val="0"/>
      </w:numPr>
      <w:autoSpaceDE/>
      <w:autoSpaceDN/>
      <w:snapToGrid w:val="0"/>
      <w:spacing w:before="0" w:after="160" w:line="240" w:lineRule="auto"/>
      <w:ind w:right="0" w:firstLine="0"/>
      <w:jc w:val="left"/>
      <w:rPr>
        <w:rFonts w:hint="default" w:ascii="Calibri" w:hAnsi="黑体" w:eastAsia="黑体"/>
        <w:color w:val="auto"/>
        <w:position w:val="0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76403"/>
    <w:rsid w:val="7507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155" w:semiHidden="0" w:name="header"/>
    <w:lsdException w:qFormat="1" w:uiPriority="154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Calibri" w:hAnsi="Calibri" w:eastAsia="黑体" w:cs="Times New Roman"/>
      <w:w w:val="100"/>
      <w:sz w:val="21"/>
      <w:szCs w:val="21"/>
      <w:shd w:val="cle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154"/>
    <w:pPr>
      <w:widowControl/>
      <w:tabs>
        <w:tab w:val="center" w:pos="4153"/>
        <w:tab w:val="right" w:pos="8306"/>
      </w:tabs>
      <w:wordWrap/>
      <w:autoSpaceDE/>
      <w:autoSpaceDN/>
    </w:pPr>
    <w:rPr>
      <w:w w:val="100"/>
      <w:sz w:val="18"/>
      <w:szCs w:val="18"/>
      <w:shd w:val="clear"/>
    </w:rPr>
  </w:style>
  <w:style w:type="paragraph" w:styleId="3">
    <w:name w:val="header"/>
    <w:basedOn w:val="1"/>
    <w:unhideWhenUsed/>
    <w:qFormat/>
    <w:uiPriority w:val="155"/>
    <w:pPr>
      <w:widowControl/>
      <w:tabs>
        <w:tab w:val="center" w:pos="4153"/>
        <w:tab w:val="right" w:pos="8306"/>
      </w:tabs>
      <w:wordWrap/>
      <w:autoSpaceDE/>
      <w:autoSpaceDN/>
      <w:jc w:val="center"/>
    </w:pPr>
    <w:rPr>
      <w:w w:val="100"/>
      <w:sz w:val="18"/>
      <w:szCs w:val="18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2021-01-07T03:07:00Z</dcterms:created>
  <dc:creator>遇见。</dc:creator>
  <cp:lastModifiedBy>遇见。</cp:lastModifiedBy>
  <dcterms:modified xsi:type="dcterms:W3CDTF">2021-01-07T03:08:44Z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