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364F42">
      <w:pPr>
        <w:pStyle w:val="6"/>
        <w:jc w:val="both"/>
        <w:rPr>
          <w:rFonts w:hint="eastAsia" w:ascii="Times New Roman" w:hAnsi="Times New Roman" w:eastAsia="方正小标宋简体" w:cs="Times New Roman"/>
          <w:color w:val="auto"/>
          <w:kern w:val="2"/>
          <w:sz w:val="44"/>
          <w:szCs w:val="44"/>
          <w:highlight w:val="none"/>
          <w:lang w:val="en-US" w:eastAsia="zh-CN" w:bidi="ar-SA"/>
        </w:rPr>
      </w:pPr>
      <w:bookmarkStart w:id="0" w:name="_Toc15396597"/>
      <w:bookmarkStart w:id="1" w:name="_Toc15377193"/>
      <w:bookmarkStart w:id="2" w:name="_Toc15377425"/>
      <w:bookmarkStart w:id="3" w:name="_Toc15378441"/>
      <w:bookmarkStart w:id="4" w:name="_Toc15396475"/>
      <w:bookmarkStart w:id="5" w:name="_Toc15306267"/>
    </w:p>
    <w:bookmarkEnd w:id="0"/>
    <w:bookmarkEnd w:id="1"/>
    <w:bookmarkEnd w:id="2"/>
    <w:bookmarkEnd w:id="3"/>
    <w:bookmarkEnd w:id="4"/>
    <w:p w14:paraId="3F702A38">
      <w:pPr>
        <w:pStyle w:val="6"/>
        <w:jc w:val="center"/>
        <w:rPr>
          <w:rFonts w:hint="eastAsia" w:ascii="Times New Roman" w:eastAsia="方正小标宋简体" w:cs="Times New Roman"/>
          <w:color w:val="auto"/>
          <w:kern w:val="2"/>
          <w:sz w:val="44"/>
          <w:szCs w:val="44"/>
          <w:highlight w:val="none"/>
          <w:lang w:val="en-US" w:eastAsia="zh-CN" w:bidi="ar-SA"/>
        </w:rPr>
      </w:pPr>
      <w:bookmarkStart w:id="6" w:name="_Toc15377426"/>
      <w:bookmarkStart w:id="7" w:name="_Toc15378442"/>
      <w:bookmarkStart w:id="8" w:name="_Toc15377194"/>
      <w:bookmarkStart w:id="9" w:name="_Toc15396476"/>
      <w:bookmarkStart w:id="10" w:name="_Toc15396598"/>
    </w:p>
    <w:p w14:paraId="2572D460">
      <w:pPr>
        <w:pStyle w:val="6"/>
        <w:jc w:val="center"/>
        <w:rPr>
          <w:rFonts w:hint="eastAsia" w:ascii="Times New Roman" w:eastAsia="方正小标宋简体" w:cs="Times New Roman"/>
          <w:color w:val="auto"/>
          <w:kern w:val="2"/>
          <w:sz w:val="44"/>
          <w:szCs w:val="44"/>
          <w:highlight w:val="none"/>
          <w:lang w:val="en-US" w:eastAsia="zh-CN" w:bidi="ar-SA"/>
        </w:rPr>
      </w:pPr>
    </w:p>
    <w:p w14:paraId="0009A39B">
      <w:pPr>
        <w:pStyle w:val="6"/>
        <w:jc w:val="center"/>
        <w:rPr>
          <w:rFonts w:hint="eastAsia" w:ascii="Times New Roman" w:eastAsia="方正小标宋简体" w:cs="Times New Roman"/>
          <w:color w:val="auto"/>
          <w:kern w:val="2"/>
          <w:sz w:val="44"/>
          <w:szCs w:val="44"/>
          <w:highlight w:val="none"/>
          <w:lang w:val="en-US" w:eastAsia="zh-CN" w:bidi="ar-SA"/>
        </w:rPr>
      </w:pPr>
    </w:p>
    <w:p w14:paraId="46422E03">
      <w:pPr>
        <w:pStyle w:val="6"/>
        <w:jc w:val="center"/>
        <w:rPr>
          <w:rFonts w:hint="eastAsia" w:ascii="Times New Roman" w:eastAsia="方正小标宋简体" w:cs="Times New Roman"/>
          <w:color w:val="auto"/>
          <w:kern w:val="2"/>
          <w:sz w:val="44"/>
          <w:szCs w:val="44"/>
          <w:highlight w:val="none"/>
          <w:lang w:val="en-US" w:eastAsia="zh-CN" w:bidi="ar-SA"/>
        </w:rPr>
      </w:pPr>
    </w:p>
    <w:p w14:paraId="20816BCC">
      <w:pPr>
        <w:pStyle w:val="6"/>
        <w:jc w:val="center"/>
        <w:rPr>
          <w:rFonts w:hint="eastAsia" w:ascii="Times New Roman" w:eastAsia="方正小标宋简体" w:cs="Times New Roman"/>
          <w:color w:val="auto"/>
          <w:kern w:val="2"/>
          <w:sz w:val="48"/>
          <w:szCs w:val="48"/>
          <w:highlight w:val="none"/>
          <w:lang w:val="en-US" w:eastAsia="zh-CN" w:bidi="ar-SA"/>
        </w:rPr>
      </w:pPr>
      <w:r>
        <w:rPr>
          <w:rFonts w:hint="eastAsia" w:ascii="Times New Roman" w:eastAsia="方正小标宋简体" w:cs="Times New Roman"/>
          <w:color w:val="auto"/>
          <w:kern w:val="2"/>
          <w:sz w:val="48"/>
          <w:szCs w:val="48"/>
          <w:highlight w:val="none"/>
          <w:lang w:val="en-US" w:eastAsia="zh-CN" w:bidi="ar-SA"/>
        </w:rPr>
        <w:t>2025年度松潘县</w:t>
      </w:r>
      <w:bookmarkEnd w:id="5"/>
      <w:bookmarkStart w:id="11" w:name="_Toc15306268"/>
      <w:r>
        <w:rPr>
          <w:rFonts w:hint="eastAsia" w:ascii="Times New Roman" w:eastAsia="方正小标宋简体" w:cs="Times New Roman"/>
          <w:color w:val="auto"/>
          <w:kern w:val="2"/>
          <w:sz w:val="48"/>
          <w:szCs w:val="48"/>
          <w:highlight w:val="none"/>
          <w:lang w:val="en-US" w:eastAsia="zh-CN" w:bidi="ar-SA"/>
        </w:rPr>
        <w:t>科学技术协会</w:t>
      </w:r>
    </w:p>
    <w:p w14:paraId="63E8B00A">
      <w:pPr>
        <w:pStyle w:val="6"/>
        <w:jc w:val="center"/>
        <w:rPr>
          <w:rFonts w:hint="eastAsia" w:ascii="Times New Roman" w:hAnsi="Times New Roman" w:eastAsia="方正小标宋简体" w:cs="Times New Roman"/>
          <w:color w:val="auto"/>
          <w:kern w:val="2"/>
          <w:sz w:val="48"/>
          <w:szCs w:val="48"/>
          <w:highlight w:val="none"/>
          <w:lang w:val="en-US" w:eastAsia="zh-CN" w:bidi="ar-SA"/>
        </w:rPr>
      </w:pPr>
      <w:r>
        <w:rPr>
          <w:rFonts w:hint="eastAsia" w:ascii="Times New Roman" w:eastAsia="方正小标宋简体" w:cs="Times New Roman"/>
          <w:color w:val="auto"/>
          <w:kern w:val="2"/>
          <w:sz w:val="48"/>
          <w:szCs w:val="48"/>
          <w:highlight w:val="none"/>
          <w:lang w:val="en-US" w:eastAsia="zh-CN" w:bidi="ar-SA"/>
        </w:rPr>
        <w:t>部门</w:t>
      </w:r>
      <w:r>
        <w:rPr>
          <w:rFonts w:hint="eastAsia" w:ascii="Times New Roman" w:hAnsi="Times New Roman" w:eastAsia="方正小标宋简体" w:cs="Times New Roman"/>
          <w:color w:val="auto"/>
          <w:kern w:val="2"/>
          <w:sz w:val="48"/>
          <w:szCs w:val="48"/>
          <w:highlight w:val="none"/>
          <w:lang w:val="en-US" w:eastAsia="zh-CN" w:bidi="ar-SA"/>
        </w:rPr>
        <w:t>决算</w:t>
      </w:r>
      <w:bookmarkEnd w:id="6"/>
      <w:bookmarkEnd w:id="7"/>
      <w:bookmarkEnd w:id="8"/>
      <w:bookmarkEnd w:id="9"/>
      <w:bookmarkEnd w:id="10"/>
      <w:bookmarkEnd w:id="11"/>
    </w:p>
    <w:p w14:paraId="0B77703E">
      <w:pPr>
        <w:widowControl/>
        <w:jc w:val="center"/>
        <w:rPr>
          <w:rFonts w:hint="eastAsia" w:ascii="Times New Roman" w:hAnsi="Times New Roman" w:eastAsia="黑体"/>
          <w:color w:val="auto"/>
          <w:sz w:val="48"/>
          <w:szCs w:val="48"/>
          <w:highlight w:val="none"/>
        </w:rPr>
      </w:pPr>
    </w:p>
    <w:p w14:paraId="7A4BC442">
      <w:pPr>
        <w:widowControl/>
        <w:jc w:val="center"/>
        <w:rPr>
          <w:rFonts w:hint="eastAsia" w:ascii="Times New Roman" w:hAnsi="Times New Roman" w:eastAsia="黑体"/>
          <w:color w:val="auto"/>
          <w:sz w:val="48"/>
          <w:szCs w:val="48"/>
          <w:highlight w:val="none"/>
        </w:rPr>
      </w:pPr>
    </w:p>
    <w:p w14:paraId="51CEB166">
      <w:pPr>
        <w:widowControl/>
        <w:jc w:val="center"/>
        <w:rPr>
          <w:rFonts w:hint="eastAsia" w:ascii="Times New Roman" w:hAnsi="Times New Roman" w:eastAsia="黑体"/>
          <w:color w:val="auto"/>
          <w:sz w:val="48"/>
          <w:szCs w:val="48"/>
          <w:highlight w:val="none"/>
        </w:rPr>
      </w:pPr>
    </w:p>
    <w:p w14:paraId="1051E913">
      <w:pPr>
        <w:widowControl/>
        <w:jc w:val="center"/>
        <w:rPr>
          <w:rFonts w:hint="eastAsia" w:ascii="Times New Roman" w:hAnsi="Times New Roman" w:eastAsia="黑体"/>
          <w:color w:val="auto"/>
          <w:sz w:val="48"/>
          <w:szCs w:val="48"/>
          <w:highlight w:val="none"/>
        </w:rPr>
      </w:pPr>
    </w:p>
    <w:p w14:paraId="540812DE">
      <w:pPr>
        <w:widowControl/>
        <w:jc w:val="center"/>
        <w:rPr>
          <w:rFonts w:hint="eastAsia" w:ascii="Times New Roman" w:hAnsi="Times New Roman" w:eastAsia="黑体"/>
          <w:color w:val="auto"/>
          <w:sz w:val="48"/>
          <w:szCs w:val="48"/>
          <w:highlight w:val="none"/>
        </w:rPr>
      </w:pPr>
    </w:p>
    <w:p w14:paraId="5F85B3FA">
      <w:pPr>
        <w:widowControl/>
        <w:jc w:val="center"/>
        <w:rPr>
          <w:rFonts w:hint="eastAsia" w:ascii="Times New Roman" w:hAnsi="Times New Roman" w:eastAsia="黑体"/>
          <w:color w:val="auto"/>
          <w:sz w:val="48"/>
          <w:szCs w:val="48"/>
          <w:highlight w:val="none"/>
        </w:rPr>
      </w:pPr>
    </w:p>
    <w:p w14:paraId="02B151C9">
      <w:pPr>
        <w:widowControl/>
        <w:jc w:val="center"/>
        <w:rPr>
          <w:rFonts w:hint="eastAsia" w:ascii="Times New Roman" w:hAnsi="Times New Roman" w:eastAsia="黑体"/>
          <w:color w:val="auto"/>
          <w:sz w:val="48"/>
          <w:szCs w:val="48"/>
          <w:highlight w:val="none"/>
        </w:rPr>
      </w:pPr>
    </w:p>
    <w:p w14:paraId="71021FC3">
      <w:pPr>
        <w:widowControl/>
        <w:jc w:val="center"/>
        <w:rPr>
          <w:rFonts w:hint="eastAsia" w:ascii="Times New Roman" w:hAnsi="Times New Roman" w:eastAsia="黑体"/>
          <w:color w:val="auto"/>
          <w:sz w:val="48"/>
          <w:szCs w:val="48"/>
          <w:highlight w:val="none"/>
        </w:rPr>
      </w:pPr>
    </w:p>
    <w:p w14:paraId="0E90F14A">
      <w:pPr>
        <w:widowControl/>
        <w:jc w:val="center"/>
        <w:rPr>
          <w:rFonts w:hint="eastAsia" w:ascii="Times New Roman" w:hAnsi="Times New Roman" w:eastAsia="黑体"/>
          <w:color w:val="auto"/>
          <w:sz w:val="48"/>
          <w:szCs w:val="48"/>
          <w:highlight w:val="none"/>
        </w:rPr>
      </w:pPr>
    </w:p>
    <w:p w14:paraId="713AAE0D">
      <w:pPr>
        <w:widowControl/>
        <w:jc w:val="center"/>
        <w:rPr>
          <w:rFonts w:hint="eastAsia" w:ascii="Times New Roman" w:hAnsi="Times New Roman" w:eastAsia="黑体"/>
          <w:color w:val="auto"/>
          <w:sz w:val="48"/>
          <w:szCs w:val="48"/>
          <w:highlight w:val="none"/>
        </w:rPr>
      </w:pPr>
    </w:p>
    <w:p w14:paraId="09BB5D99">
      <w:pPr>
        <w:widowControl/>
        <w:jc w:val="center"/>
        <w:rPr>
          <w:rFonts w:hint="eastAsia" w:ascii="Times New Roman" w:hAnsi="Times New Roman" w:eastAsia="黑体"/>
          <w:color w:val="auto"/>
          <w:sz w:val="48"/>
          <w:szCs w:val="48"/>
          <w:highlight w:val="none"/>
        </w:rPr>
      </w:pPr>
    </w:p>
    <w:p w14:paraId="2226C5A2">
      <w:pPr>
        <w:widowControl/>
        <w:jc w:val="center"/>
        <w:rPr>
          <w:rFonts w:hint="eastAsia" w:ascii="Times New Roman" w:hAnsi="Times New Roman" w:eastAsia="黑体"/>
          <w:color w:val="auto"/>
          <w:sz w:val="48"/>
          <w:szCs w:val="48"/>
          <w:highlight w:val="none"/>
        </w:rPr>
      </w:pPr>
    </w:p>
    <w:p w14:paraId="6BDA4A18">
      <w:pPr>
        <w:widowControl/>
        <w:jc w:val="both"/>
        <w:rPr>
          <w:rFonts w:hint="eastAsia" w:ascii="Times New Roman" w:hAnsi="Times New Roman" w:eastAsia="黑体"/>
          <w:color w:val="auto"/>
          <w:sz w:val="48"/>
          <w:szCs w:val="48"/>
          <w:highlight w:val="none"/>
        </w:rPr>
      </w:pPr>
    </w:p>
    <w:p w14:paraId="6300F0B5">
      <w:pPr>
        <w:widowControl/>
        <w:jc w:val="center"/>
        <w:rPr>
          <w:rFonts w:hint="eastAsia" w:ascii="Times New Roman" w:hAnsi="Times New Roman" w:eastAsia="黑体"/>
          <w:color w:val="auto"/>
          <w:sz w:val="48"/>
          <w:szCs w:val="48"/>
          <w:highlight w:val="none"/>
        </w:rPr>
      </w:pPr>
    </w:p>
    <w:p w14:paraId="46C6A671">
      <w:pPr>
        <w:widowControl/>
        <w:jc w:val="center"/>
        <w:rPr>
          <w:rFonts w:ascii="Times New Roman" w:hAnsi="Times New Roman" w:eastAsia="黑体"/>
          <w:color w:val="auto"/>
          <w:sz w:val="48"/>
          <w:szCs w:val="48"/>
          <w:highlight w:val="none"/>
        </w:rPr>
      </w:pPr>
      <w:r>
        <w:rPr>
          <w:rFonts w:hint="eastAsia" w:ascii="Times New Roman" w:hAnsi="Times New Roman" w:eastAsia="黑体"/>
          <w:color w:val="auto"/>
          <w:sz w:val="48"/>
          <w:szCs w:val="48"/>
          <w:highlight w:val="none"/>
        </w:rPr>
        <w:t>目录</w:t>
      </w:r>
    </w:p>
    <w:p w14:paraId="0FA556FB">
      <w:pPr>
        <w:widowControl/>
        <w:jc w:val="center"/>
        <w:rPr>
          <w:rFonts w:ascii="Times New Roman" w:hAnsi="Times New Roman" w:eastAsia="黑体" w:cstheme="minorBidi"/>
          <w:color w:val="auto"/>
          <w:sz w:val="28"/>
          <w:szCs w:val="28"/>
          <w:highlight w:val="none"/>
        </w:rPr>
      </w:pPr>
    </w:p>
    <w:p w14:paraId="7573C6D4">
      <w:pPr>
        <w:pStyle w:val="13"/>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公开时间：20</w:t>
      </w:r>
      <w:r>
        <w:rPr>
          <w:rFonts w:hint="eastAsia" w:ascii="Times New Roman" w:hAnsi="Times New Roman" w:eastAsia="仿宋_GB2312" w:cs="仿宋_GB2312"/>
          <w:color w:val="auto"/>
          <w:sz w:val="32"/>
          <w:szCs w:val="32"/>
          <w:highlight w:val="none"/>
          <w:lang w:val="en-US" w:eastAsia="zh-CN"/>
        </w:rPr>
        <w:t>26</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val="en-US" w:eastAsia="zh-CN"/>
        </w:rPr>
        <w:t>10</w:t>
      </w:r>
      <w:r>
        <w:rPr>
          <w:rFonts w:hint="eastAsia" w:ascii="Times New Roman" w:hAnsi="Times New Roman" w:eastAsia="仿宋_GB2312" w:cs="仿宋_GB2312"/>
          <w:color w:val="auto"/>
          <w:sz w:val="32"/>
          <w:szCs w:val="32"/>
          <w:highlight w:val="none"/>
        </w:rPr>
        <w:t>月</w:t>
      </w:r>
      <w:r>
        <w:rPr>
          <w:rFonts w:hint="eastAsia" w:ascii="Times New Roman" w:hAnsi="Times New Roman" w:eastAsia="仿宋_GB2312" w:cs="仿宋_GB2312"/>
          <w:color w:val="auto"/>
          <w:sz w:val="32"/>
          <w:szCs w:val="32"/>
          <w:highlight w:val="none"/>
          <w:lang w:val="en-US" w:eastAsia="zh-CN"/>
        </w:rPr>
        <w:t>13</w:t>
      </w:r>
      <w:r>
        <w:rPr>
          <w:rFonts w:hint="eastAsia" w:ascii="Times New Roman" w:hAnsi="Times New Roman" w:eastAsia="仿宋_GB2312" w:cs="仿宋_GB2312"/>
          <w:color w:val="auto"/>
          <w:sz w:val="32"/>
          <w:szCs w:val="32"/>
          <w:highlight w:val="none"/>
        </w:rPr>
        <w:t>日</w:t>
      </w:r>
    </w:p>
    <w:p w14:paraId="3566C182">
      <w:pPr>
        <w:rPr>
          <w:rFonts w:ascii="Times New Roman" w:hAnsi="Times New Roman"/>
          <w:color w:val="auto"/>
          <w:highlight w:val="none"/>
        </w:rPr>
      </w:pPr>
    </w:p>
    <w:p w14:paraId="11C457B7">
      <w:pPr>
        <w:pStyle w:val="13"/>
        <w:keepNext w:val="0"/>
        <w:keepLines w:val="0"/>
        <w:pageBreakBefore w:val="0"/>
        <w:numPr>
          <w:ilvl w:val="0"/>
          <w:numId w:val="1"/>
        </w:numPr>
        <w:kinsoku/>
        <w:wordWrap/>
        <w:overflowPunct/>
        <w:topLinePunct w:val="0"/>
        <w:autoSpaceDE/>
        <w:autoSpaceDN/>
        <w:bidi w:val="0"/>
        <w:adjustRightInd w:val="0"/>
        <w:snapToGrid w:val="0"/>
        <w:spacing w:before="0" w:line="560" w:lineRule="exact"/>
        <w:jc w:val="left"/>
        <w:textAlignment w:val="auto"/>
      </w:pPr>
      <w:r>
        <w:rPr>
          <w:rFonts w:hint="eastAsia" w:ascii="Times New Roman" w:hAnsi="Times New Roman" w:eastAsia="黑体" w:cs="黑体"/>
          <w:color w:val="auto"/>
          <w:sz w:val="32"/>
          <w:szCs w:val="32"/>
          <w:highlight w:val="none"/>
        </w:rPr>
        <w:t>部门概况</w:t>
      </w:r>
      <w:r>
        <w:rPr>
          <w:rFonts w:hint="eastAsia" w:ascii="Times New Roman" w:hAnsi="Times New Roman" w:eastAsia="黑体" w:cs="黑体"/>
          <w:color w:val="auto"/>
          <w:sz w:val="32"/>
          <w:szCs w:val="32"/>
          <w:highlight w:val="none"/>
          <w:lang w:val="en-US" w:eastAsia="zh-CN"/>
        </w:rPr>
        <w:t>....................................................................4</w:t>
      </w:r>
    </w:p>
    <w:p w14:paraId="44B2B654">
      <w:pPr>
        <w:pStyle w:val="13"/>
        <w:keepNext w:val="0"/>
        <w:keepLines w:val="0"/>
        <w:pageBreakBefore w:val="0"/>
        <w:numPr>
          <w:ilvl w:val="0"/>
          <w:numId w:val="0"/>
        </w:numPr>
        <w:kinsoku/>
        <w:wordWrap/>
        <w:overflowPunct/>
        <w:topLinePunct w:val="0"/>
        <w:autoSpaceDE/>
        <w:autoSpaceDN/>
        <w:bidi w:val="0"/>
        <w:adjustRightInd w:val="0"/>
        <w:snapToGrid w:val="0"/>
        <w:spacing w:before="0" w:line="560" w:lineRule="exact"/>
        <w:ind w:firstLine="640" w:firstLineChars="200"/>
        <w:jc w:val="left"/>
        <w:textAlignment w:val="auto"/>
        <w:rPr>
          <w:rFonts w:hint="default" w:ascii="Times New Roman" w:hAnsi="Times New Roman" w:eastAsia="仿宋_GB2312" w:cs="仿宋_GB2312"/>
          <w:color w:val="auto"/>
          <w:sz w:val="32"/>
          <w:szCs w:val="32"/>
          <w:highlight w:val="none"/>
          <w:lang w:val="en-US"/>
        </w:rPr>
      </w:pPr>
      <w:r>
        <w:rPr>
          <w:rFonts w:hint="eastAsia" w:ascii="Times New Roman" w:hAnsi="Times New Roman" w:eastAsia="仿宋_GB2312" w:cs="仿宋_GB2312"/>
          <w:color w:val="auto"/>
          <w:sz w:val="32"/>
          <w:szCs w:val="32"/>
          <w:highlight w:val="none"/>
        </w:rPr>
        <w:t>一、</w:t>
      </w:r>
      <w:r>
        <w:rPr>
          <w:rFonts w:hint="eastAsia" w:ascii="Times New Roman" w:hAnsi="Times New Roman" w:eastAsia="仿宋_GB2312" w:cs="仿宋_GB2312"/>
          <w:color w:val="auto"/>
          <w:sz w:val="32"/>
          <w:szCs w:val="32"/>
          <w:highlight w:val="none"/>
          <w:lang w:eastAsia="zh-CN"/>
        </w:rPr>
        <w:t>部门职责</w:t>
      </w:r>
      <w:r>
        <w:rPr>
          <w:rFonts w:hint="eastAsia" w:ascii="Times New Roman" w:hAnsi="Times New Roman" w:eastAsia="仿宋_GB2312" w:cs="仿宋_GB2312"/>
          <w:color w:val="auto"/>
          <w:sz w:val="32"/>
          <w:szCs w:val="32"/>
          <w:highlight w:val="none"/>
          <w:lang w:val="en-US" w:eastAsia="zh-CN"/>
        </w:rPr>
        <w:t>....................................................................4</w:t>
      </w:r>
    </w:p>
    <w:p w14:paraId="468F3126">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二、机构设置</w:t>
      </w:r>
      <w:r>
        <w:rPr>
          <w:rFonts w:hint="eastAsia" w:eastAsia="仿宋_GB2312" w:cs="仿宋_GB2312"/>
          <w:color w:val="auto"/>
          <w:sz w:val="32"/>
          <w:szCs w:val="32"/>
          <w:highlight w:val="none"/>
          <w:lang w:val="en-US" w:eastAsia="zh-CN"/>
        </w:rPr>
        <w:t>....................................................................5</w:t>
      </w:r>
    </w:p>
    <w:p w14:paraId="4C69E4BD">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default" w:ascii="Times New Roman" w:hAnsi="Times New Roman" w:eastAsia="黑体" w:cs="黑体"/>
          <w:color w:val="auto"/>
          <w:sz w:val="32"/>
          <w:szCs w:val="32"/>
          <w:highlight w:val="none"/>
          <w:lang w:val="en-US" w:eastAsia="zh-CN"/>
        </w:rPr>
      </w:pPr>
      <w:r>
        <w:rPr>
          <w:rFonts w:hint="eastAsia" w:ascii="Times New Roman" w:hAnsi="Times New Roman" w:eastAsia="黑体" w:cs="黑体"/>
          <w:color w:val="auto"/>
          <w:sz w:val="32"/>
          <w:szCs w:val="32"/>
          <w:highlight w:val="none"/>
        </w:rPr>
        <w:t>第二部分</w:t>
      </w:r>
      <w:r>
        <w:rPr>
          <w:rFonts w:hint="eastAsia" w:ascii="Times New Roman" w:hAnsi="Times New Roman" w:eastAsia="黑体" w:cs="黑体"/>
          <w:color w:val="auto"/>
          <w:sz w:val="32"/>
          <w:szCs w:val="32"/>
          <w:highlight w:val="none"/>
          <w:lang w:val="en-US" w:eastAsia="zh-CN"/>
        </w:rPr>
        <w:t xml:space="preserve"> 2025年度</w:t>
      </w:r>
      <w:r>
        <w:rPr>
          <w:rFonts w:hint="eastAsia" w:ascii="Times New Roman" w:hAnsi="Times New Roman" w:eastAsia="黑体" w:cs="黑体"/>
          <w:color w:val="auto"/>
          <w:sz w:val="32"/>
          <w:szCs w:val="32"/>
          <w:highlight w:val="none"/>
        </w:rPr>
        <w:t>部门决算情况说明</w:t>
      </w:r>
      <w:r>
        <w:rPr>
          <w:rFonts w:hint="eastAsia" w:ascii="Times New Roman" w:hAnsi="Times New Roman" w:eastAsia="黑体" w:cs="黑体"/>
          <w:color w:val="auto"/>
          <w:sz w:val="32"/>
          <w:szCs w:val="32"/>
          <w:highlight w:val="none"/>
          <w:lang w:val="en-US" w:eastAsia="zh-CN"/>
        </w:rPr>
        <w:t>.................................6</w:t>
      </w:r>
    </w:p>
    <w:p w14:paraId="1A6AD210">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一、收入支出决算总体情况说明</w:t>
      </w:r>
      <w:r>
        <w:rPr>
          <w:rFonts w:hint="eastAsia" w:eastAsia="仿宋_GB2312" w:cs="仿宋_GB2312"/>
          <w:color w:val="auto"/>
          <w:sz w:val="32"/>
          <w:szCs w:val="32"/>
          <w:highlight w:val="none"/>
          <w:lang w:val="en-US" w:eastAsia="zh-CN"/>
        </w:rPr>
        <w:t>....................................6</w:t>
      </w:r>
    </w:p>
    <w:p w14:paraId="500B6476">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二、收入决算情况说明</w:t>
      </w:r>
      <w:r>
        <w:rPr>
          <w:rFonts w:hint="eastAsia" w:eastAsia="仿宋_GB2312" w:cs="仿宋_GB2312"/>
          <w:color w:val="auto"/>
          <w:sz w:val="32"/>
          <w:szCs w:val="32"/>
          <w:highlight w:val="none"/>
          <w:lang w:val="en-US" w:eastAsia="zh-CN"/>
        </w:rPr>
        <w:t>....................................................6</w:t>
      </w:r>
    </w:p>
    <w:p w14:paraId="2CB7BA89">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三、支出决算情况说明</w:t>
      </w:r>
      <w:r>
        <w:rPr>
          <w:rFonts w:hint="eastAsia" w:eastAsia="仿宋_GB2312" w:cs="仿宋_GB2312"/>
          <w:color w:val="auto"/>
          <w:sz w:val="32"/>
          <w:szCs w:val="32"/>
          <w:highlight w:val="none"/>
          <w:lang w:val="en-US" w:eastAsia="zh-CN"/>
        </w:rPr>
        <w:t>....................................................7</w:t>
      </w:r>
    </w:p>
    <w:p w14:paraId="58F00346">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四、财政拨款收入支出决算总体情况说明</w:t>
      </w:r>
      <w:r>
        <w:rPr>
          <w:rFonts w:hint="eastAsia" w:eastAsia="仿宋_GB2312" w:cs="仿宋_GB2312"/>
          <w:color w:val="auto"/>
          <w:sz w:val="32"/>
          <w:szCs w:val="32"/>
          <w:highlight w:val="none"/>
          <w:lang w:val="en-US" w:eastAsia="zh-CN"/>
        </w:rPr>
        <w:t>....................7</w:t>
      </w:r>
    </w:p>
    <w:p w14:paraId="172581E2">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五、一般公共预算财政拨款支出决算情况说明</w:t>
      </w:r>
      <w:r>
        <w:rPr>
          <w:rFonts w:hint="eastAsia" w:eastAsia="仿宋_GB2312" w:cs="仿宋_GB2312"/>
          <w:color w:val="auto"/>
          <w:sz w:val="32"/>
          <w:szCs w:val="32"/>
          <w:highlight w:val="none"/>
          <w:lang w:val="en-US" w:eastAsia="zh-CN"/>
        </w:rPr>
        <w:t>............8</w:t>
      </w:r>
    </w:p>
    <w:p w14:paraId="39BBCABA">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六、一般公共预算财政拨款基本支出决算情况说明</w:t>
      </w:r>
      <w:r>
        <w:rPr>
          <w:rFonts w:hint="eastAsia" w:eastAsia="仿宋_GB2312" w:cs="仿宋_GB2312"/>
          <w:color w:val="auto"/>
          <w:sz w:val="32"/>
          <w:szCs w:val="32"/>
          <w:highlight w:val="none"/>
          <w:lang w:val="en-US" w:eastAsia="zh-CN"/>
        </w:rPr>
        <w:t>.....10</w:t>
      </w:r>
    </w:p>
    <w:p w14:paraId="54C4C396">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七、财政拨款</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color w:val="auto"/>
          <w:sz w:val="32"/>
          <w:szCs w:val="32"/>
          <w:highlight w:val="none"/>
        </w:rPr>
        <w:t>三公”经费支出决算情况说明</w:t>
      </w:r>
      <w:r>
        <w:rPr>
          <w:rFonts w:hint="eastAsia" w:eastAsia="仿宋_GB2312" w:cs="仿宋_GB2312"/>
          <w:color w:val="auto"/>
          <w:sz w:val="32"/>
          <w:szCs w:val="32"/>
          <w:highlight w:val="none"/>
          <w:lang w:val="en-US" w:eastAsia="zh-CN"/>
        </w:rPr>
        <w:t>............11</w:t>
      </w:r>
    </w:p>
    <w:p w14:paraId="6E402567">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八、政府性基金预算支出决算情况说明</w:t>
      </w:r>
      <w:r>
        <w:rPr>
          <w:rFonts w:hint="eastAsia" w:eastAsia="仿宋_GB2312" w:cs="仿宋_GB2312"/>
          <w:color w:val="auto"/>
          <w:sz w:val="32"/>
          <w:szCs w:val="32"/>
          <w:highlight w:val="none"/>
          <w:lang w:val="en-US" w:eastAsia="zh-CN"/>
        </w:rPr>
        <w:t>........................12</w:t>
      </w:r>
    </w:p>
    <w:p w14:paraId="6C700F2C">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九、</w:t>
      </w:r>
      <w:r>
        <w:rPr>
          <w:rFonts w:hint="eastAsia" w:ascii="Times New Roman" w:hAnsi="Times New Roman" w:eastAsia="仿宋_GB2312" w:cs="仿宋_GB2312"/>
          <w:color w:val="auto"/>
          <w:sz w:val="32"/>
          <w:szCs w:val="32"/>
          <w:highlight w:val="none"/>
          <w:lang w:eastAsia="zh-CN"/>
        </w:rPr>
        <w:t>国</w:t>
      </w:r>
      <w:r>
        <w:rPr>
          <w:rFonts w:hint="eastAsia" w:ascii="Times New Roman" w:hAnsi="Times New Roman" w:eastAsia="仿宋_GB2312" w:cs="仿宋_GB2312"/>
          <w:color w:val="auto"/>
          <w:sz w:val="32"/>
          <w:szCs w:val="32"/>
          <w:highlight w:val="none"/>
        </w:rPr>
        <w:t>有资本经营预算支出决算情况说明</w:t>
      </w:r>
      <w:r>
        <w:rPr>
          <w:rFonts w:hint="eastAsia" w:eastAsia="仿宋_GB2312" w:cs="仿宋_GB2312"/>
          <w:color w:val="auto"/>
          <w:sz w:val="32"/>
          <w:szCs w:val="32"/>
          <w:highlight w:val="none"/>
          <w:lang w:val="en-US" w:eastAsia="zh-CN"/>
        </w:rPr>
        <w:t>....................12</w:t>
      </w:r>
    </w:p>
    <w:p w14:paraId="2E250268">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lang w:eastAsia="zh-CN"/>
        </w:rPr>
        <w:t>十</w:t>
      </w:r>
      <w:r>
        <w:rPr>
          <w:rFonts w:hint="eastAsia" w:ascii="Times New Roman" w:hAnsi="Times New Roman" w:eastAsia="仿宋_GB2312" w:cs="仿宋_GB2312"/>
          <w:color w:val="auto"/>
          <w:sz w:val="32"/>
          <w:szCs w:val="32"/>
          <w:highlight w:val="none"/>
        </w:rPr>
        <w:t>、其他重要事项的情况说明</w:t>
      </w:r>
      <w:r>
        <w:rPr>
          <w:rFonts w:hint="eastAsia" w:eastAsia="仿宋_GB2312" w:cs="仿宋_GB2312"/>
          <w:color w:val="auto"/>
          <w:sz w:val="32"/>
          <w:szCs w:val="32"/>
          <w:highlight w:val="none"/>
          <w:lang w:val="en-US" w:eastAsia="zh-CN"/>
        </w:rPr>
        <w:t>........................................12</w:t>
      </w:r>
    </w:p>
    <w:p w14:paraId="1130C9B1">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default" w:ascii="Times New Roman" w:hAnsi="Times New Roman" w:eastAsia="黑体" w:cs="黑体"/>
          <w:color w:val="auto"/>
          <w:sz w:val="32"/>
          <w:szCs w:val="32"/>
          <w:highlight w:val="none"/>
          <w:lang w:val="en-US" w:eastAsia="zh-CN"/>
        </w:rPr>
      </w:pPr>
      <w:r>
        <w:rPr>
          <w:rFonts w:hint="eastAsia" w:ascii="Times New Roman" w:hAnsi="Times New Roman" w:eastAsia="黑体" w:cs="黑体"/>
          <w:color w:val="auto"/>
          <w:sz w:val="32"/>
          <w:szCs w:val="32"/>
          <w:highlight w:val="none"/>
        </w:rPr>
        <w:t>第三部分 名词解释</w:t>
      </w:r>
      <w:r>
        <w:rPr>
          <w:rFonts w:hint="eastAsia" w:ascii="Times New Roman" w:hAnsi="Times New Roman" w:eastAsia="黑体" w:cs="黑体"/>
          <w:color w:val="auto"/>
          <w:sz w:val="32"/>
          <w:szCs w:val="32"/>
          <w:highlight w:val="none"/>
          <w:lang w:val="en-US" w:eastAsia="zh-CN"/>
        </w:rPr>
        <w:t>.................................................................14</w:t>
      </w:r>
    </w:p>
    <w:p w14:paraId="0EFF97BB">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default" w:ascii="Times New Roman" w:hAnsi="Times New Roman" w:eastAsia="黑体" w:cs="黑体"/>
          <w:color w:val="auto"/>
          <w:sz w:val="32"/>
          <w:szCs w:val="32"/>
          <w:highlight w:val="none"/>
          <w:lang w:val="en-US" w:eastAsia="zh-CN"/>
        </w:rPr>
      </w:pPr>
      <w:r>
        <w:rPr>
          <w:rFonts w:hint="eastAsia" w:ascii="Times New Roman" w:hAnsi="Times New Roman" w:eastAsia="黑体" w:cs="黑体"/>
          <w:color w:val="auto"/>
          <w:sz w:val="32"/>
          <w:szCs w:val="32"/>
          <w:highlight w:val="none"/>
        </w:rPr>
        <w:t>第四部分 附件</w:t>
      </w:r>
      <w:r>
        <w:rPr>
          <w:rFonts w:hint="eastAsia" w:ascii="Times New Roman" w:hAnsi="Times New Roman" w:eastAsia="黑体" w:cs="黑体"/>
          <w:color w:val="auto"/>
          <w:sz w:val="32"/>
          <w:szCs w:val="32"/>
          <w:highlight w:val="none"/>
          <w:lang w:val="en-US" w:eastAsia="zh-CN"/>
        </w:rPr>
        <w:t>.........................................................................16</w:t>
      </w:r>
    </w:p>
    <w:p w14:paraId="781E40AD">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default" w:ascii="Times New Roman" w:hAnsi="Times New Roman" w:eastAsia="黑体" w:cs="黑体"/>
          <w:color w:val="auto"/>
          <w:sz w:val="32"/>
          <w:szCs w:val="32"/>
          <w:highlight w:val="none"/>
          <w:lang w:val="en-US" w:eastAsia="zh-CN"/>
        </w:rPr>
      </w:pPr>
      <w:r>
        <w:rPr>
          <w:rFonts w:hint="eastAsia" w:ascii="Times New Roman" w:hAnsi="Times New Roman" w:eastAsia="黑体" w:cs="黑体"/>
          <w:color w:val="auto"/>
          <w:sz w:val="32"/>
          <w:szCs w:val="32"/>
          <w:highlight w:val="none"/>
        </w:rPr>
        <w:t>第五部分 附表</w:t>
      </w:r>
      <w:r>
        <w:rPr>
          <w:rFonts w:hint="eastAsia" w:ascii="Times New Roman" w:hAnsi="Times New Roman" w:eastAsia="黑体" w:cs="黑体"/>
          <w:color w:val="auto"/>
          <w:sz w:val="32"/>
          <w:szCs w:val="32"/>
          <w:highlight w:val="none"/>
          <w:lang w:val="en-US" w:eastAsia="zh-CN"/>
        </w:rPr>
        <w:t>.........................................................................22</w:t>
      </w:r>
    </w:p>
    <w:p w14:paraId="62598FBF">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一、收入支出决算总表</w:t>
      </w:r>
    </w:p>
    <w:p w14:paraId="6422FFD8">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二、收入决算表</w:t>
      </w:r>
    </w:p>
    <w:p w14:paraId="25130D6C">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三、支出决算表</w:t>
      </w:r>
      <w:r>
        <w:rPr>
          <w:rFonts w:hint="eastAsia" w:eastAsia="仿宋_GB2312" w:cs="仿宋_GB2312"/>
          <w:color w:val="auto"/>
          <w:sz w:val="32"/>
          <w:szCs w:val="32"/>
          <w:highlight w:val="none"/>
          <w:lang w:eastAsia="zh-CN"/>
        </w:rPr>
        <w:t>。</w:t>
      </w:r>
    </w:p>
    <w:p w14:paraId="49A26F47">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四、财政拨款收入支出决算总表</w:t>
      </w:r>
    </w:p>
    <w:p w14:paraId="28FCE685">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五、财政拨款支出决算明细表</w:t>
      </w:r>
    </w:p>
    <w:p w14:paraId="729C2710">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p>
    <w:p w14:paraId="420681CD">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七、一般公共预算财政拨款支出决算明细表</w:t>
      </w:r>
    </w:p>
    <w:p w14:paraId="0ABEAF08">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八、一般公共预算财政拨款基本支出决算</w:t>
      </w:r>
      <w:r>
        <w:rPr>
          <w:rFonts w:hint="eastAsia" w:ascii="Times New Roman" w:hAnsi="Times New Roman" w:eastAsia="仿宋_GB2312" w:cs="仿宋_GB2312"/>
          <w:color w:val="auto"/>
          <w:sz w:val="32"/>
          <w:szCs w:val="32"/>
          <w:highlight w:val="none"/>
          <w:lang w:eastAsia="zh-CN"/>
        </w:rPr>
        <w:t>明细</w:t>
      </w:r>
      <w:r>
        <w:rPr>
          <w:rFonts w:hint="eastAsia" w:ascii="Times New Roman" w:hAnsi="Times New Roman" w:eastAsia="仿宋_GB2312" w:cs="仿宋_GB2312"/>
          <w:color w:val="auto"/>
          <w:sz w:val="32"/>
          <w:szCs w:val="32"/>
          <w:highlight w:val="none"/>
        </w:rPr>
        <w:t>表</w:t>
      </w:r>
    </w:p>
    <w:p w14:paraId="7A6F0055">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九、一般公共预算财政拨款项目支出决算表</w:t>
      </w:r>
    </w:p>
    <w:p w14:paraId="74AE3049">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十、政府性基金预算财政拨款收入支出决算表</w:t>
      </w:r>
    </w:p>
    <w:p w14:paraId="3F22A66B">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十一、国有资本经营预算财政拨款收入支出决算表</w:t>
      </w:r>
    </w:p>
    <w:p w14:paraId="44AA0D6E">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十二、</w:t>
      </w:r>
      <w:r>
        <w:rPr>
          <w:rFonts w:hint="eastAsia" w:ascii="Times New Roman" w:hAnsi="Times New Roman" w:eastAsia="仿宋_GB2312" w:cs="仿宋_GB2312"/>
          <w:color w:val="auto"/>
          <w:sz w:val="32"/>
          <w:szCs w:val="32"/>
          <w:highlight w:val="none"/>
          <w:lang w:val="en-US" w:eastAsia="zh-CN"/>
        </w:rPr>
        <w:t>国有资本经营预算财政拨款支出决算表</w:t>
      </w:r>
    </w:p>
    <w:p w14:paraId="7E83144B">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十三、财政拨款“三公”经费支出决算表</w:t>
      </w:r>
    </w:p>
    <w:p w14:paraId="2AA6D344">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3" w:firstLineChars="200"/>
        <w:jc w:val="left"/>
        <w:textAlignment w:val="auto"/>
        <w:rPr>
          <w:rFonts w:hint="eastAsia" w:ascii="Times New Roman" w:hAnsi="Times New Roman" w:eastAsia="仿宋_GB2312" w:cs="仿宋_GB2312"/>
          <w:b/>
          <w:bCs/>
          <w:color w:val="auto"/>
          <w:sz w:val="32"/>
          <w:szCs w:val="32"/>
          <w:highlight w:val="none"/>
          <w:lang w:eastAsia="zh-CN"/>
        </w:rPr>
      </w:pPr>
      <w:r>
        <w:rPr>
          <w:rFonts w:hint="eastAsia" w:ascii="Times New Roman" w:hAnsi="Times New Roman" w:eastAsia="仿宋_GB2312" w:cs="仿宋_GB2312"/>
          <w:b/>
          <w:bCs/>
          <w:color w:val="auto"/>
          <w:sz w:val="32"/>
          <w:szCs w:val="32"/>
          <w:highlight w:val="none"/>
          <w:lang w:eastAsia="zh-CN"/>
        </w:rPr>
        <w:t>（</w:t>
      </w:r>
      <w:r>
        <w:rPr>
          <w:rFonts w:hint="eastAsia" w:ascii="Times New Roman" w:hAnsi="Times New Roman" w:eastAsia="仿宋_GB2312" w:cs="仿宋_GB2312"/>
          <w:b/>
          <w:bCs/>
          <w:color w:val="auto"/>
          <w:sz w:val="32"/>
          <w:szCs w:val="32"/>
          <w:highlight w:val="none"/>
        </w:rPr>
        <w:t>注：请部门根据实际注明页码</w:t>
      </w:r>
      <w:r>
        <w:rPr>
          <w:rFonts w:hint="eastAsia" w:ascii="Times New Roman" w:hAnsi="Times New Roman" w:eastAsia="仿宋_GB2312" w:cs="仿宋_GB2312"/>
          <w:b/>
          <w:bCs/>
          <w:color w:val="auto"/>
          <w:sz w:val="32"/>
          <w:szCs w:val="32"/>
          <w:highlight w:val="none"/>
          <w:lang w:eastAsia="zh-CN"/>
        </w:rPr>
        <w:t>）</w:t>
      </w:r>
    </w:p>
    <w:p w14:paraId="1A0856CD">
      <w:pPr>
        <w:keepNext w:val="0"/>
        <w:keepLines w:val="0"/>
        <w:pageBreakBefore w:val="0"/>
        <w:widowControl/>
        <w:kinsoku/>
        <w:wordWrap/>
        <w:overflowPunct/>
        <w:topLinePunct w:val="0"/>
        <w:autoSpaceDE/>
        <w:autoSpaceDN/>
        <w:bidi w:val="0"/>
        <w:spacing w:line="560" w:lineRule="exact"/>
        <w:jc w:val="left"/>
        <w:textAlignment w:val="auto"/>
        <w:rPr>
          <w:rFonts w:hint="eastAsia" w:ascii="Times New Roman" w:hAnsi="Times New Roman" w:eastAsia="仿宋_GB2312" w:cs="仿宋_GB2312"/>
          <w:bCs/>
          <w:color w:val="auto"/>
          <w:kern w:val="44"/>
          <w:sz w:val="32"/>
          <w:szCs w:val="32"/>
          <w:highlight w:val="none"/>
        </w:rPr>
      </w:pPr>
      <w:bookmarkStart w:id="12" w:name="_Toc15396599"/>
      <w:bookmarkStart w:id="13" w:name="_Toc15377196"/>
      <w:r>
        <w:rPr>
          <w:rFonts w:hint="eastAsia" w:ascii="Times New Roman" w:hAnsi="Times New Roman" w:eastAsia="仿宋_GB2312" w:cs="仿宋_GB2312"/>
          <w:b/>
          <w:color w:val="auto"/>
          <w:sz w:val="32"/>
          <w:szCs w:val="32"/>
          <w:highlight w:val="none"/>
        </w:rPr>
        <w:br w:type="page"/>
      </w:r>
    </w:p>
    <w:p w14:paraId="223282B0">
      <w:pPr>
        <w:pStyle w:val="3"/>
        <w:jc w:val="center"/>
        <w:rPr>
          <w:rFonts w:ascii="Times New Roman" w:hAnsi="Times New Roman" w:eastAsia="黑体"/>
          <w:color w:val="auto"/>
          <w:sz w:val="32"/>
          <w:szCs w:val="32"/>
          <w:highlight w:val="none"/>
        </w:rPr>
      </w:pPr>
      <w:r>
        <w:rPr>
          <w:rFonts w:hint="eastAsia" w:ascii="Times New Roman" w:hAnsi="Times New Roman" w:eastAsia="方正小标宋简体" w:cs="方正小标宋简体"/>
          <w:b w:val="0"/>
          <w:color w:val="auto"/>
          <w:highlight w:val="none"/>
        </w:rPr>
        <w:t>第一部分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Style w:val="28"/>
          <w:rFonts w:hint="eastAsia" w:ascii="Times New Roman" w:hAnsi="Times New Roman" w:eastAsia="方正小标宋简体" w:cs="方正小标宋简体"/>
          <w:b w:val="0"/>
          <w:bCs w:val="0"/>
          <w:color w:val="auto"/>
          <w:highlight w:val="none"/>
        </w:rPr>
        <w:t>部门概况</w:t>
      </w:r>
      <w:bookmarkEnd w:id="12"/>
      <w:bookmarkEnd w:id="13"/>
    </w:p>
    <w:p w14:paraId="38B18226">
      <w:pPr>
        <w:pStyle w:val="4"/>
        <w:numPr>
          <w:ilvl w:val="0"/>
          <w:numId w:val="2"/>
        </w:numPr>
        <w:rPr>
          <w:rFonts w:hint="eastAsia" w:ascii="Times New Roman" w:hAnsi="Times New Roman" w:eastAsia="黑体"/>
          <w:b w:val="0"/>
          <w:color w:val="auto"/>
          <w:highlight w:val="none"/>
          <w:lang w:eastAsia="zh-CN"/>
        </w:rPr>
      </w:pPr>
      <w:r>
        <w:rPr>
          <w:rFonts w:hint="eastAsia" w:ascii="Times New Roman" w:hAnsi="Times New Roman" w:eastAsia="黑体"/>
          <w:b w:val="0"/>
          <w:color w:val="auto"/>
          <w:highlight w:val="none"/>
          <w:lang w:eastAsia="zh-CN"/>
        </w:rPr>
        <w:t>部门职责</w:t>
      </w:r>
    </w:p>
    <w:p w14:paraId="08174E4C">
      <w:pPr>
        <w:pStyle w:val="4"/>
        <w:numPr>
          <w:ilvl w:val="0"/>
          <w:numId w:val="0"/>
        </w:numPr>
        <w:tabs>
          <w:tab w:val="left" w:pos="0"/>
        </w:tabs>
        <w:ind w:leftChars="200" w:firstLine="640" w:firstLineChars="200"/>
        <w:rPr>
          <w:rFonts w:hint="eastAsia" w:ascii="仿宋_GB2312" w:eastAsia="仿宋_GB2312" w:cs="仿宋_GB2312"/>
          <w:color w:val="333333"/>
          <w:sz w:val="32"/>
          <w:szCs w:val="32"/>
        </w:rPr>
      </w:pPr>
      <w:r>
        <w:rPr>
          <w:rFonts w:hint="eastAsia" w:ascii="仿宋_GB2312" w:hAnsi="Times New Roman" w:eastAsia="仿宋_GB2312" w:cs="仿宋_GB2312"/>
          <w:b w:val="0"/>
          <w:bCs w:val="0"/>
          <w:kern w:val="0"/>
          <w:sz w:val="32"/>
          <w:szCs w:val="32"/>
          <w:lang w:val="en-US" w:eastAsia="zh-CN" w:bidi="ar-SA"/>
        </w:rPr>
        <w:t>1.组织学术活动，开展学术交流，活跃学术思想，促进学科发展，推动决策的科学化和民主化。</w:t>
      </w:r>
    </w:p>
    <w:p w14:paraId="5DFAEFE0">
      <w:pPr>
        <w:pStyle w:val="36"/>
        <w:keepNext w:val="0"/>
        <w:keepLines w:val="0"/>
        <w:pageBreakBefore w:val="0"/>
        <w:widowControl/>
        <w:shd w:val="clear" w:color="auto" w:fill="FCFCFC"/>
        <w:kinsoku/>
        <w:wordWrap/>
        <w:overflowPunct/>
        <w:topLinePunct w:val="0"/>
        <w:autoSpaceDE/>
        <w:bidi w:val="0"/>
        <w:adjustRightInd/>
        <w:spacing w:before="0" w:beforeAutospacing="0" w:after="0" w:afterAutospacing="0" w:line="578" w:lineRule="exact"/>
        <w:ind w:left="0" w:right="0" w:firstLine="960" w:firstLineChars="300"/>
        <w:textAlignment w:val="auto"/>
        <w:rPr>
          <w:rFonts w:hint="eastAsia" w:ascii="仿宋_GB2312" w:hAnsi="仿宋_GB2312" w:cs="仿宋_GB2312"/>
          <w:color w:val="333333"/>
          <w:sz w:val="32"/>
          <w:szCs w:val="32"/>
        </w:rPr>
      </w:pPr>
      <w:r>
        <w:rPr>
          <w:rFonts w:hint="eastAsia" w:ascii="仿宋_GB2312" w:eastAsia="仿宋_GB2312" w:cs="仿宋_GB2312"/>
          <w:color w:val="333333"/>
          <w:sz w:val="32"/>
          <w:szCs w:val="32"/>
          <w:lang w:val="en-US" w:eastAsia="zh-CN"/>
        </w:rPr>
        <w:t>2.</w:t>
      </w:r>
      <w:r>
        <w:rPr>
          <w:rFonts w:hint="eastAsia" w:ascii="仿宋_GB2312" w:eastAsia="仿宋_GB2312" w:cs="仿宋_GB2312"/>
          <w:sz w:val="32"/>
          <w:szCs w:val="32"/>
        </w:rPr>
        <w:t>弘扬科学精神，普及科学知识，传播科学思想和科学方法，捍卫科学尊严，推广先进技术，开展青少年科</w:t>
      </w:r>
      <w:r>
        <w:rPr>
          <w:rFonts w:hint="eastAsia" w:ascii="仿宋_GB2312" w:eastAsia="仿宋_GB2312" w:cs="仿宋_GB2312"/>
          <w:color w:val="333333"/>
          <w:sz w:val="32"/>
          <w:szCs w:val="32"/>
        </w:rPr>
        <w:t>学技术教育活动，提高全民的科学文化素质。</w:t>
      </w:r>
    </w:p>
    <w:p w14:paraId="661BD8B0">
      <w:pPr>
        <w:pStyle w:val="36"/>
        <w:keepNext w:val="0"/>
        <w:keepLines w:val="0"/>
        <w:pageBreakBefore w:val="0"/>
        <w:widowControl/>
        <w:shd w:val="clear" w:color="auto" w:fill="FCFCFC"/>
        <w:kinsoku/>
        <w:wordWrap/>
        <w:overflowPunct/>
        <w:topLinePunct w:val="0"/>
        <w:autoSpaceDE/>
        <w:bidi w:val="0"/>
        <w:adjustRightInd/>
        <w:spacing w:before="0" w:beforeAutospacing="0" w:after="0" w:afterAutospacing="0" w:line="578" w:lineRule="exact"/>
        <w:ind w:left="0" w:right="0" w:firstLine="640" w:firstLineChars="200"/>
        <w:textAlignment w:val="auto"/>
        <w:rPr>
          <w:rFonts w:hint="eastAsia" w:ascii="仿宋_GB2312" w:eastAsia="仿宋_GB2312" w:cs="仿宋_GB2312"/>
          <w:color w:val="333333"/>
          <w:sz w:val="32"/>
          <w:szCs w:val="32"/>
        </w:rPr>
      </w:pPr>
      <w:r>
        <w:rPr>
          <w:rFonts w:hint="eastAsia" w:ascii="仿宋_GB2312" w:eastAsia="仿宋_GB2312" w:cs="仿宋_GB2312"/>
          <w:color w:val="333333"/>
          <w:sz w:val="32"/>
          <w:szCs w:val="32"/>
          <w:lang w:val="en-US" w:eastAsia="zh-CN"/>
        </w:rPr>
        <w:t>3.</w:t>
      </w:r>
      <w:r>
        <w:rPr>
          <w:rFonts w:hint="eastAsia" w:ascii="仿宋_GB2312" w:eastAsia="仿宋_GB2312" w:cs="仿宋_GB2312"/>
          <w:sz w:val="32"/>
          <w:szCs w:val="32"/>
        </w:rPr>
        <w:t>反映科学技术工作者的意见和要求，维护科技工作者的合法权益，为科技团体和科技工作者服务；表彰奖</w:t>
      </w:r>
      <w:r>
        <w:rPr>
          <w:rFonts w:hint="eastAsia" w:ascii="仿宋_GB2312" w:eastAsia="仿宋_GB2312" w:cs="仿宋_GB2312"/>
          <w:color w:val="333333"/>
          <w:sz w:val="32"/>
          <w:szCs w:val="32"/>
        </w:rPr>
        <w:t>励优秀科学技术工作者，举荐人才，促进尊重知识、尊重人才社会风气的形成。</w:t>
      </w:r>
    </w:p>
    <w:p w14:paraId="110298A8">
      <w:pPr>
        <w:pStyle w:val="37"/>
        <w:keepNext w:val="0"/>
        <w:keepLines w:val="0"/>
        <w:pageBreakBefore w:val="0"/>
        <w:widowControl/>
        <w:shd w:val="clear" w:color="auto" w:fill="FCFCFC"/>
        <w:kinsoku/>
        <w:wordWrap/>
        <w:overflowPunct/>
        <w:topLinePunct w:val="0"/>
        <w:autoSpaceDE/>
        <w:bidi w:val="0"/>
        <w:adjustRightInd/>
        <w:spacing w:before="0" w:beforeAutospacing="0" w:after="0" w:afterAutospacing="0" w:line="578" w:lineRule="exact"/>
        <w:ind w:left="0" w:right="0" w:firstLine="480" w:firstLineChars="150"/>
        <w:textAlignment w:val="auto"/>
        <w:rPr>
          <w:rFonts w:hint="eastAsia" w:ascii="仿宋_GB2312" w:eastAsia="仿宋_GB2312" w:cs="仿宋_GB2312"/>
          <w:color w:val="333333"/>
          <w:sz w:val="32"/>
          <w:szCs w:val="32"/>
        </w:rPr>
      </w:pPr>
      <w:r>
        <w:rPr>
          <w:rFonts w:hint="eastAsia" w:ascii="仿宋_GB2312" w:eastAsia="仿宋_GB2312" w:cs="仿宋_GB2312"/>
          <w:color w:val="333333"/>
          <w:sz w:val="32"/>
          <w:szCs w:val="32"/>
          <w:lang w:val="en-US" w:eastAsia="zh-CN"/>
        </w:rPr>
        <w:t>4.</w:t>
      </w:r>
      <w:r>
        <w:rPr>
          <w:rFonts w:hint="eastAsia" w:ascii="仿宋_GB2312" w:eastAsia="仿宋_GB2312" w:cs="仿宋_GB2312"/>
          <w:sz w:val="32"/>
          <w:szCs w:val="32"/>
        </w:rPr>
        <w:t>开展继续教育和技术培训工作，促进科技人才的成长和知识更新。</w:t>
      </w:r>
    </w:p>
    <w:p w14:paraId="323B58BC">
      <w:pPr>
        <w:pStyle w:val="37"/>
        <w:keepNext w:val="0"/>
        <w:keepLines w:val="0"/>
        <w:pageBreakBefore w:val="0"/>
        <w:widowControl/>
        <w:shd w:val="clear" w:color="auto" w:fill="FCFCFC"/>
        <w:kinsoku/>
        <w:wordWrap/>
        <w:overflowPunct/>
        <w:topLinePunct w:val="0"/>
        <w:autoSpaceDE/>
        <w:bidi w:val="0"/>
        <w:adjustRightInd/>
        <w:spacing w:before="0" w:beforeAutospacing="0" w:after="0" w:afterAutospacing="0" w:line="578" w:lineRule="exact"/>
        <w:ind w:left="0" w:right="0" w:firstLine="480" w:firstLineChars="150"/>
        <w:textAlignment w:val="auto"/>
        <w:rPr>
          <w:rFonts w:hint="eastAsia" w:ascii="仿宋_GB2312" w:eastAsia="仿宋_GB2312" w:cs="仿宋_GB2312"/>
          <w:color w:val="333333"/>
          <w:sz w:val="32"/>
          <w:szCs w:val="32"/>
        </w:rPr>
      </w:pPr>
      <w:r>
        <w:rPr>
          <w:rFonts w:hint="eastAsia" w:ascii="仿宋_GB2312" w:eastAsia="仿宋_GB2312" w:cs="仿宋_GB2312"/>
          <w:color w:val="333333"/>
          <w:sz w:val="32"/>
          <w:szCs w:val="32"/>
          <w:lang w:val="en-US" w:eastAsia="zh-CN"/>
        </w:rPr>
        <w:t>5.</w:t>
      </w:r>
      <w:r>
        <w:rPr>
          <w:rFonts w:hint="eastAsia" w:ascii="仿宋_GB2312" w:eastAsia="仿宋_GB2312" w:cs="仿宋_GB2312"/>
          <w:sz w:val="32"/>
          <w:szCs w:val="32"/>
        </w:rPr>
        <w:t>组织、指导并开展科学论证、科技咨询服务，</w:t>
      </w:r>
      <w:r>
        <w:rPr>
          <w:rFonts w:hint="eastAsia" w:ascii="仿宋_GB2312" w:eastAsia="仿宋_GB2312" w:cs="仿宋_GB2312"/>
          <w:spacing w:val="7"/>
          <w:sz w:val="32"/>
          <w:szCs w:val="32"/>
        </w:rPr>
        <w:t>推动科技成果向现实生产力转化。</w:t>
      </w:r>
    </w:p>
    <w:p w14:paraId="330B31D6">
      <w:pPr>
        <w:pStyle w:val="38"/>
        <w:keepNext w:val="0"/>
        <w:keepLines w:val="0"/>
        <w:pageBreakBefore w:val="0"/>
        <w:widowControl/>
        <w:shd w:val="clear" w:color="auto" w:fill="FCFCFC"/>
        <w:kinsoku/>
        <w:wordWrap/>
        <w:overflowPunct/>
        <w:topLinePunct w:val="0"/>
        <w:autoSpaceDE/>
        <w:bidi w:val="0"/>
        <w:adjustRightInd/>
        <w:spacing w:before="0" w:beforeAutospacing="0" w:after="0" w:afterAutospacing="0" w:line="578" w:lineRule="exact"/>
        <w:ind w:left="0" w:right="0" w:firstLine="480" w:firstLineChars="150"/>
        <w:textAlignment w:val="auto"/>
        <w:rPr>
          <w:rFonts w:hint="eastAsia" w:ascii="仿宋_GB2312" w:eastAsia="仿宋_GB2312" w:cs="仿宋_GB2312"/>
          <w:color w:val="333333"/>
          <w:sz w:val="32"/>
          <w:szCs w:val="32"/>
        </w:rPr>
      </w:pPr>
      <w:r>
        <w:rPr>
          <w:rFonts w:hint="eastAsia" w:ascii="仿宋_GB2312" w:eastAsia="仿宋_GB2312" w:cs="仿宋_GB2312"/>
          <w:color w:val="333333"/>
          <w:sz w:val="32"/>
          <w:szCs w:val="32"/>
          <w:lang w:val="en-US" w:eastAsia="zh-CN"/>
        </w:rPr>
        <w:t>6.</w:t>
      </w:r>
      <w:r>
        <w:rPr>
          <w:rFonts w:hint="eastAsia" w:ascii="仿宋_GB2312" w:eastAsia="仿宋_GB2312" w:cs="仿宋_GB2312"/>
          <w:sz w:val="32"/>
          <w:szCs w:val="32"/>
        </w:rPr>
        <w:t>开展</w:t>
      </w:r>
      <w:r>
        <w:rPr>
          <w:rFonts w:hint="eastAsia" w:ascii="仿宋_GB2312" w:eastAsia="仿宋_GB2312" w:cs="仿宋_GB2312"/>
          <w:sz w:val="32"/>
          <w:szCs w:val="32"/>
          <w:lang w:eastAsia="zh-CN"/>
        </w:rPr>
        <w:t>民间</w:t>
      </w:r>
      <w:r>
        <w:rPr>
          <w:rFonts w:hint="eastAsia" w:ascii="仿宋_GB2312" w:eastAsia="仿宋_GB2312" w:cs="仿宋_GB2312"/>
          <w:sz w:val="32"/>
          <w:szCs w:val="32"/>
        </w:rPr>
        <w:t xml:space="preserve">科学技术交流活动，促进对外开放， </w:t>
      </w:r>
      <w:r>
        <w:rPr>
          <w:rFonts w:hint="eastAsia" w:ascii="仿宋_GB2312" w:eastAsia="仿宋_GB2312" w:cs="仿宋_GB2312"/>
          <w:color w:val="333333"/>
          <w:spacing w:val="8"/>
          <w:sz w:val="32"/>
          <w:szCs w:val="32"/>
        </w:rPr>
        <w:t>推动科技工作者的交流与合作。</w:t>
      </w:r>
    </w:p>
    <w:p w14:paraId="4863CDCB">
      <w:pPr>
        <w:pStyle w:val="39"/>
        <w:keepNext w:val="0"/>
        <w:keepLines w:val="0"/>
        <w:pageBreakBefore w:val="0"/>
        <w:widowControl/>
        <w:shd w:val="clear" w:color="auto" w:fill="FCFCFC"/>
        <w:kinsoku/>
        <w:wordWrap/>
        <w:overflowPunct/>
        <w:topLinePunct w:val="0"/>
        <w:autoSpaceDE/>
        <w:bidi w:val="0"/>
        <w:adjustRightInd/>
        <w:spacing w:before="0" w:beforeAutospacing="0" w:after="0" w:afterAutospacing="0" w:line="578" w:lineRule="exact"/>
        <w:ind w:left="0" w:right="0" w:firstLine="480" w:firstLineChars="150"/>
        <w:textAlignment w:val="auto"/>
        <w:rPr>
          <w:rFonts w:hint="eastAsia" w:ascii="仿宋_GB2312" w:eastAsia="仿宋_GB2312" w:cs="仿宋_GB2312"/>
          <w:sz w:val="32"/>
          <w:szCs w:val="32"/>
        </w:rPr>
      </w:pPr>
      <w:r>
        <w:rPr>
          <w:rFonts w:hint="eastAsia" w:ascii="仿宋_GB2312" w:eastAsia="仿宋_GB2312" w:cs="仿宋_GB2312"/>
          <w:color w:val="333333"/>
          <w:sz w:val="32"/>
          <w:szCs w:val="32"/>
          <w:lang w:val="en-US" w:eastAsia="zh-CN"/>
        </w:rPr>
        <w:t>7.</w:t>
      </w:r>
      <w:r>
        <w:rPr>
          <w:rFonts w:hint="eastAsia" w:ascii="仿宋_GB2312" w:eastAsia="仿宋_GB2312" w:cs="仿宋_GB2312"/>
          <w:sz w:val="32"/>
          <w:szCs w:val="32"/>
        </w:rPr>
        <w:t>提出政策建议，参与科技政策、科技计划、规划的制定。</w:t>
      </w:r>
    </w:p>
    <w:p w14:paraId="09E3A675">
      <w:pPr>
        <w:pStyle w:val="39"/>
        <w:keepNext w:val="0"/>
        <w:keepLines w:val="0"/>
        <w:pageBreakBefore w:val="0"/>
        <w:widowControl/>
        <w:shd w:val="clear" w:color="auto" w:fill="FCFCFC"/>
        <w:kinsoku/>
        <w:wordWrap/>
        <w:overflowPunct/>
        <w:topLinePunct w:val="0"/>
        <w:autoSpaceDE/>
        <w:bidi w:val="0"/>
        <w:adjustRightInd/>
        <w:spacing w:before="0" w:beforeAutospacing="0" w:after="0" w:afterAutospacing="0" w:line="578" w:lineRule="exact"/>
        <w:ind w:left="0" w:right="0" w:firstLine="480" w:firstLineChars="150"/>
        <w:textAlignment w:val="auto"/>
        <w:rPr>
          <w:rFonts w:hint="eastAsia" w:ascii="仿宋_GB2312" w:eastAsia="仿宋_GB2312" w:cs="仿宋_GB2312"/>
          <w:color w:val="333333"/>
          <w:sz w:val="32"/>
          <w:szCs w:val="32"/>
        </w:rPr>
      </w:pPr>
      <w:r>
        <w:rPr>
          <w:rFonts w:hint="eastAsia" w:ascii="仿宋_GB2312" w:eastAsia="仿宋_GB2312" w:cs="仿宋_GB2312"/>
          <w:sz w:val="32"/>
          <w:szCs w:val="32"/>
          <w:lang w:val="en-US" w:eastAsia="zh-CN"/>
        </w:rPr>
        <w:t>8.</w:t>
      </w:r>
      <w:r>
        <w:rPr>
          <w:rFonts w:hint="eastAsia" w:ascii="仿宋_GB2312" w:eastAsia="仿宋_GB2312" w:cs="仿宋_GB2312"/>
          <w:sz w:val="32"/>
          <w:szCs w:val="32"/>
        </w:rPr>
        <w:t>对县级学会（协会）进行管理，对乡镇科协、</w:t>
      </w:r>
      <w:r>
        <w:rPr>
          <w:rFonts w:hint="eastAsia" w:ascii="仿宋_GB2312" w:eastAsia="仿宋_GB2312" w:cs="仿宋_GB2312"/>
          <w:color w:val="333333"/>
          <w:sz w:val="32"/>
          <w:szCs w:val="32"/>
        </w:rPr>
        <w:t>农村专业技术协会进行指导与协调。</w:t>
      </w:r>
    </w:p>
    <w:p w14:paraId="03E699AB">
      <w:pPr>
        <w:pStyle w:val="40"/>
        <w:keepNext w:val="0"/>
        <w:keepLines w:val="0"/>
        <w:pageBreakBefore w:val="0"/>
        <w:widowControl/>
        <w:shd w:val="clear" w:color="auto" w:fill="FCFCFC"/>
        <w:kinsoku/>
        <w:wordWrap/>
        <w:overflowPunct/>
        <w:topLinePunct w:val="0"/>
        <w:autoSpaceDE/>
        <w:bidi w:val="0"/>
        <w:adjustRightInd/>
        <w:spacing w:before="0" w:beforeAutospacing="0" w:after="0" w:afterAutospacing="0" w:line="578" w:lineRule="exact"/>
        <w:ind w:left="0" w:right="0" w:firstLine="480" w:firstLineChars="150"/>
        <w:jc w:val="left"/>
        <w:textAlignment w:val="auto"/>
        <w:rPr>
          <w:rFonts w:hint="eastAsia" w:ascii="仿宋_GB2312" w:eastAsia="仿宋_GB2312" w:cs="仿宋_GB2312"/>
          <w:color w:val="333333"/>
          <w:sz w:val="32"/>
          <w:szCs w:val="32"/>
        </w:rPr>
      </w:pPr>
      <w:r>
        <w:rPr>
          <w:rFonts w:hint="eastAsia" w:ascii="仿宋_GB2312" w:eastAsia="仿宋_GB2312" w:cs="仿宋_GB2312"/>
          <w:color w:val="333333"/>
          <w:sz w:val="32"/>
          <w:szCs w:val="32"/>
          <w:lang w:val="en-US" w:eastAsia="zh-CN"/>
        </w:rPr>
        <w:t>9.</w:t>
      </w:r>
      <w:r>
        <w:rPr>
          <w:rFonts w:hint="eastAsia" w:ascii="仿宋_GB2312" w:eastAsia="仿宋_GB2312" w:cs="仿宋_GB2312"/>
          <w:sz w:val="32"/>
          <w:szCs w:val="32"/>
        </w:rPr>
        <w:t>编辑出版学术、科普性简讯。</w:t>
      </w:r>
    </w:p>
    <w:p w14:paraId="1AD7F0BE">
      <w:pPr>
        <w:pStyle w:val="40"/>
        <w:keepNext w:val="0"/>
        <w:keepLines w:val="0"/>
        <w:pageBreakBefore w:val="0"/>
        <w:widowControl/>
        <w:shd w:val="clear" w:color="auto" w:fill="FCFCFC"/>
        <w:kinsoku/>
        <w:wordWrap/>
        <w:overflowPunct/>
        <w:topLinePunct w:val="0"/>
        <w:autoSpaceDE/>
        <w:bidi w:val="0"/>
        <w:adjustRightInd/>
        <w:spacing w:before="0" w:beforeAutospacing="0" w:after="0" w:afterAutospacing="0" w:line="578" w:lineRule="exact"/>
        <w:ind w:left="0" w:right="0" w:firstLine="480" w:firstLineChars="150"/>
        <w:jc w:val="left"/>
        <w:textAlignment w:val="auto"/>
        <w:rPr>
          <w:rFonts w:hint="eastAsia"/>
          <w:lang w:eastAsia="zh-CN"/>
        </w:rPr>
      </w:pPr>
      <w:r>
        <w:rPr>
          <w:rFonts w:hint="eastAsia" w:ascii="仿宋_GB2312" w:eastAsia="仿宋_GB2312" w:cs="仿宋_GB2312"/>
          <w:color w:val="333333"/>
          <w:sz w:val="32"/>
          <w:szCs w:val="32"/>
          <w:lang w:val="en-US" w:eastAsia="zh-CN"/>
        </w:rPr>
        <w:t>10.</w:t>
      </w:r>
      <w:r>
        <w:rPr>
          <w:rFonts w:hint="eastAsia" w:ascii="仿宋_GB2312" w:eastAsia="仿宋_GB2312" w:cs="仿宋_GB2312"/>
          <w:sz w:val="32"/>
          <w:szCs w:val="32"/>
        </w:rPr>
        <w:t>承办州科协、县委、县政府交办的其他事项。</w:t>
      </w:r>
    </w:p>
    <w:p w14:paraId="3E28CBBA">
      <w:pPr>
        <w:pStyle w:val="4"/>
        <w:rPr>
          <w:rStyle w:val="29"/>
          <w:rFonts w:ascii="Times New Roman" w:hAnsi="Times New Roman"/>
          <w:b w:val="0"/>
          <w:bCs w:val="0"/>
          <w:color w:val="auto"/>
          <w:highlight w:val="none"/>
        </w:rPr>
      </w:pPr>
      <w:bookmarkStart w:id="14" w:name="_Toc15396601"/>
      <w:bookmarkStart w:id="15" w:name="_Toc15377200"/>
      <w:r>
        <w:rPr>
          <w:rFonts w:hint="eastAsia" w:ascii="Times New Roman" w:hAnsi="Times New Roman" w:eastAsia="黑体"/>
          <w:b w:val="0"/>
          <w:color w:val="auto"/>
          <w:highlight w:val="none"/>
        </w:rPr>
        <w:t>二、机</w:t>
      </w:r>
      <w:r>
        <w:rPr>
          <w:rStyle w:val="29"/>
          <w:rFonts w:hint="eastAsia" w:ascii="Times New Roman" w:hAnsi="Times New Roman" w:eastAsia="黑体"/>
          <w:b w:val="0"/>
          <w:bCs w:val="0"/>
          <w:color w:val="auto"/>
          <w:highlight w:val="none"/>
        </w:rPr>
        <w:t>构设置</w:t>
      </w:r>
      <w:bookmarkEnd w:id="14"/>
      <w:bookmarkEnd w:id="15"/>
    </w:p>
    <w:p w14:paraId="5C0B1591">
      <w:pPr>
        <w:widowControl/>
        <w:ind w:firstLine="640" w:firstLineChars="200"/>
        <w:jc w:val="left"/>
        <w:rPr>
          <w:rFonts w:ascii="Times New Roman" w:hAnsi="Times New Roman" w:eastAsia="仿宋"/>
          <w:color w:val="auto"/>
          <w:kern w:val="0"/>
          <w:sz w:val="32"/>
          <w:szCs w:val="32"/>
          <w:highlight w:val="none"/>
        </w:rPr>
      </w:pPr>
      <w:r>
        <w:rPr>
          <w:rFonts w:hint="eastAsia" w:ascii="仿宋_GB2312" w:eastAsia="仿宋_GB2312" w:cs="仿宋_GB2312"/>
          <w:color w:val="000000"/>
          <w:kern w:val="0"/>
          <w:sz w:val="32"/>
          <w:szCs w:val="32"/>
          <w:lang w:val="en-US" w:eastAsia="zh-CN"/>
        </w:rPr>
        <w:t>松</w:t>
      </w:r>
      <w:r>
        <w:rPr>
          <w:rFonts w:hint="eastAsia" w:ascii="仿宋_GB2312" w:eastAsia="仿宋_GB2312" w:cs="仿宋_GB2312"/>
          <w:color w:val="000000"/>
          <w:kern w:val="0"/>
          <w:sz w:val="32"/>
          <w:szCs w:val="32"/>
        </w:rPr>
        <w:t>潘县科学技术协会属一级预算单位，属</w:t>
      </w:r>
      <w:r>
        <w:rPr>
          <w:rFonts w:hint="eastAsia" w:ascii="仿宋_GB2312" w:eastAsia="仿宋_GB2312" w:cs="仿宋_GB2312"/>
          <w:color w:val="000000"/>
          <w:kern w:val="0"/>
          <w:sz w:val="32"/>
          <w:szCs w:val="32"/>
          <w:lang w:eastAsia="zh-CN"/>
        </w:rPr>
        <w:t>参公</w:t>
      </w:r>
      <w:r>
        <w:rPr>
          <w:rFonts w:hint="eastAsia" w:ascii="仿宋_GB2312" w:eastAsia="仿宋_GB2312" w:cs="仿宋_GB2312"/>
          <w:color w:val="000000"/>
          <w:kern w:val="0"/>
          <w:sz w:val="32"/>
          <w:szCs w:val="32"/>
        </w:rPr>
        <w:t>单位。</w:t>
      </w:r>
      <w:r>
        <w:rPr>
          <w:rFonts w:hint="eastAsia" w:ascii="仿宋_GB2312" w:eastAsia="仿宋_GB2312" w:cs="仿宋_GB2312"/>
          <w:color w:val="000000"/>
          <w:kern w:val="0"/>
          <w:sz w:val="32"/>
          <w:szCs w:val="32"/>
          <w:lang w:val="en-US" w:eastAsia="zh-CN"/>
        </w:rPr>
        <w:t>编制6名（含行政工勤1名），</w:t>
      </w:r>
      <w:r>
        <w:rPr>
          <w:rFonts w:hint="eastAsia" w:ascii="仿宋_GB2312" w:eastAsia="仿宋_GB2312" w:cs="仿宋_GB2312"/>
          <w:color w:val="000000"/>
          <w:kern w:val="0"/>
          <w:sz w:val="32"/>
          <w:szCs w:val="32"/>
        </w:rPr>
        <w:t>独立编制机构数1个，独立核算机构数1个</w:t>
      </w:r>
      <w:r>
        <w:rPr>
          <w:rFonts w:hint="eastAsia" w:ascii="仿宋_GB2312" w:eastAsia="仿宋_GB2312" w:cs="仿宋_GB2312"/>
          <w:sz w:val="32"/>
          <w:szCs w:val="32"/>
        </w:rPr>
        <w:t>。</w:t>
      </w:r>
      <w:r>
        <w:rPr>
          <w:rFonts w:ascii="Times New Roman" w:hAnsi="Times New Roman" w:eastAsia="仿宋"/>
          <w:color w:val="auto"/>
          <w:sz w:val="32"/>
          <w:szCs w:val="32"/>
          <w:highlight w:val="none"/>
        </w:rPr>
        <w:br w:type="page"/>
      </w:r>
    </w:p>
    <w:p w14:paraId="742DCE99">
      <w:pPr>
        <w:pStyle w:val="3"/>
        <w:jc w:val="center"/>
        <w:rPr>
          <w:rFonts w:hint="eastAsia" w:ascii="Times New Roman" w:hAnsi="Times New Roman" w:eastAsia="方正小标宋简体" w:cs="方正小标宋简体"/>
          <w:b w:val="0"/>
          <w:color w:val="auto"/>
          <w:highlight w:val="none"/>
        </w:rPr>
      </w:pPr>
      <w:bookmarkStart w:id="16" w:name="_Toc15377204"/>
      <w:bookmarkStart w:id="17" w:name="_Toc15396602"/>
      <w:r>
        <w:rPr>
          <w:rFonts w:hint="eastAsia" w:ascii="Times New Roman" w:hAnsi="Times New Roman" w:eastAsia="方正小标宋简体" w:cs="方正小标宋简体"/>
          <w:b w:val="0"/>
          <w:color w:val="auto"/>
          <w:highlight w:val="none"/>
        </w:rPr>
        <w:t>第二部分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Fonts w:hint="eastAsia" w:eastAsia="方正小标宋简体" w:cs="方正小标宋简体"/>
          <w:b w:val="0"/>
          <w:color w:val="auto"/>
          <w:highlight w:val="none"/>
          <w:lang w:val="en-US" w:eastAsia="zh-CN"/>
        </w:rPr>
        <w:t>2025年度</w:t>
      </w:r>
      <w:r>
        <w:rPr>
          <w:rFonts w:hint="eastAsia" w:ascii="Times New Roman" w:hAnsi="Times New Roman" w:eastAsia="方正小标宋简体" w:cs="方正小标宋简体"/>
          <w:b w:val="0"/>
          <w:color w:val="auto"/>
          <w:highlight w:val="none"/>
        </w:rPr>
        <w:t>部门决算情况说明</w:t>
      </w:r>
      <w:bookmarkEnd w:id="16"/>
      <w:bookmarkEnd w:id="17"/>
    </w:p>
    <w:p w14:paraId="16527B05">
      <w:pPr>
        <w:rPr>
          <w:rFonts w:ascii="Times New Roman" w:hAnsi="Times New Roman"/>
          <w:color w:val="auto"/>
          <w:highlight w:val="none"/>
        </w:rPr>
      </w:pPr>
    </w:p>
    <w:p w14:paraId="7E5CD00C">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29"/>
          <w:rFonts w:hint="eastAsia" w:ascii="Times New Roman" w:hAnsi="Times New Roman" w:eastAsia="黑体"/>
          <w:b w:val="0"/>
          <w:color w:val="auto"/>
          <w:highlight w:val="none"/>
        </w:rPr>
      </w:pPr>
      <w:bookmarkStart w:id="18" w:name="_Toc15377205"/>
      <w:bookmarkStart w:id="19" w:name="_Toc15396603"/>
      <w:r>
        <w:rPr>
          <w:rFonts w:hint="eastAsia" w:ascii="Times New Roman" w:hAnsi="Times New Roman" w:eastAsia="黑体"/>
          <w:color w:val="auto"/>
          <w:sz w:val="32"/>
          <w:szCs w:val="32"/>
          <w:highlight w:val="none"/>
          <w:lang w:eastAsia="zh-CN"/>
        </w:rPr>
        <w:t>一、</w:t>
      </w:r>
      <w:r>
        <w:rPr>
          <w:rFonts w:hint="eastAsia" w:ascii="Times New Roman" w:hAnsi="Times New Roman" w:eastAsia="黑体"/>
          <w:color w:val="auto"/>
          <w:sz w:val="32"/>
          <w:szCs w:val="32"/>
          <w:highlight w:val="none"/>
        </w:rPr>
        <w:t>收</w:t>
      </w:r>
      <w:r>
        <w:rPr>
          <w:rStyle w:val="29"/>
          <w:rFonts w:hint="eastAsia" w:ascii="Times New Roman" w:hAnsi="Times New Roman" w:eastAsia="黑体"/>
          <w:b w:val="0"/>
          <w:color w:val="auto"/>
          <w:highlight w:val="none"/>
        </w:rPr>
        <w:t>入支出决算总体情况说明</w:t>
      </w:r>
      <w:bookmarkEnd w:id="18"/>
      <w:bookmarkEnd w:id="19"/>
    </w:p>
    <w:p w14:paraId="3FB14F94">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default" w:ascii="Times New Roman" w:hAnsi="Times New Roman" w:eastAsia="仿宋_GB2312" w:cs="仿宋_GB2312"/>
          <w:color w:val="auto"/>
          <w:sz w:val="32"/>
          <w:szCs w:val="32"/>
          <w:highlight w:val="none"/>
          <w:lang w:val="en-US"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w:t>
      </w:r>
      <w:r>
        <w:rPr>
          <w:rFonts w:hint="eastAsia" w:ascii="Times New Roman" w:hAnsi="Times New Roman" w:eastAsia="仿宋_GB2312" w:cs="仿宋_GB2312"/>
          <w:color w:val="auto"/>
          <w:sz w:val="32"/>
          <w:szCs w:val="32"/>
          <w:highlight w:val="none"/>
          <w:lang w:eastAsia="zh-CN"/>
        </w:rPr>
        <w:t>均为</w:t>
      </w:r>
      <w:r>
        <w:rPr>
          <w:rFonts w:hint="eastAsia" w:eastAsia="仿宋_GB2312" w:cs="仿宋_GB2312"/>
          <w:color w:val="auto"/>
          <w:sz w:val="32"/>
          <w:szCs w:val="32"/>
          <w:highlight w:val="none"/>
          <w:lang w:val="en-US" w:eastAsia="zh-CN"/>
        </w:rPr>
        <w:t>210.8</w:t>
      </w:r>
      <w:r>
        <w:rPr>
          <w:rFonts w:hint="eastAsia" w:ascii="Times New Roman" w:hAnsi="Times New Roman" w:eastAsia="仿宋_GB2312" w:cs="仿宋_GB2312"/>
          <w:color w:val="auto"/>
          <w:sz w:val="32"/>
          <w:szCs w:val="32"/>
          <w:highlight w:val="none"/>
        </w:rPr>
        <w:t>万元。与</w:t>
      </w:r>
      <w:r>
        <w:rPr>
          <w:rFonts w:hint="eastAsia" w:eastAsia="仿宋_GB2312" w:cs="仿宋_GB2312"/>
          <w:color w:val="auto"/>
          <w:sz w:val="32"/>
          <w:szCs w:val="32"/>
          <w:highlight w:val="none"/>
          <w:lang w:eastAsia="zh-CN"/>
        </w:rPr>
        <w:t>上</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eastAsia="zh-CN"/>
        </w:rPr>
        <w:t>度</w:t>
      </w:r>
      <w:r>
        <w:rPr>
          <w:rFonts w:hint="eastAsia" w:ascii="Times New Roman" w:hAnsi="Times New Roman" w:eastAsia="仿宋_GB2312" w:cs="仿宋_GB2312"/>
          <w:color w:val="auto"/>
          <w:sz w:val="32"/>
          <w:szCs w:val="32"/>
          <w:highlight w:val="none"/>
        </w:rPr>
        <w:t>相比，</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总计各增加</w:t>
      </w:r>
      <w:r>
        <w:rPr>
          <w:rFonts w:hint="eastAsia" w:eastAsia="仿宋_GB2312" w:cs="仿宋_GB2312"/>
          <w:color w:val="auto"/>
          <w:sz w:val="32"/>
          <w:szCs w:val="32"/>
          <w:highlight w:val="none"/>
          <w:lang w:val="en-US" w:eastAsia="zh-CN"/>
        </w:rPr>
        <w:t>63.03万</w:t>
      </w:r>
      <w:r>
        <w:rPr>
          <w:rFonts w:hint="eastAsia" w:ascii="Times New Roman" w:hAnsi="Times New Roman" w:eastAsia="仿宋_GB2312" w:cs="仿宋_GB2312"/>
          <w:color w:val="auto"/>
          <w:sz w:val="32"/>
          <w:szCs w:val="32"/>
          <w:highlight w:val="none"/>
        </w:rPr>
        <w:t>元，增长</w:t>
      </w:r>
      <w:r>
        <w:rPr>
          <w:rFonts w:hint="eastAsia" w:eastAsia="仿宋_GB2312" w:cs="仿宋_GB2312"/>
          <w:color w:val="auto"/>
          <w:sz w:val="32"/>
          <w:szCs w:val="32"/>
          <w:highlight w:val="none"/>
          <w:lang w:val="en-US" w:eastAsia="zh-CN"/>
        </w:rPr>
        <w:t>42.7</w:t>
      </w:r>
      <w:r>
        <w:rPr>
          <w:rFonts w:hint="eastAsia" w:ascii="Times New Roman" w:hAnsi="Times New Roman" w:eastAsia="仿宋_GB2312" w:cs="仿宋_GB2312"/>
          <w:color w:val="auto"/>
          <w:sz w:val="32"/>
          <w:szCs w:val="32"/>
          <w:highlight w:val="none"/>
        </w:rPr>
        <w:t>%。主要变动原因</w:t>
      </w:r>
      <w:r>
        <w:rPr>
          <w:rFonts w:hint="eastAsia" w:eastAsia="仿宋_GB2312" w:cs="仿宋_GB2312"/>
          <w:color w:val="auto"/>
          <w:sz w:val="32"/>
          <w:szCs w:val="32"/>
          <w:highlight w:val="none"/>
          <w:lang w:eastAsia="zh-CN"/>
        </w:rPr>
        <w:t>是</w:t>
      </w:r>
      <w:r>
        <w:rPr>
          <w:rFonts w:hint="eastAsia" w:eastAsia="仿宋_GB2312" w:cs="仿宋_GB2312"/>
          <w:color w:val="auto"/>
          <w:sz w:val="32"/>
          <w:szCs w:val="32"/>
          <w:highlight w:val="none"/>
          <w:lang w:val="en-US" w:eastAsia="zh-CN"/>
        </w:rPr>
        <w:t>2024年10月我单位进行了机构改革，将原有的二级单位注销，将原有的事业编制撤回，并增加了两个参公岗位，导致2025年度的经费全在本级单位支出，所以经费增加。</w:t>
      </w:r>
    </w:p>
    <w:p w14:paraId="765B8881">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rPr>
      </w:pPr>
      <w:r>
        <w:rPr>
          <w:rFonts w:hint="eastAsia" w:ascii="仿宋_GB2312" w:eastAsia="仿宋_GB2312"/>
          <w:color w:val="000000"/>
          <w:sz w:val="32"/>
          <w:szCs w:val="32"/>
        </w:rPr>
        <w:pict>
          <v:shape id="Object 4" o:spid="_x0000_s1026" o:spt="75" type="#_x0000_t75" style="position:absolute;left:0pt;margin-left:54.7pt;margin-top:9.9pt;height:135.5pt;width:253.15pt;mso-wrap-distance-bottom:0pt;mso-wrap-distance-left:9pt;mso-wrap-distance-right:9pt;mso-wrap-distance-top:0pt;z-index:251661312;mso-width-relative:page;mso-height-relative:page;" o:ole="t" filled="f" o:preferrelative="t" stroked="f" coordsize="21600,21600" o:gfxdata="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">
            <v:path/>
            <v:fill on="f" focussize="0,0"/>
            <v:stroke on="f"/>
            <v:imagedata r:id="rId10" o:title=""/>
            <o:lock v:ext="edit" aspectratio="f"/>
            <w10:wrap type="square"/>
          </v:shape>
          <o:OLEObject Type="Embed" ProgID="Excel.Sheet.8" ShapeID="Object 4" DrawAspect="Content" ObjectID="_1468075725" r:id="rId9">
            <o:LockedField>false</o:LockedField>
          </o:OLEObject>
        </w:pict>
      </w:r>
    </w:p>
    <w:p w14:paraId="68B39E7B">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rPr>
      </w:pPr>
    </w:p>
    <w:p w14:paraId="7379B70D">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rPr>
      </w:pPr>
    </w:p>
    <w:p w14:paraId="0E5E5D03">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rPr>
      </w:pPr>
    </w:p>
    <w:p w14:paraId="1DFC5B36">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textAlignment w:val="auto"/>
        <w:outlineLvl w:val="1"/>
        <w:rPr>
          <w:rFonts w:hint="eastAsia" w:ascii="Times New Roman" w:hAnsi="Times New Roman" w:eastAsia="仿宋_GB2312" w:cs="仿宋_GB2312"/>
          <w:color w:val="auto"/>
          <w:sz w:val="32"/>
          <w:szCs w:val="32"/>
          <w:highlight w:val="none"/>
        </w:rPr>
      </w:pPr>
    </w:p>
    <w:p w14:paraId="24372EF1">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（图1：</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决算总计变动情况图）（柱状图）</w:t>
      </w:r>
    </w:p>
    <w:p w14:paraId="595D00DF">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bookmarkStart w:id="20" w:name="_Toc15377206"/>
      <w:bookmarkStart w:id="21" w:name="_Toc15396604"/>
      <w:r>
        <w:rPr>
          <w:rFonts w:hint="eastAsia" w:ascii="Times New Roman" w:hAnsi="Times New Roman" w:eastAsia="黑体"/>
          <w:color w:val="auto"/>
          <w:sz w:val="32"/>
          <w:szCs w:val="32"/>
          <w:highlight w:val="none"/>
          <w:lang w:eastAsia="zh-CN"/>
        </w:rPr>
        <w:t>二、收入决算情况说明</w:t>
      </w:r>
      <w:bookmarkEnd w:id="20"/>
      <w:bookmarkEnd w:id="21"/>
    </w:p>
    <w:p w14:paraId="393BB241">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b/>
          <w:bCs/>
          <w:color w:val="auto"/>
          <w:sz w:val="32"/>
          <w:szCs w:val="32"/>
          <w:highlight w:val="none"/>
          <w:lang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本年收入合计</w:t>
      </w:r>
      <w:r>
        <w:rPr>
          <w:rFonts w:hint="eastAsia" w:eastAsia="仿宋_GB2312" w:cs="仿宋_GB2312"/>
          <w:color w:val="auto"/>
          <w:sz w:val="32"/>
          <w:szCs w:val="32"/>
          <w:highlight w:val="none"/>
          <w:lang w:val="en-US" w:eastAsia="zh-CN"/>
        </w:rPr>
        <w:t>210.8</w:t>
      </w:r>
      <w:r>
        <w:rPr>
          <w:rFonts w:hint="eastAsia" w:ascii="Times New Roman" w:hAnsi="Times New Roman" w:eastAsia="仿宋_GB2312" w:cs="仿宋_GB2312"/>
          <w:color w:val="auto"/>
          <w:sz w:val="32"/>
          <w:szCs w:val="32"/>
          <w:highlight w:val="none"/>
          <w:lang w:eastAsia="zh-CN"/>
        </w:rPr>
        <w:t>万元，其中：一般公共预算财政拨款收入</w:t>
      </w:r>
      <w:r>
        <w:rPr>
          <w:rFonts w:hint="eastAsia" w:eastAsia="仿宋_GB2312" w:cs="仿宋_GB2312"/>
          <w:color w:val="auto"/>
          <w:sz w:val="32"/>
          <w:szCs w:val="32"/>
          <w:highlight w:val="none"/>
          <w:lang w:val="en-US" w:eastAsia="zh-CN"/>
        </w:rPr>
        <w:t>210.8</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100</w:t>
      </w:r>
      <w:r>
        <w:rPr>
          <w:rFonts w:hint="eastAsia" w:ascii="Times New Roman" w:hAnsi="Times New Roman" w:eastAsia="仿宋_GB2312" w:cs="仿宋_GB2312"/>
          <w:color w:val="auto"/>
          <w:sz w:val="32"/>
          <w:szCs w:val="32"/>
          <w:highlight w:val="none"/>
          <w:lang w:eastAsia="zh-CN"/>
        </w:rPr>
        <w:t>%；政府性基金预算财政拨款收入</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%；国有资本经营预算财政拨款收入</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%；上级补助收入</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%；事业收入</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%；经营收入</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%；附属单位上缴收入</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%；其他收入</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b/>
          <w:bCs/>
          <w:color w:val="auto"/>
          <w:sz w:val="32"/>
          <w:szCs w:val="32"/>
          <w:highlight w:val="none"/>
          <w:lang w:eastAsia="zh-CN"/>
        </w:rPr>
        <w:t>（注：仅罗列本部门涉及的收入）</w:t>
      </w:r>
    </w:p>
    <w:p w14:paraId="7BEE4EB6">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ascii="仿宋_GB2312" w:eastAsia="仿宋_GB2312"/>
          <w:color w:val="FF0000"/>
          <w:sz w:val="32"/>
          <w:szCs w:val="32"/>
        </w:rPr>
        <w:pict>
          <v:shape id="Object 2" o:spid="_x0000_s1027" o:spt="75" type="#_x0000_t75" style="position:absolute;left:0pt;margin-left:104.25pt;margin-top:5.9pt;height:128.3pt;width:226.5pt;mso-wrap-distance-bottom:0pt;mso-wrap-distance-left:9pt;mso-wrap-distance-right:9pt;mso-wrap-distance-top:0pt;z-index:251662336;mso-width-relative:page;mso-height-relative:page;" o:ole="t" filled="f" o:preferrelative="t" stroked="f" coordsize="21600,21600">
            <v:path/>
            <v:fill on="f" focussize="0,0"/>
            <v:stroke on="f"/>
            <v:imagedata r:id="rId12" o:title=""/>
            <o:lock v:ext="edit" aspectratio="f"/>
            <w10:wrap type="square"/>
          </v:shape>
          <o:OLEObject Type="Embed" ProgID="Excel.Sheet.8" ShapeID="Object 2" DrawAspect="Content" ObjectID="_1468075726" r:id="rId11">
            <o:LockedField>false</o:LockedField>
          </o:OLEObject>
        </w:pict>
      </w:r>
    </w:p>
    <w:p w14:paraId="327C7F1F">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p>
    <w:p w14:paraId="0BF99233">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p>
    <w:p w14:paraId="39F9020F">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p>
    <w:p w14:paraId="6ED089FB">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p>
    <w:p w14:paraId="3666A598">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（图2：收入决算结构图）（饼状图）</w:t>
      </w:r>
    </w:p>
    <w:p w14:paraId="59D3FDB5">
      <w:pPr>
        <w:ind w:firstLine="800" w:firstLineChars="250"/>
        <w:rPr>
          <w:rFonts w:hint="eastAsia" w:ascii="Times New Roman" w:hAnsi="Times New Roman" w:eastAsia="仿宋_GB2312" w:cs="仿宋_GB2312"/>
          <w:color w:val="auto"/>
          <w:sz w:val="32"/>
          <w:szCs w:val="32"/>
          <w:highlight w:val="none"/>
          <w:lang w:eastAsia="zh-CN"/>
        </w:rPr>
      </w:pPr>
    </w:p>
    <w:p w14:paraId="5C129DBD">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29"/>
          <w:rFonts w:hint="eastAsia" w:ascii="Times New Roman" w:hAnsi="Times New Roman" w:eastAsia="黑体"/>
          <w:b w:val="0"/>
          <w:color w:val="auto"/>
          <w:highlight w:val="none"/>
        </w:rPr>
      </w:pPr>
      <w:bookmarkStart w:id="22" w:name="_Toc15396605"/>
      <w:bookmarkStart w:id="23" w:name="_Toc15377207"/>
      <w:r>
        <w:rPr>
          <w:rFonts w:hint="eastAsia" w:ascii="Times New Roman" w:hAnsi="Times New Roman" w:eastAsia="黑体"/>
          <w:color w:val="auto"/>
          <w:sz w:val="32"/>
          <w:szCs w:val="32"/>
          <w:highlight w:val="none"/>
          <w:lang w:eastAsia="zh-CN"/>
        </w:rPr>
        <w:t>三、</w:t>
      </w:r>
      <w:r>
        <w:rPr>
          <w:rFonts w:hint="eastAsia" w:ascii="Times New Roman" w:hAnsi="Times New Roman" w:eastAsia="黑体"/>
          <w:color w:val="auto"/>
          <w:sz w:val="32"/>
          <w:szCs w:val="32"/>
          <w:highlight w:val="none"/>
        </w:rPr>
        <w:t>支</w:t>
      </w:r>
      <w:r>
        <w:rPr>
          <w:rStyle w:val="29"/>
          <w:rFonts w:hint="eastAsia" w:ascii="Times New Roman" w:hAnsi="Times New Roman" w:eastAsia="黑体"/>
          <w:b w:val="0"/>
          <w:color w:val="auto"/>
          <w:highlight w:val="none"/>
        </w:rPr>
        <w:t>出决算情况说明</w:t>
      </w:r>
      <w:bookmarkEnd w:id="22"/>
      <w:bookmarkEnd w:id="23"/>
    </w:p>
    <w:p w14:paraId="6A735C17">
      <w:pPr>
        <w:keepNext w:val="0"/>
        <w:keepLines w:val="0"/>
        <w:widowControl/>
        <w:suppressLineNumbers w:val="0"/>
        <w:jc w:val="left"/>
        <w:rPr>
          <w:rFonts w:hint="eastAsia" w:ascii="Times New Roman" w:hAnsi="Times New Roman" w:eastAsia="仿宋_GB2312" w:cs="仿宋_GB2312"/>
          <w:b/>
          <w:bCs/>
          <w:color w:val="auto"/>
          <w:sz w:val="32"/>
          <w:szCs w:val="32"/>
          <w:highlight w:val="none"/>
          <w:lang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本年支出合计</w:t>
      </w:r>
      <w:r>
        <w:rPr>
          <w:rFonts w:hint="eastAsia" w:eastAsia="仿宋_GB2312" w:cs="仿宋_GB2312"/>
          <w:color w:val="auto"/>
          <w:sz w:val="32"/>
          <w:szCs w:val="32"/>
          <w:highlight w:val="none"/>
          <w:lang w:val="en-US" w:eastAsia="zh-CN"/>
        </w:rPr>
        <w:t>210.8</w:t>
      </w:r>
      <w:r>
        <w:rPr>
          <w:rFonts w:hint="eastAsia" w:ascii="Times New Roman" w:hAnsi="Times New Roman" w:eastAsia="仿宋_GB2312" w:cs="仿宋_GB2312"/>
          <w:color w:val="auto"/>
          <w:sz w:val="32"/>
          <w:szCs w:val="32"/>
          <w:highlight w:val="none"/>
          <w:lang w:eastAsia="zh-CN"/>
        </w:rPr>
        <w:t>万元，其中：基本支出</w:t>
      </w:r>
      <w:r>
        <w:rPr>
          <w:rFonts w:hint="eastAsia" w:ascii="Times New Roman" w:hAnsi="Times New Roman" w:eastAsia="仿宋_GB2312" w:cs="仿宋_GB2312"/>
          <w:color w:val="auto"/>
          <w:sz w:val="32"/>
          <w:szCs w:val="32"/>
          <w:highlight w:val="none"/>
          <w:lang w:val="en-US" w:eastAsia="zh-CN"/>
        </w:rPr>
        <w:t>157.78</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74.8</w:t>
      </w:r>
      <w:r>
        <w:rPr>
          <w:rFonts w:hint="eastAsia" w:ascii="Times New Roman" w:hAnsi="Times New Roman" w:eastAsia="仿宋_GB2312" w:cs="仿宋_GB2312"/>
          <w:color w:val="auto"/>
          <w:sz w:val="32"/>
          <w:szCs w:val="32"/>
          <w:highlight w:val="none"/>
          <w:lang w:eastAsia="zh-CN"/>
        </w:rPr>
        <w:t>%；项目支出</w:t>
      </w:r>
      <w:r>
        <w:rPr>
          <w:rFonts w:hint="eastAsia" w:eastAsia="仿宋_GB2312" w:cs="仿宋_GB2312"/>
          <w:color w:val="auto"/>
          <w:sz w:val="32"/>
          <w:szCs w:val="32"/>
          <w:highlight w:val="none"/>
          <w:lang w:val="en-US" w:eastAsia="zh-CN"/>
        </w:rPr>
        <w:t>53.02</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25.2</w:t>
      </w:r>
      <w:r>
        <w:rPr>
          <w:rFonts w:hint="eastAsia" w:ascii="Times New Roman" w:hAnsi="Times New Roman" w:eastAsia="仿宋_GB2312" w:cs="仿宋_GB2312"/>
          <w:color w:val="auto"/>
          <w:sz w:val="32"/>
          <w:szCs w:val="32"/>
          <w:highlight w:val="none"/>
          <w:lang w:eastAsia="zh-CN"/>
        </w:rPr>
        <w:t>%；上缴上级支出</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%；经营支出</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%；对附属单位补助支出</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b/>
          <w:bCs/>
          <w:color w:val="auto"/>
          <w:sz w:val="32"/>
          <w:szCs w:val="32"/>
          <w:highlight w:val="none"/>
          <w:lang w:eastAsia="zh-CN"/>
        </w:rPr>
        <w:t>（注：仅罗列本部门涉及的支出）</w:t>
      </w:r>
    </w:p>
    <w:p w14:paraId="2266EB23">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ascii="仿宋" w:eastAsia="仿宋"/>
          <w:color w:val="000000"/>
          <w:sz w:val="32"/>
          <w:szCs w:val="32"/>
          <w:shd w:val="pct10" w:color="auto" w:fill="FFFFFF"/>
        </w:rPr>
        <w:pict>
          <v:shape id="Object 3" o:spid="_x0000_s1028" o:spt="75" type="#_x0000_t75" style="position:absolute;left:0pt;margin-left:67.35pt;margin-top:13.6pt;height:144.75pt;width:255pt;mso-wrap-distance-bottom:0pt;mso-wrap-distance-left:9pt;mso-wrap-distance-right:9pt;mso-wrap-distance-top:0pt;z-index:251663360;mso-width-relative:page;mso-height-relative:page;" o:ole="t" filled="f" o:preferrelative="t" stroked="f" coordsize="21600,21600" o:gfxdata="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">
            <v:path/>
            <v:fill on="f" focussize="0,0"/>
            <v:stroke on="f"/>
            <v:imagedata r:id="rId14" o:title=""/>
            <o:lock v:ext="edit" aspectratio="f"/>
            <w10:wrap type="square"/>
          </v:shape>
          <o:OLEObject Type="Embed" ProgID="Excel.Sheet.8" ShapeID="Object 3" DrawAspect="Content" ObjectID="_1468075727" r:id="rId13">
            <o:LockedField>false</o:LockedField>
          </o:OLEObject>
        </w:pict>
      </w:r>
    </w:p>
    <w:p w14:paraId="0392EAA6">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p>
    <w:p w14:paraId="038C0378">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p>
    <w:p w14:paraId="296E6DEF">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p>
    <w:p w14:paraId="015D2A01">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p>
    <w:p w14:paraId="189C7CA2">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p>
    <w:p w14:paraId="3191B506">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（图3：支出决算结构图）（饼状图）</w:t>
      </w:r>
    </w:p>
    <w:p w14:paraId="02F68758">
      <w:pPr>
        <w:ind w:firstLine="800" w:firstLineChars="250"/>
        <w:rPr>
          <w:rFonts w:hint="eastAsia" w:ascii="Times New Roman" w:hAnsi="Times New Roman" w:eastAsia="仿宋_GB2312" w:cs="仿宋_GB2312"/>
          <w:color w:val="auto"/>
          <w:sz w:val="32"/>
          <w:szCs w:val="32"/>
          <w:highlight w:val="none"/>
          <w:lang w:eastAsia="zh-CN"/>
        </w:rPr>
      </w:pPr>
    </w:p>
    <w:p w14:paraId="5E4D6293">
      <w:pPr>
        <w:spacing w:line="600" w:lineRule="exact"/>
        <w:ind w:firstLine="640" w:firstLineChars="200"/>
        <w:outlineLvl w:val="1"/>
        <w:rPr>
          <w:rStyle w:val="29"/>
          <w:rFonts w:ascii="Times New Roman" w:hAnsi="Times New Roman" w:eastAsia="黑体"/>
          <w:b w:val="0"/>
          <w:color w:val="auto"/>
          <w:highlight w:val="none"/>
        </w:rPr>
      </w:pPr>
      <w:bookmarkStart w:id="24" w:name="_Toc15377208"/>
      <w:bookmarkStart w:id="25" w:name="_Toc15396606"/>
      <w:r>
        <w:rPr>
          <w:rFonts w:hint="eastAsia" w:ascii="Times New Roman" w:hAnsi="Times New Roman" w:eastAsia="黑体"/>
          <w:color w:val="auto"/>
          <w:sz w:val="32"/>
          <w:szCs w:val="32"/>
          <w:highlight w:val="none"/>
        </w:rPr>
        <w:t>四、财</w:t>
      </w:r>
      <w:r>
        <w:rPr>
          <w:rStyle w:val="29"/>
          <w:rFonts w:hint="eastAsia" w:ascii="Times New Roman" w:hAnsi="Times New Roman" w:eastAsia="黑体"/>
          <w:b w:val="0"/>
          <w:color w:val="auto"/>
          <w:highlight w:val="none"/>
        </w:rPr>
        <w:t>政拨款收入支出决算总体情况说明</w:t>
      </w:r>
      <w:bookmarkEnd w:id="24"/>
      <w:bookmarkEnd w:id="25"/>
    </w:p>
    <w:p w14:paraId="5CF44F74">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default" w:ascii="Times New Roman" w:hAnsi="Times New Roman" w:eastAsia="仿宋_GB2312" w:cs="仿宋_GB2312"/>
          <w:color w:val="auto"/>
          <w:sz w:val="32"/>
          <w:szCs w:val="32"/>
          <w:highlight w:val="none"/>
          <w:lang w:val="en-US" w:eastAsia="zh-CN"/>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财政拨款收入、</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w:t>
      </w:r>
      <w:r>
        <w:rPr>
          <w:rFonts w:hint="eastAsia" w:ascii="Times New Roman" w:hAnsi="Times New Roman" w:eastAsia="仿宋_GB2312" w:cs="仿宋_GB2312"/>
          <w:color w:val="auto"/>
          <w:sz w:val="32"/>
          <w:szCs w:val="32"/>
          <w:highlight w:val="none"/>
          <w:lang w:eastAsia="zh-CN"/>
        </w:rPr>
        <w:t>均为</w:t>
      </w:r>
      <w:r>
        <w:rPr>
          <w:rFonts w:hint="eastAsia" w:eastAsia="仿宋_GB2312" w:cs="仿宋_GB2312"/>
          <w:color w:val="auto"/>
          <w:sz w:val="32"/>
          <w:szCs w:val="32"/>
          <w:highlight w:val="none"/>
          <w:lang w:val="en-US" w:eastAsia="zh-CN"/>
        </w:rPr>
        <w:t>210.8</w:t>
      </w:r>
      <w:r>
        <w:rPr>
          <w:rFonts w:hint="eastAsia" w:ascii="Times New Roman" w:hAnsi="Times New Roman" w:eastAsia="仿宋_GB2312" w:cs="仿宋_GB2312"/>
          <w:color w:val="auto"/>
          <w:sz w:val="32"/>
          <w:szCs w:val="32"/>
          <w:highlight w:val="none"/>
        </w:rPr>
        <w:t>万元。与</w:t>
      </w:r>
      <w:r>
        <w:rPr>
          <w:rFonts w:hint="eastAsia" w:ascii="仿宋_GB2312" w:eastAsia="仿宋_GB2312"/>
          <w:color w:val="000000"/>
          <w:sz w:val="32"/>
          <w:szCs w:val="32"/>
        </w:rPr>
        <w:pict>
          <v:shape id="_x0000_s1030" o:spid="_x0000_s1030" o:spt="75" type="#_x0000_t75" style="position:absolute;left:0pt;margin-left:75.55pt;margin-top:143.85pt;height:109.25pt;width:243.75pt;mso-wrap-distance-bottom:0pt;mso-wrap-distance-left:9pt;mso-wrap-distance-right:9pt;mso-wrap-distance-top:0pt;z-index:251665408;mso-width-relative:page;mso-height-relative:page;" o:ole="t" filled="f" o:preferrelative="t" stroked="f" coordsize="21600,21600" o:gfxdata="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">
            <v:path/>
            <v:fill on="f" focussize="0,0"/>
            <v:stroke on="f"/>
            <v:imagedata r:id="rId10" o:title=""/>
            <o:lock v:ext="edit" aspectratio="f"/>
            <w10:wrap type="square"/>
          </v:shape>
          <o:OLEObject Type="Embed" ProgID="Excel.Sheet.8" ShapeID="_x0000_s1030" DrawAspect="Content" ObjectID="_1468075728" r:id="rId15">
            <o:LockedField>false</o:LockedField>
          </o:OLEObject>
        </w:pict>
      </w:r>
      <w:r>
        <w:rPr>
          <w:rFonts w:hint="eastAsia" w:eastAsia="仿宋_GB2312" w:cs="仿宋_GB2312"/>
          <w:color w:val="auto"/>
          <w:sz w:val="32"/>
          <w:szCs w:val="32"/>
          <w:highlight w:val="none"/>
          <w:lang w:eastAsia="zh-CN"/>
        </w:rPr>
        <w:t>上</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eastAsia="zh-CN"/>
        </w:rPr>
        <w:t>度</w:t>
      </w:r>
      <w:r>
        <w:rPr>
          <w:rFonts w:hint="eastAsia" w:ascii="Times New Roman" w:hAnsi="Times New Roman" w:eastAsia="仿宋_GB2312" w:cs="仿宋_GB2312"/>
          <w:color w:val="auto"/>
          <w:sz w:val="32"/>
          <w:szCs w:val="32"/>
          <w:highlight w:val="none"/>
        </w:rPr>
        <w:t>相比，</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总计各增加</w:t>
      </w:r>
      <w:r>
        <w:rPr>
          <w:rFonts w:hint="eastAsia" w:eastAsia="仿宋_GB2312" w:cs="仿宋_GB2312"/>
          <w:color w:val="auto"/>
          <w:sz w:val="32"/>
          <w:szCs w:val="32"/>
          <w:highlight w:val="none"/>
          <w:lang w:val="en-US" w:eastAsia="zh-CN"/>
        </w:rPr>
        <w:t>63.03万</w:t>
      </w:r>
      <w:r>
        <w:rPr>
          <w:rFonts w:hint="eastAsia" w:ascii="Times New Roman" w:hAnsi="Times New Roman" w:eastAsia="仿宋_GB2312" w:cs="仿宋_GB2312"/>
          <w:color w:val="auto"/>
          <w:sz w:val="32"/>
          <w:szCs w:val="32"/>
          <w:highlight w:val="none"/>
        </w:rPr>
        <w:t>元，增长</w:t>
      </w:r>
      <w:r>
        <w:rPr>
          <w:rFonts w:hint="eastAsia" w:eastAsia="仿宋_GB2312" w:cs="仿宋_GB2312"/>
          <w:color w:val="auto"/>
          <w:sz w:val="32"/>
          <w:szCs w:val="32"/>
          <w:highlight w:val="none"/>
          <w:lang w:val="en-US" w:eastAsia="zh-CN"/>
        </w:rPr>
        <w:t>42.7</w:t>
      </w:r>
      <w:r>
        <w:rPr>
          <w:rFonts w:hint="eastAsia" w:ascii="Times New Roman" w:hAnsi="Times New Roman" w:eastAsia="仿宋_GB2312" w:cs="仿宋_GB2312"/>
          <w:color w:val="auto"/>
          <w:sz w:val="32"/>
          <w:szCs w:val="32"/>
          <w:highlight w:val="none"/>
        </w:rPr>
        <w:t>%。主要变动原因</w:t>
      </w:r>
      <w:r>
        <w:rPr>
          <w:rFonts w:hint="eastAsia" w:eastAsia="仿宋_GB2312" w:cs="仿宋_GB2312"/>
          <w:color w:val="auto"/>
          <w:sz w:val="32"/>
          <w:szCs w:val="32"/>
          <w:highlight w:val="none"/>
          <w:lang w:eastAsia="zh-CN"/>
        </w:rPr>
        <w:t>是</w:t>
      </w:r>
      <w:r>
        <w:rPr>
          <w:rFonts w:hint="eastAsia" w:eastAsia="仿宋_GB2312" w:cs="仿宋_GB2312"/>
          <w:color w:val="auto"/>
          <w:sz w:val="32"/>
          <w:szCs w:val="32"/>
          <w:highlight w:val="none"/>
          <w:lang w:val="en-US" w:eastAsia="zh-CN"/>
        </w:rPr>
        <w:t>2024年10月我单位进行了机构改革，将原有的二级单位注销，将原有的事业编制撤回，并增加了两个参公岗位，导致2025年度的经费全在本级单位支出，所以经费增加。</w:t>
      </w:r>
    </w:p>
    <w:p w14:paraId="0E4082B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20BF65EB">
      <w:pPr>
        <w:pStyle w:val="35"/>
        <w:rPr>
          <w:rFonts w:hint="eastAsia"/>
          <w:lang w:val="en-US" w:eastAsia="zh-CN"/>
        </w:rPr>
      </w:pPr>
    </w:p>
    <w:p w14:paraId="5B2688B9">
      <w:p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p>
    <w:p w14:paraId="169D07EE">
      <w:pPr>
        <w:spacing w:line="600" w:lineRule="exact"/>
        <w:rPr>
          <w:rFonts w:hint="eastAsia" w:ascii="Times New Roman" w:hAnsi="Times New Roman" w:eastAsia="仿宋_GB2312" w:cs="仿宋_GB2312"/>
          <w:color w:val="auto"/>
          <w:kern w:val="2"/>
          <w:sz w:val="32"/>
          <w:szCs w:val="32"/>
          <w:highlight w:val="none"/>
          <w:lang w:val="en-US" w:eastAsia="zh-CN" w:bidi="ar-SA"/>
        </w:rPr>
      </w:pPr>
    </w:p>
    <w:p w14:paraId="4A525D44">
      <w:p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（图4：财政拨款收、支决算总计变动情况）（柱状图）</w:t>
      </w:r>
    </w:p>
    <w:p w14:paraId="291C7DE9">
      <w:pPr>
        <w:spacing w:line="600" w:lineRule="exact"/>
        <w:ind w:firstLine="640" w:firstLineChars="200"/>
        <w:outlineLvl w:val="1"/>
        <w:rPr>
          <w:rStyle w:val="29"/>
          <w:rFonts w:ascii="Times New Roman" w:hAnsi="Times New Roman" w:eastAsia="黑体"/>
          <w:b w:val="0"/>
          <w:color w:val="auto"/>
          <w:highlight w:val="none"/>
        </w:rPr>
      </w:pPr>
      <w:bookmarkStart w:id="26" w:name="_Toc15377209"/>
      <w:bookmarkStart w:id="27" w:name="_Toc15396607"/>
      <w:r>
        <w:rPr>
          <w:rFonts w:hint="eastAsia" w:ascii="Times New Roman" w:hAnsi="Times New Roman" w:eastAsia="黑体"/>
          <w:color w:val="auto"/>
          <w:sz w:val="32"/>
          <w:szCs w:val="32"/>
          <w:highlight w:val="none"/>
        </w:rPr>
        <w:t>五、</w:t>
      </w:r>
      <w:r>
        <w:rPr>
          <w:rFonts w:hint="eastAsia" w:ascii="Times New Roman" w:hAnsi="Times New Roman" w:eastAsia="黑体"/>
          <w:b/>
          <w:color w:val="auto"/>
          <w:sz w:val="32"/>
          <w:szCs w:val="32"/>
          <w:highlight w:val="none"/>
        </w:rPr>
        <w:t>一</w:t>
      </w:r>
      <w:r>
        <w:rPr>
          <w:rStyle w:val="29"/>
          <w:rFonts w:hint="eastAsia" w:ascii="Times New Roman" w:hAnsi="Times New Roman" w:eastAsia="黑体"/>
          <w:b w:val="0"/>
          <w:color w:val="auto"/>
          <w:highlight w:val="none"/>
        </w:rPr>
        <w:t>般公共预算财政拨款支出决算情况说明</w:t>
      </w:r>
      <w:bookmarkEnd w:id="26"/>
      <w:bookmarkEnd w:id="27"/>
    </w:p>
    <w:p w14:paraId="3A0D1BE4">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28" w:name="_Toc15377210"/>
      <w:r>
        <w:rPr>
          <w:rFonts w:hint="eastAsia" w:ascii="Times New Roman" w:hAnsi="Times New Roman" w:eastAsia="楷体_GB2312" w:cs="楷体_GB2312"/>
          <w:b/>
          <w:color w:val="auto"/>
          <w:sz w:val="32"/>
          <w:szCs w:val="32"/>
          <w:highlight w:val="none"/>
        </w:rPr>
        <w:t>（一）一般公共预算财政拨款支出决算总体情况</w:t>
      </w:r>
      <w:bookmarkEnd w:id="28"/>
    </w:p>
    <w:p w14:paraId="0D3502FB">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default" w:ascii="Times New Roman" w:hAnsi="Times New Roman" w:eastAsia="仿宋_GB2312" w:cs="仿宋_GB2312"/>
          <w:color w:val="auto"/>
          <w:sz w:val="32"/>
          <w:szCs w:val="32"/>
          <w:highlight w:val="none"/>
          <w:lang w:val="en-US" w:eastAsia="zh-CN"/>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eastAsia="仿宋_GB2312" w:cs="仿宋_GB2312"/>
          <w:color w:val="auto"/>
          <w:kern w:val="2"/>
          <w:sz w:val="32"/>
          <w:szCs w:val="32"/>
          <w:highlight w:val="none"/>
          <w:lang w:val="en-US" w:eastAsia="zh-CN" w:bidi="ar-SA"/>
        </w:rPr>
        <w:t>210.8</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年度相比，一般公共预算财政拨款支出增加</w:t>
      </w:r>
      <w:r>
        <w:rPr>
          <w:rFonts w:hint="eastAsia" w:eastAsia="仿宋_GB2312" w:cs="仿宋_GB2312"/>
          <w:color w:val="auto"/>
          <w:sz w:val="32"/>
          <w:szCs w:val="32"/>
          <w:highlight w:val="none"/>
          <w:lang w:val="en-US" w:eastAsia="zh-CN"/>
        </w:rPr>
        <w:t>63.03万</w:t>
      </w:r>
      <w:r>
        <w:rPr>
          <w:rFonts w:hint="eastAsia" w:ascii="Times New Roman" w:hAnsi="Times New Roman" w:eastAsia="仿宋_GB2312" w:cs="仿宋_GB2312"/>
          <w:color w:val="auto"/>
          <w:sz w:val="32"/>
          <w:szCs w:val="32"/>
          <w:highlight w:val="none"/>
        </w:rPr>
        <w:t>元，增长</w:t>
      </w:r>
      <w:r>
        <w:rPr>
          <w:rFonts w:hint="eastAsia" w:eastAsia="仿宋_GB2312" w:cs="仿宋_GB2312"/>
          <w:color w:val="auto"/>
          <w:sz w:val="32"/>
          <w:szCs w:val="32"/>
          <w:highlight w:val="none"/>
          <w:lang w:val="en-US" w:eastAsia="zh-CN"/>
        </w:rPr>
        <w:t>42.7</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eastAsia="仿宋_GB2312" w:cs="仿宋_GB2312"/>
          <w:color w:val="auto"/>
          <w:sz w:val="32"/>
          <w:szCs w:val="32"/>
          <w:highlight w:val="none"/>
          <w:lang w:val="en-US" w:eastAsia="zh-CN"/>
        </w:rPr>
        <w:t>2024年10月我单位进行了机构改革，将原有的二级单位注销，将原有的事业编制撤回，并增加了两个参公岗位，导致2025年度的经费全在本级单位支出，所以经费增加。</w:t>
      </w:r>
    </w:p>
    <w:p w14:paraId="5E99D7B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仿宋_GB2312" w:eastAsia="仿宋_GB2312"/>
          <w:color w:val="000000"/>
          <w:sz w:val="32"/>
          <w:szCs w:val="32"/>
        </w:rPr>
        <w:pict>
          <v:shape id="_x0000_s1031" o:spid="_x0000_s1031" o:spt="75" type="#_x0000_t75" style="position:absolute;left:0pt;margin-left:64.15pt;margin-top:5.2pt;height:104.1pt;width:239.05pt;mso-wrap-distance-bottom:0pt;mso-wrap-distance-left:9pt;mso-wrap-distance-right:9pt;mso-wrap-distance-top:0pt;z-index:251666432;mso-width-relative:page;mso-height-relative:page;" o:ole="t" filled="f" o:preferrelative="t" stroked="f" coordsize="21600,21600">
            <v:path/>
            <v:fill on="f" focussize="0,0"/>
            <v:stroke on="f"/>
            <v:imagedata r:id="rId17" o:title=""/>
            <o:lock v:ext="edit" aspectratio="f"/>
            <w10:wrap type="square"/>
          </v:shape>
          <o:OLEObject Type="Embed" ProgID="Excel.Sheet.8" ShapeID="_x0000_s1031" DrawAspect="Content" ObjectID="_1468075729" r:id="rId16">
            <o:LockedField>false</o:LockedField>
          </o:OLEObject>
        </w:pict>
      </w:r>
    </w:p>
    <w:p w14:paraId="5A1AA1B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2F833B87">
      <w:pPr>
        <w:spacing w:line="600" w:lineRule="exact"/>
        <w:rPr>
          <w:rFonts w:hint="eastAsia" w:ascii="Times New Roman" w:hAnsi="Times New Roman" w:eastAsia="仿宋_GB2312" w:cs="仿宋_GB2312"/>
          <w:color w:val="auto"/>
          <w:kern w:val="2"/>
          <w:sz w:val="32"/>
          <w:szCs w:val="32"/>
          <w:highlight w:val="none"/>
          <w:lang w:val="en-US" w:eastAsia="zh-CN" w:bidi="ar-SA"/>
        </w:rPr>
      </w:pPr>
    </w:p>
    <w:p w14:paraId="2246281B">
      <w:pPr>
        <w:spacing w:line="600" w:lineRule="exact"/>
        <w:rPr>
          <w:rFonts w:hint="eastAsia" w:ascii="Times New Roman" w:hAnsi="Times New Roman" w:eastAsia="仿宋_GB2312" w:cs="仿宋_GB2312"/>
          <w:color w:val="auto"/>
          <w:kern w:val="2"/>
          <w:sz w:val="32"/>
          <w:szCs w:val="32"/>
          <w:highlight w:val="none"/>
          <w:lang w:val="en-US" w:eastAsia="zh-CN" w:bidi="ar-SA"/>
        </w:rPr>
      </w:pPr>
    </w:p>
    <w:p w14:paraId="36B1D55A">
      <w:pPr>
        <w:spacing w:line="600" w:lineRule="exact"/>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（图5：一般公共预算财政拨款支出决算变动情况）（柱状图）</w:t>
      </w:r>
    </w:p>
    <w:p w14:paraId="727F067A">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29" w:name="_Toc15377211"/>
      <w:r>
        <w:rPr>
          <w:rFonts w:hint="eastAsia" w:ascii="Times New Roman" w:hAnsi="Times New Roman" w:eastAsia="楷体_GB2312" w:cs="楷体_GB2312"/>
          <w:b/>
          <w:color w:val="auto"/>
          <w:sz w:val="32"/>
          <w:szCs w:val="32"/>
          <w:highlight w:val="none"/>
        </w:rPr>
        <w:t>（二）一般公共预算财政拨款支出决算结构情况</w:t>
      </w:r>
      <w:bookmarkEnd w:id="29"/>
    </w:p>
    <w:p w14:paraId="652EB0E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仿宋" w:eastAsia="仿宋"/>
          <w:b/>
          <w:color w:val="000000"/>
          <w:sz w:val="32"/>
          <w:szCs w:val="32"/>
        </w:rPr>
        <w:pict>
          <v:shape id="图表 5" o:spid="_x0000_s1033" o:spt="75" type="#_x0000_t75" style="position:absolute;left:0pt;margin-left:54.75pt;margin-top:193.2pt;height:153.45pt;width:311.45pt;mso-wrap-distance-bottom:0pt;mso-wrap-distance-left:9pt;mso-wrap-distance-right:9pt;mso-wrap-distance-top:0pt;z-index:251667456;mso-width-relative:page;mso-height-relative:page;" o:ole="t" filled="f" o:preferrelative="t" stroked="f" coordsize="21600,21600">
            <v:path/>
            <v:fill on="f" focussize="0,0"/>
            <v:stroke on="f"/>
            <v:imagedata r:id="rId19" o:title=""/>
            <o:lock v:ext="edit" aspectratio="f"/>
            <w10:wrap type="square"/>
          </v:shape>
          <o:OLEObject Type="Embed" ProgID="Excel.Sheet.8" ShapeID="图表 5" DrawAspect="Content" ObjectID="_1468075730" r:id="rId18">
            <o:LockedField>false</o:LockedField>
          </o:OLEObject>
        </w:pict>
      </w: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eastAsia="仿宋_GB2312" w:cs="仿宋_GB2312"/>
          <w:color w:val="auto"/>
          <w:kern w:val="2"/>
          <w:sz w:val="32"/>
          <w:szCs w:val="32"/>
          <w:highlight w:val="none"/>
          <w:lang w:val="en-US" w:eastAsia="zh-CN" w:bidi="ar-SA"/>
        </w:rPr>
        <w:t>210.8</w:t>
      </w:r>
      <w:r>
        <w:rPr>
          <w:rFonts w:hint="eastAsia" w:ascii="Times New Roman" w:hAnsi="Times New Roman" w:eastAsia="仿宋_GB2312" w:cs="仿宋_GB2312"/>
          <w:color w:val="auto"/>
          <w:kern w:val="2"/>
          <w:sz w:val="32"/>
          <w:szCs w:val="32"/>
          <w:highlight w:val="none"/>
          <w:lang w:val="en-US" w:eastAsia="zh-CN" w:bidi="ar-SA"/>
        </w:rPr>
        <w:t>万元，主要用于以下方面</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一般公共服务支出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%；教育支出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%；科学技术支出</w:t>
      </w:r>
      <w:r>
        <w:rPr>
          <w:rFonts w:hint="eastAsia" w:eastAsia="仿宋_GB2312" w:cs="仿宋_GB2312"/>
          <w:color w:val="auto"/>
          <w:kern w:val="2"/>
          <w:sz w:val="32"/>
          <w:szCs w:val="32"/>
          <w:highlight w:val="none"/>
          <w:lang w:val="en-US" w:eastAsia="zh-CN" w:bidi="ar-SA"/>
        </w:rPr>
        <w:t>170.24</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80.8</w:t>
      </w:r>
      <w:r>
        <w:rPr>
          <w:rFonts w:hint="eastAsia" w:ascii="Times New Roman" w:hAnsi="Times New Roman" w:eastAsia="仿宋_GB2312" w:cs="仿宋_GB2312"/>
          <w:color w:val="auto"/>
          <w:kern w:val="2"/>
          <w:sz w:val="32"/>
          <w:szCs w:val="32"/>
          <w:highlight w:val="none"/>
          <w:lang w:val="en-US" w:eastAsia="zh-CN" w:bidi="ar-SA"/>
        </w:rPr>
        <w:t>%；文化旅游体育与传媒支出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%；社会保障和就业支出</w:t>
      </w:r>
      <w:r>
        <w:rPr>
          <w:rFonts w:hint="eastAsia" w:eastAsia="仿宋_GB2312" w:cs="仿宋_GB2312"/>
          <w:color w:val="auto"/>
          <w:kern w:val="2"/>
          <w:sz w:val="32"/>
          <w:szCs w:val="32"/>
          <w:highlight w:val="none"/>
          <w:lang w:val="en-US" w:eastAsia="zh-CN" w:bidi="ar-SA"/>
        </w:rPr>
        <w:t>21.88</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10.4</w:t>
      </w:r>
      <w:r>
        <w:rPr>
          <w:rFonts w:hint="eastAsia" w:ascii="Times New Roman" w:hAnsi="Times New Roman" w:eastAsia="仿宋_GB2312" w:cs="仿宋_GB2312"/>
          <w:color w:val="auto"/>
          <w:kern w:val="2"/>
          <w:sz w:val="32"/>
          <w:szCs w:val="32"/>
          <w:highlight w:val="none"/>
          <w:lang w:val="en-US" w:eastAsia="zh-CN" w:bidi="ar-SA"/>
        </w:rPr>
        <w:t>%；卫生健康支出</w:t>
      </w:r>
      <w:r>
        <w:rPr>
          <w:rFonts w:hint="eastAsia" w:eastAsia="仿宋_GB2312" w:cs="仿宋_GB2312"/>
          <w:color w:val="auto"/>
          <w:kern w:val="2"/>
          <w:sz w:val="32"/>
          <w:szCs w:val="32"/>
          <w:highlight w:val="none"/>
          <w:lang w:val="en-US" w:eastAsia="zh-CN" w:bidi="ar-SA"/>
        </w:rPr>
        <w:t>7.45</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3.5</w:t>
      </w:r>
      <w:r>
        <w:rPr>
          <w:rFonts w:hint="eastAsia" w:ascii="Times New Roman" w:hAnsi="Times New Roman" w:eastAsia="仿宋_GB2312" w:cs="仿宋_GB2312"/>
          <w:color w:val="auto"/>
          <w:kern w:val="2"/>
          <w:sz w:val="32"/>
          <w:szCs w:val="32"/>
          <w:highlight w:val="none"/>
          <w:lang w:val="en-US" w:eastAsia="zh-CN" w:bidi="ar-SA"/>
        </w:rPr>
        <w:t>%；住房保障支出</w:t>
      </w:r>
      <w:r>
        <w:rPr>
          <w:rFonts w:hint="eastAsia" w:eastAsia="仿宋_GB2312" w:cs="仿宋_GB2312"/>
          <w:color w:val="auto"/>
          <w:kern w:val="2"/>
          <w:sz w:val="32"/>
          <w:szCs w:val="32"/>
          <w:highlight w:val="none"/>
          <w:lang w:val="en-US" w:eastAsia="zh-CN" w:bidi="ar-SA"/>
        </w:rPr>
        <w:t>11.24</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5.3</w:t>
      </w:r>
      <w:r>
        <w:rPr>
          <w:rFonts w:hint="eastAsia" w:ascii="Times New Roman" w:hAnsi="Times New Roman" w:eastAsia="仿宋_GB2312" w:cs="仿宋_GB2312"/>
          <w:color w:val="auto"/>
          <w:kern w:val="2"/>
          <w:sz w:val="32"/>
          <w:szCs w:val="32"/>
          <w:highlight w:val="none"/>
          <w:lang w:val="en-US" w:eastAsia="zh-CN" w:bidi="ar-SA"/>
        </w:rPr>
        <w:t>%；</w:t>
      </w:r>
    </w:p>
    <w:p w14:paraId="24C0F1C5">
      <w:pPr>
        <w:pStyle w:val="35"/>
        <w:rPr>
          <w:rFonts w:hint="eastAsia"/>
          <w:lang w:val="en-US" w:eastAsia="zh-CN"/>
        </w:rPr>
      </w:pPr>
    </w:p>
    <w:p w14:paraId="4DE02B83">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（图6：一般公共预算财政拨款支出决算结构）（饼状图）</w:t>
      </w:r>
    </w:p>
    <w:p w14:paraId="5183803C">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0" w:name="_Toc15377212"/>
      <w:r>
        <w:rPr>
          <w:rFonts w:hint="eastAsia" w:ascii="Times New Roman" w:hAnsi="Times New Roman" w:eastAsia="楷体_GB2312" w:cs="楷体_GB2312"/>
          <w:b/>
          <w:color w:val="auto"/>
          <w:sz w:val="32"/>
          <w:szCs w:val="32"/>
          <w:highlight w:val="none"/>
        </w:rPr>
        <w:t>（三）一般公共预算财政拨款支出决算具体情况</w:t>
      </w:r>
      <w:bookmarkEnd w:id="30"/>
    </w:p>
    <w:p w14:paraId="23C6110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bookmarkStart w:id="31" w:name="_Toc15377444"/>
      <w:bookmarkStart w:id="32" w:name="_Toc15378460"/>
      <w:bookmarkStart w:id="33" w:name="_Toc15377213"/>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一般公共预算支出决算数为</w:t>
      </w:r>
      <w:r>
        <w:rPr>
          <w:rFonts w:hint="eastAsia" w:eastAsia="仿宋_GB2312" w:cs="仿宋_GB2312"/>
          <w:color w:val="auto"/>
          <w:kern w:val="2"/>
          <w:sz w:val="32"/>
          <w:szCs w:val="32"/>
          <w:highlight w:val="none"/>
          <w:lang w:val="en-US" w:eastAsia="zh-CN" w:bidi="ar-SA"/>
        </w:rPr>
        <w:t>210.8万元</w:t>
      </w:r>
      <w:r>
        <w:rPr>
          <w:rFonts w:hint="eastAsia" w:ascii="Times New Roman" w:hAnsi="Times New Roman" w:eastAsia="仿宋_GB2312" w:cs="仿宋_GB2312"/>
          <w:color w:val="auto"/>
          <w:kern w:val="2"/>
          <w:sz w:val="32"/>
          <w:szCs w:val="32"/>
          <w:highlight w:val="none"/>
          <w:lang w:val="en-US" w:eastAsia="zh-CN" w:bidi="ar-SA"/>
        </w:rPr>
        <w:t>，完成预算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%。其中：</w:t>
      </w:r>
      <w:bookmarkEnd w:id="31"/>
      <w:bookmarkEnd w:id="32"/>
      <w:bookmarkEnd w:id="33"/>
    </w:p>
    <w:p w14:paraId="11C67FB4">
      <w:pPr>
        <w:keepNext w:val="0"/>
        <w:keepLines w:val="0"/>
        <w:widowControl/>
        <w:suppressLineNumbers w:val="0"/>
        <w:ind w:firstLine="640" w:firstLineChars="200"/>
        <w:jc w:val="left"/>
        <w:rPr>
          <w:rFonts w:ascii="仿宋" w:hAnsi="仿宋" w:eastAsia="仿宋"/>
          <w:b/>
          <w:color w:val="auto"/>
          <w:sz w:val="32"/>
          <w:szCs w:val="32"/>
          <w:highlight w:val="none"/>
        </w:rPr>
      </w:pP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.科学技术（类）***（款）***（项）</w:t>
      </w:r>
      <w:r>
        <w:rPr>
          <w:rFonts w:hint="eastAsia" w:eastAsia="仿宋_GB2312" w:cs="仿宋_GB2312"/>
          <w:color w:val="auto"/>
          <w:kern w:val="2"/>
          <w:sz w:val="32"/>
          <w:szCs w:val="32"/>
          <w:highlight w:val="none"/>
          <w:lang w:val="en-US" w:eastAsia="zh-CN" w:bidi="ar-SA"/>
        </w:rPr>
        <w:t>：</w:t>
      </w:r>
      <w:r>
        <w:rPr>
          <w:rFonts w:hint="eastAsia" w:ascii="仿宋_GB2312" w:eastAsia="仿宋_GB2312"/>
          <w:color w:val="000000"/>
          <w:sz w:val="32"/>
          <w:szCs w:val="32"/>
          <w:lang w:val="en-US" w:eastAsia="zh-CN"/>
        </w:rPr>
        <w:t>2060701机构运行：</w:t>
      </w:r>
      <w:r>
        <w:rPr>
          <w:rStyle w:val="18"/>
          <w:rFonts w:ascii="仿宋" w:hAnsi="仿宋" w:eastAsia="仿宋"/>
          <w:b w:val="0"/>
          <w:bCs/>
          <w:color w:val="auto"/>
          <w:sz w:val="32"/>
          <w:szCs w:val="32"/>
          <w:highlight w:val="none"/>
        </w:rPr>
        <w:t xml:space="preserve"> </w:t>
      </w:r>
      <w:r>
        <w:rPr>
          <w:rFonts w:hint="eastAsia" w:ascii="仿宋_GB2312" w:eastAsia="仿宋_GB2312"/>
          <w:color w:val="000000"/>
          <w:sz w:val="32"/>
          <w:szCs w:val="32"/>
          <w:lang w:val="en-US" w:eastAsia="zh-CN"/>
        </w:rPr>
        <w:t>117.22</w:t>
      </w:r>
      <w:r>
        <w:rPr>
          <w:rStyle w:val="18"/>
          <w:rFonts w:hint="eastAsia" w:ascii="仿宋" w:hAnsi="仿宋" w:eastAsia="仿宋"/>
          <w:b w:val="0"/>
          <w:bCs/>
          <w:color w:val="auto"/>
          <w:sz w:val="32"/>
          <w:szCs w:val="32"/>
          <w:highlight w:val="none"/>
        </w:rPr>
        <w:t>万元，</w:t>
      </w:r>
      <w:r>
        <w:rPr>
          <w:rFonts w:ascii="仿宋_GB2312" w:eastAsia="仿宋_GB2312"/>
          <w:color w:val="000000"/>
          <w:sz w:val="32"/>
          <w:szCs w:val="32"/>
          <w:lang w:val="en-US" w:eastAsia="zh-CN"/>
        </w:rPr>
        <w:t>2060702科普活动</w:t>
      </w:r>
      <w:r>
        <w:rPr>
          <w:rFonts w:hint="eastAsia" w:ascii="仿宋_GB2312" w:eastAsia="仿宋_GB2312"/>
          <w:color w:val="000000"/>
          <w:sz w:val="32"/>
          <w:szCs w:val="32"/>
          <w:lang w:val="en-US" w:eastAsia="zh-CN"/>
        </w:rPr>
        <w:t>13.02</w:t>
      </w:r>
      <w:r>
        <w:rPr>
          <w:rFonts w:ascii="仿宋_GB2312" w:eastAsia="仿宋_GB2312"/>
          <w:color w:val="000000"/>
          <w:sz w:val="32"/>
          <w:szCs w:val="32"/>
          <w:lang w:val="en-US" w:eastAsia="zh-CN"/>
        </w:rPr>
        <w:t>万元</w:t>
      </w:r>
      <w:r>
        <w:rPr>
          <w:rFonts w:hint="eastAsia" w:ascii="仿宋_GB2312" w:eastAsia="仿宋_GB2312"/>
          <w:color w:val="000000"/>
          <w:sz w:val="32"/>
          <w:szCs w:val="32"/>
          <w:lang w:val="en-US" w:eastAsia="zh-CN"/>
        </w:rPr>
        <w:t>：</w:t>
      </w:r>
      <w:r>
        <w:rPr>
          <w:rFonts w:ascii="仿宋_GB2312" w:eastAsia="仿宋_GB2312"/>
          <w:color w:val="000000"/>
          <w:sz w:val="32"/>
          <w:szCs w:val="32"/>
          <w:lang w:val="en-US" w:eastAsia="zh-CN"/>
        </w:rPr>
        <w:t>2060799其他科学技术普及支出</w:t>
      </w:r>
      <w:r>
        <w:rPr>
          <w:rFonts w:hint="eastAsia" w:ascii="仿宋_GB2312" w:eastAsia="仿宋_GB2312"/>
          <w:color w:val="000000"/>
          <w:sz w:val="32"/>
          <w:szCs w:val="32"/>
          <w:lang w:val="en-US" w:eastAsia="zh-CN"/>
        </w:rPr>
        <w:t>31</w:t>
      </w:r>
      <w:r>
        <w:rPr>
          <w:rFonts w:ascii="仿宋_GB2312" w:eastAsia="仿宋_GB2312"/>
          <w:color w:val="000000"/>
          <w:sz w:val="32"/>
          <w:szCs w:val="32"/>
          <w:lang w:val="en-US" w:eastAsia="zh-CN"/>
        </w:rPr>
        <w:t>万元</w:t>
      </w:r>
      <w:r>
        <w:rPr>
          <w:rFonts w:hint="eastAsia" w:ascii="仿宋_GB2312" w:eastAsia="仿宋_GB2312"/>
          <w:color w:val="000000"/>
          <w:sz w:val="32"/>
          <w:szCs w:val="32"/>
          <w:lang w:val="en-US" w:eastAsia="zh-CN"/>
        </w:rPr>
        <w:t>，</w:t>
      </w:r>
      <w:r>
        <w:rPr>
          <w:rStyle w:val="18"/>
          <w:rFonts w:hint="eastAsia" w:ascii="仿宋" w:hAnsi="仿宋" w:eastAsia="仿宋"/>
          <w:b w:val="0"/>
          <w:bCs/>
          <w:color w:val="auto"/>
          <w:sz w:val="32"/>
          <w:szCs w:val="32"/>
          <w:highlight w:val="none"/>
        </w:rPr>
        <w:t>支出决算为</w:t>
      </w:r>
      <w:r>
        <w:rPr>
          <w:rStyle w:val="18"/>
          <w:rFonts w:hint="eastAsia" w:ascii="仿宋" w:hAnsi="仿宋" w:eastAsia="仿宋"/>
          <w:b w:val="0"/>
          <w:bCs/>
          <w:color w:val="auto"/>
          <w:sz w:val="32"/>
          <w:szCs w:val="32"/>
          <w:highlight w:val="none"/>
          <w:lang w:val="en-US" w:eastAsia="zh-CN"/>
        </w:rPr>
        <w:t>161.24万元，</w:t>
      </w:r>
      <w:r>
        <w:rPr>
          <w:rStyle w:val="18"/>
          <w:rFonts w:hint="eastAsia" w:ascii="仿宋" w:hAnsi="仿宋" w:eastAsia="仿宋"/>
          <w:b w:val="0"/>
          <w:bCs/>
          <w:color w:val="auto"/>
          <w:sz w:val="32"/>
          <w:szCs w:val="32"/>
          <w:highlight w:val="none"/>
        </w:rPr>
        <w:t>完成预算</w:t>
      </w:r>
      <w:r>
        <w:rPr>
          <w:rStyle w:val="18"/>
          <w:rFonts w:hint="eastAsia" w:ascii="仿宋" w:hAnsi="仿宋" w:eastAsia="仿宋"/>
          <w:b w:val="0"/>
          <w:bCs/>
          <w:color w:val="auto"/>
          <w:sz w:val="32"/>
          <w:szCs w:val="32"/>
          <w:highlight w:val="none"/>
          <w:lang w:val="en-US" w:eastAsia="zh-CN"/>
        </w:rPr>
        <w:t>100</w:t>
      </w:r>
      <w:r>
        <w:rPr>
          <w:rStyle w:val="18"/>
          <w:rFonts w:ascii="仿宋" w:hAnsi="仿宋" w:eastAsia="仿宋"/>
          <w:b w:val="0"/>
          <w:bCs/>
          <w:color w:val="auto"/>
          <w:sz w:val="32"/>
          <w:szCs w:val="32"/>
          <w:highlight w:val="none"/>
        </w:rPr>
        <w:t>%</w:t>
      </w:r>
      <w:r>
        <w:rPr>
          <w:rStyle w:val="18"/>
          <w:rFonts w:hint="eastAsia" w:ascii="仿宋" w:hAnsi="仿宋" w:eastAsia="仿宋"/>
          <w:b w:val="0"/>
          <w:bCs/>
          <w:color w:val="auto"/>
          <w:sz w:val="32"/>
          <w:szCs w:val="32"/>
          <w:highlight w:val="none"/>
        </w:rPr>
        <w:t>，决算数等于预算数。</w:t>
      </w:r>
    </w:p>
    <w:p w14:paraId="31A5C926">
      <w:pPr>
        <w:tabs>
          <w:tab w:val="left" w:pos="6090"/>
        </w:tabs>
        <w:spacing w:line="600" w:lineRule="exact"/>
        <w:ind w:firstLine="640" w:firstLineChars="200"/>
        <w:rPr>
          <w:rFonts w:ascii="仿宋" w:hAnsi="仿宋" w:eastAsia="仿宋"/>
          <w:b/>
          <w:color w:val="auto"/>
          <w:sz w:val="32"/>
          <w:szCs w:val="32"/>
          <w:highlight w:val="none"/>
        </w:rPr>
      </w:pPr>
      <w:r>
        <w:rPr>
          <w:rFonts w:hint="eastAsia" w:eastAsia="仿宋_GB2312" w:cs="仿宋_GB2312"/>
          <w:color w:val="auto"/>
          <w:kern w:val="2"/>
          <w:sz w:val="32"/>
          <w:szCs w:val="32"/>
          <w:highlight w:val="none"/>
          <w:lang w:val="en-US" w:eastAsia="zh-CN" w:bidi="ar-SA"/>
        </w:rPr>
        <w:t>2.</w:t>
      </w:r>
      <w:r>
        <w:rPr>
          <w:rFonts w:hint="eastAsia" w:ascii="Times New Roman" w:hAnsi="Times New Roman" w:eastAsia="仿宋_GB2312" w:cs="仿宋_GB2312"/>
          <w:color w:val="auto"/>
          <w:kern w:val="2"/>
          <w:sz w:val="32"/>
          <w:szCs w:val="32"/>
          <w:highlight w:val="none"/>
          <w:lang w:val="en-US" w:eastAsia="zh-CN" w:bidi="ar-SA"/>
        </w:rPr>
        <w:t>社会保障和就业（类）***（款）***（项）</w:t>
      </w:r>
      <w:r>
        <w:rPr>
          <w:rFonts w:hint="eastAsia" w:eastAsia="仿宋_GB2312" w:cs="仿宋_GB2312"/>
          <w:color w:val="auto"/>
          <w:kern w:val="2"/>
          <w:sz w:val="32"/>
          <w:szCs w:val="32"/>
          <w:highlight w:val="none"/>
          <w:lang w:val="en-US" w:eastAsia="zh-CN" w:bidi="ar-SA"/>
        </w:rPr>
        <w:t>：2</w:t>
      </w:r>
      <w:r>
        <w:rPr>
          <w:rFonts w:hint="eastAsia" w:ascii="仿宋_GB2312" w:eastAsia="仿宋_GB2312"/>
          <w:color w:val="000000"/>
          <w:sz w:val="32"/>
          <w:szCs w:val="32"/>
          <w:lang w:val="en-US" w:eastAsia="zh-CN"/>
        </w:rPr>
        <w:t>080505指机关事业单位养老保险14.58</w:t>
      </w:r>
      <w:r>
        <w:rPr>
          <w:rFonts w:ascii="仿宋_GB2312" w:eastAsia="仿宋_GB2312"/>
          <w:color w:val="000000"/>
          <w:sz w:val="32"/>
          <w:szCs w:val="32"/>
          <w:lang w:val="en-US" w:eastAsia="zh-CN"/>
        </w:rPr>
        <w:t>万元</w:t>
      </w:r>
      <w:r>
        <w:rPr>
          <w:rFonts w:hint="eastAsia" w:ascii="仿宋_GB2312" w:eastAsia="仿宋_GB2312"/>
          <w:color w:val="000000"/>
          <w:sz w:val="32"/>
          <w:szCs w:val="32"/>
          <w:lang w:val="en-US" w:eastAsia="zh-CN"/>
        </w:rPr>
        <w:t>：</w:t>
      </w:r>
      <w:r>
        <w:rPr>
          <w:rFonts w:ascii="仿宋_GB2312" w:eastAsia="仿宋_GB2312"/>
          <w:color w:val="000000"/>
          <w:sz w:val="32"/>
          <w:szCs w:val="32"/>
          <w:lang w:val="en-US" w:eastAsia="zh-CN"/>
        </w:rPr>
        <w:t xml:space="preserve"> </w:t>
      </w:r>
      <w:r>
        <w:rPr>
          <w:rFonts w:hint="eastAsia" w:ascii="仿宋_GB2312" w:eastAsia="仿宋_GB2312"/>
          <w:color w:val="000000"/>
          <w:sz w:val="32"/>
          <w:szCs w:val="32"/>
          <w:lang w:val="en-US" w:eastAsia="zh-CN"/>
        </w:rPr>
        <w:t>2080506机关事业单位职业年金7.3</w:t>
      </w:r>
      <w:r>
        <w:rPr>
          <w:rFonts w:ascii="仿宋_GB2312" w:eastAsia="仿宋_GB2312"/>
          <w:color w:val="000000"/>
          <w:sz w:val="32"/>
          <w:szCs w:val="32"/>
          <w:lang w:val="en-US" w:eastAsia="zh-CN"/>
        </w:rPr>
        <w:t>万元</w:t>
      </w:r>
      <w:r>
        <w:rPr>
          <w:rFonts w:hint="eastAsia" w:ascii="仿宋_GB2312" w:eastAsia="仿宋_GB2312"/>
          <w:color w:val="000000"/>
          <w:sz w:val="32"/>
          <w:szCs w:val="32"/>
          <w:lang w:val="en-US" w:eastAsia="zh-CN"/>
        </w:rPr>
        <w:t>：</w:t>
      </w:r>
      <w:r>
        <w:rPr>
          <w:rFonts w:ascii="仿宋_GB2312" w:eastAsia="仿宋_GB2312"/>
          <w:color w:val="000000"/>
          <w:sz w:val="32"/>
          <w:szCs w:val="32"/>
          <w:lang w:val="en-US" w:eastAsia="zh-CN"/>
        </w:rPr>
        <w:t xml:space="preserve"> </w:t>
      </w:r>
      <w:r>
        <w:rPr>
          <w:rStyle w:val="18"/>
          <w:rFonts w:hint="eastAsia" w:ascii="仿宋" w:hAnsi="仿宋" w:eastAsia="仿宋"/>
          <w:b w:val="0"/>
          <w:bCs/>
          <w:color w:val="auto"/>
          <w:sz w:val="32"/>
          <w:szCs w:val="32"/>
          <w:highlight w:val="none"/>
        </w:rPr>
        <w:t>支出决算为</w:t>
      </w:r>
      <w:r>
        <w:rPr>
          <w:rStyle w:val="18"/>
          <w:rFonts w:hint="eastAsia" w:ascii="仿宋" w:hAnsi="仿宋" w:eastAsia="仿宋"/>
          <w:b w:val="0"/>
          <w:bCs/>
          <w:color w:val="auto"/>
          <w:sz w:val="32"/>
          <w:szCs w:val="32"/>
          <w:highlight w:val="none"/>
          <w:lang w:val="en-US" w:eastAsia="zh-CN"/>
        </w:rPr>
        <w:t>21.88</w:t>
      </w:r>
      <w:r>
        <w:rPr>
          <w:rStyle w:val="18"/>
          <w:rFonts w:hint="eastAsia" w:ascii="仿宋" w:hAnsi="仿宋" w:eastAsia="仿宋"/>
          <w:b w:val="0"/>
          <w:bCs/>
          <w:color w:val="auto"/>
          <w:sz w:val="32"/>
          <w:szCs w:val="32"/>
          <w:highlight w:val="none"/>
        </w:rPr>
        <w:t>万元，完成预算</w:t>
      </w:r>
      <w:r>
        <w:rPr>
          <w:rStyle w:val="18"/>
          <w:rFonts w:hint="eastAsia" w:ascii="仿宋" w:hAnsi="仿宋" w:eastAsia="仿宋"/>
          <w:b w:val="0"/>
          <w:bCs/>
          <w:color w:val="auto"/>
          <w:sz w:val="32"/>
          <w:szCs w:val="32"/>
          <w:highlight w:val="none"/>
          <w:lang w:val="en-US" w:eastAsia="zh-CN"/>
        </w:rPr>
        <w:t>100</w:t>
      </w:r>
      <w:r>
        <w:rPr>
          <w:rStyle w:val="18"/>
          <w:rFonts w:ascii="仿宋" w:hAnsi="仿宋" w:eastAsia="仿宋"/>
          <w:b w:val="0"/>
          <w:bCs/>
          <w:color w:val="auto"/>
          <w:sz w:val="32"/>
          <w:szCs w:val="32"/>
          <w:highlight w:val="none"/>
        </w:rPr>
        <w:t>%</w:t>
      </w:r>
      <w:r>
        <w:rPr>
          <w:rStyle w:val="18"/>
          <w:rFonts w:hint="eastAsia" w:ascii="仿宋" w:hAnsi="仿宋" w:eastAsia="仿宋"/>
          <w:b w:val="0"/>
          <w:bCs/>
          <w:color w:val="auto"/>
          <w:sz w:val="32"/>
          <w:szCs w:val="32"/>
          <w:highlight w:val="none"/>
        </w:rPr>
        <w:t>，决算数等于预算数。</w:t>
      </w:r>
    </w:p>
    <w:p w14:paraId="386C9CE0">
      <w:pPr>
        <w:spacing w:line="600" w:lineRule="exact"/>
        <w:ind w:firstLine="640"/>
        <w:rPr>
          <w:rStyle w:val="18"/>
          <w:rFonts w:hint="eastAsia" w:ascii="仿宋" w:hAnsi="仿宋" w:eastAsia="仿宋"/>
          <w:b w:val="0"/>
          <w:bCs/>
          <w:color w:val="auto"/>
          <w:sz w:val="32"/>
          <w:szCs w:val="32"/>
          <w:highlight w:val="none"/>
        </w:rPr>
      </w:pPr>
      <w:r>
        <w:rPr>
          <w:rFonts w:hint="eastAsia" w:eastAsia="仿宋_GB2312" w:cs="仿宋_GB2312"/>
          <w:color w:val="auto"/>
          <w:kern w:val="2"/>
          <w:sz w:val="32"/>
          <w:szCs w:val="32"/>
          <w:highlight w:val="none"/>
          <w:lang w:val="en-US" w:eastAsia="zh-CN" w:bidi="ar-SA"/>
        </w:rPr>
        <w:t>3.</w:t>
      </w:r>
      <w:r>
        <w:rPr>
          <w:rFonts w:hint="eastAsia" w:ascii="Times New Roman" w:hAnsi="Times New Roman" w:eastAsia="仿宋_GB2312" w:cs="仿宋_GB2312"/>
          <w:color w:val="auto"/>
          <w:kern w:val="2"/>
          <w:sz w:val="32"/>
          <w:szCs w:val="32"/>
          <w:highlight w:val="none"/>
          <w:lang w:val="en-US" w:eastAsia="zh-CN" w:bidi="ar-SA"/>
        </w:rPr>
        <w:t>卫生健康（类）***（款）***（项）</w:t>
      </w:r>
      <w:r>
        <w:rPr>
          <w:rFonts w:hint="eastAsia" w:eastAsia="仿宋_GB2312" w:cs="仿宋_GB2312"/>
          <w:color w:val="auto"/>
          <w:kern w:val="2"/>
          <w:sz w:val="32"/>
          <w:szCs w:val="32"/>
          <w:highlight w:val="none"/>
          <w:lang w:val="en-US" w:eastAsia="zh-CN" w:bidi="ar-SA"/>
        </w:rPr>
        <w:t>：</w:t>
      </w:r>
      <w:r>
        <w:rPr>
          <w:rFonts w:hint="eastAsia" w:ascii="仿宋_GB2312" w:eastAsia="仿宋_GB2312"/>
          <w:color w:val="000000"/>
          <w:sz w:val="32"/>
          <w:szCs w:val="32"/>
          <w:lang w:val="en-US" w:eastAsia="zh-CN"/>
        </w:rPr>
        <w:t>2101101行政单位医疗6.36</w:t>
      </w:r>
      <w:r>
        <w:rPr>
          <w:rFonts w:ascii="仿宋_GB2312" w:eastAsia="仿宋_GB2312"/>
          <w:color w:val="000000"/>
          <w:sz w:val="32"/>
          <w:szCs w:val="32"/>
          <w:lang w:val="en-US" w:eastAsia="zh-CN"/>
        </w:rPr>
        <w:t>万元</w:t>
      </w:r>
      <w:r>
        <w:rPr>
          <w:rFonts w:hint="eastAsia" w:ascii="仿宋_GB2312" w:eastAsia="仿宋_GB2312"/>
          <w:color w:val="000000"/>
          <w:sz w:val="32"/>
          <w:szCs w:val="32"/>
          <w:lang w:val="en-US" w:eastAsia="zh-CN"/>
        </w:rPr>
        <w:t>：2101103公务员医疗补助1.08</w:t>
      </w:r>
      <w:r>
        <w:rPr>
          <w:rFonts w:ascii="仿宋_GB2312" w:eastAsia="仿宋_GB2312"/>
          <w:color w:val="000000"/>
          <w:sz w:val="32"/>
          <w:szCs w:val="32"/>
          <w:lang w:val="en-US" w:eastAsia="zh-CN"/>
        </w:rPr>
        <w:t>万元</w:t>
      </w:r>
      <w:r>
        <w:rPr>
          <w:rFonts w:hint="eastAsia" w:ascii="仿宋_GB2312" w:eastAsia="仿宋_GB2312"/>
          <w:color w:val="000000"/>
          <w:sz w:val="32"/>
          <w:szCs w:val="32"/>
          <w:lang w:val="en-US" w:eastAsia="zh-CN"/>
        </w:rPr>
        <w:t>，</w:t>
      </w:r>
      <w:r>
        <w:rPr>
          <w:rStyle w:val="18"/>
          <w:rFonts w:hint="eastAsia" w:ascii="仿宋" w:hAnsi="仿宋" w:eastAsia="仿宋"/>
          <w:b w:val="0"/>
          <w:bCs/>
          <w:color w:val="auto"/>
          <w:sz w:val="32"/>
          <w:szCs w:val="32"/>
          <w:highlight w:val="none"/>
        </w:rPr>
        <w:t>支出决算为</w:t>
      </w:r>
      <w:r>
        <w:rPr>
          <w:rStyle w:val="18"/>
          <w:rFonts w:hint="eastAsia" w:ascii="仿宋" w:hAnsi="仿宋" w:eastAsia="仿宋"/>
          <w:b w:val="0"/>
          <w:bCs/>
          <w:color w:val="auto"/>
          <w:sz w:val="32"/>
          <w:szCs w:val="32"/>
          <w:highlight w:val="none"/>
          <w:lang w:val="en-US" w:eastAsia="zh-CN"/>
        </w:rPr>
        <w:t>7.45</w:t>
      </w:r>
      <w:r>
        <w:rPr>
          <w:rStyle w:val="18"/>
          <w:rFonts w:hint="eastAsia" w:ascii="仿宋" w:hAnsi="仿宋" w:eastAsia="仿宋"/>
          <w:b w:val="0"/>
          <w:bCs/>
          <w:color w:val="auto"/>
          <w:sz w:val="32"/>
          <w:szCs w:val="32"/>
          <w:highlight w:val="none"/>
        </w:rPr>
        <w:t>万元，完成预算</w:t>
      </w:r>
      <w:r>
        <w:rPr>
          <w:rStyle w:val="18"/>
          <w:rFonts w:hint="eastAsia" w:ascii="仿宋" w:hAnsi="仿宋" w:eastAsia="仿宋"/>
          <w:b w:val="0"/>
          <w:bCs/>
          <w:color w:val="auto"/>
          <w:sz w:val="32"/>
          <w:szCs w:val="32"/>
          <w:highlight w:val="none"/>
          <w:lang w:val="en-US" w:eastAsia="zh-CN"/>
        </w:rPr>
        <w:t>100</w:t>
      </w:r>
      <w:r>
        <w:rPr>
          <w:rStyle w:val="18"/>
          <w:rFonts w:ascii="仿宋" w:hAnsi="仿宋" w:eastAsia="仿宋"/>
          <w:b w:val="0"/>
          <w:bCs/>
          <w:color w:val="auto"/>
          <w:sz w:val="32"/>
          <w:szCs w:val="32"/>
          <w:highlight w:val="none"/>
        </w:rPr>
        <w:t>%</w:t>
      </w:r>
      <w:r>
        <w:rPr>
          <w:rStyle w:val="18"/>
          <w:rFonts w:hint="eastAsia" w:ascii="仿宋" w:hAnsi="仿宋" w:eastAsia="仿宋"/>
          <w:b w:val="0"/>
          <w:bCs/>
          <w:color w:val="auto"/>
          <w:sz w:val="32"/>
          <w:szCs w:val="32"/>
          <w:highlight w:val="none"/>
        </w:rPr>
        <w:t>，决算数等于预算数。</w:t>
      </w:r>
    </w:p>
    <w:p w14:paraId="1A48294D">
      <w:pPr>
        <w:pStyle w:val="35"/>
        <w:ind w:firstLine="320" w:firstLineChars="100"/>
        <w:rPr>
          <w:rFonts w:hint="eastAsia"/>
          <w:lang w:val="en-US" w:eastAsia="zh-CN"/>
        </w:rPr>
      </w:pPr>
      <w:r>
        <w:rPr>
          <w:rStyle w:val="18"/>
          <w:rFonts w:hint="eastAsia" w:ascii="仿宋" w:hAnsi="仿宋" w:eastAsia="仿宋"/>
          <w:b w:val="0"/>
          <w:bCs/>
          <w:color w:val="auto"/>
          <w:sz w:val="32"/>
          <w:szCs w:val="32"/>
          <w:highlight w:val="none"/>
          <w:lang w:val="en-US" w:eastAsia="zh-CN"/>
        </w:rPr>
        <w:t xml:space="preserve"> 4.</w:t>
      </w:r>
      <w:r>
        <w:rPr>
          <w:rFonts w:hint="eastAsia" w:ascii="仿宋" w:hAnsi="仿宋" w:eastAsia="仿宋" w:cs="Times New Roman"/>
          <w:b/>
          <w:bCs/>
          <w:color w:val="auto"/>
          <w:kern w:val="2"/>
          <w:sz w:val="32"/>
          <w:szCs w:val="32"/>
          <w:highlight w:val="none"/>
          <w:lang w:val="en-US" w:eastAsia="zh-CN" w:bidi="ar-SA"/>
        </w:rPr>
        <w:t>住房保障支出（类）***（款）***（项）：</w:t>
      </w:r>
      <w:r>
        <w:rPr>
          <w:rStyle w:val="18"/>
          <w:rFonts w:hint="eastAsia" w:ascii="仿宋" w:hAnsi="仿宋" w:eastAsia="仿宋" w:cs="Times New Roman"/>
          <w:b w:val="0"/>
          <w:bCs/>
          <w:color w:val="auto"/>
          <w:kern w:val="2"/>
          <w:sz w:val="32"/>
          <w:szCs w:val="32"/>
          <w:highlight w:val="none"/>
          <w:lang w:val="en-US" w:eastAsia="zh-CN" w:bidi="ar-SA"/>
        </w:rPr>
        <w:t>2</w:t>
      </w:r>
      <w:r>
        <w:rPr>
          <w:rFonts w:hint="eastAsia" w:ascii="仿宋_GB2312" w:hAnsi="Calibri" w:eastAsia="仿宋_GB2312" w:cs="Times New Roman"/>
          <w:color w:val="000000"/>
          <w:kern w:val="2"/>
          <w:sz w:val="32"/>
          <w:szCs w:val="32"/>
          <w:lang w:val="en-US" w:eastAsia="zh-CN" w:bidi="ar-SA"/>
        </w:rPr>
        <w:t>210201住房公积金11.24万元</w:t>
      </w:r>
      <w:r>
        <w:rPr>
          <w:rFonts w:hint="eastAsia" w:ascii="仿宋_GB2312" w:eastAsia="仿宋_GB2312" w:cs="Times New Roman"/>
          <w:color w:val="000000"/>
          <w:kern w:val="2"/>
          <w:sz w:val="32"/>
          <w:szCs w:val="32"/>
          <w:lang w:val="en-US" w:eastAsia="zh-CN" w:bidi="ar-SA"/>
        </w:rPr>
        <w:t>，</w:t>
      </w:r>
      <w:r>
        <w:rPr>
          <w:rStyle w:val="18"/>
          <w:rFonts w:hint="eastAsia" w:ascii="仿宋" w:hAnsi="仿宋" w:eastAsia="仿宋"/>
          <w:b w:val="0"/>
          <w:bCs/>
          <w:color w:val="auto"/>
          <w:sz w:val="32"/>
          <w:szCs w:val="32"/>
          <w:highlight w:val="none"/>
        </w:rPr>
        <w:t>支出决算为</w:t>
      </w:r>
      <w:r>
        <w:rPr>
          <w:rStyle w:val="18"/>
          <w:rFonts w:hint="eastAsia" w:ascii="仿宋" w:hAnsi="仿宋" w:eastAsia="仿宋"/>
          <w:b w:val="0"/>
          <w:bCs/>
          <w:color w:val="auto"/>
          <w:sz w:val="32"/>
          <w:szCs w:val="32"/>
          <w:highlight w:val="none"/>
          <w:lang w:val="en-US" w:eastAsia="zh-CN"/>
        </w:rPr>
        <w:t>11.24</w:t>
      </w:r>
      <w:r>
        <w:rPr>
          <w:rStyle w:val="18"/>
          <w:rFonts w:hint="eastAsia" w:ascii="仿宋" w:hAnsi="仿宋" w:eastAsia="仿宋"/>
          <w:b w:val="0"/>
          <w:bCs/>
          <w:color w:val="auto"/>
          <w:sz w:val="32"/>
          <w:szCs w:val="32"/>
          <w:highlight w:val="none"/>
        </w:rPr>
        <w:t>万元，完成预算</w:t>
      </w:r>
      <w:r>
        <w:rPr>
          <w:rStyle w:val="18"/>
          <w:rFonts w:hint="eastAsia" w:ascii="仿宋" w:hAnsi="仿宋" w:eastAsia="仿宋"/>
          <w:b w:val="0"/>
          <w:bCs/>
          <w:color w:val="auto"/>
          <w:sz w:val="32"/>
          <w:szCs w:val="32"/>
          <w:highlight w:val="none"/>
          <w:lang w:val="en-US" w:eastAsia="zh-CN"/>
        </w:rPr>
        <w:t>100</w:t>
      </w:r>
      <w:r>
        <w:rPr>
          <w:rStyle w:val="18"/>
          <w:rFonts w:ascii="仿宋" w:hAnsi="仿宋" w:eastAsia="仿宋"/>
          <w:b w:val="0"/>
          <w:bCs/>
          <w:color w:val="auto"/>
          <w:sz w:val="32"/>
          <w:szCs w:val="32"/>
          <w:highlight w:val="none"/>
        </w:rPr>
        <w:t>%</w:t>
      </w:r>
      <w:r>
        <w:rPr>
          <w:rStyle w:val="18"/>
          <w:rFonts w:hint="eastAsia" w:ascii="仿宋" w:hAnsi="仿宋" w:eastAsia="仿宋"/>
          <w:b w:val="0"/>
          <w:bCs/>
          <w:color w:val="auto"/>
          <w:sz w:val="32"/>
          <w:szCs w:val="32"/>
          <w:highlight w:val="none"/>
        </w:rPr>
        <w:t>，决算数等于预算数。</w:t>
      </w:r>
    </w:p>
    <w:p w14:paraId="4647D3F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（注：仅罗列本部门涉及的全部功能分类科目，至项级。上述“预算”口径为全年预算数。增减变动原因为决算数</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项级</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和全年预算数</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项级</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比较，与预算数持平可以不写原因）</w:t>
      </w:r>
    </w:p>
    <w:p w14:paraId="581A80FF">
      <w:pPr>
        <w:tabs>
          <w:tab w:val="right" w:pos="8306"/>
        </w:tabs>
        <w:spacing w:line="600" w:lineRule="exact"/>
        <w:ind w:firstLine="640"/>
        <w:outlineLvl w:val="1"/>
        <w:rPr>
          <w:rStyle w:val="29"/>
          <w:rFonts w:ascii="Times New Roman" w:hAnsi="Times New Roman"/>
          <w:color w:val="auto"/>
          <w:highlight w:val="none"/>
        </w:rPr>
      </w:pPr>
      <w:bookmarkStart w:id="34" w:name="_Toc15396608"/>
      <w:bookmarkStart w:id="35" w:name="_Toc15377214"/>
      <w:r>
        <w:rPr>
          <w:rFonts w:hint="eastAsia" w:ascii="Times New Roman" w:hAnsi="Times New Roman" w:eastAsia="黑体"/>
          <w:color w:val="auto"/>
          <w:sz w:val="32"/>
          <w:szCs w:val="32"/>
          <w:highlight w:val="none"/>
        </w:rPr>
        <w:t>六</w:t>
      </w:r>
      <w:r>
        <w:rPr>
          <w:rFonts w:hint="eastAsia" w:ascii="Times New Roman" w:hAnsi="Times New Roman" w:eastAsia="黑体"/>
          <w:b/>
          <w:color w:val="auto"/>
          <w:sz w:val="32"/>
          <w:szCs w:val="32"/>
          <w:highlight w:val="none"/>
        </w:rPr>
        <w:t>、一</w:t>
      </w:r>
      <w:r>
        <w:rPr>
          <w:rStyle w:val="29"/>
          <w:rFonts w:hint="eastAsia" w:ascii="Times New Roman" w:hAnsi="Times New Roman" w:eastAsia="黑体"/>
          <w:b w:val="0"/>
          <w:color w:val="auto"/>
          <w:highlight w:val="none"/>
        </w:rPr>
        <w:t>般公共预算财政拨款基本支出决算情况说明</w:t>
      </w:r>
      <w:bookmarkEnd w:id="34"/>
      <w:bookmarkEnd w:id="35"/>
      <w:r>
        <w:rPr>
          <w:rStyle w:val="29"/>
          <w:rFonts w:ascii="Times New Roman" w:hAnsi="Times New Roman" w:eastAsia="黑体"/>
          <w:b w:val="0"/>
          <w:color w:val="auto"/>
          <w:highlight w:val="none"/>
        </w:rPr>
        <w:tab/>
      </w:r>
    </w:p>
    <w:p w14:paraId="0F7EDA8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一般公共预算财政拨款基本支出</w:t>
      </w:r>
      <w:r>
        <w:rPr>
          <w:rFonts w:hint="eastAsia" w:eastAsia="仿宋_GB2312" w:cs="仿宋_GB2312"/>
          <w:color w:val="auto"/>
          <w:kern w:val="2"/>
          <w:sz w:val="32"/>
          <w:szCs w:val="32"/>
          <w:highlight w:val="none"/>
          <w:lang w:val="en-US" w:eastAsia="zh-CN" w:bidi="ar-SA"/>
        </w:rPr>
        <w:t>157.78</w:t>
      </w:r>
      <w:r>
        <w:rPr>
          <w:rFonts w:hint="eastAsia" w:ascii="Times New Roman" w:hAnsi="Times New Roman" w:eastAsia="仿宋_GB2312" w:cs="仿宋_GB2312"/>
          <w:color w:val="auto"/>
          <w:kern w:val="2"/>
          <w:sz w:val="32"/>
          <w:szCs w:val="32"/>
          <w:highlight w:val="none"/>
          <w:lang w:val="en-US" w:eastAsia="zh-CN" w:bidi="ar-SA"/>
        </w:rPr>
        <w:t>万元，其中：</w:t>
      </w:r>
    </w:p>
    <w:p w14:paraId="06103148">
      <w:pPr>
        <w:keepNext w:val="0"/>
        <w:keepLines w:val="0"/>
        <w:widowControl/>
        <w:suppressLineNumbers w:val="0"/>
        <w:ind w:firstLine="640" w:firstLineChars="200"/>
        <w:jc w:val="left"/>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人员经费147.86万元，主要包括：基本工资、津贴补贴、奖金、伙食补助费、绩效工资、机关事业单位基本养老保险缴费、职业年金缴费、其他社会保障缴费、其他工资福利支出、离休费、退休费、抚恤金、生活补助、医疗费补助、奖励金、住房公积金、其他对个人和家庭的补助支出等。</w:t>
      </w:r>
      <w:r>
        <w:rPr>
          <w:rFonts w:hint="eastAsia" w:ascii="Times New Roman" w:hAnsi="Times New Roman" w:eastAsia="仿宋_GB2312" w:cs="仿宋_GB2312"/>
          <w:color w:val="auto"/>
          <w:kern w:val="2"/>
          <w:sz w:val="32"/>
          <w:szCs w:val="32"/>
          <w:highlight w:val="none"/>
          <w:lang w:val="en-US" w:eastAsia="zh-CN" w:bidi="ar-SA"/>
        </w:rPr>
        <w:br w:type="textWrapping"/>
      </w:r>
      <w:r>
        <w:rPr>
          <w:rFonts w:hint="eastAsia" w:ascii="Times New Roman" w:hAnsi="Times New Roman" w:eastAsia="仿宋_GB2312" w:cs="仿宋_GB2312"/>
          <w:color w:val="auto"/>
          <w:kern w:val="2"/>
          <w:sz w:val="32"/>
          <w:szCs w:val="32"/>
          <w:highlight w:val="none"/>
          <w:lang w:val="en-US" w:eastAsia="zh-CN" w:bidi="ar-SA"/>
        </w:rPr>
        <w:t>　　公用经费</w:t>
      </w:r>
      <w:r>
        <w:rPr>
          <w:rFonts w:hint="eastAsia" w:eastAsia="仿宋_GB2312" w:cs="仿宋_GB2312"/>
          <w:color w:val="auto"/>
          <w:kern w:val="2"/>
          <w:sz w:val="32"/>
          <w:szCs w:val="32"/>
          <w:highlight w:val="none"/>
          <w:lang w:val="en-US" w:eastAsia="zh-CN" w:bidi="ar-SA"/>
        </w:rPr>
        <w:t>9.92</w:t>
      </w:r>
      <w:r>
        <w:rPr>
          <w:rFonts w:hint="eastAsia" w:ascii="Times New Roman" w:hAnsi="Times New Roman" w:eastAsia="仿宋_GB2312" w:cs="仿宋_GB2312"/>
          <w:color w:val="auto"/>
          <w:kern w:val="2"/>
          <w:sz w:val="32"/>
          <w:szCs w:val="32"/>
          <w:highlight w:val="none"/>
          <w:lang w:val="en-US" w:eastAsia="zh-CN" w:bidi="ar-SA"/>
        </w:rPr>
        <w:t>万元，主要包括：办公费、印刷费、咨询费、手续费、水费、电费、邮电费、取暖费、物业管理费、差旅费、因公出国（境）费用、维修（护）费、租赁费、会议费、培训费、公务接待费、劳务费、委托业务费、工会经费、福利费、公务用车运行维护费、其他交通费、税金及附加费用、其他商品和服务支出、办公设备购置、专用设备购置、信息网络及软件购置更新、其他资本性支出等。</w:t>
      </w:r>
    </w:p>
    <w:p w14:paraId="3704BE2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（注：仅罗列本部门实际支出涉及的经济分类科目）</w:t>
      </w:r>
    </w:p>
    <w:p w14:paraId="25F8E462">
      <w:pPr>
        <w:spacing w:line="600" w:lineRule="exact"/>
        <w:ind w:firstLine="640"/>
        <w:outlineLvl w:val="1"/>
        <w:rPr>
          <w:rStyle w:val="29"/>
          <w:rFonts w:ascii="Times New Roman" w:hAnsi="Times New Roman" w:eastAsia="黑体"/>
          <w:b w:val="0"/>
          <w:color w:val="auto"/>
          <w:highlight w:val="none"/>
        </w:rPr>
      </w:pPr>
      <w:bookmarkStart w:id="36" w:name="_Toc15377215"/>
      <w:bookmarkStart w:id="37" w:name="_Toc15396609"/>
      <w:r>
        <w:rPr>
          <w:rFonts w:hint="eastAsia" w:ascii="Times New Roman" w:hAnsi="Times New Roman" w:eastAsia="黑体"/>
          <w:color w:val="auto"/>
          <w:sz w:val="32"/>
          <w:szCs w:val="32"/>
          <w:highlight w:val="none"/>
        </w:rPr>
        <w:t>七、</w:t>
      </w:r>
      <w:r>
        <w:rPr>
          <w:rStyle w:val="29"/>
          <w:rFonts w:hint="eastAsia" w:ascii="Times New Roman" w:hAnsi="Times New Roman" w:eastAsia="黑体"/>
          <w:b w:val="0"/>
          <w:color w:val="auto"/>
          <w:highlight w:val="none"/>
        </w:rPr>
        <w:t>财政拨款</w:t>
      </w:r>
      <w:r>
        <w:rPr>
          <w:rStyle w:val="29"/>
          <w:rFonts w:hint="eastAsia" w:ascii="Times New Roman" w:hAnsi="Times New Roman" w:eastAsia="黑体"/>
          <w:color w:val="auto"/>
          <w:highlight w:val="none"/>
        </w:rPr>
        <w:t>“</w:t>
      </w:r>
      <w:r>
        <w:rPr>
          <w:rStyle w:val="29"/>
          <w:rFonts w:hint="eastAsia" w:ascii="Times New Roman" w:hAnsi="Times New Roman" w:eastAsia="黑体"/>
          <w:b w:val="0"/>
          <w:color w:val="auto"/>
          <w:highlight w:val="none"/>
        </w:rPr>
        <w:t>三公”经费支出决算情况说明</w:t>
      </w:r>
      <w:bookmarkEnd w:id="36"/>
      <w:bookmarkEnd w:id="37"/>
    </w:p>
    <w:p w14:paraId="3D024534">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8" w:name="_Toc15377216"/>
      <w:r>
        <w:rPr>
          <w:rFonts w:hint="eastAsia" w:ascii="Times New Roman" w:hAnsi="Times New Roman" w:eastAsia="楷体_GB2312" w:cs="楷体_GB2312"/>
          <w:b/>
          <w:color w:val="auto"/>
          <w:sz w:val="32"/>
          <w:szCs w:val="32"/>
          <w:highlight w:val="none"/>
        </w:rPr>
        <w:t>（一）财政拨款“三公”经费支出决算总体情况说明</w:t>
      </w:r>
      <w:bookmarkEnd w:id="38"/>
    </w:p>
    <w:p w14:paraId="345D1072">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财政拨款“三公”经费支出决算为</w:t>
      </w:r>
      <w:r>
        <w:rPr>
          <w:rFonts w:hint="eastAsia" w:eastAsia="仿宋_GB2312" w:cs="仿宋_GB2312"/>
          <w:color w:val="auto"/>
          <w:kern w:val="2"/>
          <w:sz w:val="32"/>
          <w:szCs w:val="32"/>
          <w:highlight w:val="none"/>
          <w:lang w:val="en-US" w:eastAsia="zh-CN" w:bidi="ar-SA"/>
        </w:rPr>
        <w:t>2.34</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%，较上年度增加</w:t>
      </w:r>
      <w:r>
        <w:rPr>
          <w:rFonts w:hint="eastAsia" w:eastAsia="仿宋_GB2312" w:cs="仿宋_GB2312"/>
          <w:color w:val="auto"/>
          <w:kern w:val="2"/>
          <w:sz w:val="32"/>
          <w:szCs w:val="32"/>
          <w:highlight w:val="none"/>
          <w:lang w:val="en-US" w:eastAsia="zh-CN" w:bidi="ar-SA"/>
        </w:rPr>
        <w:t>1.44</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160</w:t>
      </w:r>
      <w:r>
        <w:rPr>
          <w:rFonts w:hint="eastAsia" w:ascii="Times New Roman" w:hAnsi="Times New Roman" w:eastAsia="仿宋_GB2312" w:cs="仿宋_GB2312"/>
          <w:color w:val="auto"/>
          <w:kern w:val="2"/>
          <w:sz w:val="32"/>
          <w:szCs w:val="32"/>
          <w:highlight w:val="none"/>
          <w:lang w:val="en-US" w:eastAsia="zh-CN" w:bidi="ar-SA"/>
        </w:rPr>
        <w:t>%。决算数预算数持平</w:t>
      </w:r>
      <w:r>
        <w:rPr>
          <w:rFonts w:hint="eastAsia" w:eastAsia="仿宋_GB2312" w:cs="仿宋_GB2312"/>
          <w:color w:val="auto"/>
          <w:kern w:val="2"/>
          <w:sz w:val="32"/>
          <w:szCs w:val="32"/>
          <w:highlight w:val="none"/>
          <w:lang w:val="en-US" w:eastAsia="zh-CN" w:bidi="ar-SA"/>
        </w:rPr>
        <w:t>。</w:t>
      </w:r>
    </w:p>
    <w:p w14:paraId="2085D4A2">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9" w:name="_Toc15377217"/>
      <w:r>
        <w:rPr>
          <w:rFonts w:hint="eastAsia" w:ascii="Times New Roman" w:hAnsi="Times New Roman" w:eastAsia="楷体_GB2312" w:cs="楷体_GB2312"/>
          <w:b/>
          <w:color w:val="auto"/>
          <w:sz w:val="32"/>
          <w:szCs w:val="32"/>
          <w:highlight w:val="none"/>
        </w:rPr>
        <w:t>（二）财政拨款“三公”经费支出决算具体情况说明</w:t>
      </w:r>
      <w:bookmarkEnd w:id="39"/>
    </w:p>
    <w:p w14:paraId="46B3875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财政拨款“三公”经费支出决算中，因公出国（境）费支出决算</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w:t>
      </w:r>
      <w:r>
        <w:rPr>
          <w:rFonts w:hint="eastAsia" w:eastAsia="仿宋_GB2312" w:cs="仿宋_GB2312"/>
          <w:color w:val="auto"/>
          <w:kern w:val="2"/>
          <w:sz w:val="32"/>
          <w:szCs w:val="32"/>
          <w:highlight w:val="none"/>
          <w:lang w:val="en-US" w:eastAsia="zh-CN" w:bidi="ar-SA"/>
        </w:rPr>
        <w:t>2.34</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%；公务接待费支出决算</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%。具体情况如下：</w:t>
      </w:r>
    </w:p>
    <w:p w14:paraId="0CCF78C5">
      <w:pPr>
        <w:pStyle w:val="35"/>
        <w:rPr>
          <w:rFonts w:hint="eastAsia"/>
          <w:lang w:val="en-US" w:eastAsia="zh-CN"/>
        </w:rPr>
      </w:pPr>
      <w:r>
        <w:rPr>
          <w:rFonts w:hint="eastAsia" w:ascii="仿宋" w:eastAsia="仿宋"/>
          <w:color w:val="000000"/>
          <w:sz w:val="32"/>
          <w:szCs w:val="32"/>
        </w:rPr>
        <w:pict>
          <v:shape id="图表 6" o:spid="_x0000_s1034" o:spt="75" type="#_x0000_t75" style="position:absolute;left:0pt;margin-left:91.05pt;margin-top:0.2pt;height:106.2pt;width:207.75pt;mso-wrap-distance-bottom:0pt;mso-wrap-distance-left:9pt;mso-wrap-distance-right:9pt;mso-wrap-distance-top:0pt;z-index:251668480;mso-width-relative:page;mso-height-relative:page;" o:ole="t" filled="f" o:preferrelative="t" stroked="f" coordsize="21600,21600" o:gfxdata="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">
            <v:path/>
            <v:fill on="f" focussize="0,0"/>
            <v:stroke on="f"/>
            <v:imagedata r:id="rId21" o:title=""/>
            <o:lock v:ext="edit" aspectratio="f"/>
            <w10:wrap type="square"/>
          </v:shape>
          <o:OLEObject Type="Embed" ProgID="Excel.Sheet.8" ShapeID="图表 6" DrawAspect="Content" ObjectID="_1468075731" r:id="rId20">
            <o:LockedField>false</o:LockedField>
          </o:OLEObject>
        </w:pict>
      </w:r>
    </w:p>
    <w:p w14:paraId="62346D7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237B1CF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25E7EE5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14DB7E6A">
      <w:pPr>
        <w:spacing w:line="600" w:lineRule="exact"/>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（图7：财政拨款“三公”经费支出结构）（饼状图）</w:t>
      </w:r>
    </w:p>
    <w:p w14:paraId="20586EF6">
      <w:pPr>
        <w:numPr>
          <w:ilvl w:val="0"/>
          <w:numId w:val="0"/>
        </w:numPr>
        <w:spacing w:line="600" w:lineRule="exact"/>
        <w:ind w:firstLine="643" w:firstLineChars="200"/>
        <w:rPr>
          <w:rFonts w:hint="eastAsia" w:ascii="仿宋_GB2312" w:eastAsia="仿宋_GB2312"/>
          <w:color w:val="auto"/>
          <w:sz w:val="32"/>
          <w:szCs w:val="32"/>
          <w:highlight w:val="none"/>
        </w:rPr>
      </w:pPr>
      <w:r>
        <w:rPr>
          <w:rFonts w:hint="eastAsia" w:eastAsia="仿宋_GB2312" w:cs="仿宋_GB2312"/>
          <w:b/>
          <w:bCs/>
          <w:color w:val="auto"/>
          <w:kern w:val="2"/>
          <w:sz w:val="32"/>
          <w:szCs w:val="32"/>
          <w:highlight w:val="none"/>
          <w:lang w:val="en-US" w:eastAsia="zh-CN" w:bidi="ar-SA"/>
        </w:rPr>
        <w:t>1.</w:t>
      </w:r>
      <w:r>
        <w:rPr>
          <w:rFonts w:hint="eastAsia" w:ascii="Times New Roman" w:hAnsi="Times New Roman" w:eastAsia="仿宋_GB2312" w:cs="仿宋_GB2312"/>
          <w:b/>
          <w:bCs/>
          <w:color w:val="auto"/>
          <w:kern w:val="2"/>
          <w:sz w:val="32"/>
          <w:szCs w:val="32"/>
          <w:highlight w:val="none"/>
          <w:lang w:val="en-US" w:eastAsia="zh-CN" w:bidi="ar-SA"/>
        </w:rPr>
        <w:t>公务用车购置及运行维护费支出</w:t>
      </w:r>
      <w:r>
        <w:rPr>
          <w:rFonts w:hint="eastAsia" w:eastAsia="仿宋_GB2312" w:cs="仿宋_GB2312"/>
          <w:b/>
          <w:bCs/>
          <w:color w:val="auto"/>
          <w:kern w:val="2"/>
          <w:sz w:val="32"/>
          <w:szCs w:val="32"/>
          <w:highlight w:val="none"/>
          <w:lang w:val="en-US" w:eastAsia="zh-CN" w:bidi="ar-SA"/>
        </w:rPr>
        <w:t>2.34</w:t>
      </w:r>
      <w:r>
        <w:rPr>
          <w:rFonts w:hint="eastAsia" w:ascii="Times New Roman" w:hAnsi="Times New Roman" w:eastAsia="仿宋_GB2312" w:cs="仿宋_GB2312"/>
          <w:b/>
          <w:bCs/>
          <w:color w:val="auto"/>
          <w:kern w:val="2"/>
          <w:sz w:val="32"/>
          <w:szCs w:val="32"/>
          <w:highlight w:val="none"/>
          <w:lang w:val="en-US" w:eastAsia="zh-CN" w:bidi="ar-SA"/>
        </w:rPr>
        <w:t>万元</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完成预算</w:t>
      </w:r>
      <w:r>
        <w:rPr>
          <w:rFonts w:hint="eastAsia" w:eastAsia="仿宋_GB2312" w:cs="仿宋_GB2312"/>
          <w:b/>
          <w:bCs/>
          <w:color w:val="auto"/>
          <w:kern w:val="2"/>
          <w:sz w:val="32"/>
          <w:szCs w:val="32"/>
          <w:highlight w:val="none"/>
          <w:lang w:val="en-US" w:eastAsia="zh-CN" w:bidi="ar-SA"/>
        </w:rPr>
        <w:t>100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公务用车购置及运行维护费支出决算比</w:t>
      </w:r>
      <w:r>
        <w:rPr>
          <w:rFonts w:hint="eastAsia" w:eastAsia="仿宋_GB2312" w:cs="仿宋_GB2312"/>
          <w:color w:val="auto"/>
          <w:kern w:val="2"/>
          <w:sz w:val="32"/>
          <w:szCs w:val="32"/>
          <w:highlight w:val="none"/>
          <w:lang w:val="en-US" w:eastAsia="zh-CN" w:bidi="ar-SA"/>
        </w:rPr>
        <w:t>上年度</w:t>
      </w:r>
      <w:r>
        <w:rPr>
          <w:rFonts w:hint="eastAsia" w:ascii="Times New Roman" w:hAnsi="Times New Roman" w:eastAsia="仿宋_GB2312" w:cs="仿宋_GB2312"/>
          <w:color w:val="auto"/>
          <w:kern w:val="2"/>
          <w:sz w:val="32"/>
          <w:szCs w:val="32"/>
          <w:highlight w:val="none"/>
          <w:lang w:val="en-US" w:eastAsia="zh-CN" w:bidi="ar-SA"/>
        </w:rPr>
        <w:t>增加</w:t>
      </w:r>
      <w:r>
        <w:rPr>
          <w:rFonts w:hint="eastAsia" w:eastAsia="仿宋_GB2312" w:cs="仿宋_GB2312"/>
          <w:color w:val="auto"/>
          <w:kern w:val="2"/>
          <w:sz w:val="32"/>
          <w:szCs w:val="32"/>
          <w:highlight w:val="none"/>
          <w:lang w:val="en-US" w:eastAsia="zh-CN" w:bidi="ar-SA"/>
        </w:rPr>
        <w:t>1.44</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160</w:t>
      </w:r>
      <w:r>
        <w:rPr>
          <w:rFonts w:hint="eastAsia" w:ascii="Times New Roman" w:hAnsi="Times New Roman" w:eastAsia="仿宋_GB2312" w:cs="仿宋_GB2312"/>
          <w:color w:val="auto"/>
          <w:kern w:val="2"/>
          <w:sz w:val="32"/>
          <w:szCs w:val="32"/>
          <w:highlight w:val="none"/>
          <w:lang w:val="en-US" w:eastAsia="zh-CN" w:bidi="ar-SA"/>
        </w:rPr>
        <w:t>%。主要原因是</w:t>
      </w:r>
      <w:r>
        <w:rPr>
          <w:rFonts w:hint="eastAsia" w:ascii="仿宋_GB2312" w:eastAsia="仿宋_GB2312"/>
          <w:color w:val="000000"/>
          <w:sz w:val="32"/>
          <w:szCs w:val="32"/>
        </w:rPr>
        <w:t>本年公务用车燃料费、维修费、过路过桥费、保险费</w:t>
      </w:r>
      <w:r>
        <w:rPr>
          <w:rFonts w:hint="eastAsia" w:ascii="仿宋_GB2312" w:eastAsia="仿宋_GB2312"/>
          <w:color w:val="000000"/>
          <w:sz w:val="32"/>
          <w:szCs w:val="32"/>
          <w:lang w:eastAsia="zh-CN"/>
        </w:rPr>
        <w:t>增加</w:t>
      </w:r>
      <w:r>
        <w:rPr>
          <w:rFonts w:hint="eastAsia" w:ascii="仿宋_GB2312" w:eastAsia="仿宋_GB2312"/>
          <w:color w:val="auto"/>
          <w:sz w:val="32"/>
          <w:szCs w:val="32"/>
          <w:highlight w:val="none"/>
        </w:rPr>
        <w:t>。</w:t>
      </w:r>
    </w:p>
    <w:p w14:paraId="3082932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其中：</w:t>
      </w:r>
      <w:r>
        <w:rPr>
          <w:rFonts w:hint="eastAsia" w:ascii="Times New Roman" w:hAnsi="Times New Roman" w:eastAsia="仿宋_GB2312" w:cs="仿宋_GB2312"/>
          <w:color w:val="auto"/>
          <w:kern w:val="2"/>
          <w:sz w:val="32"/>
          <w:szCs w:val="32"/>
          <w:highlight w:val="none"/>
          <w:lang w:val="en-US" w:eastAsia="zh-CN" w:bidi="ar-SA"/>
        </w:rPr>
        <w:t>公务用车运行维护费支出</w:t>
      </w:r>
      <w:r>
        <w:rPr>
          <w:rFonts w:hint="eastAsia" w:eastAsia="仿宋_GB2312" w:cs="仿宋_GB2312"/>
          <w:color w:val="auto"/>
          <w:kern w:val="2"/>
          <w:sz w:val="32"/>
          <w:szCs w:val="32"/>
          <w:highlight w:val="none"/>
          <w:lang w:val="en-US" w:eastAsia="zh-CN" w:bidi="ar-SA"/>
        </w:rPr>
        <w:t>2.34</w:t>
      </w:r>
      <w:r>
        <w:rPr>
          <w:rFonts w:hint="eastAsia" w:ascii="Times New Roman" w:hAnsi="Times New Roman" w:eastAsia="仿宋_GB2312" w:cs="仿宋_GB2312"/>
          <w:color w:val="auto"/>
          <w:kern w:val="2"/>
          <w:sz w:val="32"/>
          <w:szCs w:val="32"/>
          <w:highlight w:val="none"/>
          <w:lang w:val="en-US" w:eastAsia="zh-CN" w:bidi="ar-SA"/>
        </w:rPr>
        <w:t>万元。主要用于</w:t>
      </w:r>
      <w:r>
        <w:rPr>
          <w:rFonts w:hint="eastAsia" w:eastAsia="仿宋_GB2312" w:cs="仿宋_GB2312"/>
          <w:color w:val="auto"/>
          <w:kern w:val="2"/>
          <w:sz w:val="32"/>
          <w:szCs w:val="32"/>
          <w:highlight w:val="none"/>
          <w:lang w:val="en-US" w:eastAsia="zh-CN" w:bidi="ar-SA"/>
        </w:rPr>
        <w:t>科普宣传</w:t>
      </w:r>
      <w:r>
        <w:rPr>
          <w:rFonts w:hint="eastAsia" w:ascii="Times New Roman" w:hAnsi="Times New Roman" w:eastAsia="仿宋_GB2312" w:cs="仿宋_GB2312"/>
          <w:color w:val="auto"/>
          <w:kern w:val="2"/>
          <w:sz w:val="32"/>
          <w:szCs w:val="32"/>
          <w:highlight w:val="none"/>
          <w:lang w:val="en-US" w:eastAsia="zh-CN" w:bidi="ar-SA"/>
        </w:rPr>
        <w:t>所需的公务用车燃料费、维修费、过路过桥费、保险费等支出。</w:t>
      </w:r>
    </w:p>
    <w:p w14:paraId="564243B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3.公务接待费支出</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公务接待费支出决算</w:t>
      </w:r>
      <w:r>
        <w:rPr>
          <w:rFonts w:hint="eastAsia" w:eastAsia="仿宋_GB2312" w:cs="仿宋_GB2312"/>
          <w:color w:val="auto"/>
          <w:kern w:val="2"/>
          <w:sz w:val="32"/>
          <w:szCs w:val="32"/>
          <w:highlight w:val="none"/>
          <w:lang w:val="en-US" w:eastAsia="zh-CN" w:bidi="ar-SA"/>
        </w:rPr>
        <w:t>与上</w:t>
      </w:r>
      <w:r>
        <w:rPr>
          <w:rFonts w:hint="eastAsia" w:ascii="Times New Roman" w:hAnsi="Times New Roman" w:eastAsia="仿宋_GB2312" w:cs="仿宋_GB2312"/>
          <w:color w:val="auto"/>
          <w:kern w:val="2"/>
          <w:sz w:val="32"/>
          <w:szCs w:val="32"/>
          <w:highlight w:val="none"/>
          <w:lang w:val="en-US" w:eastAsia="zh-CN" w:bidi="ar-SA"/>
        </w:rPr>
        <w:t>年度</w:t>
      </w:r>
      <w:r>
        <w:rPr>
          <w:rFonts w:hint="eastAsia" w:eastAsia="仿宋_GB2312" w:cs="仿宋_GB2312"/>
          <w:color w:val="auto"/>
          <w:kern w:val="2"/>
          <w:sz w:val="32"/>
          <w:szCs w:val="32"/>
          <w:highlight w:val="none"/>
          <w:lang w:val="en-US" w:eastAsia="zh-CN" w:bidi="ar-SA"/>
        </w:rPr>
        <w:t>持平</w:t>
      </w:r>
      <w:r>
        <w:rPr>
          <w:rFonts w:hint="eastAsia" w:ascii="Times New Roman" w:hAnsi="Times New Roman" w:eastAsia="仿宋_GB2312" w:cs="仿宋_GB2312"/>
          <w:color w:val="auto"/>
          <w:kern w:val="2"/>
          <w:sz w:val="32"/>
          <w:szCs w:val="32"/>
          <w:highlight w:val="none"/>
          <w:lang w:val="en-US" w:eastAsia="zh-CN" w:bidi="ar-SA"/>
        </w:rPr>
        <w:t>。主要原因是</w:t>
      </w:r>
      <w:r>
        <w:rPr>
          <w:rFonts w:hint="eastAsia" w:eastAsia="仿宋_GB2312" w:cs="仿宋_GB2312"/>
          <w:color w:val="auto"/>
          <w:kern w:val="2"/>
          <w:sz w:val="32"/>
          <w:szCs w:val="32"/>
          <w:highlight w:val="none"/>
          <w:lang w:val="en-US" w:eastAsia="zh-CN" w:bidi="ar-SA"/>
        </w:rPr>
        <w:t>没</w:t>
      </w:r>
      <w:r>
        <w:rPr>
          <w:rFonts w:hint="eastAsia" w:ascii="仿宋_GB2312" w:eastAsia="仿宋_GB2312"/>
          <w:color w:val="auto"/>
          <w:sz w:val="32"/>
          <w:szCs w:val="32"/>
          <w:highlight w:val="none"/>
          <w:lang w:eastAsia="zh-CN"/>
        </w:rPr>
        <w:t>有公务接待</w:t>
      </w:r>
      <w:r>
        <w:rPr>
          <w:rFonts w:hint="eastAsia" w:ascii="Times New Roman" w:hAnsi="Times New Roman" w:eastAsia="仿宋_GB2312" w:cs="仿宋_GB2312"/>
          <w:color w:val="auto"/>
          <w:kern w:val="2"/>
          <w:sz w:val="32"/>
          <w:szCs w:val="32"/>
          <w:highlight w:val="none"/>
          <w:lang w:val="en-US" w:eastAsia="zh-CN" w:bidi="ar-SA"/>
        </w:rPr>
        <w:t>。</w:t>
      </w:r>
      <w:bookmarkStart w:id="40" w:name="_Toc15377218"/>
      <w:bookmarkStart w:id="41" w:name="_Toc15396610"/>
    </w:p>
    <w:p w14:paraId="6F9E1414">
      <w:pPr>
        <w:spacing w:line="600" w:lineRule="exact"/>
        <w:ind w:firstLine="640"/>
        <w:outlineLvl w:val="1"/>
        <w:rPr>
          <w:rStyle w:val="29"/>
          <w:rFonts w:ascii="Times New Roman" w:hAnsi="Times New Roman" w:eastAsia="黑体"/>
          <w:color w:val="auto"/>
          <w:highlight w:val="none"/>
        </w:rPr>
      </w:pPr>
      <w:r>
        <w:rPr>
          <w:rFonts w:hint="eastAsia" w:ascii="Times New Roman" w:hAnsi="Times New Roman" w:eastAsia="黑体"/>
          <w:color w:val="auto"/>
          <w:sz w:val="32"/>
          <w:szCs w:val="32"/>
          <w:highlight w:val="none"/>
        </w:rPr>
        <w:t>八、</w:t>
      </w:r>
      <w:r>
        <w:rPr>
          <w:rStyle w:val="29"/>
          <w:rFonts w:hint="eastAsia" w:ascii="Times New Roman" w:hAnsi="Times New Roman" w:eastAsia="黑体"/>
          <w:b w:val="0"/>
          <w:color w:val="auto"/>
          <w:highlight w:val="none"/>
        </w:rPr>
        <w:t>政府性基金预算支出决算情况说明</w:t>
      </w:r>
      <w:bookmarkEnd w:id="40"/>
      <w:bookmarkEnd w:id="41"/>
    </w:p>
    <w:p w14:paraId="70225AE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仿宋_GB2312" w:eastAsia="仿宋_GB2312"/>
          <w:color w:val="auto"/>
          <w:sz w:val="32"/>
          <w:szCs w:val="32"/>
          <w:highlight w:val="none"/>
          <w:lang w:eastAsia="zh-CN"/>
        </w:rPr>
        <w:t>202</w:t>
      </w:r>
      <w:r>
        <w:rPr>
          <w:rFonts w:hint="eastAsia" w:ascii="仿宋_GB2312" w:eastAsia="仿宋_GB2312"/>
          <w:color w:val="auto"/>
          <w:sz w:val="32"/>
          <w:szCs w:val="32"/>
          <w:highlight w:val="none"/>
          <w:lang w:val="en-US" w:eastAsia="zh-CN"/>
        </w:rPr>
        <w:t>5</w:t>
      </w:r>
      <w:r>
        <w:rPr>
          <w:rFonts w:hint="eastAsia" w:ascii="仿宋_GB2312" w:eastAsia="仿宋_GB2312"/>
          <w:color w:val="auto"/>
          <w:sz w:val="32"/>
          <w:szCs w:val="32"/>
          <w:highlight w:val="none"/>
        </w:rPr>
        <w:t>年</w:t>
      </w:r>
      <w:r>
        <w:rPr>
          <w:rFonts w:hint="eastAsia" w:ascii="仿宋_GB2312" w:eastAsia="仿宋_GB2312"/>
          <w:color w:val="auto"/>
          <w:sz w:val="32"/>
          <w:szCs w:val="32"/>
          <w:highlight w:val="none"/>
          <w:lang w:eastAsia="zh-CN"/>
        </w:rPr>
        <w:t>度</w:t>
      </w:r>
      <w:r>
        <w:rPr>
          <w:rFonts w:hint="eastAsia" w:ascii="仿宋_GB2312" w:eastAsia="仿宋_GB2312"/>
          <w:color w:val="auto"/>
          <w:sz w:val="32"/>
          <w:szCs w:val="32"/>
          <w:highlight w:val="none"/>
        </w:rPr>
        <w:t>政府性基金预算</w:t>
      </w:r>
      <w:r>
        <w:rPr>
          <w:rFonts w:hint="eastAsia" w:ascii="仿宋_GB2312" w:eastAsia="仿宋_GB2312"/>
          <w:color w:val="auto"/>
          <w:sz w:val="32"/>
          <w:szCs w:val="32"/>
          <w:highlight w:val="none"/>
          <w:lang w:eastAsia="zh-CN"/>
        </w:rPr>
        <w:t>财政</w:t>
      </w:r>
      <w:r>
        <w:rPr>
          <w:rFonts w:hint="eastAsia" w:ascii="仿宋_GB2312" w:eastAsia="仿宋_GB2312"/>
          <w:color w:val="auto"/>
          <w:sz w:val="32"/>
          <w:szCs w:val="32"/>
          <w:highlight w:val="none"/>
        </w:rPr>
        <w:t>拨款支出</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w:t>
      </w:r>
    </w:p>
    <w:p w14:paraId="2923FD2C">
      <w:pPr>
        <w:numPr>
          <w:ilvl w:val="0"/>
          <w:numId w:val="0"/>
        </w:numPr>
        <w:spacing w:line="600" w:lineRule="exact"/>
        <w:ind w:left="630" w:leftChars="0"/>
        <w:outlineLvl w:val="1"/>
        <w:rPr>
          <w:rStyle w:val="29"/>
          <w:rFonts w:ascii="Times New Roman" w:hAnsi="Times New Roman" w:eastAsia="黑体"/>
          <w:b w:val="0"/>
          <w:color w:val="auto"/>
          <w:highlight w:val="none"/>
        </w:rPr>
      </w:pPr>
      <w:bookmarkStart w:id="42" w:name="_Toc15377219"/>
      <w:bookmarkStart w:id="43" w:name="_Toc15396611"/>
      <w:r>
        <w:rPr>
          <w:rStyle w:val="29"/>
          <w:rFonts w:hint="eastAsia" w:ascii="Times New Roman" w:hAnsi="Times New Roman" w:eastAsia="黑体"/>
          <w:b w:val="0"/>
          <w:color w:val="auto"/>
          <w:highlight w:val="none"/>
          <w:lang w:eastAsia="zh-CN"/>
        </w:rPr>
        <w:t>九、</w:t>
      </w:r>
      <w:r>
        <w:rPr>
          <w:rStyle w:val="29"/>
          <w:rFonts w:hint="eastAsia" w:ascii="Times New Roman" w:hAnsi="Times New Roman" w:eastAsia="黑体"/>
          <w:b w:val="0"/>
          <w:color w:val="auto"/>
          <w:highlight w:val="none"/>
        </w:rPr>
        <w:t>国有资本经营预算支出决算情况说明</w:t>
      </w:r>
      <w:bookmarkEnd w:id="42"/>
      <w:bookmarkEnd w:id="43"/>
    </w:p>
    <w:p w14:paraId="2E33569E">
      <w:pPr>
        <w:numPr>
          <w:ilvl w:val="0"/>
          <w:numId w:val="0"/>
        </w:numPr>
        <w:spacing w:line="600" w:lineRule="exact"/>
        <w:ind w:left="630" w:leftChars="0"/>
        <w:outlineLvl w:val="1"/>
        <w:rPr>
          <w:rFonts w:hint="eastAsia" w:ascii="仿宋_GB2312" w:eastAsia="仿宋_GB2312"/>
          <w:color w:val="auto"/>
          <w:sz w:val="32"/>
          <w:szCs w:val="32"/>
          <w:highlight w:val="none"/>
        </w:rPr>
      </w:pPr>
      <w:bookmarkStart w:id="44" w:name="_Toc15377221"/>
      <w:bookmarkStart w:id="45" w:name="_Toc15396612"/>
      <w:r>
        <w:rPr>
          <w:rFonts w:hint="eastAsia" w:ascii="仿宋_GB2312" w:eastAsia="仿宋_GB2312"/>
          <w:color w:val="auto"/>
          <w:sz w:val="32"/>
          <w:szCs w:val="32"/>
          <w:highlight w:val="none"/>
          <w:lang w:eastAsia="zh-CN"/>
        </w:rPr>
        <w:t>202</w:t>
      </w:r>
      <w:r>
        <w:rPr>
          <w:rFonts w:hint="eastAsia" w:ascii="仿宋_GB2312" w:eastAsia="仿宋_GB2312"/>
          <w:color w:val="auto"/>
          <w:sz w:val="32"/>
          <w:szCs w:val="32"/>
          <w:highlight w:val="none"/>
          <w:lang w:val="en-US" w:eastAsia="zh-CN"/>
        </w:rPr>
        <w:t>5</w:t>
      </w:r>
      <w:r>
        <w:rPr>
          <w:rFonts w:hint="eastAsia" w:ascii="仿宋_GB2312" w:eastAsia="仿宋_GB2312"/>
          <w:color w:val="auto"/>
          <w:sz w:val="32"/>
          <w:szCs w:val="32"/>
          <w:highlight w:val="none"/>
        </w:rPr>
        <w:t>年</w:t>
      </w:r>
      <w:r>
        <w:rPr>
          <w:rFonts w:hint="eastAsia" w:ascii="仿宋_GB2312" w:eastAsia="仿宋_GB2312"/>
          <w:color w:val="auto"/>
          <w:sz w:val="32"/>
          <w:szCs w:val="32"/>
          <w:highlight w:val="none"/>
          <w:lang w:eastAsia="zh-CN"/>
        </w:rPr>
        <w:t>度</w:t>
      </w:r>
      <w:r>
        <w:rPr>
          <w:rFonts w:hint="eastAsia" w:ascii="仿宋_GB2312" w:eastAsia="仿宋_GB2312"/>
          <w:color w:val="auto"/>
          <w:sz w:val="32"/>
          <w:szCs w:val="32"/>
          <w:highlight w:val="none"/>
        </w:rPr>
        <w:t>国有资本经营预算</w:t>
      </w:r>
      <w:r>
        <w:rPr>
          <w:rFonts w:hint="eastAsia" w:ascii="仿宋_GB2312" w:eastAsia="仿宋_GB2312"/>
          <w:color w:val="auto"/>
          <w:sz w:val="32"/>
          <w:szCs w:val="32"/>
          <w:highlight w:val="none"/>
          <w:lang w:eastAsia="zh-CN"/>
        </w:rPr>
        <w:t>财政</w:t>
      </w:r>
      <w:r>
        <w:rPr>
          <w:rFonts w:hint="eastAsia" w:ascii="仿宋_GB2312" w:eastAsia="仿宋_GB2312"/>
          <w:color w:val="auto"/>
          <w:sz w:val="32"/>
          <w:szCs w:val="32"/>
          <w:highlight w:val="none"/>
        </w:rPr>
        <w:t>拨款支出</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w:t>
      </w:r>
    </w:p>
    <w:p w14:paraId="6AA6DDEB">
      <w:pPr>
        <w:numPr>
          <w:ilvl w:val="0"/>
          <w:numId w:val="0"/>
        </w:numPr>
        <w:spacing w:line="600" w:lineRule="exact"/>
        <w:ind w:left="630" w:leftChars="0"/>
        <w:outlineLvl w:val="1"/>
        <w:rPr>
          <w:rStyle w:val="29"/>
          <w:rFonts w:hint="eastAsia" w:ascii="Times New Roman" w:hAnsi="Times New Roman" w:eastAsia="黑体"/>
          <w:b w:val="0"/>
          <w:color w:val="auto"/>
          <w:highlight w:val="none"/>
        </w:rPr>
      </w:pPr>
      <w:r>
        <w:rPr>
          <w:rStyle w:val="29"/>
          <w:rFonts w:hint="eastAsia" w:ascii="Times New Roman" w:hAnsi="Times New Roman" w:eastAsia="黑体"/>
          <w:b w:val="0"/>
          <w:color w:val="auto"/>
          <w:highlight w:val="none"/>
          <w:lang w:eastAsia="zh-CN"/>
        </w:rPr>
        <w:t>十、</w:t>
      </w:r>
      <w:r>
        <w:rPr>
          <w:rStyle w:val="29"/>
          <w:rFonts w:hint="eastAsia" w:ascii="Times New Roman" w:hAnsi="Times New Roman" w:eastAsia="黑体"/>
          <w:b w:val="0"/>
          <w:color w:val="auto"/>
          <w:highlight w:val="none"/>
        </w:rPr>
        <w:t>其他重要事项的情况说明</w:t>
      </w:r>
      <w:bookmarkEnd w:id="44"/>
      <w:bookmarkEnd w:id="45"/>
    </w:p>
    <w:p w14:paraId="254443A8">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6" w:name="_Toc15377222"/>
      <w:r>
        <w:rPr>
          <w:rFonts w:hint="eastAsia" w:ascii="Times New Roman" w:hAnsi="Times New Roman" w:eastAsia="楷体_GB2312" w:cs="楷体_GB2312"/>
          <w:b/>
          <w:color w:val="auto"/>
          <w:sz w:val="32"/>
          <w:szCs w:val="32"/>
          <w:highlight w:val="none"/>
        </w:rPr>
        <w:t>（一）机关运行经费支出情况</w:t>
      </w:r>
      <w:bookmarkEnd w:id="46"/>
    </w:p>
    <w:p w14:paraId="08E29B1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_GB2312" w:eastAsia="仿宋_GB2312"/>
          <w:color w:val="000000"/>
          <w:sz w:val="32"/>
          <w:szCs w:val="32"/>
        </w:rPr>
        <w:t>县科协</w:t>
      </w:r>
      <w:r>
        <w:rPr>
          <w:rFonts w:hint="eastAsia" w:ascii="Times New Roman" w:hAnsi="Times New Roman" w:eastAsia="仿宋_GB2312" w:cs="仿宋_GB2312"/>
          <w:color w:val="auto"/>
          <w:kern w:val="2"/>
          <w:sz w:val="32"/>
          <w:szCs w:val="32"/>
          <w:highlight w:val="none"/>
          <w:lang w:val="en-US" w:eastAsia="zh-CN" w:bidi="ar-SA"/>
        </w:rPr>
        <w:t>机关运行经费支出</w:t>
      </w:r>
      <w:r>
        <w:rPr>
          <w:rFonts w:hint="eastAsia" w:eastAsia="仿宋_GB2312" w:cs="仿宋_GB2312"/>
          <w:color w:val="auto"/>
          <w:kern w:val="2"/>
          <w:sz w:val="32"/>
          <w:szCs w:val="32"/>
          <w:highlight w:val="none"/>
          <w:lang w:val="en-US" w:eastAsia="zh-CN" w:bidi="ar-SA"/>
        </w:rPr>
        <w:t>9.92</w:t>
      </w:r>
      <w:r>
        <w:rPr>
          <w:rFonts w:hint="eastAsia" w:ascii="Times New Roman" w:hAnsi="Times New Roman" w:eastAsia="仿宋_GB2312" w:cs="仿宋_GB2312"/>
          <w:color w:val="auto"/>
          <w:kern w:val="2"/>
          <w:sz w:val="32"/>
          <w:szCs w:val="32"/>
          <w:highlight w:val="none"/>
          <w:lang w:val="en-US" w:eastAsia="zh-CN" w:bidi="ar-SA"/>
        </w:rPr>
        <w:t>万元，比</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年度增加</w:t>
      </w:r>
      <w:r>
        <w:rPr>
          <w:rFonts w:hint="eastAsia" w:eastAsia="仿宋_GB2312" w:cs="仿宋_GB2312"/>
          <w:color w:val="auto"/>
          <w:kern w:val="2"/>
          <w:sz w:val="32"/>
          <w:szCs w:val="32"/>
          <w:highlight w:val="none"/>
          <w:lang w:val="en-US" w:eastAsia="zh-CN" w:bidi="ar-SA"/>
        </w:rPr>
        <w:t>5.28</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113</w:t>
      </w:r>
      <w:r>
        <w:rPr>
          <w:rFonts w:hint="eastAsia" w:ascii="Times New Roman" w:hAnsi="Times New Roman" w:eastAsia="仿宋_GB2312" w:cs="仿宋_GB2312"/>
          <w:color w:val="auto"/>
          <w:kern w:val="2"/>
          <w:sz w:val="32"/>
          <w:szCs w:val="32"/>
          <w:highlight w:val="none"/>
          <w:lang w:val="en-US" w:eastAsia="zh-CN" w:bidi="ar-SA"/>
        </w:rPr>
        <w:t>%。主要原因是</w:t>
      </w:r>
      <w:r>
        <w:rPr>
          <w:rFonts w:hint="eastAsia" w:eastAsia="仿宋_GB2312" w:cs="仿宋_GB2312"/>
          <w:color w:val="auto"/>
          <w:sz w:val="32"/>
          <w:szCs w:val="32"/>
          <w:highlight w:val="none"/>
          <w:lang w:val="en-US" w:eastAsia="zh-CN"/>
        </w:rPr>
        <w:t>2024年10月我单位进行了机构改革，将原有的二级单位注销，将原有的事业编制撤回，并增加了两个参公岗位，导致2025年度的经费全在本级单位支出，所以经费增加。</w:t>
      </w:r>
    </w:p>
    <w:p w14:paraId="3FD89F33">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7" w:name="_Toc15377223"/>
      <w:r>
        <w:rPr>
          <w:rFonts w:hint="eastAsia" w:ascii="Times New Roman" w:hAnsi="Times New Roman" w:eastAsia="楷体_GB2312" w:cs="楷体_GB2312"/>
          <w:b/>
          <w:color w:val="auto"/>
          <w:sz w:val="32"/>
          <w:szCs w:val="32"/>
          <w:highlight w:val="none"/>
        </w:rPr>
        <w:t>（二）政府采购支出情况</w:t>
      </w:r>
      <w:bookmarkEnd w:id="47"/>
    </w:p>
    <w:p w14:paraId="386B865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_GB2312" w:eastAsia="仿宋_GB2312"/>
          <w:color w:val="000000"/>
          <w:sz w:val="32"/>
          <w:szCs w:val="32"/>
        </w:rPr>
        <w:t>县科协政府采购支出总额0万元，其中：政府采购货物支出0万元、政府采购工程支出0万元、政府采购服务支出0万元</w:t>
      </w:r>
      <w:r>
        <w:rPr>
          <w:rFonts w:hint="eastAsia" w:ascii="Times New Roman" w:hAnsi="Times New Roman" w:eastAsia="仿宋_GB2312" w:cs="仿宋_GB2312"/>
          <w:color w:val="auto"/>
          <w:kern w:val="2"/>
          <w:sz w:val="32"/>
          <w:szCs w:val="32"/>
          <w:highlight w:val="none"/>
          <w:lang w:val="en-US" w:eastAsia="zh-CN" w:bidi="ar-SA"/>
        </w:rPr>
        <w:t>。</w:t>
      </w:r>
    </w:p>
    <w:p w14:paraId="206EB066">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8" w:name="_Toc15377224"/>
      <w:r>
        <w:rPr>
          <w:rFonts w:hint="eastAsia" w:ascii="Times New Roman" w:hAnsi="Times New Roman" w:eastAsia="楷体_GB2312" w:cs="楷体_GB2312"/>
          <w:b/>
          <w:color w:val="auto"/>
          <w:sz w:val="32"/>
          <w:szCs w:val="32"/>
          <w:highlight w:val="none"/>
        </w:rPr>
        <w:t>（三）国有资产占有使用情况</w:t>
      </w:r>
      <w:bookmarkEnd w:id="48"/>
    </w:p>
    <w:p w14:paraId="744A5B0C">
      <w:pPr>
        <w:autoSpaceDE w:val="0"/>
        <w:autoSpaceDN w:val="0"/>
        <w:adjustRightInd w:val="0"/>
        <w:spacing w:line="600" w:lineRule="exact"/>
        <w:ind w:firstLine="640" w:firstLineChars="200"/>
        <w:jc w:val="left"/>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w:t>
      </w:r>
      <w:r>
        <w:rPr>
          <w:rFonts w:hint="eastAsia" w:eastAsia="仿宋_GB2312" w:cs="仿宋_GB2312"/>
          <w:color w:val="auto"/>
          <w:kern w:val="2"/>
          <w:sz w:val="32"/>
          <w:szCs w:val="32"/>
          <w:highlight w:val="none"/>
          <w:lang w:val="en-US" w:eastAsia="zh-CN" w:bidi="ar-SA"/>
        </w:rPr>
        <w:t>县科协</w:t>
      </w:r>
      <w:r>
        <w:rPr>
          <w:rFonts w:hint="eastAsia" w:ascii="Times New Roman" w:hAnsi="Times New Roman" w:eastAsia="仿宋_GB2312" w:cs="仿宋_GB2312"/>
          <w:color w:val="auto"/>
          <w:kern w:val="2"/>
          <w:sz w:val="32"/>
          <w:szCs w:val="32"/>
          <w:highlight w:val="none"/>
          <w:lang w:val="en-US" w:eastAsia="zh-CN" w:bidi="ar-SA"/>
        </w:rPr>
        <w:t>共有车辆</w:t>
      </w:r>
      <w:r>
        <w:rPr>
          <w:rFonts w:hint="eastAsia" w:eastAsia="仿宋_GB2312" w:cs="仿宋_GB2312"/>
          <w:color w:val="auto"/>
          <w:kern w:val="2"/>
          <w:sz w:val="32"/>
          <w:szCs w:val="32"/>
          <w:highlight w:val="none"/>
          <w:lang w:val="en-US" w:eastAsia="zh-CN" w:bidi="ar-SA"/>
        </w:rPr>
        <w:t>2</w:t>
      </w:r>
      <w:r>
        <w:rPr>
          <w:rFonts w:hint="eastAsia" w:ascii="Times New Roman" w:hAnsi="Times New Roman" w:eastAsia="仿宋_GB2312" w:cs="仿宋_GB2312"/>
          <w:color w:val="auto"/>
          <w:kern w:val="2"/>
          <w:sz w:val="32"/>
          <w:szCs w:val="32"/>
          <w:highlight w:val="none"/>
          <w:lang w:val="en-US" w:eastAsia="zh-CN" w:bidi="ar-SA"/>
        </w:rPr>
        <w:t>辆，其中：</w:t>
      </w:r>
      <w:r>
        <w:rPr>
          <w:rFonts w:hint="eastAsia" w:ascii="仿宋_GB2312" w:eastAsia="仿宋_GB2312"/>
          <w:color w:val="000000"/>
          <w:sz w:val="32"/>
          <w:szCs w:val="32"/>
        </w:rPr>
        <w:t>主要公务用车1辆、科普大篷车1辆，</w:t>
      </w:r>
      <w:r>
        <w:rPr>
          <w:rFonts w:hint="eastAsia" w:ascii="仿宋_GB2312" w:eastAsia="仿宋_GB2312"/>
          <w:color w:val="000000"/>
          <w:sz w:val="32"/>
          <w:szCs w:val="32"/>
          <w:lang w:eastAsia="zh-CN"/>
        </w:rPr>
        <w:t>主要</w:t>
      </w:r>
      <w:r>
        <w:rPr>
          <w:rFonts w:hint="eastAsia" w:ascii="仿宋_GB2312" w:eastAsia="仿宋_GB2312"/>
          <w:color w:val="000000"/>
          <w:sz w:val="32"/>
          <w:szCs w:val="32"/>
        </w:rPr>
        <w:t>用于科普宣传、两联一进等工作，单价</w:t>
      </w:r>
      <w:r>
        <w:rPr>
          <w:rFonts w:ascii="仿宋_GB2312" w:eastAsia="仿宋_GB2312"/>
          <w:color w:val="000000"/>
          <w:sz w:val="32"/>
          <w:szCs w:val="32"/>
        </w:rPr>
        <w:t>50</w:t>
      </w:r>
      <w:r>
        <w:rPr>
          <w:rFonts w:hint="eastAsia" w:ascii="仿宋_GB2312" w:eastAsia="仿宋_GB2312"/>
          <w:color w:val="000000"/>
          <w:sz w:val="32"/>
          <w:szCs w:val="32"/>
        </w:rPr>
        <w:t>万元以上通用设备0台（套），单价</w:t>
      </w:r>
      <w:r>
        <w:rPr>
          <w:rFonts w:ascii="仿宋_GB2312" w:eastAsia="仿宋_GB2312"/>
          <w:color w:val="000000"/>
          <w:sz w:val="32"/>
          <w:szCs w:val="32"/>
        </w:rPr>
        <w:t>100</w:t>
      </w:r>
      <w:r>
        <w:rPr>
          <w:rFonts w:hint="eastAsia" w:ascii="仿宋_GB2312" w:eastAsia="仿宋_GB2312"/>
          <w:color w:val="000000"/>
          <w:sz w:val="32"/>
          <w:szCs w:val="32"/>
        </w:rPr>
        <w:t>万元以上专用设备0台（套）。</w:t>
      </w:r>
    </w:p>
    <w:p w14:paraId="3B4B8C2C">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（四）预算绩效管理情况</w:t>
      </w:r>
    </w:p>
    <w:p w14:paraId="5B74BDA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根据预算绩效管理要求，***在2025年度，组织对***（项目名称）等***个项目涉及金额***万元开展了事前绩效评估，对***个项目编制了绩效目标，预算执行过程中，选取***个项目开展绩效监控。</w:t>
      </w:r>
    </w:p>
    <w:p w14:paraId="03DDE24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组织对2025年度一般公共预算、政府性基金预算、国有资本经营预算、社会保险基金预算以及资本资产、债券资金等全面开展绩效自评，形成***部门预算（含部门预算项目）绩效自评报告（此项单位不涉及）、***等专项预算项目绩效自评报告，其中，***部门预算（含部门预算项目）绩效自评得分为***分，绩效自评综述……；***专项预算项目绩效自评得分为***分，绩效自评综述……。绩效自评报告详见附件。（注：如不涉及，可根据实际修改表述。）</w:t>
      </w:r>
    </w:p>
    <w:p w14:paraId="31C012F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00356246">
      <w:pPr>
        <w:numPr>
          <w:ilvl w:val="0"/>
          <w:numId w:val="0"/>
        </w:numPr>
        <w:spacing w:line="600" w:lineRule="exact"/>
        <w:jc w:val="center"/>
        <w:outlineLvl w:val="0"/>
        <w:rPr>
          <w:rFonts w:hint="eastAsia" w:ascii="Times New Roman" w:hAnsi="Times New Roman" w:eastAsia="黑体"/>
          <w:color w:val="auto"/>
          <w:sz w:val="44"/>
          <w:szCs w:val="44"/>
          <w:highlight w:val="none"/>
        </w:rPr>
      </w:pPr>
      <w:bookmarkStart w:id="49" w:name="_Toc15396613"/>
      <w:bookmarkStart w:id="50" w:name="_Toc15377225"/>
    </w:p>
    <w:p w14:paraId="71166DC6">
      <w:pPr>
        <w:numPr>
          <w:ilvl w:val="0"/>
          <w:numId w:val="0"/>
        </w:numPr>
        <w:spacing w:line="600" w:lineRule="exact"/>
        <w:jc w:val="center"/>
        <w:outlineLvl w:val="0"/>
        <w:rPr>
          <w:rFonts w:hint="eastAsia" w:ascii="Times New Roman" w:hAnsi="Times New Roman" w:eastAsia="黑体"/>
          <w:color w:val="auto"/>
          <w:sz w:val="44"/>
          <w:szCs w:val="44"/>
          <w:highlight w:val="none"/>
        </w:rPr>
      </w:pPr>
    </w:p>
    <w:p w14:paraId="018EB9AC">
      <w:pPr>
        <w:numPr>
          <w:ilvl w:val="0"/>
          <w:numId w:val="0"/>
        </w:numPr>
        <w:spacing w:line="600" w:lineRule="exact"/>
        <w:jc w:val="center"/>
        <w:outlineLvl w:val="0"/>
        <w:rPr>
          <w:rFonts w:hint="eastAsia" w:ascii="Times New Roman" w:hAnsi="Times New Roman" w:eastAsia="黑体"/>
          <w:color w:val="auto"/>
          <w:sz w:val="44"/>
          <w:szCs w:val="44"/>
          <w:highlight w:val="none"/>
        </w:rPr>
      </w:pPr>
    </w:p>
    <w:p w14:paraId="51C54007">
      <w:pPr>
        <w:numPr>
          <w:ilvl w:val="0"/>
          <w:numId w:val="0"/>
        </w:numPr>
        <w:spacing w:line="600" w:lineRule="exact"/>
        <w:jc w:val="center"/>
        <w:outlineLvl w:val="0"/>
        <w:rPr>
          <w:rFonts w:hint="eastAsia" w:ascii="Times New Roman" w:hAnsi="Times New Roman" w:eastAsia="黑体"/>
          <w:color w:val="auto"/>
          <w:sz w:val="44"/>
          <w:szCs w:val="44"/>
          <w:highlight w:val="none"/>
        </w:rPr>
      </w:pPr>
    </w:p>
    <w:p w14:paraId="44905EE1">
      <w:pPr>
        <w:numPr>
          <w:ilvl w:val="0"/>
          <w:numId w:val="0"/>
        </w:numPr>
        <w:spacing w:line="600" w:lineRule="exact"/>
        <w:jc w:val="center"/>
        <w:outlineLvl w:val="0"/>
        <w:rPr>
          <w:rFonts w:hint="eastAsia" w:ascii="Times New Roman" w:hAnsi="Times New Roman" w:eastAsia="黑体"/>
          <w:color w:val="auto"/>
          <w:sz w:val="44"/>
          <w:szCs w:val="44"/>
          <w:highlight w:val="none"/>
        </w:rPr>
      </w:pPr>
    </w:p>
    <w:p w14:paraId="601E93FF">
      <w:pPr>
        <w:numPr>
          <w:ilvl w:val="0"/>
          <w:numId w:val="0"/>
        </w:numPr>
        <w:spacing w:line="600" w:lineRule="exact"/>
        <w:jc w:val="center"/>
        <w:outlineLvl w:val="0"/>
        <w:rPr>
          <w:rFonts w:hint="eastAsia" w:ascii="Times New Roman" w:hAnsi="Times New Roman" w:eastAsia="黑体"/>
          <w:color w:val="auto"/>
          <w:sz w:val="44"/>
          <w:szCs w:val="44"/>
          <w:highlight w:val="none"/>
        </w:rPr>
      </w:pPr>
      <w:r>
        <w:rPr>
          <w:rFonts w:hint="eastAsia" w:ascii="Times New Roman" w:hAnsi="Times New Roman" w:eastAsia="黑体"/>
          <w:color w:val="auto"/>
          <w:sz w:val="44"/>
          <w:szCs w:val="44"/>
          <w:highlight w:val="none"/>
        </w:rPr>
        <w:t>第</w:t>
      </w:r>
      <w:r>
        <w:rPr>
          <w:rFonts w:hint="eastAsia" w:eastAsia="黑体"/>
          <w:color w:val="auto"/>
          <w:sz w:val="44"/>
          <w:szCs w:val="44"/>
          <w:highlight w:val="none"/>
          <w:lang w:eastAsia="zh-CN"/>
        </w:rPr>
        <w:t>三</w:t>
      </w:r>
      <w:r>
        <w:rPr>
          <w:rFonts w:hint="eastAsia" w:ascii="Times New Roman" w:hAnsi="Times New Roman" w:eastAsia="黑体"/>
          <w:color w:val="auto"/>
          <w:sz w:val="44"/>
          <w:szCs w:val="44"/>
          <w:highlight w:val="none"/>
        </w:rPr>
        <w:t>部分</w:t>
      </w:r>
      <w:r>
        <w:rPr>
          <w:rFonts w:hint="eastAsia" w:ascii="Times New Roman" w:hAnsi="Times New Roman" w:eastAsia="黑体"/>
          <w:color w:val="auto"/>
          <w:sz w:val="44"/>
          <w:szCs w:val="44"/>
          <w:highlight w:val="none"/>
          <w:lang w:val="en-US" w:eastAsia="zh-CN"/>
        </w:rPr>
        <w:t xml:space="preserve"> </w:t>
      </w:r>
      <w:r>
        <w:rPr>
          <w:rFonts w:hint="eastAsia"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名词解释</w:t>
      </w:r>
      <w:bookmarkEnd w:id="49"/>
      <w:bookmarkEnd w:id="50"/>
    </w:p>
    <w:p w14:paraId="0C359775">
      <w:pPr>
        <w:spacing w:line="600" w:lineRule="exact"/>
        <w:jc w:val="left"/>
        <w:rPr>
          <w:rFonts w:ascii="Times New Roman" w:hAnsi="Times New Roman"/>
          <w:b/>
          <w:color w:val="auto"/>
          <w:sz w:val="44"/>
          <w:szCs w:val="44"/>
          <w:highlight w:val="none"/>
        </w:rPr>
      </w:pPr>
    </w:p>
    <w:p w14:paraId="0DCE192D">
      <w:pPr>
        <w:pStyle w:val="2"/>
        <w:spacing w:line="560" w:lineRule="exact"/>
        <w:ind w:firstLine="640" w:firstLineChars="200"/>
        <w:rPr>
          <w:rFonts w:ascii="仿宋_GB2312" w:eastAsia="仿宋_GB2312"/>
          <w:color w:val="auto"/>
          <w:sz w:val="32"/>
          <w:szCs w:val="32"/>
          <w:highlight w:val="none"/>
        </w:rPr>
      </w:pPr>
      <w:r>
        <w:rPr>
          <w:rFonts w:ascii="仿宋_GB2312" w:eastAsia="仿宋_GB2312"/>
          <w:color w:val="auto"/>
          <w:sz w:val="32"/>
          <w:szCs w:val="32"/>
          <w:highlight w:val="none"/>
        </w:rPr>
        <w:t>1.</w:t>
      </w:r>
      <w:r>
        <w:rPr>
          <w:rFonts w:hint="eastAsia" w:ascii="仿宋_GB2312" w:eastAsia="仿宋_GB2312"/>
          <w:color w:val="auto"/>
          <w:sz w:val="32"/>
          <w:szCs w:val="32"/>
          <w:highlight w:val="none"/>
        </w:rPr>
        <w:t>财政拨款收入：指单位从同级财政部门取得的财政预算资金。</w:t>
      </w:r>
    </w:p>
    <w:p w14:paraId="2F8892B5">
      <w:pPr>
        <w:pStyle w:val="2"/>
        <w:spacing w:line="560" w:lineRule="exact"/>
        <w:ind w:firstLine="640" w:firstLineChars="200"/>
        <w:rPr>
          <w:rFonts w:ascii="仿宋_GB2312" w:eastAsia="仿宋_GB2312"/>
          <w:color w:val="auto"/>
          <w:sz w:val="32"/>
          <w:szCs w:val="32"/>
          <w:highlight w:val="none"/>
        </w:rPr>
      </w:pPr>
      <w:r>
        <w:rPr>
          <w:rFonts w:hint="eastAsia" w:ascii="仿宋_GB2312" w:eastAsia="仿宋_GB2312"/>
          <w:color w:val="auto"/>
          <w:sz w:val="32"/>
          <w:szCs w:val="32"/>
          <w:highlight w:val="none"/>
          <w:lang w:val="en-US" w:eastAsia="zh-CN"/>
        </w:rPr>
        <w:t>2</w:t>
      </w:r>
      <w:r>
        <w:rPr>
          <w:rFonts w:ascii="仿宋_GB2312" w:eastAsia="仿宋_GB2312"/>
          <w:color w:val="auto"/>
          <w:sz w:val="32"/>
          <w:szCs w:val="32"/>
          <w:highlight w:val="none"/>
        </w:rPr>
        <w:t>.</w:t>
      </w:r>
      <w:r>
        <w:rPr>
          <w:rFonts w:hint="eastAsia" w:ascii="仿宋_GB2312" w:hAnsi="华文中宋" w:eastAsia="仿宋_GB2312"/>
          <w:sz w:val="32"/>
          <w:szCs w:val="32"/>
          <w:u w:val="none"/>
          <w:lang w:eastAsia="zh-CN"/>
        </w:rPr>
        <w:t>使用非财政拨款结余（含专用结余）</w:t>
      </w:r>
      <w:r>
        <w:rPr>
          <w:rFonts w:hint="eastAsia" w:ascii="仿宋_GB2312" w:eastAsia="仿宋_GB2312"/>
          <w:color w:val="auto"/>
          <w:sz w:val="32"/>
          <w:szCs w:val="32"/>
          <w:highlight w:val="none"/>
        </w:rPr>
        <w:t>：指事业单位</w:t>
      </w:r>
      <w:r>
        <w:rPr>
          <w:rFonts w:hint="eastAsia" w:ascii="仿宋_GB2312" w:eastAsia="仿宋_GB2312"/>
          <w:color w:val="auto"/>
          <w:sz w:val="32"/>
          <w:szCs w:val="32"/>
          <w:highlight w:val="none"/>
          <w:lang w:eastAsia="zh-CN"/>
        </w:rPr>
        <w:t>使用以前年度积累的非财政拨款结余弥补当年收支差额的金额。</w:t>
      </w:r>
      <w:r>
        <w:rPr>
          <w:rFonts w:ascii="仿宋_GB2312" w:eastAsia="仿宋_GB2312"/>
          <w:color w:val="auto"/>
          <w:sz w:val="32"/>
          <w:szCs w:val="32"/>
          <w:highlight w:val="none"/>
        </w:rPr>
        <w:t xml:space="preserve"> </w:t>
      </w:r>
    </w:p>
    <w:p w14:paraId="1954E2A2">
      <w:pPr>
        <w:pStyle w:val="2"/>
        <w:spacing w:line="560" w:lineRule="exact"/>
        <w:ind w:firstLine="640" w:firstLineChars="200"/>
        <w:rPr>
          <w:rFonts w:ascii="仿宋_GB2312" w:eastAsia="仿宋_GB2312"/>
          <w:color w:val="auto"/>
          <w:sz w:val="32"/>
          <w:szCs w:val="32"/>
          <w:highlight w:val="none"/>
        </w:rPr>
      </w:pPr>
      <w:r>
        <w:rPr>
          <w:rFonts w:hint="eastAsia" w:ascii="仿宋_GB2312" w:eastAsia="仿宋_GB2312"/>
          <w:color w:val="auto"/>
          <w:sz w:val="32"/>
          <w:szCs w:val="32"/>
          <w:highlight w:val="none"/>
          <w:lang w:val="en-US" w:eastAsia="zh-CN"/>
        </w:rPr>
        <w:t>3</w:t>
      </w:r>
      <w:r>
        <w:rPr>
          <w:rFonts w:ascii="仿宋_GB2312" w:eastAsia="仿宋_GB2312"/>
          <w:color w:val="auto"/>
          <w:sz w:val="32"/>
          <w:szCs w:val="32"/>
          <w:highlight w:val="none"/>
        </w:rPr>
        <w:t>.</w:t>
      </w:r>
      <w:r>
        <w:rPr>
          <w:rFonts w:hint="eastAsia" w:ascii="仿宋_GB2312" w:eastAsia="仿宋_GB2312"/>
          <w:color w:val="auto"/>
          <w:sz w:val="32"/>
          <w:szCs w:val="32"/>
          <w:highlight w:val="none"/>
        </w:rPr>
        <w:t>年初结转和结余：指以前年度尚未完成、结转到本年按有关规定继续使用的资金。</w:t>
      </w:r>
      <w:r>
        <w:rPr>
          <w:rFonts w:ascii="仿宋_GB2312" w:eastAsia="仿宋_GB2312"/>
          <w:color w:val="auto"/>
          <w:sz w:val="32"/>
          <w:szCs w:val="32"/>
          <w:highlight w:val="none"/>
        </w:rPr>
        <w:t xml:space="preserve"> </w:t>
      </w:r>
    </w:p>
    <w:p w14:paraId="560992E4">
      <w:pPr>
        <w:pStyle w:val="2"/>
        <w:spacing w:line="560" w:lineRule="exact"/>
        <w:ind w:firstLine="640" w:firstLineChars="200"/>
        <w:rPr>
          <w:rFonts w:ascii="仿宋_GB2312" w:eastAsia="仿宋_GB2312"/>
          <w:color w:val="auto"/>
          <w:sz w:val="32"/>
          <w:szCs w:val="32"/>
          <w:highlight w:val="none"/>
        </w:rPr>
      </w:pPr>
      <w:r>
        <w:rPr>
          <w:rFonts w:hint="eastAsia" w:ascii="仿宋_GB2312" w:eastAsia="仿宋_GB2312"/>
          <w:color w:val="auto"/>
          <w:sz w:val="32"/>
          <w:szCs w:val="32"/>
          <w:highlight w:val="none"/>
          <w:lang w:val="en-US" w:eastAsia="zh-CN"/>
        </w:rPr>
        <w:t>4</w:t>
      </w:r>
      <w:r>
        <w:rPr>
          <w:rFonts w:ascii="仿宋_GB2312" w:eastAsia="仿宋_GB2312"/>
          <w:color w:val="auto"/>
          <w:sz w:val="32"/>
          <w:szCs w:val="32"/>
          <w:highlight w:val="none"/>
        </w:rPr>
        <w:t>.</w:t>
      </w:r>
      <w:r>
        <w:rPr>
          <w:rFonts w:hint="eastAsia" w:ascii="仿宋_GB2312" w:eastAsia="仿宋_GB2312"/>
          <w:color w:val="auto"/>
          <w:sz w:val="32"/>
          <w:szCs w:val="32"/>
          <w:highlight w:val="none"/>
        </w:rPr>
        <w:t>结余分配：指事业单位按照会计制度规定</w:t>
      </w:r>
      <w:r>
        <w:rPr>
          <w:rFonts w:hint="eastAsia" w:ascii="仿宋_GB2312" w:eastAsia="仿宋_GB2312"/>
          <w:color w:val="auto"/>
          <w:sz w:val="32"/>
          <w:szCs w:val="32"/>
          <w:highlight w:val="none"/>
          <w:lang w:eastAsia="zh-CN"/>
        </w:rPr>
        <w:t>缴纳的所得税、提取的专用结余以及转入非财政拨款结余的金额</w:t>
      </w:r>
      <w:r>
        <w:rPr>
          <w:rFonts w:hint="eastAsia" w:ascii="仿宋_GB2312" w:eastAsia="仿宋_GB2312"/>
          <w:color w:val="auto"/>
          <w:sz w:val="32"/>
          <w:szCs w:val="32"/>
          <w:highlight w:val="none"/>
        </w:rPr>
        <w:t>等。</w:t>
      </w:r>
    </w:p>
    <w:p w14:paraId="7E40DBAF">
      <w:pPr>
        <w:pStyle w:val="2"/>
        <w:spacing w:line="560" w:lineRule="exact"/>
        <w:ind w:firstLine="640" w:firstLineChars="200"/>
        <w:rPr>
          <w:rFonts w:ascii="仿宋_GB2312" w:eastAsia="仿宋_GB2312"/>
          <w:color w:val="auto"/>
          <w:sz w:val="32"/>
          <w:szCs w:val="32"/>
          <w:highlight w:val="none"/>
        </w:rPr>
      </w:pPr>
      <w:r>
        <w:rPr>
          <w:rFonts w:hint="eastAsia" w:ascii="仿宋_GB2312" w:eastAsia="仿宋_GB2312"/>
          <w:color w:val="auto"/>
          <w:sz w:val="32"/>
          <w:szCs w:val="32"/>
          <w:highlight w:val="none"/>
          <w:lang w:val="en-US" w:eastAsia="zh-CN"/>
        </w:rPr>
        <w:t>5.</w:t>
      </w:r>
      <w:r>
        <w:rPr>
          <w:rFonts w:hint="eastAsia" w:ascii="仿宋_GB2312" w:eastAsia="仿宋_GB2312"/>
          <w:color w:val="auto"/>
          <w:sz w:val="32"/>
          <w:szCs w:val="32"/>
          <w:highlight w:val="none"/>
        </w:rPr>
        <w:t>年末结转和结余：指单位按有关规定结转到下年或以后年度继续使用的资金。</w:t>
      </w:r>
    </w:p>
    <w:p w14:paraId="72FE522B">
      <w:pPr>
        <w:ind w:firstLine="640" w:firstLineChars="200"/>
        <w:rPr>
          <w:rFonts w:hint="eastAsia" w:ascii="仿宋_GB2312" w:eastAsia="仿宋_GB2312"/>
          <w:color w:val="000000"/>
          <w:sz w:val="32"/>
          <w:szCs w:val="32"/>
          <w:lang w:val="en-US" w:eastAsia="zh-CN"/>
        </w:rPr>
      </w:pPr>
      <w:r>
        <w:rPr>
          <w:rFonts w:hint="eastAsia" w:ascii="仿宋_GB2312" w:eastAsia="仿宋_GB2312"/>
          <w:color w:val="000000"/>
          <w:sz w:val="32"/>
          <w:szCs w:val="32"/>
          <w:lang w:val="en-US" w:eastAsia="zh-CN"/>
        </w:rPr>
        <w:t>6</w:t>
      </w:r>
      <w:r>
        <w:rPr>
          <w:rFonts w:ascii="仿宋_GB2312" w:eastAsia="仿宋_GB2312"/>
          <w:color w:val="000000"/>
          <w:sz w:val="32"/>
          <w:szCs w:val="32"/>
        </w:rPr>
        <w:t>.</w:t>
      </w:r>
      <w:r>
        <w:rPr>
          <w:rFonts w:hint="eastAsia" w:ascii="仿宋_GB2312" w:eastAsia="仿宋_GB2312"/>
          <w:color w:val="000000"/>
          <w:sz w:val="32"/>
          <w:szCs w:val="32"/>
        </w:rPr>
        <w:t>科学技术：</w:t>
      </w:r>
      <w:r>
        <w:rPr>
          <w:rFonts w:hint="eastAsia" w:ascii="仿宋_GB2312" w:eastAsia="仿宋_GB2312"/>
          <w:color w:val="000000"/>
          <w:sz w:val="32"/>
          <w:szCs w:val="32"/>
          <w:lang w:val="en-US" w:eastAsia="zh-CN"/>
        </w:rPr>
        <w:t>2060701</w:t>
      </w:r>
      <w:r>
        <w:rPr>
          <w:rFonts w:hint="eastAsia" w:ascii="仿宋_GB2312" w:eastAsia="仿宋_GB2312"/>
          <w:color w:val="000000"/>
          <w:sz w:val="32"/>
          <w:szCs w:val="32"/>
        </w:rPr>
        <w:t>指</w:t>
      </w:r>
      <w:r>
        <w:rPr>
          <w:rFonts w:hint="eastAsia" w:ascii="仿宋_GB2312" w:eastAsia="仿宋_GB2312"/>
          <w:color w:val="000000"/>
          <w:sz w:val="32"/>
          <w:szCs w:val="32"/>
          <w:lang w:val="en-US" w:eastAsia="zh-CN"/>
        </w:rPr>
        <w:t>机构运行。</w:t>
      </w:r>
    </w:p>
    <w:p w14:paraId="5050EC4D">
      <w:pPr>
        <w:ind w:firstLine="640" w:firstLineChars="200"/>
        <w:rPr>
          <w:rFonts w:ascii="仿宋_GB2312" w:eastAsia="仿宋_GB2312"/>
          <w:color w:val="000000"/>
          <w:sz w:val="32"/>
          <w:szCs w:val="32"/>
          <w:lang w:val="en-US" w:eastAsia="zh-CN"/>
        </w:rPr>
      </w:pPr>
      <w:r>
        <w:rPr>
          <w:rFonts w:hint="eastAsia" w:ascii="仿宋_GB2312" w:eastAsia="仿宋_GB2312"/>
          <w:color w:val="000000"/>
          <w:sz w:val="32"/>
          <w:szCs w:val="32"/>
          <w:lang w:val="en-US" w:eastAsia="zh-CN"/>
        </w:rPr>
        <w:t>7</w:t>
      </w:r>
      <w:r>
        <w:rPr>
          <w:rFonts w:ascii="仿宋_GB2312" w:eastAsia="仿宋_GB2312"/>
          <w:color w:val="000000"/>
          <w:sz w:val="32"/>
          <w:szCs w:val="32"/>
        </w:rPr>
        <w:t>.</w:t>
      </w:r>
      <w:r>
        <w:rPr>
          <w:rFonts w:hint="eastAsia" w:ascii="仿宋_GB2312" w:eastAsia="仿宋_GB2312"/>
          <w:color w:val="000000"/>
          <w:sz w:val="32"/>
          <w:szCs w:val="32"/>
        </w:rPr>
        <w:t>社会保障和就业：</w:t>
      </w:r>
      <w:r>
        <w:rPr>
          <w:rFonts w:hint="eastAsia" w:ascii="仿宋_GB2312" w:eastAsia="仿宋_GB2312"/>
          <w:color w:val="000000"/>
          <w:sz w:val="32"/>
          <w:szCs w:val="32"/>
          <w:lang w:val="en-US" w:eastAsia="zh-CN"/>
        </w:rPr>
        <w:t>2080505指机关事业单位养老保险</w:t>
      </w:r>
    </w:p>
    <w:p w14:paraId="74DF271F">
      <w:pPr>
        <w:ind w:firstLine="640" w:firstLineChars="200"/>
        <w:rPr>
          <w:rFonts w:ascii="仿宋_GB2312" w:eastAsia="仿宋_GB2312"/>
          <w:color w:val="000000"/>
          <w:sz w:val="32"/>
          <w:szCs w:val="32"/>
          <w:lang w:val="en-US" w:eastAsia="zh-CN"/>
        </w:rPr>
      </w:pPr>
      <w:r>
        <w:rPr>
          <w:rFonts w:hint="eastAsia" w:ascii="仿宋_GB2312" w:eastAsia="仿宋_GB2312"/>
          <w:color w:val="000000"/>
          <w:sz w:val="32"/>
          <w:szCs w:val="32"/>
          <w:lang w:val="en-US" w:eastAsia="zh-CN"/>
        </w:rPr>
        <w:t>8</w:t>
      </w:r>
      <w:r>
        <w:rPr>
          <w:rFonts w:ascii="仿宋_GB2312" w:eastAsia="仿宋_GB2312"/>
          <w:color w:val="000000"/>
          <w:sz w:val="32"/>
          <w:szCs w:val="32"/>
        </w:rPr>
        <w:t>.</w:t>
      </w:r>
      <w:r>
        <w:rPr>
          <w:rFonts w:hint="eastAsia" w:ascii="仿宋_GB2312" w:eastAsia="仿宋_GB2312"/>
          <w:color w:val="000000"/>
          <w:sz w:val="32"/>
          <w:szCs w:val="32"/>
        </w:rPr>
        <w:t>社会保障和就业</w:t>
      </w:r>
      <w:r>
        <w:rPr>
          <w:rFonts w:hint="eastAsia" w:ascii="仿宋_GB2312" w:eastAsia="仿宋_GB2312"/>
          <w:color w:val="000000"/>
          <w:sz w:val="32"/>
          <w:szCs w:val="32"/>
          <w:lang w:eastAsia="zh-CN"/>
        </w:rPr>
        <w:t>：</w:t>
      </w:r>
      <w:r>
        <w:rPr>
          <w:rFonts w:hint="eastAsia" w:ascii="仿宋_GB2312" w:eastAsia="仿宋_GB2312"/>
          <w:color w:val="000000"/>
          <w:sz w:val="32"/>
          <w:szCs w:val="32"/>
          <w:lang w:val="en-US" w:eastAsia="zh-CN"/>
        </w:rPr>
        <w:t>2080506指机关事业单位职业年金</w:t>
      </w:r>
    </w:p>
    <w:p w14:paraId="7B4CB72E">
      <w:pPr>
        <w:ind w:firstLine="640" w:firstLineChars="200"/>
        <w:rPr>
          <w:rFonts w:ascii="仿宋_GB2312" w:eastAsia="仿宋_GB2312"/>
          <w:color w:val="000000"/>
          <w:sz w:val="32"/>
          <w:szCs w:val="32"/>
          <w:lang w:val="en-US" w:eastAsia="zh-CN"/>
        </w:rPr>
      </w:pPr>
      <w:r>
        <w:rPr>
          <w:rFonts w:hint="eastAsia" w:ascii="仿宋_GB2312" w:eastAsia="仿宋_GB2312"/>
          <w:color w:val="000000"/>
          <w:sz w:val="32"/>
          <w:szCs w:val="32"/>
          <w:lang w:val="en-US" w:eastAsia="zh-CN"/>
        </w:rPr>
        <w:t>9</w:t>
      </w:r>
      <w:r>
        <w:rPr>
          <w:rFonts w:ascii="仿宋_GB2312" w:eastAsia="仿宋_GB2312"/>
          <w:color w:val="000000"/>
          <w:sz w:val="32"/>
          <w:szCs w:val="32"/>
        </w:rPr>
        <w:t>.</w:t>
      </w:r>
      <w:r>
        <w:rPr>
          <w:rFonts w:hint="eastAsia" w:ascii="仿宋_GB2312" w:eastAsia="仿宋_GB2312"/>
          <w:color w:val="000000"/>
          <w:sz w:val="32"/>
          <w:szCs w:val="32"/>
        </w:rPr>
        <w:t>医疗卫生与计划生育</w:t>
      </w:r>
      <w:r>
        <w:rPr>
          <w:rFonts w:hint="eastAsia" w:ascii="仿宋_GB2312" w:eastAsia="仿宋_GB2312"/>
          <w:color w:val="000000"/>
          <w:sz w:val="32"/>
          <w:szCs w:val="32"/>
          <w:lang w:eastAsia="zh-CN"/>
        </w:rPr>
        <w:t>：</w:t>
      </w:r>
      <w:r>
        <w:rPr>
          <w:rFonts w:hint="eastAsia" w:ascii="仿宋_GB2312" w:eastAsia="仿宋_GB2312"/>
          <w:color w:val="000000"/>
          <w:sz w:val="32"/>
          <w:szCs w:val="32"/>
          <w:lang w:val="en-US" w:eastAsia="zh-CN"/>
        </w:rPr>
        <w:t>2101102</w:t>
      </w:r>
      <w:r>
        <w:rPr>
          <w:rFonts w:hint="eastAsia" w:ascii="仿宋_GB2312" w:eastAsia="仿宋_GB2312"/>
          <w:color w:val="000000"/>
          <w:sz w:val="32"/>
          <w:szCs w:val="32"/>
        </w:rPr>
        <w:t>指</w:t>
      </w:r>
      <w:r>
        <w:rPr>
          <w:rFonts w:hint="eastAsia" w:ascii="仿宋_GB2312" w:eastAsia="仿宋_GB2312"/>
          <w:color w:val="000000"/>
          <w:sz w:val="32"/>
          <w:szCs w:val="32"/>
          <w:lang w:val="en-US" w:eastAsia="zh-CN"/>
        </w:rPr>
        <w:t>事业单位医疗</w:t>
      </w:r>
    </w:p>
    <w:p w14:paraId="71B8F8E2">
      <w:pPr>
        <w:ind w:firstLine="640" w:firstLineChars="200"/>
        <w:rPr>
          <w:rFonts w:ascii="仿宋_GB2312" w:eastAsia="仿宋_GB2312"/>
          <w:color w:val="000000"/>
          <w:sz w:val="32"/>
          <w:szCs w:val="32"/>
        </w:rPr>
      </w:pPr>
      <w:r>
        <w:rPr>
          <w:rFonts w:hint="eastAsia" w:ascii="仿宋_GB2312" w:eastAsia="仿宋_GB2312"/>
          <w:color w:val="000000"/>
          <w:sz w:val="32"/>
          <w:szCs w:val="32"/>
          <w:lang w:val="en-US" w:eastAsia="zh-CN"/>
        </w:rPr>
        <w:t>10</w:t>
      </w:r>
      <w:r>
        <w:rPr>
          <w:rFonts w:ascii="仿宋_GB2312" w:eastAsia="仿宋_GB2312"/>
          <w:color w:val="000000"/>
          <w:sz w:val="32"/>
          <w:szCs w:val="32"/>
        </w:rPr>
        <w:t>.</w:t>
      </w:r>
      <w:r>
        <w:rPr>
          <w:rFonts w:hint="eastAsia" w:ascii="仿宋_GB2312" w:eastAsia="仿宋_GB2312"/>
          <w:color w:val="000000"/>
          <w:sz w:val="32"/>
          <w:szCs w:val="32"/>
        </w:rPr>
        <w:t>住房保障：</w:t>
      </w:r>
      <w:r>
        <w:rPr>
          <w:rFonts w:hint="eastAsia" w:ascii="仿宋_GB2312" w:eastAsia="仿宋_GB2312"/>
          <w:color w:val="000000"/>
          <w:sz w:val="32"/>
          <w:szCs w:val="32"/>
          <w:lang w:val="en-US" w:eastAsia="zh-CN"/>
        </w:rPr>
        <w:t>2210201</w:t>
      </w:r>
      <w:r>
        <w:rPr>
          <w:rFonts w:hint="eastAsia" w:ascii="仿宋_GB2312" w:eastAsia="仿宋_GB2312"/>
          <w:color w:val="000000"/>
          <w:sz w:val="32"/>
          <w:szCs w:val="32"/>
        </w:rPr>
        <w:t>指</w:t>
      </w:r>
      <w:r>
        <w:rPr>
          <w:rFonts w:hint="eastAsia" w:ascii="仿宋_GB2312" w:eastAsia="仿宋_GB2312"/>
          <w:color w:val="000000"/>
          <w:sz w:val="32"/>
          <w:szCs w:val="32"/>
          <w:lang w:val="en-US" w:eastAsia="zh-CN"/>
        </w:rPr>
        <w:t>住房公积金</w:t>
      </w:r>
      <w:r>
        <w:rPr>
          <w:rFonts w:hint="eastAsia" w:ascii="仿宋_GB2312" w:eastAsia="仿宋_GB2312"/>
          <w:color w:val="000000"/>
          <w:sz w:val="32"/>
          <w:szCs w:val="32"/>
        </w:rPr>
        <w:t>。</w:t>
      </w:r>
    </w:p>
    <w:p w14:paraId="1A8A106C">
      <w:pPr>
        <w:ind w:firstLine="640" w:firstLineChars="200"/>
        <w:rPr>
          <w:rFonts w:ascii="仿宋_GB2312" w:eastAsia="仿宋_GB2312"/>
          <w:color w:val="000000"/>
          <w:sz w:val="32"/>
          <w:szCs w:val="32"/>
        </w:rPr>
      </w:pPr>
      <w:r>
        <w:rPr>
          <w:rFonts w:hint="eastAsia" w:ascii="仿宋_GB2312" w:eastAsia="仿宋_GB2312"/>
          <w:color w:val="000000"/>
          <w:sz w:val="32"/>
          <w:szCs w:val="32"/>
          <w:lang w:val="en-US" w:eastAsia="zh-CN"/>
        </w:rPr>
        <w:t>11</w:t>
      </w:r>
      <w:r>
        <w:rPr>
          <w:rFonts w:ascii="仿宋_GB2312" w:eastAsia="仿宋_GB2312"/>
          <w:color w:val="000000"/>
          <w:sz w:val="32"/>
          <w:szCs w:val="32"/>
        </w:rPr>
        <w:t>.</w:t>
      </w:r>
      <w:r>
        <w:rPr>
          <w:rFonts w:hint="eastAsia" w:ascii="仿宋_GB2312" w:eastAsia="仿宋_GB2312"/>
          <w:color w:val="000000"/>
          <w:sz w:val="32"/>
          <w:szCs w:val="32"/>
        </w:rPr>
        <w:t>基本支出：</w:t>
      </w:r>
      <w:r>
        <w:rPr>
          <w:rFonts w:hint="eastAsia" w:ascii="仿宋_GB2312" w:eastAsia="仿宋_GB2312"/>
          <w:color w:val="auto"/>
          <w:sz w:val="32"/>
          <w:szCs w:val="32"/>
          <w:highlight w:val="none"/>
        </w:rPr>
        <w:t>指为保障机构正常运转、完成日常工作任务而发生的人员支出和公用支出。</w:t>
      </w:r>
    </w:p>
    <w:p w14:paraId="7200718B">
      <w:pPr>
        <w:ind w:firstLine="640" w:firstLineChars="200"/>
        <w:rPr>
          <w:rFonts w:ascii="仿宋_GB2312" w:eastAsia="仿宋_GB2312"/>
          <w:color w:val="auto"/>
          <w:sz w:val="32"/>
          <w:szCs w:val="32"/>
          <w:highlight w:val="none"/>
        </w:rPr>
      </w:pPr>
      <w:r>
        <w:rPr>
          <w:rFonts w:hint="eastAsia" w:ascii="仿宋_GB2312" w:eastAsia="仿宋_GB2312"/>
          <w:color w:val="auto"/>
          <w:sz w:val="32"/>
          <w:szCs w:val="32"/>
          <w:highlight w:val="none"/>
          <w:lang w:val="en-US" w:eastAsia="zh-CN"/>
        </w:rPr>
        <w:t>12</w:t>
      </w:r>
      <w:r>
        <w:rPr>
          <w:rFonts w:ascii="仿宋_GB2312" w:eastAsia="仿宋_GB2312"/>
          <w:color w:val="auto"/>
          <w:sz w:val="32"/>
          <w:szCs w:val="32"/>
          <w:highlight w:val="none"/>
        </w:rPr>
        <w:t>.</w:t>
      </w:r>
      <w:r>
        <w:rPr>
          <w:rFonts w:hint="eastAsia" w:ascii="仿宋_GB2312" w:eastAsia="仿宋_GB2312"/>
          <w:color w:val="auto"/>
          <w:sz w:val="32"/>
          <w:szCs w:val="32"/>
          <w:highlight w:val="none"/>
        </w:rPr>
        <w:t>项目支出：指在基本支出之外为完成特定行政任务和事业发展目标所发生的支出。</w:t>
      </w:r>
      <w:r>
        <w:rPr>
          <w:rFonts w:ascii="仿宋_GB2312" w:eastAsia="仿宋_GB2312"/>
          <w:color w:val="auto"/>
          <w:sz w:val="32"/>
          <w:szCs w:val="32"/>
          <w:highlight w:val="none"/>
        </w:rPr>
        <w:t xml:space="preserve"> </w:t>
      </w:r>
    </w:p>
    <w:p w14:paraId="10861BEA">
      <w:pPr>
        <w:ind w:firstLine="640" w:firstLineChars="200"/>
        <w:rPr>
          <w:rFonts w:ascii="仿宋_GB2312" w:eastAsia="仿宋_GB2312"/>
          <w:color w:val="auto"/>
          <w:sz w:val="32"/>
          <w:szCs w:val="32"/>
          <w:highlight w:val="none"/>
        </w:rPr>
      </w:pPr>
      <w:r>
        <w:rPr>
          <w:rFonts w:hint="eastAsia" w:ascii="仿宋_GB2312" w:eastAsia="仿宋_GB2312"/>
          <w:color w:val="auto"/>
          <w:sz w:val="32"/>
          <w:szCs w:val="32"/>
          <w:highlight w:val="none"/>
          <w:lang w:val="en-US" w:eastAsia="zh-CN"/>
        </w:rPr>
        <w:t>13</w:t>
      </w:r>
      <w:r>
        <w:rPr>
          <w:rFonts w:ascii="仿宋_GB2312" w:eastAsia="仿宋_GB2312"/>
          <w:color w:val="auto"/>
          <w:sz w:val="32"/>
          <w:szCs w:val="32"/>
          <w:highlight w:val="none"/>
        </w:rPr>
        <w:t>.</w:t>
      </w:r>
      <w:r>
        <w:rPr>
          <w:rFonts w:hint="eastAsia" w:ascii="仿宋_GB2312" w:eastAsia="仿宋_GB2312"/>
          <w:color w:val="auto"/>
          <w:sz w:val="32"/>
          <w:szCs w:val="32"/>
          <w:highlight w:val="none"/>
        </w:rPr>
        <w:t>经营支出：指事业单位在专业业务活动及其辅助活动之外开展非独立核算经营活动发生的支出。</w:t>
      </w:r>
    </w:p>
    <w:p w14:paraId="0611FEFC">
      <w:pPr>
        <w:pStyle w:val="2"/>
        <w:spacing w:line="560" w:lineRule="exact"/>
        <w:ind w:firstLine="640" w:firstLineChars="200"/>
        <w:rPr>
          <w:rFonts w:ascii="仿宋_GB2312" w:eastAsia="仿宋_GB2312"/>
          <w:color w:val="auto"/>
          <w:sz w:val="32"/>
          <w:szCs w:val="32"/>
          <w:highlight w:val="none"/>
        </w:rPr>
      </w:pPr>
      <w:r>
        <w:rPr>
          <w:rFonts w:hint="eastAsia" w:ascii="仿宋_GB2312" w:eastAsia="仿宋_GB2312"/>
          <w:color w:val="auto"/>
          <w:sz w:val="32"/>
          <w:szCs w:val="32"/>
          <w:highlight w:val="none"/>
          <w:lang w:val="en-US" w:eastAsia="zh-CN"/>
        </w:rPr>
        <w:t>14</w:t>
      </w:r>
      <w:r>
        <w:rPr>
          <w:rFonts w:ascii="仿宋_GB2312" w:eastAsia="仿宋_GB2312"/>
          <w:color w:val="auto"/>
          <w:sz w:val="32"/>
          <w:szCs w:val="32"/>
          <w:highlight w:val="none"/>
        </w:rPr>
        <w:t>.</w:t>
      </w:r>
      <w:r>
        <w:rPr>
          <w:rFonts w:hint="eastAsia" w:ascii="仿宋_GB2312" w:eastAsia="仿宋_GB2312"/>
          <w:color w:val="auto"/>
          <w:sz w:val="32"/>
          <w:szCs w:val="32"/>
          <w:highlight w:val="none"/>
        </w:rPr>
        <w:t>“三公”经费：指</w:t>
      </w:r>
      <w:r>
        <w:rPr>
          <w:rFonts w:hint="eastAsia" w:ascii="仿宋_GB2312" w:eastAsia="仿宋_GB2312"/>
          <w:color w:val="auto"/>
          <w:sz w:val="32"/>
          <w:szCs w:val="32"/>
          <w:highlight w:val="none"/>
          <w:lang w:eastAsia="zh-CN"/>
        </w:rPr>
        <w:t>单位</w:t>
      </w:r>
      <w:r>
        <w:rPr>
          <w:rFonts w:hint="eastAsia" w:ascii="仿宋_GB2312" w:eastAsia="仿宋_GB2312"/>
          <w:color w:val="auto"/>
          <w:sz w:val="32"/>
          <w:szCs w:val="32"/>
          <w:highlight w:val="none"/>
        </w:rPr>
        <w:t>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22233F4E">
      <w:pPr>
        <w:pStyle w:val="2"/>
        <w:spacing w:line="560" w:lineRule="exact"/>
        <w:ind w:firstLine="640" w:firstLineChars="200"/>
        <w:rPr>
          <w:rFonts w:ascii="仿宋_GB2312" w:eastAsia="仿宋_GB2312"/>
          <w:color w:val="auto"/>
          <w:sz w:val="32"/>
          <w:szCs w:val="32"/>
          <w:highlight w:val="none"/>
        </w:rPr>
      </w:pPr>
      <w:r>
        <w:rPr>
          <w:rFonts w:hint="eastAsia" w:ascii="仿宋_GB2312" w:eastAsia="仿宋_GB2312"/>
          <w:color w:val="auto"/>
          <w:sz w:val="32"/>
          <w:szCs w:val="32"/>
          <w:highlight w:val="none"/>
          <w:lang w:val="en-US" w:eastAsia="zh-CN"/>
        </w:rPr>
        <w:t>15</w:t>
      </w:r>
      <w:r>
        <w:rPr>
          <w:rFonts w:ascii="仿宋_GB2312" w:eastAsia="仿宋_GB2312"/>
          <w:color w:val="auto"/>
          <w:sz w:val="32"/>
          <w:szCs w:val="32"/>
          <w:highlight w:val="none"/>
        </w:rPr>
        <w:t>.</w:t>
      </w:r>
      <w:r>
        <w:rPr>
          <w:rFonts w:hint="eastAsia" w:ascii="仿宋_GB2312" w:eastAsia="仿宋_GB2312"/>
          <w:color w:val="auto"/>
          <w:sz w:val="32"/>
          <w:szCs w:val="32"/>
          <w:highlight w:val="none"/>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1B5F9C11">
      <w:pPr>
        <w:spacing w:line="600" w:lineRule="exact"/>
        <w:jc w:val="center"/>
        <w:rPr>
          <w:rStyle w:val="28"/>
          <w:rFonts w:hint="eastAsia" w:ascii="Times New Roman" w:hAnsi="Times New Roman" w:eastAsia="黑体"/>
          <w:b w:val="0"/>
          <w:color w:val="auto"/>
          <w:highlight w:val="none"/>
          <w:lang w:eastAsia="zh-CN"/>
        </w:rPr>
      </w:pPr>
      <w:bookmarkStart w:id="51" w:name="_Toc15377226"/>
      <w:r>
        <w:rPr>
          <w:rFonts w:hint="eastAsia" w:ascii="Times New Roman" w:hAnsi="Times New Roman" w:eastAsia="仿宋_GB2312" w:cs="仿宋_GB2312"/>
          <w:color w:val="auto"/>
          <w:kern w:val="2"/>
          <w:sz w:val="32"/>
          <w:szCs w:val="32"/>
          <w:highlight w:val="none"/>
          <w:lang w:val="en-US" w:eastAsia="zh-CN" w:bidi="ar-SA"/>
        </w:rPr>
        <w:br w:type="page"/>
      </w:r>
      <w:bookmarkStart w:id="52" w:name="_Toc15396614"/>
      <w:r>
        <w:rPr>
          <w:rFonts w:hint="eastAsia" w:ascii="Times New Roman" w:hAnsi="Times New Roman" w:eastAsia="黑体"/>
          <w:color w:val="auto"/>
          <w:sz w:val="44"/>
          <w:szCs w:val="44"/>
          <w:highlight w:val="none"/>
        </w:rPr>
        <w:t>第四部分</w:t>
      </w:r>
      <w:r>
        <w:rPr>
          <w:rFonts w:hint="eastAsia" w:ascii="Times New Roman" w:hAnsi="Times New Roman"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 xml:space="preserve"> 附件</w:t>
      </w:r>
      <w:bookmarkEnd w:id="52"/>
    </w:p>
    <w:p w14:paraId="67477B44">
      <w:pPr>
        <w:keepNext w:val="0"/>
        <w:keepLines w:val="0"/>
        <w:pageBreakBefore w:val="0"/>
        <w:kinsoku/>
        <w:wordWrap/>
        <w:overflowPunct/>
        <w:topLinePunct w:val="0"/>
        <w:autoSpaceDE/>
        <w:autoSpaceDN/>
        <w:bidi w:val="0"/>
        <w:spacing w:line="572" w:lineRule="exact"/>
        <w:jc w:val="left"/>
        <w:textAlignment w:val="auto"/>
        <w:outlineLvl w:val="0"/>
        <w:rPr>
          <w:rFonts w:hint="eastAsia" w:ascii="Times New Roman" w:hAnsi="Times New Roman" w:eastAsia="黑体" w:cs="黑体"/>
          <w:color w:val="FF0000"/>
          <w:sz w:val="32"/>
          <w:szCs w:val="32"/>
          <w:highlight w:val="none"/>
        </w:rPr>
      </w:pPr>
    </w:p>
    <w:p w14:paraId="696659E8">
      <w:pPr>
        <w:keepNext w:val="0"/>
        <w:keepLines w:val="0"/>
        <w:pageBreakBefore w:val="0"/>
        <w:kinsoku/>
        <w:wordWrap/>
        <w:overflowPunct/>
        <w:topLinePunct w:val="0"/>
        <w:autoSpaceDE/>
        <w:autoSpaceDN/>
        <w:bidi w:val="0"/>
        <w:spacing w:line="572" w:lineRule="exact"/>
        <w:jc w:val="left"/>
        <w:textAlignment w:val="auto"/>
        <w:outlineLvl w:val="0"/>
        <w:rPr>
          <w:rFonts w:hint="eastAsia" w:ascii="Times New Roman" w:hAnsi="Times New Roman" w:eastAsia="黑体" w:cs="方正小标宋简体"/>
          <w:color w:val="auto"/>
          <w:sz w:val="44"/>
          <w:szCs w:val="44"/>
          <w:highlight w:val="none"/>
          <w:lang w:val="en-US" w:eastAsia="zh-CN"/>
        </w:rPr>
      </w:pPr>
      <w:r>
        <w:rPr>
          <w:rFonts w:hint="eastAsia" w:ascii="Times New Roman" w:hAnsi="Times New Roman" w:eastAsia="黑体" w:cs="黑体"/>
          <w:color w:val="auto"/>
          <w:sz w:val="32"/>
          <w:szCs w:val="32"/>
          <w:highlight w:val="none"/>
        </w:rPr>
        <w:t>附件</w:t>
      </w:r>
      <w:r>
        <w:rPr>
          <w:rFonts w:hint="eastAsia" w:ascii="Times New Roman" w:hAnsi="Times New Roman" w:eastAsia="黑体" w:cs="黑体"/>
          <w:color w:val="auto"/>
          <w:sz w:val="32"/>
          <w:szCs w:val="32"/>
          <w:highlight w:val="none"/>
          <w:lang w:val="en-US" w:eastAsia="zh-CN"/>
        </w:rPr>
        <w:t>1</w:t>
      </w:r>
    </w:p>
    <w:p w14:paraId="2216E76F">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方正小标宋简体" w:cs="Times New Roman"/>
          <w:b w:val="0"/>
          <w:bCs/>
          <w:sz w:val="44"/>
          <w:szCs w:val="44"/>
          <w:highlight w:val="none"/>
          <w:shd w:val="clear" w:color="auto" w:fill="FFFFFF"/>
        </w:rPr>
      </w:pPr>
    </w:p>
    <w:p w14:paraId="796A0523">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方正小标宋简体" w:cs="Times New Roman"/>
          <w:b w:val="0"/>
          <w:bCs/>
          <w:sz w:val="44"/>
          <w:szCs w:val="44"/>
          <w:highlight w:val="none"/>
          <w:shd w:val="clear" w:color="auto" w:fill="FFFFFF"/>
        </w:rPr>
      </w:pPr>
      <w:r>
        <w:rPr>
          <w:rFonts w:hint="default" w:ascii="Times New Roman" w:hAnsi="Times New Roman" w:eastAsia="方正小标宋简体" w:cs="Times New Roman"/>
          <w:b w:val="0"/>
          <w:bCs/>
          <w:sz w:val="44"/>
          <w:szCs w:val="44"/>
          <w:highlight w:val="none"/>
          <w:shd w:val="clear" w:color="auto" w:fill="FFFFFF"/>
        </w:rPr>
        <w:t>部门</w:t>
      </w:r>
      <w:r>
        <w:rPr>
          <w:rFonts w:hint="default" w:ascii="Times New Roman" w:hAnsi="Times New Roman" w:eastAsia="方正小标宋简体" w:cs="Times New Roman"/>
          <w:b w:val="0"/>
          <w:bCs/>
          <w:sz w:val="44"/>
          <w:szCs w:val="44"/>
          <w:highlight w:val="none"/>
          <w:shd w:val="clear" w:color="auto" w:fill="FFFFFF"/>
          <w:lang w:eastAsia="zh-CN"/>
        </w:rPr>
        <w:t>预算</w:t>
      </w:r>
      <w:r>
        <w:rPr>
          <w:rFonts w:hint="default" w:ascii="Times New Roman" w:hAnsi="Times New Roman" w:eastAsia="方正小标宋简体" w:cs="Times New Roman"/>
          <w:b w:val="0"/>
          <w:bCs/>
          <w:sz w:val="44"/>
          <w:szCs w:val="44"/>
          <w:highlight w:val="none"/>
          <w:shd w:val="clear" w:color="auto" w:fill="FFFFFF"/>
        </w:rPr>
        <w:t>绩效</w:t>
      </w:r>
      <w:r>
        <w:rPr>
          <w:rFonts w:hint="eastAsia" w:ascii="Times New Roman" w:hAnsi="Times New Roman" w:eastAsia="方正小标宋简体" w:cs="Times New Roman"/>
          <w:b w:val="0"/>
          <w:bCs/>
          <w:sz w:val="44"/>
          <w:szCs w:val="44"/>
          <w:highlight w:val="none"/>
          <w:shd w:val="clear" w:color="auto" w:fill="FFFFFF"/>
          <w:lang w:eastAsia="zh-CN"/>
        </w:rPr>
        <w:t>评价</w:t>
      </w:r>
      <w:r>
        <w:rPr>
          <w:rFonts w:hint="default" w:ascii="Times New Roman" w:hAnsi="Times New Roman" w:eastAsia="方正小标宋简体" w:cs="Times New Roman"/>
          <w:b w:val="0"/>
          <w:bCs/>
          <w:sz w:val="44"/>
          <w:szCs w:val="44"/>
          <w:highlight w:val="none"/>
          <w:shd w:val="clear" w:color="auto" w:fill="FFFFFF"/>
        </w:rPr>
        <w:t>报告范本</w:t>
      </w:r>
    </w:p>
    <w:p w14:paraId="06F72730">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仿宋_GB2312" w:cs="Times New Roman"/>
          <w:sz w:val="32"/>
          <w:szCs w:val="32"/>
          <w:highlight w:val="none"/>
          <w:shd w:val="clear" w:color="auto" w:fill="FFFFFF"/>
        </w:rPr>
      </w:pPr>
      <w:r>
        <w:rPr>
          <w:rFonts w:hint="default" w:ascii="Times New Roman" w:hAnsi="Times New Roman" w:eastAsia="仿宋_GB2312" w:cs="Times New Roman"/>
          <w:sz w:val="32"/>
          <w:szCs w:val="32"/>
          <w:highlight w:val="none"/>
          <w:shd w:val="clear" w:color="auto" w:fill="FFFFFF"/>
        </w:rPr>
        <w:t>（报告范围包括机关和下属单位）</w:t>
      </w:r>
    </w:p>
    <w:p w14:paraId="67F7CA84">
      <w:pPr>
        <w:keepNext w:val="0"/>
        <w:keepLines w:val="0"/>
        <w:pageBreakBefore w:val="0"/>
        <w:widowControl/>
        <w:kinsoku/>
        <w:wordWrap/>
        <w:overflowPunct/>
        <w:topLinePunct w:val="0"/>
        <w:autoSpaceDE/>
        <w:autoSpaceDN/>
        <w:bidi w:val="0"/>
        <w:adjustRightInd w:val="0"/>
        <w:snapToGrid w:val="0"/>
        <w:spacing w:line="578" w:lineRule="exact"/>
        <w:ind w:firstLine="480" w:firstLineChars="200"/>
        <w:contextualSpacing/>
        <w:jc w:val="left"/>
        <w:textAlignment w:val="auto"/>
        <w:outlineLvl w:val="9"/>
        <w:rPr>
          <w:rFonts w:hint="default" w:ascii="Times New Roman" w:hAnsi="Times New Roman" w:eastAsia="黑体" w:cs="Times New Roman"/>
          <w:color w:val="000000"/>
          <w:kern w:val="0"/>
          <w:sz w:val="24"/>
          <w:szCs w:val="32"/>
          <w:highlight w:val="none"/>
          <w:shd w:val="clear" w:color="auto" w:fill="FFFFFF"/>
        </w:rPr>
      </w:pPr>
    </w:p>
    <w:p w14:paraId="2C802BCA">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lang w:val="zh-CN"/>
        </w:rPr>
      </w:pPr>
      <w:r>
        <w:rPr>
          <w:rFonts w:hint="eastAsia" w:ascii="Times New Roman" w:hAnsi="Times New Roman" w:eastAsia="黑体" w:cs="Times New Roman"/>
          <w:color w:val="000000"/>
          <w:kern w:val="0"/>
          <w:sz w:val="32"/>
          <w:szCs w:val="32"/>
          <w:highlight w:val="none"/>
          <w:shd w:val="clear" w:color="auto" w:fill="FFFFFF"/>
          <w:lang w:val="zh-CN"/>
        </w:rPr>
        <w:t>一、</w:t>
      </w:r>
      <w:r>
        <w:rPr>
          <w:rFonts w:hint="default" w:ascii="Times New Roman" w:hAnsi="Times New Roman" w:eastAsia="黑体" w:cs="Times New Roman"/>
          <w:color w:val="000000"/>
          <w:kern w:val="0"/>
          <w:sz w:val="32"/>
          <w:szCs w:val="32"/>
          <w:highlight w:val="none"/>
          <w:shd w:val="clear" w:color="auto" w:fill="FFFFFF"/>
          <w:lang w:val="zh-CN"/>
        </w:rPr>
        <w:t>部门（单位）基本情况</w:t>
      </w:r>
    </w:p>
    <w:p w14:paraId="2A8CBC84">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default" w:ascii="Times New Roman" w:hAnsi="Times New Roman" w:cs="Times New Roman"/>
          <w:szCs w:val="32"/>
        </w:rPr>
      </w:pPr>
      <w:r>
        <w:rPr>
          <w:rFonts w:hint="eastAsia" w:ascii="Times New Roman" w:hAnsi="Times New Roman" w:eastAsia="楷体_GB2312" w:cs="楷体_GB2312"/>
          <w:b/>
          <w:color w:val="auto"/>
          <w:sz w:val="32"/>
          <w:szCs w:val="32"/>
          <w:highlight w:val="none"/>
          <w:lang w:val="zh-CN"/>
        </w:rPr>
        <w:t>（一）</w:t>
      </w:r>
      <w:r>
        <w:rPr>
          <w:rFonts w:hint="default" w:ascii="Times New Roman" w:hAnsi="Times New Roman" w:eastAsia="楷体_GB2312" w:cs="楷体_GB2312"/>
          <w:b/>
          <w:color w:val="auto"/>
          <w:sz w:val="32"/>
          <w:szCs w:val="32"/>
          <w:highlight w:val="none"/>
          <w:lang w:val="zh-CN"/>
        </w:rPr>
        <w:t>机构组成。</w:t>
      </w:r>
      <w:r>
        <w:rPr>
          <w:rFonts w:hint="eastAsia" w:ascii="仿宋_GB2312" w:eastAsia="仿宋_GB2312" w:cs="宋体"/>
          <w:color w:val="000000"/>
          <w:kern w:val="0"/>
          <w:sz w:val="32"/>
          <w:szCs w:val="32"/>
          <w:shd w:val="clear" w:color="auto" w:fill="FFFFFF"/>
          <w:lang w:val="en-US" w:eastAsia="zh-CN"/>
        </w:rPr>
        <w:t>一级预算单位，属参公单位。独立编制机构数1个，独立核算机构数1个。</w:t>
      </w:r>
    </w:p>
    <w:p w14:paraId="498DDF1F">
      <w:pPr>
        <w:keepNext w:val="0"/>
        <w:keepLines w:val="0"/>
        <w:pageBreakBefore w:val="0"/>
        <w:widowControl/>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default" w:ascii="Times New Roman" w:hAnsi="Times New Roman" w:eastAsia="楷体_GB2312" w:cs="Times New Roman"/>
          <w:b/>
          <w:bCs/>
          <w:color w:val="000000"/>
          <w:kern w:val="0"/>
          <w:szCs w:val="32"/>
          <w:highlight w:val="none"/>
          <w:shd w:val="clear" w:color="auto" w:fill="FFFFFF"/>
          <w:lang w:val="zh-CN"/>
        </w:rPr>
      </w:pPr>
      <w:r>
        <w:rPr>
          <w:rFonts w:hint="default" w:ascii="Times New Roman" w:hAnsi="Times New Roman" w:eastAsia="楷体_GB2312" w:cs="楷体_GB2312"/>
          <w:b/>
          <w:color w:val="auto"/>
          <w:sz w:val="32"/>
          <w:szCs w:val="32"/>
          <w:highlight w:val="none"/>
          <w:lang w:val="zh-CN"/>
        </w:rPr>
        <w:t>（二）机构职能</w:t>
      </w:r>
      <w:r>
        <w:rPr>
          <w:rFonts w:hint="eastAsia" w:ascii="Times New Roman" w:hAnsi="Times New Roman" w:eastAsia="楷体_GB2312" w:cs="楷体_GB2312"/>
          <w:b/>
          <w:color w:val="auto"/>
          <w:sz w:val="32"/>
          <w:szCs w:val="32"/>
          <w:highlight w:val="none"/>
          <w:lang w:val="zh-CN"/>
        </w:rPr>
        <w:t>。</w:t>
      </w:r>
      <w:r>
        <w:rPr>
          <w:rFonts w:hint="eastAsia" w:ascii="仿宋_GB2312" w:eastAsia="仿宋_GB2312" w:cs="宋体"/>
          <w:color w:val="000000"/>
          <w:kern w:val="0"/>
          <w:sz w:val="32"/>
          <w:szCs w:val="32"/>
          <w:shd w:val="clear" w:color="auto" w:fill="FFFFFF"/>
          <w:lang w:val="en-US" w:eastAsia="zh-CN"/>
        </w:rPr>
        <w:t>开展学术交流，活跃学术思想，促进学科发展，负责全县的科学技术普及工作，弘扬科学精神，普及科学知识，传播科学思想和科学方法，捍卫科学尊严，推广先进实用技术，开展青少年科技教育活动，提高全民族科学文化素质，反映科技工作者的意见和要求，维护科技工作者的合法权益。参与全县科技政策、法规制定和重大事务的政治协商、科学决策、民主监督等工作。</w:t>
      </w:r>
    </w:p>
    <w:p w14:paraId="0650C8ED">
      <w:pPr>
        <w:widowControl/>
        <w:ind w:firstLine="643" w:firstLineChars="200"/>
        <w:jc w:val="left"/>
        <w:rPr>
          <w:rFonts w:hint="default" w:ascii="Times New Roman" w:hAnsi="Times New Roman" w:cs="Times New Roman"/>
          <w:szCs w:val="32"/>
        </w:rPr>
      </w:pP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楷体_GB2312" w:cs="Times New Roman"/>
          <w:b/>
          <w:bCs/>
          <w:color w:val="000000"/>
          <w:kern w:val="0"/>
          <w:sz w:val="32"/>
          <w:szCs w:val="32"/>
          <w:highlight w:val="none"/>
          <w:shd w:val="clear" w:color="auto" w:fill="FFFFFF"/>
          <w:lang w:val="zh-CN"/>
        </w:rPr>
        <w:t>三</w:t>
      </w:r>
      <w:r>
        <w:rPr>
          <w:rFonts w:hint="default" w:ascii="Times New Roman" w:hAnsi="Times New Roman" w:eastAsia="楷体_GB2312" w:cs="Times New Roman"/>
          <w:b/>
          <w:bCs/>
          <w:color w:val="000000"/>
          <w:kern w:val="0"/>
          <w:sz w:val="32"/>
          <w:szCs w:val="32"/>
          <w:highlight w:val="none"/>
          <w:shd w:val="clear" w:color="auto" w:fill="FFFFFF"/>
          <w:lang w:val="zh-CN"/>
        </w:rPr>
        <w:t>）人员概况</w:t>
      </w:r>
      <w:r>
        <w:rPr>
          <w:rFonts w:hint="eastAsia" w:ascii="Times New Roman" w:hAnsi="Times New Roman" w:eastAsia="楷体_GB2312" w:cs="Times New Roman"/>
          <w:b/>
          <w:bCs/>
          <w:color w:val="000000"/>
          <w:kern w:val="0"/>
          <w:sz w:val="32"/>
          <w:szCs w:val="32"/>
          <w:highlight w:val="none"/>
          <w:shd w:val="clear" w:color="auto" w:fill="FFFFFF"/>
          <w:lang w:val="zh-CN"/>
        </w:rPr>
        <w:t>。</w:t>
      </w:r>
      <w:r>
        <w:rPr>
          <w:rFonts w:hint="default" w:ascii="Times New Roman" w:hAnsi="Times New Roman" w:eastAsia="仿宋_GB2312" w:cs="Times New Roman"/>
          <w:sz w:val="32"/>
          <w:szCs w:val="32"/>
          <w:lang w:val="en-US" w:eastAsia="zh-CN"/>
        </w:rPr>
        <w:t>截至202</w:t>
      </w:r>
      <w:r>
        <w:rPr>
          <w:rFonts w:hint="eastAsia" w:eastAsia="仿宋_GB2312" w:cs="Times New Roman"/>
          <w:sz w:val="32"/>
          <w:szCs w:val="32"/>
          <w:lang w:val="en-US" w:eastAsia="zh-CN"/>
        </w:rPr>
        <w:t>5</w:t>
      </w:r>
      <w:r>
        <w:rPr>
          <w:rFonts w:hint="default" w:ascii="Times New Roman" w:hAnsi="Times New Roman" w:eastAsia="仿宋_GB2312" w:cs="Times New Roman"/>
          <w:sz w:val="32"/>
          <w:szCs w:val="32"/>
          <w:lang w:val="en-US" w:eastAsia="zh-CN"/>
        </w:rPr>
        <w:t>年末，</w:t>
      </w:r>
      <w:r>
        <w:rPr>
          <w:rFonts w:hint="eastAsia" w:ascii="仿宋_GB2312" w:eastAsia="仿宋_GB2312" w:cs="仿宋_GB2312"/>
          <w:color w:val="000000"/>
          <w:kern w:val="0"/>
          <w:sz w:val="32"/>
          <w:szCs w:val="32"/>
          <w:lang w:val="en-US" w:eastAsia="zh-CN"/>
        </w:rPr>
        <w:t>编制6名，</w:t>
      </w:r>
      <w:r>
        <w:rPr>
          <w:rFonts w:hint="eastAsia" w:ascii="仿宋_GB2312" w:eastAsia="仿宋_GB2312" w:cs="仿宋_GB2312"/>
          <w:color w:val="000000"/>
          <w:kern w:val="0"/>
          <w:sz w:val="32"/>
          <w:szCs w:val="32"/>
          <w:lang w:eastAsia="zh-CN"/>
        </w:rPr>
        <w:t>参公</w:t>
      </w:r>
      <w:r>
        <w:rPr>
          <w:rFonts w:hint="eastAsia" w:ascii="仿宋_GB2312" w:eastAsia="仿宋_GB2312" w:cs="仿宋_GB2312"/>
          <w:color w:val="000000"/>
          <w:kern w:val="0"/>
          <w:sz w:val="32"/>
          <w:szCs w:val="32"/>
          <w:lang w:val="en-US" w:eastAsia="zh-CN"/>
        </w:rPr>
        <w:t>6名（含行政工勤1名），退休干部6人。</w:t>
      </w:r>
    </w:p>
    <w:p w14:paraId="5BA95134">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lang w:val="zh-CN" w:eastAsia="zh-CN"/>
        </w:rPr>
      </w:pPr>
      <w:r>
        <w:rPr>
          <w:rFonts w:hint="default" w:ascii="Times New Roman" w:hAnsi="Times New Roman" w:eastAsia="黑体" w:cs="Times New Roman"/>
          <w:color w:val="000000"/>
          <w:kern w:val="0"/>
          <w:sz w:val="32"/>
          <w:szCs w:val="32"/>
          <w:highlight w:val="none"/>
          <w:shd w:val="clear" w:color="auto" w:fill="FFFFFF"/>
          <w:lang w:val="zh-CN" w:eastAsia="zh-CN"/>
        </w:rPr>
        <w:t>二、部门资金收支情况</w:t>
      </w:r>
    </w:p>
    <w:p w14:paraId="03C3C687">
      <w:pPr>
        <w:keepNext w:val="0"/>
        <w:keepLines w:val="0"/>
        <w:pageBreakBefore w:val="0"/>
        <w:widowControl/>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eastAsia" w:ascii="仿宋" w:eastAsia="仿宋"/>
          <w:color w:val="000000"/>
          <w:sz w:val="32"/>
          <w:szCs w:val="32"/>
          <w:lang w:eastAsia="zh-CN"/>
        </w:rPr>
      </w:pPr>
      <w:r>
        <w:rPr>
          <w:rFonts w:hint="default" w:ascii="Times New Roman" w:hAnsi="Times New Roman" w:eastAsia="楷体_GB2312" w:cs="Times New Roman"/>
          <w:b/>
          <w:bCs/>
          <w:color w:val="000000"/>
          <w:kern w:val="0"/>
          <w:sz w:val="32"/>
          <w:szCs w:val="32"/>
          <w:highlight w:val="none"/>
          <w:shd w:val="clear" w:color="auto" w:fill="FFFFFF"/>
          <w:lang w:val="zh-CN"/>
        </w:rPr>
        <w:t>（一）</w:t>
      </w:r>
      <w:r>
        <w:rPr>
          <w:rFonts w:hint="eastAsia" w:ascii="Times New Roman" w:hAnsi="Times New Roman" w:eastAsia="楷体_GB2312" w:cs="Times New Roman"/>
          <w:b/>
          <w:bCs/>
          <w:color w:val="000000"/>
          <w:kern w:val="0"/>
          <w:sz w:val="32"/>
          <w:szCs w:val="32"/>
          <w:highlight w:val="none"/>
          <w:shd w:val="clear" w:color="auto" w:fill="FFFFFF"/>
          <w:lang w:val="zh-CN"/>
        </w:rPr>
        <w:t>收入情况</w:t>
      </w: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eastAsia="楷体_GB2312" w:cs="Times New Roman"/>
          <w:b/>
          <w:bCs/>
          <w:color w:val="000000"/>
          <w:kern w:val="0"/>
          <w:sz w:val="32"/>
          <w:szCs w:val="32"/>
          <w:highlight w:val="none"/>
          <w:shd w:val="clear" w:color="auto" w:fill="FFFFFF"/>
          <w:lang w:val="zh-CN"/>
        </w:rPr>
        <w:t>县科协</w:t>
      </w:r>
      <w:r>
        <w:rPr>
          <w:rFonts w:hint="eastAsia" w:ascii="Times New Roman" w:hAnsi="Times New Roman" w:eastAsia="仿宋_GB2312" w:cs="Times New Roman"/>
          <w:sz w:val="32"/>
          <w:szCs w:val="32"/>
          <w:lang w:val="en-US" w:eastAsia="zh-CN"/>
        </w:rPr>
        <w:t>202</w:t>
      </w:r>
      <w:r>
        <w:rPr>
          <w:rFonts w:hint="eastAsia" w:eastAsia="仿宋_GB2312" w:cs="Times New Roman"/>
          <w:sz w:val="32"/>
          <w:szCs w:val="32"/>
          <w:lang w:val="en-US" w:eastAsia="zh-CN"/>
        </w:rPr>
        <w:t>5</w:t>
      </w:r>
      <w:r>
        <w:rPr>
          <w:rFonts w:hint="eastAsia" w:ascii="Times New Roman" w:hAnsi="Times New Roman" w:eastAsia="仿宋_GB2312" w:cs="Times New Roman"/>
          <w:sz w:val="32"/>
          <w:szCs w:val="32"/>
          <w:lang w:val="en-US" w:eastAsia="zh-CN"/>
        </w:rPr>
        <w:t>年</w:t>
      </w:r>
      <w:r>
        <w:rPr>
          <w:rFonts w:hint="eastAsia" w:ascii="仿宋" w:eastAsia="仿宋"/>
          <w:color w:val="000000"/>
          <w:sz w:val="32"/>
          <w:szCs w:val="32"/>
        </w:rPr>
        <w:t>本年收入合计</w:t>
      </w:r>
      <w:r>
        <w:rPr>
          <w:rFonts w:hint="eastAsia" w:ascii="仿宋" w:hAnsi="仿宋" w:eastAsia="仿宋"/>
          <w:color w:val="auto"/>
          <w:sz w:val="32"/>
          <w:szCs w:val="32"/>
          <w:highlight w:val="none"/>
          <w:lang w:val="en-US" w:eastAsia="zh-CN"/>
        </w:rPr>
        <w:t>210.8</w:t>
      </w:r>
      <w:r>
        <w:rPr>
          <w:rFonts w:hint="eastAsia" w:ascii="仿宋" w:hAnsi="仿宋" w:eastAsia="仿宋"/>
          <w:color w:val="auto"/>
          <w:sz w:val="32"/>
          <w:szCs w:val="32"/>
          <w:highlight w:val="none"/>
        </w:rPr>
        <w:t>万元</w:t>
      </w:r>
      <w:r>
        <w:rPr>
          <w:rFonts w:hint="eastAsia" w:ascii="仿宋" w:eastAsia="仿宋"/>
          <w:color w:val="000000"/>
          <w:sz w:val="32"/>
          <w:szCs w:val="32"/>
        </w:rPr>
        <w:t>，其中：一般公共预算财政拨款收入</w:t>
      </w:r>
      <w:r>
        <w:rPr>
          <w:rFonts w:hint="eastAsia" w:ascii="仿宋" w:hAnsi="仿宋" w:eastAsia="仿宋"/>
          <w:color w:val="auto"/>
          <w:sz w:val="32"/>
          <w:szCs w:val="32"/>
          <w:highlight w:val="none"/>
          <w:lang w:val="en-US" w:eastAsia="zh-CN"/>
        </w:rPr>
        <w:t>210.8</w:t>
      </w:r>
      <w:r>
        <w:rPr>
          <w:rFonts w:hint="eastAsia" w:ascii="仿宋" w:hAnsi="仿宋" w:eastAsia="仿宋"/>
          <w:color w:val="auto"/>
          <w:sz w:val="32"/>
          <w:szCs w:val="32"/>
          <w:highlight w:val="none"/>
        </w:rPr>
        <w:t>万元</w:t>
      </w:r>
      <w:r>
        <w:rPr>
          <w:rFonts w:hint="eastAsia" w:ascii="仿宋" w:eastAsia="仿宋"/>
          <w:color w:val="000000"/>
          <w:sz w:val="32"/>
          <w:szCs w:val="32"/>
          <w:lang w:eastAsia="zh-CN"/>
        </w:rPr>
        <w:t>。</w:t>
      </w:r>
    </w:p>
    <w:p w14:paraId="2F22987F">
      <w:pPr>
        <w:keepNext w:val="0"/>
        <w:keepLines w:val="0"/>
        <w:pageBreakBefore w:val="0"/>
        <w:widowControl/>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eastAsia" w:ascii="仿宋" w:hAnsi="仿宋" w:eastAsia="仿宋"/>
          <w:color w:val="auto"/>
          <w:sz w:val="32"/>
          <w:szCs w:val="32"/>
          <w:highlight w:val="none"/>
        </w:rPr>
      </w:pP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楷体_GB2312" w:cs="Times New Roman"/>
          <w:b/>
          <w:bCs/>
          <w:color w:val="000000"/>
          <w:kern w:val="0"/>
          <w:sz w:val="32"/>
          <w:szCs w:val="32"/>
          <w:highlight w:val="none"/>
          <w:shd w:val="clear" w:color="auto" w:fill="FFFFFF"/>
          <w:lang w:val="zh-CN"/>
        </w:rPr>
        <w:t>二</w:t>
      </w: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楷体_GB2312" w:cs="Times New Roman"/>
          <w:b/>
          <w:bCs/>
          <w:color w:val="000000"/>
          <w:kern w:val="0"/>
          <w:sz w:val="32"/>
          <w:szCs w:val="32"/>
          <w:highlight w:val="none"/>
          <w:shd w:val="clear" w:color="auto" w:fill="FFFFFF"/>
          <w:lang w:val="zh-CN"/>
        </w:rPr>
        <w:t>支出情况</w:t>
      </w: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eastAsia="仿宋_GB2312" w:cs="仿宋_GB2312"/>
          <w:color w:val="auto"/>
          <w:kern w:val="2"/>
          <w:sz w:val="32"/>
          <w:szCs w:val="32"/>
          <w:highlight w:val="none"/>
          <w:lang w:val="en-US" w:eastAsia="zh-CN" w:bidi="ar-SA"/>
        </w:rPr>
        <w:t>县科协</w:t>
      </w:r>
      <w:r>
        <w:rPr>
          <w:rFonts w:hint="eastAsia" w:ascii="Times New Roman" w:hAnsi="Times New Roman" w:eastAsia="仿宋_GB2312" w:cs="Times New Roman"/>
          <w:sz w:val="32"/>
          <w:szCs w:val="32"/>
          <w:lang w:val="en-US" w:eastAsia="zh-CN"/>
        </w:rPr>
        <w:t>202</w:t>
      </w:r>
      <w:r>
        <w:rPr>
          <w:rFonts w:hint="eastAsia" w:eastAsia="仿宋_GB2312" w:cs="Times New Roman"/>
          <w:sz w:val="32"/>
          <w:szCs w:val="32"/>
          <w:lang w:val="en-US" w:eastAsia="zh-CN"/>
        </w:rPr>
        <w:t>5</w:t>
      </w:r>
      <w:r>
        <w:rPr>
          <w:rFonts w:hint="eastAsia" w:ascii="Times New Roman" w:hAnsi="Times New Roman" w:eastAsia="仿宋_GB2312" w:cs="Times New Roman"/>
          <w:sz w:val="32"/>
          <w:szCs w:val="32"/>
          <w:lang w:val="en-US" w:eastAsia="zh-CN"/>
        </w:rPr>
        <w:t>年</w:t>
      </w:r>
      <w:r>
        <w:rPr>
          <w:rFonts w:hint="eastAsia" w:ascii="仿宋" w:eastAsia="仿宋"/>
          <w:color w:val="000000"/>
          <w:sz w:val="32"/>
          <w:szCs w:val="32"/>
        </w:rPr>
        <w:t>本年</w:t>
      </w:r>
      <w:r>
        <w:rPr>
          <w:rFonts w:hint="eastAsia" w:ascii="仿宋" w:eastAsia="仿宋"/>
          <w:color w:val="000000"/>
          <w:sz w:val="32"/>
          <w:szCs w:val="32"/>
          <w:lang w:eastAsia="zh-CN"/>
        </w:rPr>
        <w:t>支出</w:t>
      </w:r>
      <w:r>
        <w:rPr>
          <w:rFonts w:hint="eastAsia" w:ascii="仿宋" w:eastAsia="仿宋"/>
          <w:color w:val="000000"/>
          <w:sz w:val="32"/>
          <w:szCs w:val="32"/>
        </w:rPr>
        <w:t>合计</w:t>
      </w:r>
      <w:r>
        <w:rPr>
          <w:rFonts w:hint="eastAsia" w:ascii="仿宋" w:hAnsi="仿宋" w:eastAsia="仿宋"/>
          <w:color w:val="auto"/>
          <w:sz w:val="32"/>
          <w:szCs w:val="32"/>
          <w:highlight w:val="none"/>
          <w:lang w:val="en-US" w:eastAsia="zh-CN"/>
        </w:rPr>
        <w:t>210.8</w:t>
      </w:r>
      <w:r>
        <w:rPr>
          <w:rFonts w:hint="eastAsia" w:ascii="仿宋" w:hAnsi="仿宋" w:eastAsia="仿宋"/>
          <w:color w:val="auto"/>
          <w:sz w:val="32"/>
          <w:szCs w:val="32"/>
          <w:highlight w:val="none"/>
        </w:rPr>
        <w:t>万元</w:t>
      </w:r>
      <w:r>
        <w:rPr>
          <w:rFonts w:hint="eastAsia" w:ascii="仿宋" w:eastAsia="仿宋"/>
          <w:color w:val="000000"/>
          <w:sz w:val="32"/>
          <w:szCs w:val="32"/>
        </w:rPr>
        <w:t>，其中：一般公共预算财政拨款</w:t>
      </w:r>
      <w:r>
        <w:rPr>
          <w:rFonts w:hint="eastAsia" w:ascii="仿宋" w:eastAsia="仿宋"/>
          <w:color w:val="000000"/>
          <w:sz w:val="32"/>
          <w:szCs w:val="32"/>
          <w:lang w:eastAsia="zh-CN"/>
        </w:rPr>
        <w:t>支出</w:t>
      </w:r>
      <w:r>
        <w:rPr>
          <w:rFonts w:hint="eastAsia" w:ascii="仿宋" w:hAnsi="仿宋" w:eastAsia="仿宋"/>
          <w:color w:val="auto"/>
          <w:sz w:val="32"/>
          <w:szCs w:val="32"/>
          <w:highlight w:val="none"/>
        </w:rPr>
        <w:t>2</w:t>
      </w:r>
      <w:r>
        <w:rPr>
          <w:rFonts w:hint="eastAsia" w:ascii="仿宋" w:hAnsi="仿宋" w:eastAsia="仿宋"/>
          <w:color w:val="auto"/>
          <w:sz w:val="32"/>
          <w:szCs w:val="32"/>
          <w:highlight w:val="none"/>
          <w:lang w:val="en-US" w:eastAsia="zh-CN"/>
        </w:rPr>
        <w:t>10.8</w:t>
      </w:r>
      <w:r>
        <w:rPr>
          <w:rFonts w:hint="eastAsia" w:ascii="仿宋" w:hAnsi="仿宋" w:eastAsia="仿宋"/>
          <w:color w:val="auto"/>
          <w:sz w:val="32"/>
          <w:szCs w:val="32"/>
          <w:highlight w:val="none"/>
        </w:rPr>
        <w:t>万元</w:t>
      </w:r>
    </w:p>
    <w:p w14:paraId="03CEDC7F">
      <w:pPr>
        <w:keepNext w:val="0"/>
        <w:keepLines w:val="0"/>
        <w:pageBreakBefore w:val="0"/>
        <w:widowControl/>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default" w:ascii="Times New Roman" w:hAnsi="Times New Roman" w:eastAsia="仿宋_GB2312" w:cs="Times New Roman"/>
          <w:b w:val="0"/>
          <w:bCs w:val="0"/>
          <w:color w:val="000000"/>
          <w:kern w:val="0"/>
          <w:szCs w:val="32"/>
          <w:highlight w:val="none"/>
          <w:shd w:val="clear" w:color="auto" w:fill="FFFFFF"/>
          <w:lang w:val="zh-CN" w:eastAsia="zh-CN"/>
        </w:rPr>
      </w:pP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楷体_GB2312" w:cs="Times New Roman"/>
          <w:b/>
          <w:bCs/>
          <w:color w:val="000000"/>
          <w:kern w:val="0"/>
          <w:sz w:val="32"/>
          <w:szCs w:val="32"/>
          <w:highlight w:val="none"/>
          <w:shd w:val="clear" w:color="auto" w:fill="FFFFFF"/>
          <w:lang w:val="zh-CN"/>
        </w:rPr>
        <w:t>三</w:t>
      </w:r>
      <w:r>
        <w:rPr>
          <w:rFonts w:hint="default" w:ascii="Times New Roman" w:hAnsi="Times New Roman" w:eastAsia="楷体_GB2312" w:cs="Times New Roman"/>
          <w:b/>
          <w:bCs/>
          <w:color w:val="000000"/>
          <w:kern w:val="0"/>
          <w:sz w:val="32"/>
          <w:szCs w:val="32"/>
          <w:highlight w:val="none"/>
          <w:shd w:val="clear" w:color="auto" w:fill="FFFFFF"/>
          <w:lang w:val="zh-CN"/>
        </w:rPr>
        <w:t>）结余分配和结转结余情况</w:t>
      </w:r>
      <w:r>
        <w:rPr>
          <w:rFonts w:hint="eastAsia" w:ascii="Times New Roman" w:hAnsi="Times New Roman" w:eastAsia="楷体_GB2312" w:cs="Times New Roman"/>
          <w:b/>
          <w:bCs/>
          <w:color w:val="000000"/>
          <w:kern w:val="0"/>
          <w:sz w:val="32"/>
          <w:szCs w:val="32"/>
          <w:highlight w:val="none"/>
          <w:shd w:val="clear" w:color="auto" w:fill="FFFFFF"/>
          <w:lang w:val="zh-CN" w:eastAsia="zh-CN"/>
        </w:rPr>
        <w:t>。</w:t>
      </w:r>
      <w:r>
        <w:rPr>
          <w:rFonts w:hint="eastAsia" w:ascii="Times New Roman" w:hAnsi="Times New Roman" w:eastAsia="仿宋_GB2312" w:cs="Times New Roman"/>
          <w:sz w:val="32"/>
          <w:szCs w:val="32"/>
          <w:lang w:val="en-US" w:eastAsia="zh-CN"/>
        </w:rPr>
        <w:t>202</w:t>
      </w:r>
      <w:r>
        <w:rPr>
          <w:rFonts w:hint="eastAsia" w:eastAsia="仿宋_GB2312" w:cs="Times New Roman"/>
          <w:sz w:val="32"/>
          <w:szCs w:val="32"/>
          <w:lang w:val="en-US" w:eastAsia="zh-CN"/>
        </w:rPr>
        <w:t>5</w:t>
      </w:r>
      <w:r>
        <w:rPr>
          <w:rFonts w:hint="eastAsia" w:ascii="Times New Roman" w:hAnsi="Times New Roman" w:eastAsia="仿宋_GB2312" w:cs="Times New Roman"/>
          <w:sz w:val="32"/>
          <w:szCs w:val="32"/>
          <w:lang w:val="en-US" w:eastAsia="zh-CN"/>
        </w:rPr>
        <w:t>年决算报表</w:t>
      </w:r>
      <w:r>
        <w:rPr>
          <w:rFonts w:hint="default" w:ascii="Times New Roman" w:hAnsi="Times New Roman" w:eastAsia="仿宋_GB2312" w:cs="Times New Roman"/>
          <w:sz w:val="32"/>
          <w:szCs w:val="32"/>
          <w:lang w:val="en-US" w:eastAsia="zh-CN"/>
        </w:rPr>
        <w:t>结转结余</w:t>
      </w:r>
      <w:r>
        <w:rPr>
          <w:rFonts w:hint="eastAsia" w:ascii="Times New Roman" w:hAnsi="Times New Roman" w:eastAsia="仿宋_GB2312" w:cs="Times New Roman"/>
          <w:sz w:val="32"/>
          <w:szCs w:val="32"/>
          <w:lang w:val="en-US" w:eastAsia="zh-CN"/>
        </w:rPr>
        <w:t>情况</w:t>
      </w:r>
      <w:r>
        <w:rPr>
          <w:rFonts w:hint="default" w:ascii="Times New Roman" w:hAnsi="Times New Roman" w:eastAsia="仿宋_GB2312" w:cs="Times New Roman"/>
          <w:sz w:val="32"/>
          <w:szCs w:val="32"/>
          <w:lang w:val="en-US" w:eastAsia="zh-CN"/>
        </w:rPr>
        <w:t>。</w:t>
      </w:r>
    </w:p>
    <w:p w14:paraId="57187006">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lang w:val="zh-CN" w:eastAsia="zh-CN"/>
        </w:rPr>
      </w:pPr>
      <w:r>
        <w:rPr>
          <w:rFonts w:hint="default" w:ascii="Times New Roman" w:hAnsi="Times New Roman" w:eastAsia="黑体" w:cs="Times New Roman"/>
          <w:color w:val="000000"/>
          <w:kern w:val="0"/>
          <w:sz w:val="32"/>
          <w:szCs w:val="32"/>
          <w:highlight w:val="none"/>
          <w:shd w:val="clear" w:color="auto" w:fill="FFFFFF"/>
          <w:lang w:val="zh-CN" w:eastAsia="zh-CN"/>
        </w:rPr>
        <w:t>三、部门预算绩效分析</w:t>
      </w:r>
    </w:p>
    <w:p w14:paraId="3F001E68">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default" w:ascii="Times New Roman" w:hAnsi="Times New Roman" w:eastAsia="仿宋_GB2312" w:cs="仿宋_GB2312"/>
          <w:color w:val="auto"/>
          <w:kern w:val="2"/>
          <w:sz w:val="32"/>
          <w:szCs w:val="32"/>
          <w:highlight w:val="none"/>
          <w:lang w:val="zh-CN" w:eastAsia="zh-CN" w:bidi="ar-SA"/>
        </w:rPr>
      </w:pPr>
      <w:r>
        <w:rPr>
          <w:rFonts w:hint="default" w:ascii="Times New Roman" w:hAnsi="Times New Roman" w:eastAsia="楷体_GB2312" w:cs="Times New Roman"/>
          <w:b/>
          <w:bCs/>
          <w:color w:val="000000"/>
          <w:kern w:val="0"/>
          <w:sz w:val="32"/>
          <w:szCs w:val="32"/>
          <w:highlight w:val="none"/>
          <w:shd w:val="clear" w:color="auto" w:fill="FFFFFF"/>
          <w:lang w:val="zh-CN"/>
        </w:rPr>
        <w:t>（一）</w:t>
      </w:r>
      <w:r>
        <w:rPr>
          <w:rFonts w:hint="eastAsia" w:ascii="Times New Roman" w:hAnsi="Times New Roman" w:eastAsia="楷体_GB2312" w:cs="Times New Roman"/>
          <w:b/>
          <w:bCs/>
          <w:color w:val="000000"/>
          <w:kern w:val="0"/>
          <w:sz w:val="32"/>
          <w:szCs w:val="32"/>
          <w:highlight w:val="none"/>
          <w:shd w:val="clear" w:color="auto" w:fill="FFFFFF"/>
          <w:lang w:val="zh-CN"/>
        </w:rPr>
        <w:t>部门预算</w:t>
      </w:r>
      <w:r>
        <w:rPr>
          <w:rFonts w:hint="default" w:ascii="Times New Roman" w:hAnsi="Times New Roman" w:eastAsia="楷体_GB2312" w:cs="Times New Roman"/>
          <w:b/>
          <w:bCs/>
          <w:color w:val="000000"/>
          <w:kern w:val="0"/>
          <w:sz w:val="32"/>
          <w:szCs w:val="32"/>
          <w:highlight w:val="none"/>
          <w:shd w:val="clear" w:color="auto" w:fill="FFFFFF"/>
          <w:lang w:val="zh-CN"/>
        </w:rPr>
        <w:t>总体绩效分析。</w:t>
      </w:r>
      <w:r>
        <w:rPr>
          <w:rFonts w:hint="default" w:ascii="Times New Roman" w:hAnsi="Times New Roman" w:eastAsia="仿宋_GB2312" w:cs="仿宋_GB2312"/>
          <w:color w:val="auto"/>
          <w:kern w:val="2"/>
          <w:sz w:val="32"/>
          <w:szCs w:val="32"/>
          <w:highlight w:val="none"/>
          <w:lang w:val="zh-CN" w:eastAsia="zh-CN" w:bidi="ar-SA"/>
        </w:rPr>
        <w:t>根据部门预算绩效评价指标体系</w:t>
      </w:r>
      <w:r>
        <w:rPr>
          <w:rFonts w:hint="eastAsia" w:ascii="Times New Roman" w:hAnsi="Times New Roman" w:eastAsia="仿宋_GB2312" w:cs="仿宋_GB2312"/>
          <w:color w:val="auto"/>
          <w:kern w:val="2"/>
          <w:sz w:val="32"/>
          <w:szCs w:val="32"/>
          <w:highlight w:val="none"/>
          <w:lang w:val="zh-CN" w:eastAsia="zh-CN" w:bidi="ar-SA"/>
        </w:rPr>
        <w:t>“</w:t>
      </w:r>
      <w:r>
        <w:rPr>
          <w:rFonts w:hint="default" w:ascii="Times New Roman" w:hAnsi="Times New Roman" w:eastAsia="仿宋_GB2312" w:cs="仿宋_GB2312"/>
          <w:color w:val="auto"/>
          <w:kern w:val="2"/>
          <w:sz w:val="32"/>
          <w:szCs w:val="32"/>
          <w:highlight w:val="none"/>
          <w:lang w:val="zh-CN" w:eastAsia="zh-CN" w:bidi="ar-SA"/>
        </w:rPr>
        <w:t>总体绩效</w:t>
      </w:r>
      <w:r>
        <w:rPr>
          <w:rFonts w:hint="eastAsia" w:ascii="Times New Roman" w:hAnsi="Times New Roman" w:eastAsia="仿宋_GB2312" w:cs="仿宋_GB2312"/>
          <w:color w:val="auto"/>
          <w:kern w:val="2"/>
          <w:sz w:val="32"/>
          <w:szCs w:val="32"/>
          <w:highlight w:val="none"/>
          <w:lang w:val="zh-CN" w:eastAsia="zh-CN" w:bidi="ar-SA"/>
        </w:rPr>
        <w:t>”</w:t>
      </w:r>
      <w:r>
        <w:rPr>
          <w:rFonts w:hint="default" w:ascii="Times New Roman" w:hAnsi="Times New Roman" w:eastAsia="仿宋_GB2312" w:cs="仿宋_GB2312"/>
          <w:color w:val="auto"/>
          <w:kern w:val="2"/>
          <w:sz w:val="32"/>
          <w:szCs w:val="32"/>
          <w:highlight w:val="none"/>
          <w:lang w:val="zh-CN" w:eastAsia="zh-CN" w:bidi="ar-SA"/>
        </w:rPr>
        <w:t>涉及</w:t>
      </w:r>
      <w:r>
        <w:rPr>
          <w:rFonts w:hint="eastAsia" w:ascii="Times New Roman" w:hAnsi="Times New Roman" w:eastAsia="仿宋_GB2312" w:cs="仿宋_GB2312"/>
          <w:color w:val="auto"/>
          <w:kern w:val="2"/>
          <w:sz w:val="32"/>
          <w:szCs w:val="32"/>
          <w:highlight w:val="none"/>
          <w:lang w:val="zh-CN" w:eastAsia="zh-CN" w:bidi="ar-SA"/>
        </w:rPr>
        <w:t>二、三级</w:t>
      </w:r>
      <w:r>
        <w:rPr>
          <w:rFonts w:hint="default" w:ascii="Times New Roman" w:hAnsi="Times New Roman" w:eastAsia="仿宋_GB2312" w:cs="仿宋_GB2312"/>
          <w:color w:val="auto"/>
          <w:kern w:val="2"/>
          <w:sz w:val="32"/>
          <w:szCs w:val="32"/>
          <w:highlight w:val="none"/>
          <w:lang w:val="zh-CN" w:eastAsia="zh-CN" w:bidi="ar-SA"/>
        </w:rPr>
        <w:t>指标进行</w:t>
      </w:r>
      <w:r>
        <w:rPr>
          <w:rFonts w:hint="eastAsia" w:ascii="Times New Roman" w:hAnsi="Times New Roman" w:eastAsia="仿宋_GB2312" w:cs="仿宋_GB2312"/>
          <w:color w:val="auto"/>
          <w:kern w:val="2"/>
          <w:sz w:val="32"/>
          <w:szCs w:val="32"/>
          <w:highlight w:val="none"/>
          <w:lang w:val="zh-CN" w:eastAsia="zh-CN" w:bidi="ar-SA"/>
        </w:rPr>
        <w:t>逐项</w:t>
      </w:r>
      <w:r>
        <w:rPr>
          <w:rFonts w:hint="default" w:ascii="Times New Roman" w:hAnsi="Times New Roman" w:eastAsia="仿宋_GB2312" w:cs="仿宋_GB2312"/>
          <w:color w:val="auto"/>
          <w:kern w:val="2"/>
          <w:sz w:val="32"/>
          <w:szCs w:val="32"/>
          <w:highlight w:val="none"/>
          <w:lang w:val="zh-CN" w:eastAsia="zh-CN" w:bidi="ar-SA"/>
        </w:rPr>
        <w:t>绩效分析</w:t>
      </w:r>
      <w:r>
        <w:rPr>
          <w:rFonts w:hint="eastAsia" w:ascii="Times New Roman" w:hAnsi="Times New Roman" w:eastAsia="仿宋_GB2312" w:cs="仿宋_GB2312"/>
          <w:color w:val="auto"/>
          <w:kern w:val="2"/>
          <w:sz w:val="32"/>
          <w:szCs w:val="32"/>
          <w:highlight w:val="none"/>
          <w:lang w:val="zh-CN" w:eastAsia="zh-CN" w:bidi="ar-SA"/>
        </w:rPr>
        <w:t>并评分</w:t>
      </w:r>
      <w:r>
        <w:rPr>
          <w:rFonts w:hint="default" w:ascii="Times New Roman" w:hAnsi="Times New Roman" w:eastAsia="仿宋_GB2312" w:cs="仿宋_GB2312"/>
          <w:color w:val="auto"/>
          <w:kern w:val="2"/>
          <w:sz w:val="32"/>
          <w:szCs w:val="32"/>
          <w:highlight w:val="none"/>
          <w:lang w:val="zh-CN" w:eastAsia="zh-CN" w:bidi="ar-SA"/>
        </w:rPr>
        <w:t>，依次包括履职效能、预算管理、财务管理、资产管理、采购管理等情况。</w:t>
      </w:r>
    </w:p>
    <w:p w14:paraId="21C063EC">
      <w:pPr>
        <w:spacing w:line="360" w:lineRule="auto"/>
        <w:ind w:firstLineChars="200"/>
        <w:jc w:val="left"/>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zh-CN" w:eastAsia="zh-CN" w:bidi="ar-SA"/>
        </w:rPr>
        <w:t>履职效能。</w:t>
      </w:r>
    </w:p>
    <w:p w14:paraId="6FBD6552">
      <w:pPr>
        <w:spacing w:line="360" w:lineRule="auto"/>
        <w:ind w:firstLineChars="200"/>
        <w:jc w:val="left"/>
        <w:rPr>
          <w:rFonts w:hint="eastAsia" w:ascii="仿宋_GB2312" w:hAnsi="仿宋" w:eastAsia="仿宋_GB2312" w:cs="仿宋_GB2312"/>
          <w:color w:val="000000"/>
          <w:kern w:val="0"/>
          <w:sz w:val="32"/>
          <w:szCs w:val="32"/>
          <w:lang w:val="en-US" w:eastAsia="zh-CN" w:bidi="ar-SA"/>
        </w:rPr>
      </w:pPr>
      <w:r>
        <w:rPr>
          <w:rFonts w:hint="eastAsia" w:ascii="仿宋_GB2312" w:hAnsi="仿宋_GB2312" w:eastAsia="仿宋_GB2312" w:cs="仿宋_GB2312"/>
          <w:b/>
          <w:bCs/>
          <w:sz w:val="30"/>
          <w:szCs w:val="30"/>
          <w:lang w:val="en-US" w:eastAsia="zh-CN"/>
        </w:rPr>
        <w:t>预算管理方面：</w:t>
      </w:r>
      <w:r>
        <w:rPr>
          <w:rFonts w:hint="eastAsia" w:ascii="仿宋_GB2312" w:hAnsi="仿宋" w:eastAsia="仿宋_GB2312" w:cs="仿宋_GB2312"/>
          <w:color w:val="000000"/>
          <w:kern w:val="0"/>
          <w:sz w:val="32"/>
          <w:szCs w:val="32"/>
          <w:lang w:val="en-US" w:eastAsia="zh-CN" w:bidi="ar-SA"/>
        </w:rPr>
        <w:t>对财务管理进行规范化，同财政部门及时沟通学习，积极进行财政部门组织的决算、绩效管理、编报、审核等方面工作按时完成，认真如实填报。决算公开工作、主管部门对所属单位按规定批复决算工作开展情况：对预算和决算公开工作及主管部门对所属单位按规定批复决算的各项工作按规定认真执行，该填制及时填制，该公开及时公开，该上报及时上报。</w:t>
      </w:r>
    </w:p>
    <w:p w14:paraId="2313F24D">
      <w:pPr>
        <w:spacing w:line="360" w:lineRule="auto"/>
        <w:ind w:firstLineChars="200"/>
        <w:jc w:val="left"/>
        <w:rPr>
          <w:rFonts w:hint="eastAsia" w:ascii="仿宋_GB2312" w:hAnsi="仿宋" w:cs="仿宋_GB2312"/>
          <w:color w:val="000000"/>
          <w:kern w:val="0"/>
          <w:sz w:val="32"/>
          <w:szCs w:val="32"/>
          <w:lang w:val="en-US" w:eastAsia="zh-CN" w:bidi="ar-SA"/>
        </w:rPr>
      </w:pPr>
      <w:bookmarkStart w:id="53" w:name="_Toc103362586"/>
      <w:bookmarkStart w:id="54" w:name="_Toc101177134"/>
      <w:bookmarkStart w:id="55" w:name="_Toc20826"/>
      <w:bookmarkStart w:id="56" w:name="_Toc103369118"/>
      <w:bookmarkStart w:id="57" w:name="_Toc103248114"/>
      <w:bookmarkStart w:id="58" w:name="_Toc103783749"/>
      <w:bookmarkStart w:id="59" w:name="_Toc103276972"/>
      <w:bookmarkStart w:id="60" w:name="_Toc103357995"/>
      <w:bookmarkStart w:id="61" w:name="_Toc101108842"/>
      <w:bookmarkStart w:id="62" w:name="_Toc103849059"/>
      <w:bookmarkStart w:id="63" w:name="_Toc103356803"/>
      <w:bookmarkStart w:id="64" w:name="_Toc103785483"/>
      <w:r>
        <w:rPr>
          <w:rFonts w:hint="eastAsia" w:ascii="仿宋_GB2312" w:hAnsi="仿宋_GB2312" w:eastAsia="仿宋_GB2312" w:cs="仿宋_GB2312"/>
          <w:b/>
          <w:bCs/>
          <w:sz w:val="30"/>
          <w:szCs w:val="30"/>
          <w:lang w:val="en-US" w:eastAsia="zh-CN"/>
        </w:rPr>
        <w:t>绩效管理情况</w:t>
      </w:r>
      <w:bookmarkEnd w:id="53"/>
      <w:bookmarkEnd w:id="54"/>
      <w:bookmarkEnd w:id="55"/>
      <w:bookmarkEnd w:id="56"/>
      <w:bookmarkEnd w:id="57"/>
      <w:bookmarkEnd w:id="58"/>
      <w:bookmarkEnd w:id="59"/>
      <w:bookmarkEnd w:id="60"/>
      <w:bookmarkEnd w:id="61"/>
      <w:bookmarkEnd w:id="62"/>
      <w:bookmarkEnd w:id="63"/>
      <w:bookmarkEnd w:id="64"/>
      <w:r>
        <w:rPr>
          <w:rFonts w:hint="eastAsia" w:ascii="仿宋_GB2312" w:hAnsi="仿宋_GB2312" w:eastAsia="仿宋_GB2312" w:cs="仿宋_GB2312"/>
          <w:b/>
          <w:bCs/>
          <w:sz w:val="30"/>
          <w:szCs w:val="30"/>
          <w:lang w:val="en-US" w:eastAsia="zh-CN"/>
        </w:rPr>
        <w:t>：</w:t>
      </w:r>
      <w:r>
        <w:rPr>
          <w:rFonts w:hint="eastAsia" w:ascii="仿宋_GB2312" w:hAnsi="仿宋" w:eastAsia="仿宋_GB2312" w:cs="仿宋_GB2312"/>
          <w:color w:val="000000"/>
          <w:kern w:val="0"/>
          <w:sz w:val="32"/>
          <w:szCs w:val="32"/>
          <w:lang w:val="en-US" w:eastAsia="zh-CN" w:bidi="ar-SA"/>
        </w:rPr>
        <w:t>加强学习国家和省关于预算绩效的文件，树立“花钱必问效，无效必问责”的意识。在2025年的项目和预算追加中，按照上级和财政部门的要求，研究和设立绩效指标，并在实施中进行分析，在决算报告中体现。下一步，将进一步完善制度，优化流程，逐步实现绩效管理全方位、全过程和全覆盖。</w:t>
      </w:r>
      <w:bookmarkStart w:id="65" w:name="_Toc101108843"/>
      <w:bookmarkStart w:id="66" w:name="_Toc103369119"/>
      <w:bookmarkStart w:id="67" w:name="_Toc103362587"/>
      <w:bookmarkStart w:id="68" w:name="_Toc103783750"/>
      <w:bookmarkStart w:id="69" w:name="_Toc103356804"/>
      <w:bookmarkStart w:id="70" w:name="_Toc103785484"/>
      <w:bookmarkStart w:id="71" w:name="_Toc103357996"/>
      <w:bookmarkStart w:id="72" w:name="_Toc101177135"/>
      <w:bookmarkStart w:id="73" w:name="_Toc103276973"/>
      <w:bookmarkStart w:id="74" w:name="_Toc103849060"/>
      <w:bookmarkStart w:id="75" w:name="_Toc13861"/>
      <w:bookmarkStart w:id="76" w:name="_Toc103248115"/>
      <w:r>
        <w:rPr>
          <w:rFonts w:hint="eastAsia" w:ascii="仿宋_GB2312" w:hAnsi="仿宋" w:cs="仿宋_GB2312"/>
          <w:color w:val="000000"/>
          <w:kern w:val="0"/>
          <w:sz w:val="32"/>
          <w:szCs w:val="32"/>
          <w:lang w:val="en-US" w:eastAsia="zh-CN" w:bidi="ar-SA"/>
        </w:rPr>
        <w:t xml:space="preserve">         </w:t>
      </w:r>
    </w:p>
    <w:p w14:paraId="77837C87">
      <w:pPr>
        <w:spacing w:line="360" w:lineRule="auto"/>
        <w:ind w:firstLineChars="200"/>
        <w:jc w:val="left"/>
        <w:rPr>
          <w:rFonts w:hint="eastAsia" w:ascii="Times New Roman" w:hAnsi="Times New Roman" w:eastAsia="仿宋_GB2312" w:cs="仿宋_GB2312"/>
          <w:color w:val="auto"/>
          <w:kern w:val="2"/>
          <w:sz w:val="32"/>
          <w:szCs w:val="32"/>
          <w:highlight w:val="none"/>
          <w:lang w:val="zh-CN" w:eastAsia="zh-CN" w:bidi="ar-SA"/>
        </w:rPr>
      </w:pPr>
      <w:r>
        <w:rPr>
          <w:rFonts w:hint="eastAsia" w:ascii="仿宋_GB2312" w:hAnsi="仿宋_GB2312" w:eastAsia="仿宋_GB2312" w:cs="仿宋_GB2312"/>
          <w:b/>
          <w:bCs/>
          <w:kern w:val="2"/>
          <w:sz w:val="30"/>
          <w:szCs w:val="30"/>
          <w:lang w:val="en-US" w:eastAsia="zh-CN" w:bidi="ar-SA"/>
        </w:rPr>
        <w:t>内部控制情况</w:t>
      </w:r>
      <w:bookmarkEnd w:id="65"/>
      <w:bookmarkEnd w:id="66"/>
      <w:bookmarkEnd w:id="67"/>
      <w:bookmarkEnd w:id="68"/>
      <w:bookmarkEnd w:id="69"/>
      <w:bookmarkEnd w:id="70"/>
      <w:bookmarkEnd w:id="71"/>
      <w:bookmarkEnd w:id="72"/>
      <w:bookmarkEnd w:id="73"/>
      <w:bookmarkEnd w:id="74"/>
      <w:bookmarkEnd w:id="75"/>
      <w:bookmarkEnd w:id="76"/>
      <w:r>
        <w:rPr>
          <w:rFonts w:hint="eastAsia" w:ascii="仿宋_GB2312" w:hAnsi="仿宋_GB2312" w:eastAsia="仿宋_GB2312" w:cs="仿宋_GB2312"/>
          <w:b/>
          <w:bCs/>
          <w:kern w:val="2"/>
          <w:sz w:val="30"/>
          <w:szCs w:val="30"/>
          <w:lang w:val="en-US" w:eastAsia="zh-CN" w:bidi="ar-SA"/>
        </w:rPr>
        <w:t>：</w:t>
      </w:r>
      <w:r>
        <w:rPr>
          <w:rFonts w:hint="eastAsia" w:ascii="仿宋_GB2312" w:hAnsi="仿宋" w:eastAsia="仿宋_GB2312" w:cs="仿宋_GB2312"/>
          <w:b w:val="0"/>
          <w:color w:val="000000"/>
          <w:kern w:val="0"/>
          <w:sz w:val="32"/>
          <w:szCs w:val="32"/>
          <w:lang w:val="en-US" w:eastAsia="zh-CN" w:bidi="ar-SA"/>
        </w:rPr>
        <w:t>本单位近年来不断完善内部控制制度，努力提高经费管理水平，修订了预算管理、财务管理、合同管理、政府采购管理等制度，并与第三方签订了内部控制体系建设合同，进一步完善各项制度的修订、内部控制流程的绘制、内部控制手册的拟定等一系列内控建设内容。同时单位严格按照内控制度的要求进行实务工作，于明年申请开展内控制度的信息化建设，并纳入2025年的预算执行项目，使单位内控制度得到确切的实施落地。</w:t>
      </w:r>
    </w:p>
    <w:p w14:paraId="41351836">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en-US" w:eastAsia="zh-CN" w:bidi="ar-SA"/>
        </w:rPr>
        <w:t>2.</w:t>
      </w:r>
      <w:r>
        <w:rPr>
          <w:rFonts w:hint="default" w:ascii="Times New Roman" w:hAnsi="Times New Roman" w:eastAsia="仿宋_GB2312" w:cs="仿宋_GB2312"/>
          <w:color w:val="auto"/>
          <w:kern w:val="2"/>
          <w:sz w:val="32"/>
          <w:szCs w:val="32"/>
          <w:highlight w:val="none"/>
          <w:lang w:val="zh-CN" w:eastAsia="zh-CN" w:bidi="ar-SA"/>
        </w:rPr>
        <w:t>预算管理</w:t>
      </w:r>
      <w:r>
        <w:rPr>
          <w:rFonts w:hint="eastAsia" w:ascii="Times New Roman" w:hAnsi="Times New Roman" w:eastAsia="仿宋_GB2312" w:cs="仿宋_GB2312"/>
          <w:color w:val="auto"/>
          <w:kern w:val="2"/>
          <w:sz w:val="32"/>
          <w:szCs w:val="32"/>
          <w:highlight w:val="none"/>
          <w:lang w:val="zh-CN" w:eastAsia="zh-CN" w:bidi="ar-SA"/>
        </w:rPr>
        <w:t>。</w:t>
      </w:r>
      <w:r>
        <w:rPr>
          <w:rFonts w:hint="eastAsia" w:ascii="仿宋_GB2312" w:eastAsia="仿宋_GB2312" w:cs="仿宋_GB2312"/>
          <w:sz w:val="32"/>
          <w:szCs w:val="32"/>
        </w:rPr>
        <w:t>按照预算管理有关规定，部门预算的编制实行综合预算制度，即全部收入和支出都反映在预算中。本部门预算编制是由部门财务严格按照《</w:t>
      </w:r>
      <w:r>
        <w:rPr>
          <w:rFonts w:hint="eastAsia" w:ascii="仿宋_GB2312" w:eastAsia="仿宋_GB2312" w:cs="仿宋_GB2312"/>
          <w:sz w:val="32"/>
          <w:szCs w:val="32"/>
          <w:lang w:eastAsia="zh-CN"/>
        </w:rPr>
        <w:t>中华人民共和国预算法</w:t>
      </w:r>
      <w:r>
        <w:rPr>
          <w:rFonts w:hint="eastAsia" w:ascii="仿宋_GB2312" w:eastAsia="仿宋_GB2312" w:cs="仿宋_GB2312"/>
          <w:sz w:val="32"/>
          <w:szCs w:val="32"/>
        </w:rPr>
        <w:t>》的规定和财政部门预算股的要求，在</w:t>
      </w:r>
      <w:r>
        <w:rPr>
          <w:rFonts w:hint="eastAsia" w:ascii="仿宋_GB2312" w:eastAsia="仿宋_GB2312" w:cs="仿宋_GB2312"/>
          <w:sz w:val="32"/>
          <w:szCs w:val="32"/>
          <w:lang w:eastAsia="zh-CN"/>
        </w:rPr>
        <w:t>既</w:t>
      </w:r>
      <w:r>
        <w:rPr>
          <w:rFonts w:hint="eastAsia" w:ascii="仿宋_GB2312" w:eastAsia="仿宋_GB2312" w:cs="仿宋_GB2312"/>
          <w:sz w:val="32"/>
          <w:szCs w:val="32"/>
        </w:rPr>
        <w:t>能保证本部门日常业务工作顺利开展的需要，又不浪费资金的前提下，</w:t>
      </w:r>
      <w:r>
        <w:rPr>
          <w:rFonts w:hint="eastAsia" w:ascii="仿宋_GB2312" w:hAnsi="宋体" w:eastAsia="仿宋_GB2312" w:cs="仿宋_GB2312"/>
          <w:sz w:val="32"/>
          <w:szCs w:val="32"/>
          <w:lang w:val="zh-CN"/>
        </w:rPr>
        <w:t>围绕预算编制质量、单位收入统筹、支出执行进度、预算年终结余、严控一般性支出</w:t>
      </w:r>
      <w:r>
        <w:rPr>
          <w:rFonts w:hint="default" w:ascii="仿宋_GB2312" w:hAnsi="宋体" w:eastAsia="仿宋_GB2312" w:cs="仿宋_GB2312"/>
          <w:sz w:val="32"/>
          <w:szCs w:val="32"/>
          <w:lang w:val="zh-CN"/>
        </w:rPr>
        <w:t>进行</w:t>
      </w:r>
      <w:r>
        <w:rPr>
          <w:rFonts w:hint="eastAsia" w:ascii="仿宋_GB2312" w:hAnsi="宋体" w:eastAsia="仿宋_GB2312" w:cs="仿宋_GB2312"/>
          <w:sz w:val="32"/>
          <w:szCs w:val="32"/>
        </w:rPr>
        <w:t>合</w:t>
      </w:r>
      <w:r>
        <w:rPr>
          <w:rFonts w:hint="eastAsia" w:ascii="仿宋_GB2312" w:eastAsia="仿宋_GB2312" w:cs="仿宋_GB2312"/>
          <w:sz w:val="32"/>
          <w:szCs w:val="32"/>
        </w:rPr>
        <w:t>理编制出本部门的年度预算。</w:t>
      </w:r>
      <w:r>
        <w:rPr>
          <w:rFonts w:hint="eastAsia" w:ascii="仿宋_GB2312" w:eastAsia="仿宋_GB2312" w:cs="仿宋_GB2312"/>
          <w:sz w:val="32"/>
          <w:szCs w:val="32"/>
          <w:lang w:val="en-US" w:eastAsia="zh-CN"/>
        </w:rPr>
        <w:t>同时按照部门预算制定绩效目标，按照财政统一要求和项目实施执行进度，逐步实现整体绩效目标控制，完成年内预算工作。2025年内，我单位无违规记录现象。</w:t>
      </w:r>
    </w:p>
    <w:p w14:paraId="5F042104">
      <w:pPr>
        <w:numPr>
          <w:ilvl w:val="0"/>
          <w:numId w:val="0"/>
        </w:numPr>
        <w:spacing w:line="580" w:lineRule="exact"/>
        <w:ind w:firstLine="640" w:firstLineChars="200"/>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en-US" w:eastAsia="zh-CN" w:bidi="ar-SA"/>
        </w:rPr>
        <w:t>3.</w:t>
      </w:r>
      <w:r>
        <w:rPr>
          <w:rFonts w:hint="default" w:ascii="Times New Roman" w:hAnsi="Times New Roman" w:eastAsia="仿宋_GB2312" w:cs="仿宋_GB2312"/>
          <w:color w:val="auto"/>
          <w:kern w:val="2"/>
          <w:sz w:val="32"/>
          <w:szCs w:val="32"/>
          <w:highlight w:val="none"/>
          <w:lang w:val="zh-CN" w:eastAsia="zh-CN" w:bidi="ar-SA"/>
        </w:rPr>
        <w:t>财务管理</w:t>
      </w:r>
      <w:r>
        <w:rPr>
          <w:rFonts w:hint="eastAsia" w:ascii="Times New Roman" w:hAnsi="Times New Roman" w:eastAsia="仿宋_GB2312" w:cs="仿宋_GB2312"/>
          <w:color w:val="auto"/>
          <w:kern w:val="2"/>
          <w:sz w:val="32"/>
          <w:szCs w:val="32"/>
          <w:highlight w:val="none"/>
          <w:lang w:val="zh-CN" w:eastAsia="zh-CN" w:bidi="ar-SA"/>
        </w:rPr>
        <w:t>。</w:t>
      </w:r>
      <w:r>
        <w:rPr>
          <w:rFonts w:hint="eastAsia" w:ascii="仿宋_GB2312" w:hAnsi="仿宋_GB2312" w:eastAsia="仿宋_GB2312" w:cs="仿宋_GB2312"/>
          <w:sz w:val="32"/>
          <w:szCs w:val="32"/>
        </w:rPr>
        <w:t>完善和健全了各类规章制度和内控制度，严格按财政部门监管要求规范预算执行；规范财政资金支付管理，逐月逐笔核对银行存款收支明细信息，确保账户资金明确</w:t>
      </w:r>
      <w:r>
        <w:rPr>
          <w:rFonts w:hint="eastAsia" w:ascii="仿宋_GB2312" w:hAnsi="仿宋_GB2312" w:eastAsia="仿宋_GB2312" w:cs="仿宋_GB2312"/>
          <w:sz w:val="32"/>
          <w:szCs w:val="32"/>
          <w:lang w:eastAsia="zh-CN"/>
        </w:rPr>
        <w:t>清晰</w:t>
      </w:r>
      <w:r>
        <w:rPr>
          <w:rFonts w:hint="eastAsia" w:ascii="仿宋_GB2312" w:hAnsi="仿宋_GB2312" w:eastAsia="仿宋_GB2312" w:cs="仿宋_GB2312"/>
          <w:sz w:val="32"/>
          <w:szCs w:val="32"/>
        </w:rPr>
        <w:t>；完善会计管理制度，建立岗位分离制度，同时按规定建立会计账册、设置会计科目，依法依规进行会计核算，确保会计信息合法性、真实性和完整性，做到账证、账表和账实相符；同时加强内</w:t>
      </w:r>
      <w:r>
        <w:rPr>
          <w:rFonts w:hint="eastAsia" w:ascii="仿宋_GB2312" w:hAnsi="仿宋_GB2312" w:eastAsia="仿宋_GB2312" w:cs="仿宋_GB2312"/>
          <w:sz w:val="32"/>
          <w:szCs w:val="32"/>
          <w:lang w:eastAsia="zh-CN"/>
        </w:rPr>
        <w:t>控管理</w:t>
      </w:r>
      <w:r>
        <w:rPr>
          <w:rFonts w:hint="eastAsia" w:ascii="仿宋_GB2312" w:hAnsi="仿宋_GB2312" w:eastAsia="仿宋_GB2312" w:cs="仿宋_GB2312"/>
          <w:sz w:val="32"/>
          <w:szCs w:val="32"/>
        </w:rPr>
        <w:t>，开展内控自我评价工作</w:t>
      </w:r>
      <w:r>
        <w:rPr>
          <w:rFonts w:hint="eastAsia" w:ascii="仿宋_GB2312" w:hAnsi="仿宋_GB2312" w:eastAsia="仿宋_GB2312" w:cs="仿宋_GB2312"/>
          <w:sz w:val="32"/>
          <w:szCs w:val="32"/>
          <w:lang w:eastAsia="zh-CN"/>
        </w:rPr>
        <w:t>。</w:t>
      </w:r>
      <w:r>
        <w:rPr>
          <w:rFonts w:hint="eastAsia" w:ascii="仿宋_GB2312" w:eastAsia="仿宋_GB2312"/>
          <w:sz w:val="32"/>
          <w:szCs w:val="32"/>
        </w:rPr>
        <w:t>同时加大账户和存量资金的清理，决算管理返部门决算编制要求将单位所有收支和结余结转情况进行全面</w:t>
      </w:r>
      <w:r>
        <w:rPr>
          <w:rFonts w:hint="eastAsia" w:ascii="仿宋_GB2312" w:eastAsia="仿宋_GB2312"/>
          <w:sz w:val="32"/>
          <w:szCs w:val="32"/>
          <w:lang w:eastAsia="zh-CN"/>
        </w:rPr>
        <w:t>反映</w:t>
      </w:r>
      <w:r>
        <w:rPr>
          <w:rFonts w:hint="eastAsia" w:ascii="仿宋_GB2312" w:eastAsia="仿宋_GB2312"/>
          <w:sz w:val="32"/>
          <w:szCs w:val="32"/>
        </w:rPr>
        <w:t>。</w:t>
      </w:r>
    </w:p>
    <w:p w14:paraId="4DB23509">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仿宋_GB2312" w:eastAsia="仿宋_GB2312" w:cs="Times New Roman"/>
          <w:sz w:val="32"/>
          <w:szCs w:val="32"/>
          <w:lang w:val="zh-CN"/>
        </w:rPr>
      </w:pPr>
      <w:r>
        <w:rPr>
          <w:rFonts w:hint="eastAsia" w:ascii="Times New Roman" w:hAnsi="Times New Roman" w:eastAsia="仿宋_GB2312" w:cs="仿宋_GB2312"/>
          <w:color w:val="auto"/>
          <w:kern w:val="2"/>
          <w:sz w:val="32"/>
          <w:szCs w:val="32"/>
          <w:highlight w:val="none"/>
          <w:lang w:val="en-US" w:eastAsia="zh-CN" w:bidi="ar-SA"/>
        </w:rPr>
        <w:t>4.</w:t>
      </w:r>
      <w:r>
        <w:rPr>
          <w:rFonts w:hint="default" w:ascii="Times New Roman" w:hAnsi="Times New Roman" w:eastAsia="仿宋_GB2312" w:cs="仿宋_GB2312"/>
          <w:color w:val="auto"/>
          <w:kern w:val="2"/>
          <w:sz w:val="32"/>
          <w:szCs w:val="32"/>
          <w:highlight w:val="none"/>
          <w:lang w:val="zh-CN" w:eastAsia="zh-CN" w:bidi="ar-SA"/>
        </w:rPr>
        <w:t>资产管理</w:t>
      </w:r>
      <w:r>
        <w:rPr>
          <w:rFonts w:hint="eastAsia" w:ascii="Times New Roman" w:hAnsi="Times New Roman" w:eastAsia="仿宋_GB2312" w:cs="仿宋_GB2312"/>
          <w:color w:val="auto"/>
          <w:kern w:val="2"/>
          <w:sz w:val="32"/>
          <w:szCs w:val="32"/>
          <w:highlight w:val="none"/>
          <w:lang w:val="zh-CN" w:eastAsia="zh-CN" w:bidi="ar-SA"/>
        </w:rPr>
        <w:t>。</w:t>
      </w:r>
      <w:r>
        <w:rPr>
          <w:rFonts w:hint="eastAsia" w:ascii="仿宋_GB2312" w:eastAsia="仿宋_GB2312" w:cs="Times New Roman"/>
          <w:sz w:val="32"/>
          <w:szCs w:val="32"/>
        </w:rPr>
        <w:t>加大资产管理工作，确保对本单位现有资产数量、构成、占有、使用情况进行了全面的监管</w:t>
      </w:r>
      <w:r>
        <w:rPr>
          <w:rFonts w:hint="eastAsia" w:ascii="仿宋_GB2312" w:eastAsia="仿宋_GB2312" w:cs="Times New Roman"/>
          <w:sz w:val="32"/>
          <w:szCs w:val="32"/>
          <w:lang w:val="en-US" w:eastAsia="zh-CN"/>
        </w:rPr>
        <w:t>。2025年度我单位年初资产为79.05万元；2025年12月31日固定资产账面原值为79.05万元。不存在</w:t>
      </w:r>
      <w:r>
        <w:rPr>
          <w:rFonts w:hint="eastAsia" w:ascii="仿宋_GB2312" w:eastAsia="仿宋_GB2312" w:cs="Times New Roman"/>
          <w:sz w:val="32"/>
          <w:szCs w:val="32"/>
          <w:lang w:val="zh-CN"/>
        </w:rPr>
        <w:t>资产盘活</w:t>
      </w:r>
      <w:r>
        <w:rPr>
          <w:rFonts w:hint="eastAsia" w:ascii="仿宋_GB2312" w:eastAsia="仿宋_GB2312" w:cs="Times New Roman"/>
          <w:sz w:val="32"/>
          <w:szCs w:val="32"/>
          <w:lang w:val="en-US" w:eastAsia="zh-CN"/>
        </w:rPr>
        <w:t>现象</w:t>
      </w:r>
      <w:r>
        <w:rPr>
          <w:rFonts w:hint="eastAsia" w:ascii="仿宋_GB2312" w:eastAsia="仿宋_GB2312" w:cs="Times New Roman"/>
          <w:sz w:val="32"/>
          <w:szCs w:val="32"/>
          <w:lang w:val="zh-CN"/>
        </w:rPr>
        <w:t>。</w:t>
      </w:r>
    </w:p>
    <w:p w14:paraId="6D9F0015">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en-US" w:eastAsia="zh-CN" w:bidi="ar-SA"/>
        </w:rPr>
        <w:t>5.</w:t>
      </w:r>
      <w:r>
        <w:rPr>
          <w:rFonts w:hint="default" w:ascii="Times New Roman" w:hAnsi="Times New Roman" w:eastAsia="仿宋_GB2312" w:cs="仿宋_GB2312"/>
          <w:color w:val="auto"/>
          <w:kern w:val="2"/>
          <w:sz w:val="32"/>
          <w:szCs w:val="32"/>
          <w:highlight w:val="none"/>
          <w:lang w:val="zh-CN" w:eastAsia="zh-CN" w:bidi="ar-SA"/>
        </w:rPr>
        <w:t>采购管理</w:t>
      </w:r>
      <w:r>
        <w:rPr>
          <w:rFonts w:hint="eastAsia" w:ascii="Times New Roman" w:hAnsi="Times New Roman" w:eastAsia="仿宋_GB2312" w:cs="仿宋_GB2312"/>
          <w:color w:val="auto"/>
          <w:kern w:val="2"/>
          <w:sz w:val="32"/>
          <w:szCs w:val="32"/>
          <w:highlight w:val="none"/>
          <w:lang w:val="zh-CN" w:eastAsia="zh-CN" w:bidi="ar-SA"/>
        </w:rPr>
        <w:t>。</w:t>
      </w:r>
      <w:r>
        <w:rPr>
          <w:rFonts w:hint="eastAsia" w:ascii="仿宋_GB2312" w:eastAsia="仿宋_GB2312" w:cs="Times New Roman"/>
          <w:sz w:val="32"/>
          <w:szCs w:val="32"/>
          <w:lang w:val="en-US" w:eastAsia="zh-CN"/>
        </w:rPr>
        <w:t>我单位采购内部控制制度健全，采购程序均按要求进行，合同签订、公告、备案等均按采购法要求时限完成，采购项目按要求编目入库，管理规范，不存在不规范政府采购行为。</w:t>
      </w:r>
      <w:r>
        <w:rPr>
          <w:rFonts w:hint="eastAsia" w:ascii="仿宋_GB2312" w:eastAsia="仿宋_GB2312" w:cs="Times New Roman"/>
          <w:sz w:val="32"/>
          <w:szCs w:val="32"/>
          <w:lang w:val="zh-CN" w:eastAsia="zh-CN"/>
        </w:rPr>
        <w:t>支持中小企业发展，</w:t>
      </w:r>
      <w:r>
        <w:rPr>
          <w:rFonts w:hint="eastAsia" w:ascii="仿宋_GB2312" w:eastAsia="仿宋_GB2312" w:cs="Times New Roman"/>
          <w:sz w:val="32"/>
          <w:szCs w:val="32"/>
          <w:lang w:val="en-US" w:eastAsia="zh-CN"/>
        </w:rPr>
        <w:t>不存在对供应商实施差别待遇、设置或者变相设置供应商进入政府采购市场障碍等现象。</w:t>
      </w:r>
      <w:r>
        <w:rPr>
          <w:rFonts w:hint="eastAsia" w:ascii="仿宋_GB2312" w:eastAsia="仿宋_GB2312" w:cs="Times New Roman"/>
          <w:sz w:val="32"/>
          <w:szCs w:val="32"/>
          <w:lang w:val="zh-CN" w:eastAsia="zh-CN"/>
        </w:rPr>
        <w:t>采购执行率</w:t>
      </w:r>
      <w:r>
        <w:rPr>
          <w:rFonts w:hint="eastAsia" w:ascii="仿宋_GB2312" w:eastAsia="仿宋_GB2312" w:cs="Times New Roman"/>
          <w:sz w:val="32"/>
          <w:szCs w:val="32"/>
          <w:lang w:val="en-US" w:eastAsia="zh-CN"/>
        </w:rPr>
        <w:t>达100%</w:t>
      </w:r>
      <w:r>
        <w:rPr>
          <w:rFonts w:hint="eastAsia" w:ascii="仿宋_GB2312" w:eastAsia="仿宋_GB2312" w:cs="Times New Roman"/>
          <w:sz w:val="32"/>
          <w:szCs w:val="32"/>
          <w:lang w:val="zh-CN" w:eastAsia="zh-CN"/>
        </w:rPr>
        <w:t>。</w:t>
      </w:r>
    </w:p>
    <w:p w14:paraId="09FF79C8">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3" w:firstLineChars="200"/>
        <w:contextualSpacing/>
        <w:jc w:val="both"/>
        <w:textAlignment w:val="auto"/>
        <w:outlineLvl w:val="9"/>
        <w:rPr>
          <w:rFonts w:hint="default"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楷体_GB2312" w:cs="Times New Roman"/>
          <w:b/>
          <w:bCs/>
          <w:color w:val="000000"/>
          <w:kern w:val="0"/>
          <w:sz w:val="32"/>
          <w:szCs w:val="32"/>
          <w:highlight w:val="none"/>
          <w:shd w:val="clear" w:color="auto" w:fill="FFFFFF"/>
          <w:lang w:val="zh-CN"/>
        </w:rPr>
        <w:t>（二）部门预算项目绩效分析。</w:t>
      </w:r>
      <w:r>
        <w:rPr>
          <w:rFonts w:hint="eastAsia" w:ascii="Times New Roman" w:hAnsi="Times New Roman" w:eastAsia="仿宋_GB2312" w:cs="仿宋_GB2312"/>
          <w:color w:val="auto"/>
          <w:kern w:val="2"/>
          <w:sz w:val="32"/>
          <w:szCs w:val="32"/>
          <w:highlight w:val="none"/>
          <w:lang w:val="zh-CN" w:eastAsia="zh-CN" w:bidi="ar-SA"/>
        </w:rPr>
        <w:t>填报以下数据，并</w:t>
      </w:r>
      <w:r>
        <w:rPr>
          <w:rFonts w:hint="default" w:ascii="Times New Roman" w:hAnsi="Times New Roman" w:eastAsia="仿宋_GB2312" w:cs="仿宋_GB2312"/>
          <w:color w:val="auto"/>
          <w:kern w:val="2"/>
          <w:sz w:val="32"/>
          <w:szCs w:val="32"/>
          <w:highlight w:val="none"/>
          <w:lang w:val="zh-CN" w:eastAsia="zh-CN" w:bidi="ar-SA"/>
        </w:rPr>
        <w:t>根据部门预算绩效评价指标体系</w:t>
      </w:r>
      <w:r>
        <w:rPr>
          <w:rFonts w:hint="eastAsia" w:ascii="Times New Roman" w:hAnsi="Times New Roman" w:eastAsia="仿宋_GB2312" w:cs="仿宋_GB2312"/>
          <w:color w:val="auto"/>
          <w:kern w:val="2"/>
          <w:sz w:val="32"/>
          <w:szCs w:val="32"/>
          <w:highlight w:val="none"/>
          <w:lang w:val="zh-CN" w:eastAsia="zh-CN" w:bidi="ar-SA"/>
        </w:rPr>
        <w:t>“</w:t>
      </w:r>
      <w:r>
        <w:rPr>
          <w:rFonts w:hint="default" w:ascii="Times New Roman" w:hAnsi="Times New Roman" w:eastAsia="仿宋_GB2312" w:cs="仿宋_GB2312"/>
          <w:color w:val="auto"/>
          <w:kern w:val="2"/>
          <w:sz w:val="32"/>
          <w:szCs w:val="32"/>
          <w:highlight w:val="none"/>
          <w:lang w:val="zh-CN" w:eastAsia="zh-CN" w:bidi="ar-SA"/>
        </w:rPr>
        <w:t>项目绩效</w:t>
      </w:r>
      <w:r>
        <w:rPr>
          <w:rFonts w:hint="eastAsia" w:ascii="Times New Roman" w:hAnsi="Times New Roman" w:eastAsia="仿宋_GB2312" w:cs="仿宋_GB2312"/>
          <w:color w:val="auto"/>
          <w:kern w:val="2"/>
          <w:sz w:val="32"/>
          <w:szCs w:val="32"/>
          <w:highlight w:val="none"/>
          <w:lang w:val="zh-CN" w:eastAsia="zh-CN" w:bidi="ar-SA"/>
        </w:rPr>
        <w:t>”</w:t>
      </w:r>
      <w:r>
        <w:rPr>
          <w:rFonts w:hint="default" w:ascii="Times New Roman" w:hAnsi="Times New Roman" w:eastAsia="仿宋_GB2312" w:cs="仿宋_GB2312"/>
          <w:color w:val="auto"/>
          <w:kern w:val="2"/>
          <w:sz w:val="32"/>
          <w:szCs w:val="32"/>
          <w:highlight w:val="none"/>
          <w:lang w:val="zh-CN" w:eastAsia="zh-CN" w:bidi="ar-SA"/>
        </w:rPr>
        <w:t>涉及</w:t>
      </w:r>
      <w:r>
        <w:rPr>
          <w:rFonts w:hint="eastAsia" w:ascii="Times New Roman" w:hAnsi="Times New Roman" w:eastAsia="仿宋_GB2312" w:cs="仿宋_GB2312"/>
          <w:color w:val="auto"/>
          <w:kern w:val="2"/>
          <w:sz w:val="32"/>
          <w:szCs w:val="32"/>
          <w:highlight w:val="none"/>
          <w:lang w:val="zh-CN" w:eastAsia="zh-CN" w:bidi="ar-SA"/>
        </w:rPr>
        <w:t>二、三级</w:t>
      </w:r>
      <w:r>
        <w:rPr>
          <w:rFonts w:hint="default" w:ascii="Times New Roman" w:hAnsi="Times New Roman" w:eastAsia="仿宋_GB2312" w:cs="仿宋_GB2312"/>
          <w:color w:val="auto"/>
          <w:kern w:val="2"/>
          <w:sz w:val="32"/>
          <w:szCs w:val="32"/>
          <w:highlight w:val="none"/>
          <w:lang w:val="zh-CN" w:eastAsia="zh-CN" w:bidi="ar-SA"/>
        </w:rPr>
        <w:t>指标进行</w:t>
      </w:r>
      <w:r>
        <w:rPr>
          <w:rFonts w:hint="eastAsia" w:ascii="Times New Roman" w:hAnsi="Times New Roman" w:eastAsia="仿宋_GB2312" w:cs="仿宋_GB2312"/>
          <w:color w:val="auto"/>
          <w:kern w:val="2"/>
          <w:sz w:val="32"/>
          <w:szCs w:val="32"/>
          <w:highlight w:val="none"/>
          <w:lang w:val="zh-CN" w:eastAsia="zh-CN" w:bidi="ar-SA"/>
        </w:rPr>
        <w:t>逐项</w:t>
      </w:r>
      <w:r>
        <w:rPr>
          <w:rFonts w:hint="default" w:ascii="Times New Roman" w:hAnsi="Times New Roman" w:eastAsia="仿宋_GB2312" w:cs="仿宋_GB2312"/>
          <w:color w:val="auto"/>
          <w:kern w:val="2"/>
          <w:sz w:val="32"/>
          <w:szCs w:val="32"/>
          <w:highlight w:val="none"/>
          <w:lang w:val="zh-CN" w:eastAsia="zh-CN" w:bidi="ar-SA"/>
        </w:rPr>
        <w:t>绩效分析</w:t>
      </w:r>
      <w:r>
        <w:rPr>
          <w:rFonts w:hint="eastAsia" w:ascii="Times New Roman" w:hAnsi="Times New Roman" w:eastAsia="仿宋_GB2312" w:cs="仿宋_GB2312"/>
          <w:color w:val="auto"/>
          <w:kern w:val="2"/>
          <w:sz w:val="32"/>
          <w:szCs w:val="32"/>
          <w:highlight w:val="none"/>
          <w:lang w:val="zh-CN" w:eastAsia="zh-CN" w:bidi="ar-SA"/>
        </w:rPr>
        <w:t>并评分</w:t>
      </w:r>
      <w:r>
        <w:rPr>
          <w:rFonts w:hint="default" w:ascii="Times New Roman" w:hAnsi="Times New Roman" w:eastAsia="仿宋_GB2312" w:cs="仿宋_GB2312"/>
          <w:color w:val="auto"/>
          <w:kern w:val="2"/>
          <w:sz w:val="32"/>
          <w:szCs w:val="32"/>
          <w:highlight w:val="none"/>
          <w:lang w:val="zh-CN" w:eastAsia="zh-CN" w:bidi="ar-SA"/>
        </w:rPr>
        <w:t>，依次包括项目</w:t>
      </w:r>
      <w:r>
        <w:rPr>
          <w:rFonts w:hint="default" w:ascii="Times New Roman" w:hAnsi="Times New Roman" w:eastAsia="仿宋_GB2312" w:cs="仿宋_GB2312"/>
          <w:color w:val="auto"/>
          <w:kern w:val="2"/>
          <w:sz w:val="32"/>
          <w:szCs w:val="32"/>
          <w:highlight w:val="none"/>
          <w:lang w:val="en-US" w:eastAsia="zh-CN" w:bidi="ar-SA"/>
        </w:rPr>
        <w:t>决策、项目执行、目标实现等情况</w:t>
      </w:r>
      <w:r>
        <w:rPr>
          <w:rFonts w:hint="eastAsia" w:ascii="Times New Roman" w:hAnsi="Times New Roman" w:eastAsia="仿宋_GB2312" w:cs="仿宋_GB2312"/>
          <w:color w:val="auto"/>
          <w:kern w:val="2"/>
          <w:sz w:val="32"/>
          <w:szCs w:val="32"/>
          <w:highlight w:val="none"/>
          <w:lang w:val="en-US" w:eastAsia="zh-CN" w:bidi="ar-SA"/>
        </w:rPr>
        <w:t>。</w:t>
      </w:r>
    </w:p>
    <w:p w14:paraId="411AEFF9">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default" w:ascii="Times New Roman" w:hAnsi="Times New Roman" w:eastAsia="仿宋_GB2312" w:cs="仿宋_GB2312"/>
          <w:color w:val="auto"/>
          <w:kern w:val="2"/>
          <w:sz w:val="32"/>
          <w:szCs w:val="32"/>
          <w:highlight w:val="none"/>
          <w:lang w:val="zh-CN" w:eastAsia="zh-CN" w:bidi="ar-SA"/>
        </w:rPr>
      </w:pPr>
      <w:r>
        <w:rPr>
          <w:rFonts w:hint="default" w:ascii="Times New Roman" w:hAnsi="Times New Roman" w:eastAsia="仿宋_GB2312" w:cs="仿宋_GB2312"/>
          <w:color w:val="auto"/>
          <w:kern w:val="2"/>
          <w:sz w:val="32"/>
          <w:szCs w:val="32"/>
          <w:highlight w:val="none"/>
          <w:lang w:val="en-US" w:eastAsia="zh-CN" w:bidi="ar-SA"/>
        </w:rPr>
        <w:t>常年项目绩效分析。</w:t>
      </w:r>
      <w:r>
        <w:rPr>
          <w:rFonts w:hint="default" w:ascii="Times New Roman" w:hAnsi="Times New Roman" w:eastAsia="仿宋_GB2312" w:cs="仿宋_GB2312"/>
          <w:color w:val="auto"/>
          <w:kern w:val="2"/>
          <w:sz w:val="32"/>
          <w:szCs w:val="32"/>
          <w:highlight w:val="none"/>
          <w:lang w:val="zh-CN" w:eastAsia="zh-CN" w:bidi="ar-SA"/>
        </w:rPr>
        <w:t>该类项目总数</w:t>
      </w:r>
      <w:r>
        <w:rPr>
          <w:rFonts w:hint="eastAsia" w:eastAsia="仿宋_GB2312" w:cs="仿宋_GB2312"/>
          <w:color w:val="auto"/>
          <w:kern w:val="2"/>
          <w:sz w:val="32"/>
          <w:szCs w:val="32"/>
          <w:highlight w:val="none"/>
          <w:lang w:val="en-US" w:eastAsia="zh-CN" w:bidi="ar-SA"/>
        </w:rPr>
        <w:t>1</w:t>
      </w:r>
      <w:r>
        <w:rPr>
          <w:rFonts w:hint="default" w:ascii="Times New Roman" w:hAnsi="Times New Roman" w:eastAsia="仿宋_GB2312" w:cs="仿宋_GB2312"/>
          <w:color w:val="auto"/>
          <w:kern w:val="2"/>
          <w:sz w:val="32"/>
          <w:szCs w:val="32"/>
          <w:highlight w:val="none"/>
          <w:lang w:val="zh-CN" w:eastAsia="zh-CN" w:bidi="ar-SA"/>
        </w:rPr>
        <w:t>个，涉及预算总金额</w:t>
      </w:r>
      <w:r>
        <w:rPr>
          <w:rFonts w:hint="eastAsia" w:eastAsia="仿宋_GB2312" w:cs="仿宋_GB2312"/>
          <w:color w:val="auto"/>
          <w:kern w:val="2"/>
          <w:sz w:val="32"/>
          <w:szCs w:val="32"/>
          <w:highlight w:val="none"/>
          <w:lang w:val="en-US" w:eastAsia="zh-CN" w:bidi="ar-SA"/>
        </w:rPr>
        <w:t>15</w:t>
      </w:r>
      <w:r>
        <w:rPr>
          <w:rFonts w:hint="default" w:ascii="Times New Roman" w:hAnsi="Times New Roman" w:eastAsia="仿宋_GB2312" w:cs="仿宋_GB2312"/>
          <w:color w:val="auto"/>
          <w:kern w:val="2"/>
          <w:sz w:val="32"/>
          <w:szCs w:val="32"/>
          <w:highlight w:val="none"/>
          <w:lang w:val="zh-CN" w:eastAsia="zh-CN" w:bidi="ar-SA"/>
        </w:rPr>
        <w:t>万元，1</w:t>
      </w:r>
      <w:r>
        <w:rPr>
          <w:rFonts w:hint="eastAsia" w:ascii="Times New Roman" w:hAnsi="Times New Roman" w:eastAsia="仿宋_GB2312" w:cs="仿宋_GB2312"/>
          <w:color w:val="auto"/>
          <w:kern w:val="2"/>
          <w:sz w:val="32"/>
          <w:szCs w:val="32"/>
          <w:highlight w:val="none"/>
          <w:lang w:val="zh-CN" w:eastAsia="zh-CN" w:bidi="ar-SA"/>
        </w:rPr>
        <w:t>—</w:t>
      </w:r>
      <w:r>
        <w:rPr>
          <w:rFonts w:hint="default" w:ascii="Times New Roman" w:hAnsi="Times New Roman" w:eastAsia="仿宋_GB2312" w:cs="仿宋_GB2312"/>
          <w:color w:val="auto"/>
          <w:kern w:val="2"/>
          <w:sz w:val="32"/>
          <w:szCs w:val="32"/>
          <w:highlight w:val="none"/>
          <w:lang w:val="zh-CN" w:eastAsia="zh-CN" w:bidi="ar-SA"/>
        </w:rPr>
        <w:t>1</w:t>
      </w:r>
      <w:r>
        <w:rPr>
          <w:rFonts w:hint="default" w:ascii="Times New Roman" w:hAnsi="Times New Roman" w:eastAsia="仿宋_GB2312" w:cs="仿宋_GB2312"/>
          <w:color w:val="auto"/>
          <w:kern w:val="2"/>
          <w:sz w:val="32"/>
          <w:szCs w:val="32"/>
          <w:highlight w:val="none"/>
          <w:lang w:val="en-US" w:eastAsia="zh-CN" w:bidi="ar-SA"/>
        </w:rPr>
        <w:t>2</w:t>
      </w:r>
      <w:r>
        <w:rPr>
          <w:rFonts w:hint="default" w:ascii="Times New Roman" w:hAnsi="Times New Roman" w:eastAsia="仿宋_GB2312" w:cs="仿宋_GB2312"/>
          <w:color w:val="auto"/>
          <w:kern w:val="2"/>
          <w:sz w:val="32"/>
          <w:szCs w:val="32"/>
          <w:highlight w:val="none"/>
          <w:lang w:val="zh-CN" w:eastAsia="zh-CN" w:bidi="ar-SA"/>
        </w:rPr>
        <w:t>月预算执行总体进度为</w:t>
      </w:r>
      <w:r>
        <w:rPr>
          <w:rFonts w:hint="eastAsia" w:eastAsia="仿宋_GB2312" w:cs="仿宋_GB2312"/>
          <w:color w:val="auto"/>
          <w:kern w:val="2"/>
          <w:sz w:val="32"/>
          <w:szCs w:val="32"/>
          <w:highlight w:val="none"/>
          <w:lang w:val="en-US" w:eastAsia="zh-CN" w:bidi="ar-SA"/>
        </w:rPr>
        <w:t>86.7</w:t>
      </w:r>
      <w:r>
        <w:rPr>
          <w:rFonts w:hint="default" w:ascii="Times New Roman" w:hAnsi="Times New Roman" w:eastAsia="仿宋_GB2312" w:cs="仿宋_GB2312"/>
          <w:color w:val="auto"/>
          <w:kern w:val="2"/>
          <w:sz w:val="32"/>
          <w:szCs w:val="32"/>
          <w:highlight w:val="none"/>
          <w:lang w:val="zh-CN" w:eastAsia="zh-CN" w:bidi="ar-SA"/>
        </w:rPr>
        <w:t>%，其中：预算结余率大于</w:t>
      </w:r>
      <w:r>
        <w:rPr>
          <w:rFonts w:hint="default" w:ascii="Times New Roman" w:hAnsi="Times New Roman" w:eastAsia="仿宋_GB2312" w:cs="仿宋_GB2312"/>
          <w:color w:val="auto"/>
          <w:kern w:val="2"/>
          <w:sz w:val="32"/>
          <w:szCs w:val="32"/>
          <w:highlight w:val="none"/>
          <w:lang w:val="en-US" w:eastAsia="zh-CN" w:bidi="ar-SA"/>
        </w:rPr>
        <w:t>10%</w:t>
      </w:r>
      <w:r>
        <w:rPr>
          <w:rFonts w:hint="default" w:ascii="Times New Roman" w:hAnsi="Times New Roman" w:eastAsia="仿宋_GB2312" w:cs="仿宋_GB2312"/>
          <w:color w:val="auto"/>
          <w:kern w:val="2"/>
          <w:sz w:val="32"/>
          <w:szCs w:val="32"/>
          <w:highlight w:val="none"/>
          <w:lang w:val="zh-CN" w:eastAsia="zh-CN" w:bidi="ar-SA"/>
        </w:rPr>
        <w:t>的项目共计</w:t>
      </w:r>
      <w:r>
        <w:rPr>
          <w:rFonts w:hint="eastAsia" w:eastAsia="仿宋_GB2312" w:cs="仿宋_GB2312"/>
          <w:color w:val="auto"/>
          <w:kern w:val="2"/>
          <w:sz w:val="32"/>
          <w:szCs w:val="32"/>
          <w:highlight w:val="none"/>
          <w:lang w:val="en-US" w:eastAsia="zh-CN" w:bidi="ar-SA"/>
        </w:rPr>
        <w:t>0</w:t>
      </w:r>
      <w:r>
        <w:rPr>
          <w:rFonts w:hint="default" w:ascii="Times New Roman" w:hAnsi="Times New Roman" w:eastAsia="仿宋_GB2312" w:cs="仿宋_GB2312"/>
          <w:color w:val="auto"/>
          <w:kern w:val="2"/>
          <w:sz w:val="32"/>
          <w:szCs w:val="32"/>
          <w:highlight w:val="none"/>
          <w:lang w:val="zh-CN" w:eastAsia="zh-CN" w:bidi="ar-SA"/>
        </w:rPr>
        <w:t>个。</w:t>
      </w:r>
    </w:p>
    <w:p w14:paraId="7D901567">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default" w:ascii="Times New Roman" w:hAnsi="Times New Roman" w:eastAsia="仿宋_GB2312" w:cs="仿宋_GB2312"/>
          <w:color w:val="auto"/>
          <w:kern w:val="2"/>
          <w:sz w:val="32"/>
          <w:szCs w:val="32"/>
          <w:highlight w:val="none"/>
          <w:lang w:val="zh-CN" w:eastAsia="zh-CN" w:bidi="ar-SA"/>
        </w:rPr>
      </w:pPr>
      <w:r>
        <w:rPr>
          <w:rFonts w:hint="default" w:ascii="Times New Roman" w:hAnsi="Times New Roman" w:eastAsia="仿宋_GB2312" w:cs="仿宋_GB2312"/>
          <w:color w:val="auto"/>
          <w:kern w:val="2"/>
          <w:sz w:val="32"/>
          <w:szCs w:val="32"/>
          <w:highlight w:val="none"/>
          <w:lang w:val="en-US" w:eastAsia="zh-CN" w:bidi="ar-SA"/>
        </w:rPr>
        <w:t>阶段</w:t>
      </w:r>
      <w:r>
        <w:rPr>
          <w:rFonts w:hint="eastAsia" w:ascii="Times New Roman" w:hAnsi="Times New Roman" w:eastAsia="仿宋_GB2312" w:cs="仿宋_GB2312"/>
          <w:color w:val="auto"/>
          <w:kern w:val="2"/>
          <w:sz w:val="32"/>
          <w:szCs w:val="32"/>
          <w:highlight w:val="none"/>
          <w:lang w:val="en-US" w:eastAsia="zh-CN" w:bidi="ar-SA"/>
        </w:rPr>
        <w:t>（</w:t>
      </w:r>
      <w:r>
        <w:rPr>
          <w:rFonts w:hint="default" w:ascii="Times New Roman" w:hAnsi="Times New Roman" w:eastAsia="仿宋_GB2312" w:cs="仿宋_GB2312"/>
          <w:color w:val="auto"/>
          <w:kern w:val="2"/>
          <w:sz w:val="32"/>
          <w:szCs w:val="32"/>
          <w:highlight w:val="none"/>
          <w:lang w:val="en-US" w:eastAsia="zh-CN" w:bidi="ar-SA"/>
        </w:rPr>
        <w:t>一次性</w:t>
      </w:r>
      <w:r>
        <w:rPr>
          <w:rFonts w:hint="eastAsia" w:ascii="Times New Roman" w:hAnsi="Times New Roman" w:eastAsia="仿宋_GB2312" w:cs="仿宋_GB2312"/>
          <w:color w:val="auto"/>
          <w:kern w:val="2"/>
          <w:sz w:val="32"/>
          <w:szCs w:val="32"/>
          <w:highlight w:val="none"/>
          <w:lang w:val="en-US" w:eastAsia="zh-CN" w:bidi="ar-SA"/>
        </w:rPr>
        <w:t>）</w:t>
      </w:r>
      <w:r>
        <w:rPr>
          <w:rFonts w:hint="default" w:ascii="Times New Roman" w:hAnsi="Times New Roman" w:eastAsia="仿宋_GB2312" w:cs="仿宋_GB2312"/>
          <w:color w:val="auto"/>
          <w:kern w:val="2"/>
          <w:sz w:val="32"/>
          <w:szCs w:val="32"/>
          <w:highlight w:val="none"/>
          <w:lang w:val="en-US" w:eastAsia="zh-CN" w:bidi="ar-SA"/>
        </w:rPr>
        <w:t>项目绩效分析。</w:t>
      </w:r>
      <w:r>
        <w:rPr>
          <w:rFonts w:hint="default" w:ascii="Times New Roman" w:hAnsi="Times New Roman" w:eastAsia="仿宋_GB2312" w:cs="仿宋_GB2312"/>
          <w:color w:val="auto"/>
          <w:kern w:val="2"/>
          <w:sz w:val="32"/>
          <w:szCs w:val="32"/>
          <w:highlight w:val="none"/>
          <w:lang w:val="zh-CN" w:eastAsia="zh-CN" w:bidi="ar-SA"/>
        </w:rPr>
        <w:t>该类项目总数</w:t>
      </w:r>
      <w:r>
        <w:rPr>
          <w:rFonts w:hint="eastAsia" w:eastAsia="仿宋_GB2312" w:cs="仿宋_GB2312"/>
          <w:color w:val="auto"/>
          <w:kern w:val="2"/>
          <w:sz w:val="32"/>
          <w:szCs w:val="32"/>
          <w:highlight w:val="none"/>
          <w:lang w:val="en-US" w:eastAsia="zh-CN" w:bidi="ar-SA"/>
        </w:rPr>
        <w:t>2</w:t>
      </w:r>
      <w:r>
        <w:rPr>
          <w:rFonts w:hint="default" w:ascii="Times New Roman" w:hAnsi="Times New Roman" w:eastAsia="仿宋_GB2312" w:cs="仿宋_GB2312"/>
          <w:color w:val="auto"/>
          <w:kern w:val="2"/>
          <w:sz w:val="32"/>
          <w:szCs w:val="32"/>
          <w:highlight w:val="none"/>
          <w:lang w:val="zh-CN" w:eastAsia="zh-CN" w:bidi="ar-SA"/>
        </w:rPr>
        <w:t>个，涉及预算总金额</w:t>
      </w:r>
      <w:r>
        <w:rPr>
          <w:rFonts w:hint="eastAsia" w:eastAsia="仿宋_GB2312" w:cs="仿宋_GB2312"/>
          <w:color w:val="auto"/>
          <w:kern w:val="2"/>
          <w:sz w:val="32"/>
          <w:szCs w:val="32"/>
          <w:highlight w:val="none"/>
          <w:lang w:val="en-US" w:eastAsia="zh-CN" w:bidi="ar-SA"/>
        </w:rPr>
        <w:t>34</w:t>
      </w:r>
      <w:r>
        <w:rPr>
          <w:rFonts w:hint="default" w:ascii="Times New Roman" w:hAnsi="Times New Roman" w:eastAsia="仿宋_GB2312" w:cs="仿宋_GB2312"/>
          <w:color w:val="auto"/>
          <w:kern w:val="2"/>
          <w:sz w:val="32"/>
          <w:szCs w:val="32"/>
          <w:highlight w:val="none"/>
          <w:lang w:val="zh-CN" w:eastAsia="zh-CN" w:bidi="ar-SA"/>
        </w:rPr>
        <w:t>万元，1</w:t>
      </w:r>
      <w:r>
        <w:rPr>
          <w:rFonts w:hint="eastAsia" w:ascii="Times New Roman" w:hAnsi="Times New Roman" w:eastAsia="仿宋_GB2312" w:cs="仿宋_GB2312"/>
          <w:color w:val="auto"/>
          <w:kern w:val="2"/>
          <w:sz w:val="32"/>
          <w:szCs w:val="32"/>
          <w:highlight w:val="none"/>
          <w:lang w:val="zh-CN" w:eastAsia="zh-CN" w:bidi="ar-SA"/>
        </w:rPr>
        <w:t>—</w:t>
      </w:r>
      <w:r>
        <w:rPr>
          <w:rFonts w:hint="default" w:ascii="Times New Roman" w:hAnsi="Times New Roman" w:eastAsia="仿宋_GB2312" w:cs="仿宋_GB2312"/>
          <w:color w:val="auto"/>
          <w:kern w:val="2"/>
          <w:sz w:val="32"/>
          <w:szCs w:val="32"/>
          <w:highlight w:val="none"/>
          <w:lang w:val="zh-CN" w:eastAsia="zh-CN" w:bidi="ar-SA"/>
        </w:rPr>
        <w:t>1</w:t>
      </w:r>
      <w:r>
        <w:rPr>
          <w:rFonts w:hint="default" w:ascii="Times New Roman" w:hAnsi="Times New Roman" w:eastAsia="仿宋_GB2312" w:cs="仿宋_GB2312"/>
          <w:color w:val="auto"/>
          <w:kern w:val="2"/>
          <w:sz w:val="32"/>
          <w:szCs w:val="32"/>
          <w:highlight w:val="none"/>
          <w:lang w:val="en-US" w:eastAsia="zh-CN" w:bidi="ar-SA"/>
        </w:rPr>
        <w:t>2</w:t>
      </w:r>
      <w:r>
        <w:rPr>
          <w:rFonts w:hint="default" w:ascii="Times New Roman" w:hAnsi="Times New Roman" w:eastAsia="仿宋_GB2312" w:cs="仿宋_GB2312"/>
          <w:color w:val="auto"/>
          <w:kern w:val="2"/>
          <w:sz w:val="32"/>
          <w:szCs w:val="32"/>
          <w:highlight w:val="none"/>
          <w:lang w:val="zh-CN" w:eastAsia="zh-CN" w:bidi="ar-SA"/>
        </w:rPr>
        <w:t>月预算执行总体进度为</w:t>
      </w:r>
      <w:r>
        <w:rPr>
          <w:rFonts w:hint="eastAsia" w:eastAsia="仿宋_GB2312" w:cs="仿宋_GB2312"/>
          <w:color w:val="auto"/>
          <w:kern w:val="2"/>
          <w:sz w:val="32"/>
          <w:szCs w:val="32"/>
          <w:highlight w:val="none"/>
          <w:lang w:val="en-US" w:eastAsia="zh-CN" w:bidi="ar-SA"/>
        </w:rPr>
        <w:t>91.2</w:t>
      </w:r>
      <w:r>
        <w:rPr>
          <w:rFonts w:hint="default" w:ascii="Times New Roman" w:hAnsi="Times New Roman" w:eastAsia="仿宋_GB2312" w:cs="仿宋_GB2312"/>
          <w:color w:val="auto"/>
          <w:kern w:val="2"/>
          <w:sz w:val="32"/>
          <w:szCs w:val="32"/>
          <w:highlight w:val="none"/>
          <w:lang w:val="zh-CN" w:eastAsia="zh-CN" w:bidi="ar-SA"/>
        </w:rPr>
        <w:t>%，其中：预算结余率大于</w:t>
      </w:r>
      <w:r>
        <w:rPr>
          <w:rFonts w:hint="default" w:ascii="Times New Roman" w:hAnsi="Times New Roman" w:eastAsia="仿宋_GB2312" w:cs="仿宋_GB2312"/>
          <w:color w:val="auto"/>
          <w:kern w:val="2"/>
          <w:sz w:val="32"/>
          <w:szCs w:val="32"/>
          <w:highlight w:val="none"/>
          <w:lang w:val="en-US" w:eastAsia="zh-CN" w:bidi="ar-SA"/>
        </w:rPr>
        <w:t>10%</w:t>
      </w:r>
      <w:r>
        <w:rPr>
          <w:rFonts w:hint="default" w:ascii="Times New Roman" w:hAnsi="Times New Roman" w:eastAsia="仿宋_GB2312" w:cs="仿宋_GB2312"/>
          <w:color w:val="auto"/>
          <w:kern w:val="2"/>
          <w:sz w:val="32"/>
          <w:szCs w:val="32"/>
          <w:highlight w:val="none"/>
          <w:lang w:val="zh-CN" w:eastAsia="zh-CN" w:bidi="ar-SA"/>
        </w:rPr>
        <w:t>的项目共计</w:t>
      </w:r>
      <w:r>
        <w:rPr>
          <w:rFonts w:hint="eastAsia" w:eastAsia="仿宋_GB2312" w:cs="仿宋_GB2312"/>
          <w:color w:val="auto"/>
          <w:kern w:val="2"/>
          <w:sz w:val="32"/>
          <w:szCs w:val="32"/>
          <w:highlight w:val="none"/>
          <w:lang w:val="en-US" w:eastAsia="zh-CN" w:bidi="ar-SA"/>
        </w:rPr>
        <w:t>0</w:t>
      </w:r>
      <w:r>
        <w:rPr>
          <w:rFonts w:hint="default" w:ascii="Times New Roman" w:hAnsi="Times New Roman" w:eastAsia="仿宋_GB2312" w:cs="仿宋_GB2312"/>
          <w:color w:val="auto"/>
          <w:kern w:val="2"/>
          <w:sz w:val="32"/>
          <w:szCs w:val="32"/>
          <w:highlight w:val="none"/>
          <w:lang w:val="zh-CN" w:eastAsia="zh-CN" w:bidi="ar-SA"/>
        </w:rPr>
        <w:t>个。</w:t>
      </w:r>
    </w:p>
    <w:p w14:paraId="7E22D188">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仿宋_GB2312" w:cs="Times New Roman"/>
          <w:sz w:val="32"/>
          <w:szCs w:val="32"/>
          <w:lang w:val="en-US" w:eastAsia="zh-CN"/>
        </w:rPr>
      </w:pPr>
      <w:r>
        <w:rPr>
          <w:rFonts w:hint="eastAsia" w:ascii="Times New Roman" w:hAnsi="Times New Roman"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zh-CN" w:eastAsia="zh-CN" w:bidi="ar-SA"/>
        </w:rPr>
        <w:t>项目决策。</w:t>
      </w:r>
      <w:r>
        <w:rPr>
          <w:rFonts w:hint="eastAsia" w:ascii="Times New Roman" w:hAnsi="Times New Roman" w:eastAsia="仿宋_GB2312" w:cs="Times New Roman"/>
          <w:sz w:val="32"/>
          <w:szCs w:val="32"/>
          <w:lang w:val="zh-CN" w:eastAsia="zh-CN"/>
        </w:rPr>
        <w:t>改善县级科普工作，提升县级科普硬件水平和青少年创新能力，加强基层农技协会、青少年科技创新工作的宣传力度</w:t>
      </w:r>
      <w:r>
        <w:rPr>
          <w:rFonts w:hint="eastAsia" w:ascii="Times New Roman" w:hAnsi="Times New Roman" w:eastAsia="仿宋_GB2312" w:cs="Times New Roman"/>
          <w:sz w:val="32"/>
          <w:szCs w:val="32"/>
          <w:lang w:val="en-US" w:eastAsia="zh-CN"/>
        </w:rPr>
        <w:t>。</w:t>
      </w:r>
    </w:p>
    <w:p w14:paraId="36E7C2E1">
      <w:pPr>
        <w:keepNext w:val="0"/>
        <w:keepLines w:val="0"/>
        <w:pageBreakBefore w:val="0"/>
        <w:kinsoku/>
        <w:wordWrap/>
        <w:overflowPunct/>
        <w:topLinePunct w:val="0"/>
        <w:autoSpaceDE/>
        <w:autoSpaceDN/>
        <w:bidi w:val="0"/>
        <w:adjustRightInd w:val="0"/>
        <w:snapToGrid w:val="0"/>
        <w:spacing w:line="580" w:lineRule="exact"/>
        <w:ind w:firstLine="720"/>
        <w:textAlignment w:val="auto"/>
        <w:rPr>
          <w:rFonts w:hint="eastAsia" w:ascii="Times New Roman" w:hAnsi="Times New Roman" w:eastAsia="仿宋_GB2312" w:cs="Times New Roman"/>
          <w:sz w:val="32"/>
          <w:szCs w:val="32"/>
          <w:lang w:val="zh-CN" w:eastAsia="zh-CN"/>
        </w:rPr>
      </w:pPr>
      <w:r>
        <w:rPr>
          <w:rFonts w:hint="eastAsia" w:ascii="楷体_GB2312" w:hAnsi="楷体_GB2312" w:eastAsia="楷体_GB2312" w:cs="楷体_GB2312"/>
          <w:color w:val="000000"/>
          <w:kern w:val="0"/>
          <w:sz w:val="32"/>
          <w:szCs w:val="32"/>
          <w:highlight w:val="none"/>
          <w:shd w:val="clear" w:color="auto" w:fill="FFFFFF"/>
          <w:lang w:val="en-US" w:eastAsia="zh-CN"/>
        </w:rPr>
        <w:t>2.项目执行</w:t>
      </w:r>
      <w:r>
        <w:rPr>
          <w:rFonts w:hint="eastAsia" w:ascii="楷体_GB2312" w:hAnsi="楷体_GB2312" w:eastAsia="楷体_GB2312" w:cs="楷体_GB2312"/>
          <w:color w:val="000000"/>
          <w:kern w:val="0"/>
          <w:sz w:val="32"/>
          <w:szCs w:val="32"/>
          <w:highlight w:val="none"/>
          <w:shd w:val="clear" w:color="auto" w:fill="FFFFFF"/>
          <w:lang w:val="zh-CN"/>
        </w:rPr>
        <w:t>。严格按照</w:t>
      </w:r>
      <w:r>
        <w:rPr>
          <w:rFonts w:hint="eastAsia" w:ascii="Times New Roman" w:hAnsi="Times New Roman" w:eastAsia="仿宋_GB2312" w:cs="Times New Roman"/>
          <w:sz w:val="32"/>
          <w:szCs w:val="32"/>
          <w:lang w:val="zh-CN" w:eastAsia="zh-CN"/>
        </w:rPr>
        <w:t>专项资金管理要求实施管理专款专用。</w:t>
      </w:r>
    </w:p>
    <w:p w14:paraId="359E7EE9">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仿宋_GB2312" w:cs="仿宋_GB2312"/>
          <w:color w:val="auto"/>
          <w:kern w:val="2"/>
          <w:sz w:val="32"/>
          <w:szCs w:val="32"/>
          <w:highlight w:val="none"/>
          <w:lang w:val="zh-CN" w:eastAsia="zh-CN" w:bidi="ar-SA"/>
        </w:rPr>
      </w:pPr>
      <w:r>
        <w:rPr>
          <w:rFonts w:hint="eastAsia" w:ascii="楷体_GB2312" w:hAnsi="楷体_GB2312" w:eastAsia="楷体_GB2312" w:cs="楷体_GB2312"/>
          <w:color w:val="000000"/>
          <w:kern w:val="0"/>
          <w:sz w:val="32"/>
          <w:szCs w:val="32"/>
          <w:highlight w:val="none"/>
          <w:shd w:val="clear" w:color="auto" w:fill="FFFFFF"/>
          <w:lang w:val="en-US" w:eastAsia="zh-CN"/>
        </w:rPr>
        <w:t>3.</w:t>
      </w:r>
      <w:r>
        <w:rPr>
          <w:rFonts w:hint="eastAsia" w:ascii="楷体_GB2312" w:hAnsi="楷体_GB2312" w:eastAsia="楷体_GB2312" w:cs="楷体_GB2312"/>
          <w:color w:val="000000"/>
          <w:kern w:val="0"/>
          <w:sz w:val="32"/>
          <w:szCs w:val="32"/>
          <w:highlight w:val="none"/>
          <w:shd w:val="clear" w:color="auto" w:fill="FFFFFF"/>
          <w:lang w:val="zh-CN"/>
        </w:rPr>
        <w:t>目标实现。</w:t>
      </w:r>
      <w:r>
        <w:rPr>
          <w:rFonts w:hint="eastAsia" w:ascii="Times New Roman" w:hAnsi="Times New Roman" w:eastAsia="仿宋_GB2312" w:cs="Times New Roman"/>
          <w:sz w:val="32"/>
          <w:szCs w:val="32"/>
          <w:lang w:val="zh-CN" w:eastAsia="zh-CN"/>
        </w:rPr>
        <w:t>提高科普知识知晓度，</w:t>
      </w:r>
      <w:r>
        <w:rPr>
          <w:rFonts w:hint="eastAsia" w:ascii="Times New Roman" w:hAnsi="Times New Roman" w:eastAsia="仿宋_GB2312" w:cs="Times New Roman"/>
          <w:sz w:val="32"/>
          <w:szCs w:val="32"/>
          <w:lang w:val="en-US" w:eastAsia="zh-CN"/>
        </w:rPr>
        <w:t>全面提升全民科学素质</w:t>
      </w:r>
      <w:r>
        <w:rPr>
          <w:rFonts w:hint="eastAsia" w:ascii="Times New Roman" w:hAnsi="Times New Roman" w:eastAsia="仿宋_GB2312" w:cs="Times New Roman"/>
          <w:sz w:val="32"/>
          <w:szCs w:val="32"/>
          <w:lang w:val="zh-CN" w:eastAsia="zh-CN"/>
        </w:rPr>
        <w:t>。</w:t>
      </w:r>
    </w:p>
    <w:p w14:paraId="3694DC32">
      <w:pPr>
        <w:keepNext w:val="0"/>
        <w:keepLines w:val="0"/>
        <w:pageBreakBefore w:val="0"/>
        <w:widowControl/>
        <w:kinsoku/>
        <w:wordWrap/>
        <w:overflowPunct/>
        <w:topLinePunct w:val="0"/>
        <w:autoSpaceDE/>
        <w:autoSpaceDN/>
        <w:bidi w:val="0"/>
        <w:spacing w:line="580" w:lineRule="exact"/>
        <w:ind w:firstLine="630" w:firstLineChars="196"/>
        <w:jc w:val="left"/>
        <w:textAlignment w:val="auto"/>
        <w:rPr>
          <w:rFonts w:hint="default"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楷体_GB2312" w:cs="Times New Roman"/>
          <w:b/>
          <w:bCs/>
          <w:color w:val="000000"/>
          <w:kern w:val="0"/>
          <w:sz w:val="32"/>
          <w:szCs w:val="32"/>
          <w:highlight w:val="none"/>
          <w:shd w:val="clear" w:color="auto" w:fill="FFFFFF"/>
          <w:lang w:val="zh-CN" w:eastAsia="zh-CN"/>
        </w:rPr>
        <w:t>（</w:t>
      </w:r>
      <w:r>
        <w:rPr>
          <w:rFonts w:hint="eastAsia" w:ascii="Times New Roman" w:hAnsi="Times New Roman" w:eastAsia="楷体_GB2312" w:cs="Times New Roman"/>
          <w:b/>
          <w:bCs/>
          <w:color w:val="000000"/>
          <w:kern w:val="0"/>
          <w:sz w:val="32"/>
          <w:szCs w:val="32"/>
          <w:highlight w:val="none"/>
          <w:shd w:val="clear" w:color="auto" w:fill="FFFFFF"/>
          <w:lang w:val="en-US" w:eastAsia="zh-CN"/>
        </w:rPr>
        <w:t>三</w:t>
      </w:r>
      <w:r>
        <w:rPr>
          <w:rFonts w:hint="default" w:ascii="Times New Roman" w:hAnsi="Times New Roman" w:eastAsia="楷体_GB2312" w:cs="Times New Roman"/>
          <w:b/>
          <w:bCs/>
          <w:color w:val="000000"/>
          <w:kern w:val="0"/>
          <w:sz w:val="32"/>
          <w:szCs w:val="32"/>
          <w:highlight w:val="none"/>
          <w:shd w:val="clear" w:color="auto" w:fill="FFFFFF"/>
          <w:lang w:val="zh-CN" w:eastAsia="zh-CN"/>
        </w:rPr>
        <w:t>）绩效结果应用情况</w:t>
      </w:r>
      <w:r>
        <w:rPr>
          <w:rFonts w:hint="eastAsia" w:ascii="Times New Roman" w:hAnsi="Times New Roman" w:eastAsia="楷体_GB2312" w:cs="Times New Roman"/>
          <w:b/>
          <w:bCs/>
          <w:color w:val="000000"/>
          <w:kern w:val="0"/>
          <w:sz w:val="32"/>
          <w:szCs w:val="32"/>
          <w:highlight w:val="none"/>
          <w:shd w:val="clear" w:color="auto" w:fill="FFFFFF"/>
          <w:lang w:val="zh-CN" w:eastAsia="zh-CN"/>
        </w:rPr>
        <w:t>。</w:t>
      </w:r>
      <w:r>
        <w:rPr>
          <w:rFonts w:hint="eastAsia" w:ascii="Times New Roman" w:hAnsi="Times New Roman" w:eastAsia="仿宋_GB2312" w:cs="Times New Roman"/>
          <w:sz w:val="32"/>
          <w:szCs w:val="32"/>
          <w:lang w:val="zh-CN" w:eastAsia="zh-CN"/>
        </w:rPr>
        <w:t>改善县级科普办公设备，提升县级（农技协）科普硬件水平和青少年创新能力，加强基层农技协会、青少年科技创新工作的宣传力度，提高知晓度。</w:t>
      </w:r>
      <w:r>
        <w:rPr>
          <w:rFonts w:hint="eastAsia" w:ascii="Times New Roman" w:hAnsi="Times New Roman" w:eastAsia="仿宋_GB2312" w:cs="Times New Roman"/>
          <w:sz w:val="32"/>
          <w:szCs w:val="32"/>
          <w:lang w:val="en-US" w:eastAsia="zh-CN"/>
        </w:rPr>
        <w:t>全面提升全民科学素质。</w:t>
      </w:r>
    </w:p>
    <w:p w14:paraId="7672252D">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lang w:val="zh-CN"/>
        </w:rPr>
      </w:pPr>
      <w:r>
        <w:rPr>
          <w:rFonts w:hint="default" w:ascii="Times New Roman" w:hAnsi="Times New Roman" w:eastAsia="黑体" w:cs="Times New Roman"/>
          <w:color w:val="000000"/>
          <w:kern w:val="0"/>
          <w:sz w:val="32"/>
          <w:szCs w:val="32"/>
          <w:highlight w:val="none"/>
          <w:shd w:val="clear" w:color="auto" w:fill="FFFFFF"/>
          <w:lang w:val="zh-CN" w:eastAsia="zh-CN"/>
        </w:rPr>
        <w:t>四、</w:t>
      </w:r>
      <w:r>
        <w:rPr>
          <w:rFonts w:hint="default" w:ascii="Times New Roman" w:hAnsi="Times New Roman" w:eastAsia="黑体" w:cs="Times New Roman"/>
          <w:color w:val="000000"/>
          <w:kern w:val="0"/>
          <w:sz w:val="32"/>
          <w:szCs w:val="32"/>
          <w:highlight w:val="none"/>
          <w:shd w:val="clear" w:color="auto" w:fill="FFFFFF"/>
          <w:lang w:val="zh-CN"/>
        </w:rPr>
        <w:t>评价结论及建议</w:t>
      </w:r>
    </w:p>
    <w:p w14:paraId="2D4C440B">
      <w:pPr>
        <w:keepNext w:val="0"/>
        <w:keepLines w:val="0"/>
        <w:pageBreakBefore w:val="0"/>
        <w:widowControl/>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default" w:ascii="Times New Roman" w:hAnsi="Times New Roman" w:eastAsia="仿宋_GB2312" w:cs="Times New Roman"/>
          <w:sz w:val="32"/>
          <w:szCs w:val="32"/>
          <w:u w:val="none"/>
          <w:lang w:val="en-US" w:eastAsia="zh-CN" w:bidi="ar"/>
        </w:rPr>
      </w:pPr>
      <w:r>
        <w:rPr>
          <w:rFonts w:hint="default" w:ascii="Times New Roman" w:hAnsi="Times New Roman" w:eastAsia="楷体_GB2312" w:cs="Times New Roman"/>
          <w:b/>
          <w:bCs/>
          <w:color w:val="000000"/>
          <w:kern w:val="0"/>
          <w:sz w:val="32"/>
          <w:szCs w:val="32"/>
          <w:highlight w:val="none"/>
          <w:shd w:val="clear" w:color="auto" w:fill="FFFFFF"/>
          <w:lang w:val="zh-CN"/>
        </w:rPr>
        <w:t>（一）评价结论。</w:t>
      </w:r>
      <w:r>
        <w:rPr>
          <w:rFonts w:hint="eastAsia" w:ascii="Times New Roman" w:hAnsi="Times New Roman" w:eastAsia="仿宋_GB2312" w:cs="Times New Roman"/>
          <w:sz w:val="32"/>
          <w:szCs w:val="32"/>
          <w:u w:val="none"/>
          <w:lang w:val="en-US" w:eastAsia="zh-CN" w:bidi="ar"/>
        </w:rPr>
        <w:t>简要阐述部门预算绩效自评总体结论，其中必须包含自评得分。</w:t>
      </w:r>
    </w:p>
    <w:p w14:paraId="58D2E154">
      <w:pPr>
        <w:keepNext w:val="0"/>
        <w:keepLines w:val="0"/>
        <w:pageBreakBefore w:val="0"/>
        <w:widowControl/>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eastAsia" w:eastAsia="仿宋_GB2312" w:cs="Times New Roman"/>
          <w:sz w:val="32"/>
          <w:szCs w:val="32"/>
          <w:u w:val="none"/>
          <w:lang w:val="en-US" w:eastAsia="zh-CN" w:bidi="ar"/>
        </w:rPr>
      </w:pPr>
      <w:r>
        <w:rPr>
          <w:rFonts w:hint="default" w:ascii="Times New Roman" w:hAnsi="Times New Roman" w:eastAsia="楷体_GB2312" w:cs="Times New Roman"/>
          <w:b/>
          <w:bCs/>
          <w:color w:val="000000"/>
          <w:kern w:val="0"/>
          <w:sz w:val="32"/>
          <w:szCs w:val="32"/>
          <w:highlight w:val="none"/>
          <w:shd w:val="clear" w:color="auto" w:fill="FFFFFF"/>
          <w:lang w:val="zh-CN"/>
        </w:rPr>
        <w:t>（二）存在问题。</w:t>
      </w:r>
      <w:r>
        <w:rPr>
          <w:rFonts w:hint="eastAsia" w:eastAsia="仿宋_GB2312" w:cs="Times New Roman"/>
          <w:sz w:val="32"/>
          <w:szCs w:val="32"/>
          <w:u w:val="none"/>
          <w:lang w:val="en-US" w:eastAsia="zh-CN" w:bidi="ar"/>
        </w:rPr>
        <w:t>无</w:t>
      </w:r>
    </w:p>
    <w:p w14:paraId="26CD9875">
      <w:pPr>
        <w:widowControl/>
        <w:spacing w:line="480" w:lineRule="exact"/>
        <w:ind w:firstLine="643" w:firstLineChars="200"/>
        <w:rPr>
          <w:rFonts w:hint="eastAsia" w:ascii="仿宋" w:eastAsia="仿宋" w:cs="宋体"/>
          <w:color w:val="000000"/>
          <w:sz w:val="32"/>
          <w:szCs w:val="32"/>
        </w:rPr>
      </w:pPr>
      <w:r>
        <w:rPr>
          <w:rFonts w:hint="default" w:ascii="Times New Roman" w:hAnsi="Times New Roman" w:eastAsia="楷体_GB2312" w:cs="Times New Roman"/>
          <w:b/>
          <w:bCs/>
          <w:color w:val="000000"/>
          <w:kern w:val="0"/>
          <w:sz w:val="32"/>
          <w:szCs w:val="32"/>
          <w:highlight w:val="none"/>
          <w:shd w:val="clear" w:color="auto" w:fill="FFFFFF"/>
          <w:lang w:val="zh-CN" w:eastAsia="zh-CN"/>
        </w:rPr>
        <w:t>（三）改进建议。</w:t>
      </w:r>
      <w:bookmarkStart w:id="77" w:name="_Hlk110546638"/>
      <w:r>
        <w:rPr>
          <w:rFonts w:hint="eastAsia" w:ascii="仿宋" w:eastAsia="仿宋" w:cs="宋体"/>
          <w:color w:val="000000"/>
          <w:sz w:val="32"/>
          <w:szCs w:val="32"/>
        </w:rPr>
        <w:t>建议</w:t>
      </w:r>
      <w:r>
        <w:rPr>
          <w:rFonts w:hint="eastAsia" w:ascii="仿宋" w:eastAsia="仿宋" w:cs="宋体"/>
          <w:color w:val="000000"/>
          <w:sz w:val="32"/>
          <w:szCs w:val="32"/>
          <w:lang w:eastAsia="zh-CN"/>
        </w:rPr>
        <w:t>财政部门</w:t>
      </w:r>
      <w:r>
        <w:rPr>
          <w:rFonts w:hint="eastAsia" w:ascii="仿宋" w:eastAsia="仿宋" w:cs="宋体"/>
          <w:color w:val="000000"/>
          <w:sz w:val="32"/>
          <w:szCs w:val="32"/>
        </w:rPr>
        <w:t>组织各单位财务人员进行</w:t>
      </w:r>
      <w:r>
        <w:rPr>
          <w:rFonts w:hint="eastAsia" w:ascii="仿宋" w:eastAsia="仿宋" w:cs="宋体"/>
          <w:color w:val="000000"/>
          <w:sz w:val="32"/>
          <w:szCs w:val="32"/>
          <w:lang w:eastAsia="zh-CN"/>
        </w:rPr>
        <w:t>业务</w:t>
      </w:r>
      <w:r>
        <w:rPr>
          <w:rFonts w:hint="eastAsia" w:ascii="仿宋" w:eastAsia="仿宋" w:cs="宋体"/>
          <w:color w:val="000000"/>
          <w:sz w:val="32"/>
          <w:szCs w:val="32"/>
        </w:rPr>
        <w:t>培训，不断提升各单位财务人员的业务素质和职业道德。</w:t>
      </w:r>
    </w:p>
    <w:p w14:paraId="00E5AF39">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仿宋_GB2312" w:cs="Times New Roman"/>
          <w:sz w:val="32"/>
          <w:szCs w:val="32"/>
          <w:u w:val="none"/>
          <w:lang w:val="en" w:eastAsia="zh-CN" w:bidi="ar"/>
        </w:rPr>
      </w:pPr>
    </w:p>
    <w:bookmarkEnd w:id="77"/>
    <w:p w14:paraId="4185692E">
      <w:pPr>
        <w:pStyle w:val="8"/>
        <w:keepNext w:val="0"/>
        <w:keepLines w:val="0"/>
        <w:pageBreakBefore w:val="0"/>
        <w:numPr>
          <w:ilvl w:val="0"/>
          <w:numId w:val="0"/>
        </w:numPr>
        <w:kinsoku/>
        <w:wordWrap/>
        <w:overflowPunct/>
        <w:topLinePunct w:val="0"/>
        <w:autoSpaceDE/>
        <w:autoSpaceDN/>
        <w:bidi w:val="0"/>
        <w:spacing w:line="560" w:lineRule="exact"/>
        <w:textAlignment w:val="auto"/>
        <w:rPr>
          <w:rFonts w:hint="default" w:ascii="Times New Roman" w:hAnsi="Times New Roman" w:eastAsia="仿宋_GB2312" w:cs="Times New Roman"/>
          <w:kern w:val="2"/>
          <w:sz w:val="32"/>
          <w:szCs w:val="32"/>
          <w:u w:val="none"/>
          <w:lang w:val="en-US" w:eastAsia="zh-CN" w:bidi="ar"/>
        </w:rPr>
      </w:pPr>
    </w:p>
    <w:p w14:paraId="1084462E">
      <w:pPr>
        <w:pStyle w:val="8"/>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ascii="Times New Roman" w:hAnsi="Times New Roman" w:eastAsia="仿宋_GB2312" w:cs="Times New Roman"/>
          <w:kern w:val="2"/>
          <w:sz w:val="32"/>
          <w:szCs w:val="32"/>
          <w:u w:val="none"/>
          <w:lang w:val="zh-CN" w:eastAsia="zh-CN" w:bidi="ar"/>
        </w:rPr>
      </w:pPr>
      <w:r>
        <w:rPr>
          <w:rFonts w:hint="eastAsia" w:ascii="Times New Roman" w:hAnsi="Times New Roman" w:eastAsia="仿宋_GB2312" w:cs="Times New Roman"/>
          <w:kern w:val="2"/>
          <w:sz w:val="32"/>
          <w:szCs w:val="32"/>
          <w:u w:val="none"/>
          <w:lang w:val="zh-CN" w:eastAsia="zh-CN" w:bidi="ar"/>
        </w:rPr>
        <w:t>附表：</w:t>
      </w:r>
      <w:r>
        <w:rPr>
          <w:rFonts w:hint="eastAsia" w:ascii="Times New Roman" w:hAnsi="Times New Roman" w:eastAsia="仿宋_GB2312" w:cs="Times New Roman"/>
          <w:kern w:val="2"/>
          <w:sz w:val="32"/>
          <w:szCs w:val="32"/>
          <w:u w:val="none"/>
          <w:lang w:val="en-US" w:eastAsia="zh-CN" w:bidi="ar"/>
        </w:rPr>
        <w:t>部门预算项目支出绩效自评表（</w:t>
      </w:r>
      <w:r>
        <w:rPr>
          <w:rFonts w:hint="eastAsia" w:ascii="Times New Roman" w:eastAsia="仿宋_GB2312" w:cs="Times New Roman"/>
          <w:kern w:val="2"/>
          <w:sz w:val="32"/>
          <w:szCs w:val="32"/>
          <w:u w:val="none"/>
          <w:lang w:val="en-US" w:eastAsia="zh-CN" w:bidi="ar"/>
        </w:rPr>
        <w:t>2025年度</w:t>
      </w:r>
      <w:r>
        <w:rPr>
          <w:rFonts w:hint="eastAsia" w:ascii="Times New Roman" w:hAnsi="Times New Roman" w:eastAsia="仿宋_GB2312" w:cs="Times New Roman"/>
          <w:kern w:val="2"/>
          <w:sz w:val="32"/>
          <w:szCs w:val="32"/>
          <w:u w:val="none"/>
          <w:lang w:val="en-US" w:eastAsia="zh-CN" w:bidi="ar"/>
        </w:rPr>
        <w:t>）</w:t>
      </w:r>
    </w:p>
    <w:p w14:paraId="2C9A949A">
      <w:pPr>
        <w:pStyle w:val="8"/>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asci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（注：</w:t>
      </w:r>
      <w:r>
        <w:rPr>
          <w:rFonts w:hint="eastAsia" w:ascii="Times New Roman" w:eastAsia="仿宋_GB2312" w:cs="仿宋_GB2312"/>
          <w:b w:val="0"/>
          <w:bCs w:val="0"/>
          <w:kern w:val="0"/>
          <w:position w:val="0"/>
          <w:sz w:val="32"/>
          <w:szCs w:val="32"/>
          <w:highlight w:val="none"/>
          <w:lang w:val="en-US" w:eastAsia="zh-CN" w:bidi="ar-SA"/>
        </w:rPr>
        <w:t>部门需公开部门预算绩效自评报告和部门预算项目支出绩效自评表（2025年度），各下属单位需公开部门预算项目支出绩效自评表（2025年度）。</w:t>
      </w:r>
    </w:p>
    <w:p w14:paraId="3B31C4F8">
      <w:pPr>
        <w:pStyle w:val="8"/>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部门预算项目支出绩效自评表（2025年度）</w:t>
      </w:r>
      <w:r>
        <w:rPr>
          <w:rFonts w:hint="eastAsia" w:ascii="Times New Roman" w:eastAsia="仿宋_GB2312" w:cs="仿宋_GB2312"/>
          <w:b w:val="0"/>
          <w:bCs w:val="0"/>
          <w:kern w:val="0"/>
          <w:position w:val="0"/>
          <w:sz w:val="32"/>
          <w:szCs w:val="32"/>
          <w:highlight w:val="none"/>
          <w:lang w:val="en-US" w:eastAsia="zh-CN" w:bidi="ar-SA"/>
        </w:rPr>
        <w:t>为各部门在预算管理一体化系统绩效自评模块上传的表格，</w:t>
      </w:r>
      <w:r>
        <w:rPr>
          <w:rFonts w:hint="eastAsia" w:ascii="Times New Roman" w:hAnsi="Times New Roman" w:eastAsia="仿宋_GB2312" w:cs="仿宋_GB2312"/>
          <w:b w:val="0"/>
          <w:bCs w:val="0"/>
          <w:kern w:val="0"/>
          <w:position w:val="0"/>
          <w:sz w:val="32"/>
          <w:szCs w:val="32"/>
          <w:highlight w:val="none"/>
          <w:lang w:val="en-US" w:eastAsia="zh-CN" w:bidi="ar-SA"/>
        </w:rPr>
        <w:t>该表格应作为附表予以公开</w:t>
      </w:r>
      <w:bookmarkStart w:id="92" w:name="_GoBack"/>
      <w:r>
        <w:rPr>
          <w:rFonts w:hint="eastAsia" w:ascii="Times New Roman" w:hAnsi="Times New Roman" w:eastAsia="仿宋_GB2312" w:cs="仿宋_GB2312"/>
          <w:b w:val="0"/>
          <w:bCs w:val="0"/>
          <w:kern w:val="0"/>
          <w:position w:val="0"/>
          <w:sz w:val="32"/>
          <w:szCs w:val="32"/>
          <w:highlight w:val="none"/>
          <w:lang w:val="en-US" w:eastAsia="zh-CN" w:bidi="ar-SA"/>
        </w:rPr>
        <w:t>）</w:t>
      </w:r>
      <w:bookmarkEnd w:id="92"/>
    </w:p>
    <w:p w14:paraId="2C95E306">
      <w:pPr>
        <w:rPr>
          <w:rFonts w:hint="eastAsia" w:ascii="Times New Roman" w:hAnsi="Times New Roman" w:eastAsia="仿宋_GB2312" w:cs="仿宋_GB2312"/>
          <w:b w:val="0"/>
          <w:bCs w:val="0"/>
          <w:kern w:val="0"/>
          <w:position w:val="0"/>
          <w:sz w:val="32"/>
          <w:szCs w:val="32"/>
          <w:highlight w:val="none"/>
          <w:lang w:val="en-US" w:eastAsia="zh-CN" w:bidi="ar-SA"/>
        </w:rPr>
      </w:pPr>
    </w:p>
    <w:p w14:paraId="67C4A8CE">
      <w:pPr>
        <w:pStyle w:val="2"/>
        <w:rPr>
          <w:rFonts w:hint="eastAsia" w:ascii="Times New Roman" w:hAnsi="Times New Roman" w:eastAsia="仿宋_GB2312" w:cs="仿宋_GB2312"/>
          <w:b w:val="0"/>
          <w:bCs w:val="0"/>
          <w:kern w:val="0"/>
          <w:position w:val="0"/>
          <w:sz w:val="32"/>
          <w:szCs w:val="32"/>
          <w:highlight w:val="none"/>
          <w:lang w:val="en-US" w:eastAsia="zh-CN" w:bidi="ar-SA"/>
        </w:rPr>
      </w:pPr>
    </w:p>
    <w:p w14:paraId="6B8479EC">
      <w:pPr>
        <w:pStyle w:val="2"/>
        <w:rPr>
          <w:rFonts w:hint="eastAsia" w:ascii="Times New Roman" w:hAnsi="Times New Roman" w:eastAsia="仿宋_GB2312" w:cs="仿宋_GB2312"/>
          <w:b w:val="0"/>
          <w:bCs w:val="0"/>
          <w:kern w:val="0"/>
          <w:position w:val="0"/>
          <w:sz w:val="32"/>
          <w:szCs w:val="32"/>
          <w:highlight w:val="none"/>
          <w:lang w:val="en-US" w:eastAsia="zh-CN" w:bidi="ar-SA"/>
        </w:rPr>
      </w:pPr>
    </w:p>
    <w:p w14:paraId="746FDC28">
      <w:pPr>
        <w:pStyle w:val="2"/>
        <w:rPr>
          <w:rFonts w:hint="eastAsia" w:ascii="Times New Roman" w:hAnsi="Times New Roman" w:eastAsia="仿宋_GB2312" w:cs="仿宋_GB2312"/>
          <w:b w:val="0"/>
          <w:bCs w:val="0"/>
          <w:kern w:val="0"/>
          <w:position w:val="0"/>
          <w:sz w:val="32"/>
          <w:szCs w:val="32"/>
          <w:highlight w:val="none"/>
          <w:lang w:val="en-US" w:eastAsia="zh-CN" w:bidi="ar-SA"/>
        </w:rPr>
      </w:pPr>
    </w:p>
    <w:p w14:paraId="77B664CB">
      <w:pPr>
        <w:pStyle w:val="2"/>
        <w:rPr>
          <w:rFonts w:hint="eastAsia" w:ascii="Times New Roman" w:hAnsi="Times New Roman" w:eastAsia="仿宋_GB2312" w:cs="仿宋_GB2312"/>
          <w:b w:val="0"/>
          <w:bCs w:val="0"/>
          <w:kern w:val="0"/>
          <w:position w:val="0"/>
          <w:sz w:val="32"/>
          <w:szCs w:val="32"/>
          <w:highlight w:val="none"/>
          <w:lang w:val="en-US" w:eastAsia="zh-CN" w:bidi="ar-SA"/>
        </w:rPr>
      </w:pPr>
    </w:p>
    <w:p w14:paraId="1938BC61">
      <w:pPr>
        <w:pStyle w:val="2"/>
        <w:rPr>
          <w:rFonts w:hint="eastAsia" w:ascii="Times New Roman" w:hAnsi="Times New Roman" w:eastAsia="仿宋_GB2312" w:cs="仿宋_GB2312"/>
          <w:b w:val="0"/>
          <w:bCs w:val="0"/>
          <w:kern w:val="0"/>
          <w:position w:val="0"/>
          <w:sz w:val="32"/>
          <w:szCs w:val="32"/>
          <w:highlight w:val="none"/>
          <w:lang w:val="en-US" w:eastAsia="zh-CN" w:bidi="ar-SA"/>
        </w:rPr>
      </w:pPr>
    </w:p>
    <w:p w14:paraId="0CDDE8A1">
      <w:pPr>
        <w:pStyle w:val="2"/>
        <w:rPr>
          <w:rFonts w:hint="eastAsia" w:ascii="Times New Roman" w:hAnsi="Times New Roman" w:eastAsia="仿宋_GB2312" w:cs="仿宋_GB2312"/>
          <w:b w:val="0"/>
          <w:bCs w:val="0"/>
          <w:kern w:val="0"/>
          <w:position w:val="0"/>
          <w:sz w:val="32"/>
          <w:szCs w:val="32"/>
          <w:highlight w:val="none"/>
          <w:lang w:val="en-US" w:eastAsia="zh-CN" w:bidi="ar-SA"/>
        </w:rPr>
      </w:pPr>
    </w:p>
    <w:p w14:paraId="15BD5325">
      <w:pPr>
        <w:pStyle w:val="2"/>
        <w:rPr>
          <w:rFonts w:hint="eastAsia" w:ascii="Times New Roman" w:hAnsi="Times New Roman" w:eastAsia="仿宋_GB2312" w:cs="仿宋_GB2312"/>
          <w:b w:val="0"/>
          <w:bCs w:val="0"/>
          <w:kern w:val="0"/>
          <w:position w:val="0"/>
          <w:sz w:val="32"/>
          <w:szCs w:val="32"/>
          <w:highlight w:val="none"/>
          <w:lang w:val="en-US" w:eastAsia="zh-CN" w:bidi="ar-SA"/>
        </w:rPr>
      </w:pPr>
    </w:p>
    <w:p w14:paraId="44A217CC">
      <w:pPr>
        <w:pStyle w:val="2"/>
        <w:rPr>
          <w:rFonts w:hint="eastAsia" w:ascii="Times New Roman" w:hAnsi="Times New Roman" w:eastAsia="仿宋_GB2312" w:cs="仿宋_GB2312"/>
          <w:b w:val="0"/>
          <w:bCs w:val="0"/>
          <w:kern w:val="0"/>
          <w:position w:val="0"/>
          <w:sz w:val="32"/>
          <w:szCs w:val="32"/>
          <w:highlight w:val="none"/>
          <w:lang w:val="en-US" w:eastAsia="zh-CN" w:bidi="ar-SA"/>
        </w:rPr>
      </w:pPr>
    </w:p>
    <w:p w14:paraId="27AC3155">
      <w:pPr>
        <w:pStyle w:val="2"/>
        <w:rPr>
          <w:rFonts w:hint="eastAsia" w:ascii="Times New Roman" w:hAnsi="Times New Roman" w:eastAsia="仿宋_GB2312" w:cs="仿宋_GB2312"/>
          <w:b w:val="0"/>
          <w:bCs w:val="0"/>
          <w:kern w:val="0"/>
          <w:position w:val="0"/>
          <w:sz w:val="32"/>
          <w:szCs w:val="32"/>
          <w:highlight w:val="none"/>
          <w:lang w:val="en-US" w:eastAsia="zh-CN" w:bidi="ar-SA"/>
        </w:rPr>
      </w:pPr>
    </w:p>
    <w:p w14:paraId="359E1CEB">
      <w:pPr>
        <w:pStyle w:val="2"/>
        <w:rPr>
          <w:rFonts w:hint="eastAsia" w:ascii="Times New Roman" w:hAnsi="Times New Roman" w:eastAsia="仿宋_GB2312" w:cs="仿宋_GB2312"/>
          <w:b w:val="0"/>
          <w:bCs w:val="0"/>
          <w:kern w:val="0"/>
          <w:position w:val="0"/>
          <w:sz w:val="32"/>
          <w:szCs w:val="32"/>
          <w:highlight w:val="none"/>
          <w:lang w:val="en-US" w:eastAsia="zh-CN" w:bidi="ar-SA"/>
        </w:rPr>
      </w:pPr>
    </w:p>
    <w:p w14:paraId="2888D52A">
      <w:pPr>
        <w:pStyle w:val="2"/>
        <w:rPr>
          <w:rFonts w:hint="eastAsia" w:ascii="Times New Roman" w:hAnsi="Times New Roman" w:eastAsia="仿宋_GB2312" w:cs="仿宋_GB2312"/>
          <w:b w:val="0"/>
          <w:bCs w:val="0"/>
          <w:kern w:val="0"/>
          <w:position w:val="0"/>
          <w:sz w:val="32"/>
          <w:szCs w:val="32"/>
          <w:highlight w:val="none"/>
          <w:lang w:val="en-US" w:eastAsia="zh-CN" w:bidi="ar-SA"/>
        </w:rPr>
      </w:pPr>
    </w:p>
    <w:p w14:paraId="5FC3D329">
      <w:pPr>
        <w:pStyle w:val="2"/>
        <w:rPr>
          <w:rFonts w:hint="eastAsia" w:ascii="Times New Roman" w:hAnsi="Times New Roman" w:eastAsia="仿宋_GB2312" w:cs="仿宋_GB2312"/>
          <w:b w:val="0"/>
          <w:bCs w:val="0"/>
          <w:kern w:val="0"/>
          <w:position w:val="0"/>
          <w:sz w:val="32"/>
          <w:szCs w:val="32"/>
          <w:highlight w:val="none"/>
          <w:lang w:val="en-US" w:eastAsia="zh-CN" w:bidi="ar-SA"/>
        </w:rPr>
      </w:pPr>
    </w:p>
    <w:p w14:paraId="13A67960">
      <w:pPr>
        <w:pStyle w:val="2"/>
        <w:rPr>
          <w:rFonts w:hint="eastAsia" w:ascii="Times New Roman" w:hAnsi="Times New Roman" w:eastAsia="仿宋_GB2312" w:cs="仿宋_GB2312"/>
          <w:b w:val="0"/>
          <w:bCs w:val="0"/>
          <w:kern w:val="0"/>
          <w:position w:val="0"/>
          <w:sz w:val="32"/>
          <w:szCs w:val="32"/>
          <w:highlight w:val="none"/>
          <w:lang w:val="en-US" w:eastAsia="zh-CN" w:bidi="ar-SA"/>
        </w:rPr>
      </w:pPr>
    </w:p>
    <w:p w14:paraId="0F4C911E">
      <w:pPr>
        <w:pStyle w:val="2"/>
        <w:rPr>
          <w:rFonts w:hint="eastAsia" w:ascii="Times New Roman" w:hAnsi="Times New Roman" w:eastAsia="仿宋_GB2312" w:cs="仿宋_GB2312"/>
          <w:b w:val="0"/>
          <w:bCs w:val="0"/>
          <w:kern w:val="0"/>
          <w:position w:val="0"/>
          <w:sz w:val="32"/>
          <w:szCs w:val="32"/>
          <w:highlight w:val="none"/>
          <w:lang w:val="en-US" w:eastAsia="zh-CN" w:bidi="ar-SA"/>
        </w:rPr>
      </w:pPr>
    </w:p>
    <w:p w14:paraId="420BEC1C">
      <w:pPr>
        <w:pStyle w:val="2"/>
        <w:rPr>
          <w:rFonts w:hint="eastAsia" w:ascii="Times New Roman" w:hAnsi="Times New Roman" w:eastAsia="仿宋_GB2312" w:cs="仿宋_GB2312"/>
          <w:b w:val="0"/>
          <w:bCs w:val="0"/>
          <w:kern w:val="0"/>
          <w:position w:val="0"/>
          <w:sz w:val="32"/>
          <w:szCs w:val="32"/>
          <w:highlight w:val="none"/>
          <w:lang w:val="en-US" w:eastAsia="zh-CN" w:bidi="ar-SA"/>
        </w:rPr>
      </w:pPr>
    </w:p>
    <w:p w14:paraId="7DF7DB88">
      <w:pPr>
        <w:pStyle w:val="2"/>
        <w:rPr>
          <w:rFonts w:hint="eastAsia" w:ascii="Times New Roman" w:hAnsi="Times New Roman" w:eastAsia="仿宋_GB2312" w:cs="仿宋_GB2312"/>
          <w:b w:val="0"/>
          <w:bCs w:val="0"/>
          <w:kern w:val="0"/>
          <w:position w:val="0"/>
          <w:sz w:val="32"/>
          <w:szCs w:val="32"/>
          <w:highlight w:val="none"/>
          <w:lang w:val="en-US" w:eastAsia="zh-CN" w:bidi="ar-SA"/>
        </w:rPr>
      </w:pPr>
    </w:p>
    <w:p w14:paraId="13BFF762">
      <w:pPr>
        <w:pStyle w:val="2"/>
        <w:rPr>
          <w:rFonts w:hint="eastAsia" w:ascii="Times New Roman" w:hAnsi="Times New Roman" w:eastAsia="仿宋_GB2312" w:cs="仿宋_GB2312"/>
          <w:b w:val="0"/>
          <w:bCs w:val="0"/>
          <w:kern w:val="0"/>
          <w:position w:val="0"/>
          <w:sz w:val="32"/>
          <w:szCs w:val="32"/>
          <w:highlight w:val="none"/>
          <w:lang w:val="en-US" w:eastAsia="zh-CN" w:bidi="ar-SA"/>
        </w:rPr>
      </w:pPr>
    </w:p>
    <w:p w14:paraId="43DDC1BE">
      <w:pPr>
        <w:pStyle w:val="2"/>
        <w:rPr>
          <w:rFonts w:hint="eastAsia" w:ascii="Times New Roman" w:hAnsi="Times New Roman" w:eastAsia="仿宋_GB2312" w:cs="仿宋_GB2312"/>
          <w:b w:val="0"/>
          <w:bCs w:val="0"/>
          <w:kern w:val="0"/>
          <w:position w:val="0"/>
          <w:sz w:val="32"/>
          <w:szCs w:val="32"/>
          <w:highlight w:val="none"/>
          <w:lang w:val="en-US" w:eastAsia="zh-CN" w:bidi="ar-SA"/>
        </w:rPr>
      </w:pPr>
    </w:p>
    <w:p w14:paraId="6F980C88">
      <w:pPr>
        <w:keepNext w:val="0"/>
        <w:keepLines w:val="0"/>
        <w:widowControl/>
        <w:suppressLineNumbers w:val="0"/>
        <w:jc w:val="both"/>
        <w:textAlignment w:val="center"/>
        <w:rPr>
          <w:rFonts w:hint="eastAsia" w:ascii="黑体" w:hAnsi="宋体" w:eastAsia="黑体" w:cs="黑体"/>
          <w:b/>
          <w:bCs/>
          <w:i w:val="0"/>
          <w:iCs w:val="0"/>
          <w:color w:val="000000"/>
          <w:kern w:val="0"/>
          <w:sz w:val="30"/>
          <w:szCs w:val="30"/>
          <w:u w:val="none"/>
          <w:lang w:val="en-US" w:eastAsia="zh-CN" w:bidi="ar"/>
        </w:rPr>
        <w:sectPr>
          <w:footerReference r:id="rId5" w:type="first"/>
          <w:headerReference r:id="rId3" w:type="default"/>
          <w:footerReference r:id="rId4" w:type="default"/>
          <w:pgSz w:w="11906" w:h="16838"/>
          <w:pgMar w:top="1440" w:right="1800" w:bottom="1440" w:left="1800" w:header="851" w:footer="992" w:gutter="0"/>
          <w:pgNumType w:fmt="decimal" w:start="1"/>
          <w:cols w:space="425" w:num="1"/>
          <w:docGrid w:type="lines" w:linePitch="312" w:charSpace="0"/>
        </w:sectPr>
      </w:pPr>
    </w:p>
    <w:tbl>
      <w:tblPr>
        <w:tblStyle w:val="16"/>
        <w:tblW w:w="1410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84"/>
        <w:gridCol w:w="2051"/>
        <w:gridCol w:w="1775"/>
        <w:gridCol w:w="2263"/>
        <w:gridCol w:w="521"/>
        <w:gridCol w:w="1677"/>
        <w:gridCol w:w="521"/>
        <w:gridCol w:w="1091"/>
        <w:gridCol w:w="505"/>
        <w:gridCol w:w="456"/>
        <w:gridCol w:w="2556"/>
      </w:tblGrid>
      <w:tr w14:paraId="51578E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14100"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318BE4DB">
            <w:pPr>
              <w:keepNext w:val="0"/>
              <w:keepLines w:val="0"/>
              <w:widowControl/>
              <w:suppressLineNumbers w:val="0"/>
              <w:jc w:val="center"/>
              <w:textAlignment w:val="center"/>
              <w:rPr>
                <w:rFonts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61412C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73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096A5B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11365"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B6EEA9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51322421T000000047728</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县级科普活动经费</w:t>
            </w:r>
          </w:p>
        </w:tc>
      </w:tr>
      <w:tr w14:paraId="08DFE4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trPr>
        <w:tc>
          <w:tcPr>
            <w:tcW w:w="273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0AA275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675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7E7E07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松潘县科学技术协会</w:t>
            </w:r>
          </w:p>
        </w:tc>
        <w:tc>
          <w:tcPr>
            <w:tcW w:w="1091" w:type="dxa"/>
            <w:tcBorders>
              <w:top w:val="nil"/>
              <w:left w:val="nil"/>
              <w:bottom w:val="nil"/>
              <w:right w:val="nil"/>
            </w:tcBorders>
            <w:shd w:val="clear" w:color="auto" w:fill="auto"/>
            <w:vAlign w:val="center"/>
          </w:tcPr>
          <w:p w14:paraId="5025BC7B">
            <w:pPr>
              <w:keepNext w:val="0"/>
              <w:keepLines w:val="0"/>
              <w:widowControl/>
              <w:suppressLineNumbers w:val="0"/>
              <w:jc w:val="left"/>
              <w:textAlignment w:val="center"/>
              <w:rPr>
                <w:rFonts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351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D715A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松潘县科学技术协会</w:t>
            </w:r>
          </w:p>
        </w:tc>
      </w:tr>
      <w:tr w14:paraId="6D409C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E87A16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205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CB4AE3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675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775A6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460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44D1C0D">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4874D9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8"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EC800D">
            <w:pPr>
              <w:rPr>
                <w:rFonts w:hint="eastAsia" w:ascii="宋体" w:hAnsi="宋体" w:eastAsia="宋体" w:cs="宋体"/>
                <w:i w:val="0"/>
                <w:iCs w:val="0"/>
                <w:color w:val="000000"/>
                <w:sz w:val="18"/>
                <w:szCs w:val="18"/>
                <w:u w:val="none"/>
              </w:rPr>
            </w:pPr>
          </w:p>
        </w:tc>
        <w:tc>
          <w:tcPr>
            <w:tcW w:w="205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282609">
            <w:pPr>
              <w:rPr>
                <w:rFonts w:hint="eastAsia" w:ascii="宋体" w:hAnsi="宋体" w:eastAsia="宋体" w:cs="宋体"/>
                <w:i w:val="0"/>
                <w:iCs w:val="0"/>
                <w:color w:val="000000"/>
                <w:sz w:val="18"/>
                <w:szCs w:val="18"/>
                <w:u w:val="none"/>
              </w:rPr>
            </w:pPr>
          </w:p>
        </w:tc>
        <w:tc>
          <w:tcPr>
            <w:tcW w:w="675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1A7AEE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全面提升全民科学素质</w:t>
            </w:r>
          </w:p>
        </w:tc>
        <w:tc>
          <w:tcPr>
            <w:tcW w:w="460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38DD858">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本年度面向重点人群开展科普宣传，依托科普日、三下乡等活动普及科学知识，拓宽科普覆盖面，群众科学意识持续增强，全民科学素质稳步提升，完成年度目标。存在偏远区域科普覆盖不足问题，后续持续推进基层科普</w:t>
            </w:r>
          </w:p>
        </w:tc>
      </w:tr>
      <w:tr w14:paraId="7740A9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69C9C0">
            <w:pPr>
              <w:rPr>
                <w:rFonts w:hint="eastAsia" w:ascii="宋体" w:hAnsi="宋体" w:eastAsia="宋体" w:cs="宋体"/>
                <w:i w:val="0"/>
                <w:iCs w:val="0"/>
                <w:color w:val="000000"/>
                <w:sz w:val="18"/>
                <w:szCs w:val="18"/>
                <w:u w:val="none"/>
              </w:rPr>
            </w:pPr>
          </w:p>
        </w:tc>
        <w:tc>
          <w:tcPr>
            <w:tcW w:w="2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3618D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11365"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1BA1282">
            <w:pP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sz w:val="18"/>
                <w:szCs w:val="18"/>
                <w:u w:val="none"/>
              </w:rPr>
              <w:t>本项目以提升全民科学素质为核心，聚焦各类重点人群，有序推进科普提升工作。全年常态化开展科普进社区、乡村、校园活动，依托科技活动周、全国科普日、三下乡等契机，通过知识宣讲、现场科普展示、资料发放等多种形式普及实用科学知识。项目全程稳步推进、规范落实，圆满完成各项既定实施任务。</w:t>
            </w:r>
          </w:p>
        </w:tc>
      </w:tr>
      <w:tr w14:paraId="7440A7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15C94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2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2B77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16F1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FBCA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E3718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FE7A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5BF2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107B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41D1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1C20DB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6B5F34">
            <w:pPr>
              <w:jc w:val="center"/>
              <w:rPr>
                <w:rFonts w:hint="eastAsia" w:ascii="宋体" w:hAnsi="宋体" w:eastAsia="宋体" w:cs="宋体"/>
                <w:i w:val="0"/>
                <w:iCs w:val="0"/>
                <w:color w:val="000000"/>
                <w:sz w:val="18"/>
                <w:szCs w:val="18"/>
                <w:u w:val="none"/>
              </w:rPr>
            </w:pPr>
          </w:p>
        </w:tc>
        <w:tc>
          <w:tcPr>
            <w:tcW w:w="2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98C7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8FB5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15.00</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CD38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13.02</w:t>
            </w: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A1ACD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13.02</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A314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C965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BE857F">
            <w:pPr>
              <w:jc w:val="center"/>
              <w:rPr>
                <w:rFonts w:hint="default"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10</w:t>
            </w:r>
          </w:p>
        </w:tc>
        <w:tc>
          <w:tcPr>
            <w:tcW w:w="25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9488630">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668920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5C97DF">
            <w:pPr>
              <w:jc w:val="center"/>
              <w:rPr>
                <w:rFonts w:hint="eastAsia" w:ascii="宋体" w:hAnsi="宋体" w:eastAsia="宋体" w:cs="宋体"/>
                <w:i w:val="0"/>
                <w:iCs w:val="0"/>
                <w:color w:val="000000"/>
                <w:sz w:val="18"/>
                <w:szCs w:val="18"/>
                <w:u w:val="none"/>
              </w:rPr>
            </w:pPr>
          </w:p>
        </w:tc>
        <w:tc>
          <w:tcPr>
            <w:tcW w:w="2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407A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B04C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15.00</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993F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13.02</w:t>
            </w: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CBD58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13.02</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5E0B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AB34DA">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20DB3C">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10</w:t>
            </w:r>
          </w:p>
        </w:tc>
        <w:tc>
          <w:tcPr>
            <w:tcW w:w="25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263789">
            <w:pPr>
              <w:rPr>
                <w:rFonts w:hint="eastAsia" w:ascii="黑体" w:hAnsi="黑体" w:eastAsia="黑体" w:cs="黑体"/>
                <w:i/>
                <w:iCs/>
                <w:color w:val="000000"/>
                <w:sz w:val="18"/>
                <w:szCs w:val="18"/>
                <w:u w:val="none"/>
              </w:rPr>
            </w:pPr>
          </w:p>
        </w:tc>
      </w:tr>
      <w:tr w14:paraId="49F405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C9B07D">
            <w:pPr>
              <w:jc w:val="center"/>
              <w:rPr>
                <w:rFonts w:hint="eastAsia" w:ascii="宋体" w:hAnsi="宋体" w:eastAsia="宋体" w:cs="宋体"/>
                <w:i w:val="0"/>
                <w:iCs w:val="0"/>
                <w:color w:val="000000"/>
                <w:sz w:val="18"/>
                <w:szCs w:val="18"/>
                <w:u w:val="none"/>
              </w:rPr>
            </w:pPr>
          </w:p>
        </w:tc>
        <w:tc>
          <w:tcPr>
            <w:tcW w:w="2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8318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4525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3F0A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6FA14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91DD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2943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F6EF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4B10BF">
            <w:pPr>
              <w:rPr>
                <w:rFonts w:hint="eastAsia" w:ascii="黑体" w:hAnsi="黑体" w:eastAsia="黑体" w:cs="黑体"/>
                <w:i/>
                <w:iCs/>
                <w:color w:val="000000"/>
                <w:sz w:val="18"/>
                <w:szCs w:val="18"/>
                <w:u w:val="none"/>
              </w:rPr>
            </w:pPr>
          </w:p>
        </w:tc>
      </w:tr>
      <w:tr w14:paraId="46AA89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68E26C">
            <w:pPr>
              <w:jc w:val="center"/>
              <w:rPr>
                <w:rFonts w:hint="eastAsia" w:ascii="宋体" w:hAnsi="宋体" w:eastAsia="宋体" w:cs="宋体"/>
                <w:i w:val="0"/>
                <w:iCs w:val="0"/>
                <w:color w:val="000000"/>
                <w:sz w:val="18"/>
                <w:szCs w:val="18"/>
                <w:u w:val="none"/>
              </w:rPr>
            </w:pPr>
          </w:p>
        </w:tc>
        <w:tc>
          <w:tcPr>
            <w:tcW w:w="2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86C1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7CC0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3ED1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F4865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6A57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B9E4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4D17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7F3E6F">
            <w:pPr>
              <w:rPr>
                <w:rFonts w:hint="eastAsia" w:ascii="黑体" w:hAnsi="黑体" w:eastAsia="黑体" w:cs="黑体"/>
                <w:i/>
                <w:iCs/>
                <w:color w:val="000000"/>
                <w:sz w:val="18"/>
                <w:szCs w:val="18"/>
                <w:u w:val="none"/>
              </w:rPr>
            </w:pPr>
          </w:p>
        </w:tc>
      </w:tr>
      <w:tr w14:paraId="633DF4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91239E">
            <w:pPr>
              <w:jc w:val="center"/>
              <w:rPr>
                <w:rFonts w:hint="eastAsia" w:ascii="宋体" w:hAnsi="宋体" w:eastAsia="宋体" w:cs="宋体"/>
                <w:i w:val="0"/>
                <w:iCs w:val="0"/>
                <w:color w:val="000000"/>
                <w:sz w:val="18"/>
                <w:szCs w:val="18"/>
                <w:u w:val="none"/>
              </w:rPr>
            </w:pPr>
          </w:p>
        </w:tc>
        <w:tc>
          <w:tcPr>
            <w:tcW w:w="2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ADD2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594E0D">
            <w:pPr>
              <w:jc w:val="center"/>
              <w:rPr>
                <w:rFonts w:hint="eastAsia" w:ascii="微软雅黑" w:hAnsi="微软雅黑" w:eastAsia="微软雅黑" w:cs="微软雅黑"/>
                <w:i/>
                <w:iCs/>
                <w:color w:val="000000"/>
                <w:sz w:val="16"/>
                <w:szCs w:val="16"/>
                <w:u w:val="none"/>
              </w:rPr>
            </w:pP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877571">
            <w:pPr>
              <w:jc w:val="center"/>
              <w:rPr>
                <w:rFonts w:hint="eastAsia" w:ascii="微软雅黑" w:hAnsi="微软雅黑" w:eastAsia="微软雅黑" w:cs="微软雅黑"/>
                <w:i/>
                <w:iCs/>
                <w:color w:val="000000"/>
                <w:sz w:val="16"/>
                <w:szCs w:val="16"/>
                <w:u w:val="none"/>
              </w:rPr>
            </w:pP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74B1800">
            <w:pPr>
              <w:jc w:val="center"/>
              <w:rPr>
                <w:rFonts w:hint="eastAsia" w:ascii="微软雅黑" w:hAnsi="微软雅黑" w:eastAsia="微软雅黑" w:cs="微软雅黑"/>
                <w:i/>
                <w:iCs/>
                <w:color w:val="000000"/>
                <w:sz w:val="16"/>
                <w:szCs w:val="16"/>
                <w:u w:val="none"/>
              </w:rPr>
            </w:pP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4B852A">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6EC8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47E1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010CF9">
            <w:pPr>
              <w:rPr>
                <w:rFonts w:hint="eastAsia" w:ascii="黑体" w:hAnsi="黑体" w:eastAsia="黑体" w:cs="黑体"/>
                <w:i/>
                <w:iCs/>
                <w:color w:val="000000"/>
                <w:sz w:val="18"/>
                <w:szCs w:val="18"/>
                <w:u w:val="none"/>
              </w:rPr>
            </w:pPr>
          </w:p>
        </w:tc>
      </w:tr>
      <w:tr w14:paraId="461726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6C881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2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CC06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48D0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2AD2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272B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D9AC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67ED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0733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707A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9C61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8B7E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3320FD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0AF960">
            <w:pPr>
              <w:jc w:val="center"/>
              <w:rPr>
                <w:rFonts w:hint="eastAsia" w:ascii="宋体" w:hAnsi="宋体" w:eastAsia="宋体" w:cs="宋体"/>
                <w:i w:val="0"/>
                <w:iCs w:val="0"/>
                <w:color w:val="000000"/>
                <w:sz w:val="18"/>
                <w:szCs w:val="18"/>
                <w:u w:val="none"/>
              </w:rPr>
            </w:pPr>
          </w:p>
        </w:tc>
        <w:tc>
          <w:tcPr>
            <w:tcW w:w="205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8AB5E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FC83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3592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完成科普活动</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2F83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0AA3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8E43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场次</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F5F2CC">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586A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B89271">
            <w:pPr>
              <w:jc w:val="center"/>
              <w:rPr>
                <w:rFonts w:hint="default"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20</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30E507">
            <w:pPr>
              <w:jc w:val="center"/>
              <w:rPr>
                <w:rFonts w:hint="eastAsia" w:ascii="微软雅黑" w:hAnsi="微软雅黑" w:eastAsia="微软雅黑" w:cs="微软雅黑"/>
                <w:i/>
                <w:iCs/>
                <w:color w:val="000000"/>
                <w:sz w:val="16"/>
                <w:szCs w:val="16"/>
                <w:u w:val="none"/>
              </w:rPr>
            </w:pPr>
          </w:p>
        </w:tc>
      </w:tr>
      <w:tr w14:paraId="0E443E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44165D">
            <w:pPr>
              <w:jc w:val="center"/>
              <w:rPr>
                <w:rFonts w:hint="eastAsia" w:ascii="宋体" w:hAnsi="宋体" w:eastAsia="宋体" w:cs="宋体"/>
                <w:i w:val="0"/>
                <w:iCs w:val="0"/>
                <w:color w:val="000000"/>
                <w:sz w:val="18"/>
                <w:szCs w:val="18"/>
                <w:u w:val="none"/>
              </w:rPr>
            </w:pPr>
          </w:p>
        </w:tc>
        <w:tc>
          <w:tcPr>
            <w:tcW w:w="205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0C1395">
            <w:pPr>
              <w:jc w:val="center"/>
              <w:rPr>
                <w:rFonts w:hint="eastAsia" w:ascii="宋体" w:hAnsi="宋体" w:eastAsia="宋体" w:cs="宋体"/>
                <w:i w:val="0"/>
                <w:iCs w:val="0"/>
                <w:color w:val="000000"/>
                <w:sz w:val="18"/>
                <w:szCs w:val="18"/>
                <w:u w:val="none"/>
              </w:rPr>
            </w:pP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325C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70EB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科普活动经费按照预定标准完成</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535B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F317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1616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19310A">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DB0C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450CAB">
            <w:pPr>
              <w:jc w:val="center"/>
              <w:rPr>
                <w:rFonts w:hint="default"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10</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9FDA59">
            <w:pPr>
              <w:jc w:val="center"/>
              <w:rPr>
                <w:rFonts w:hint="eastAsia" w:ascii="微软雅黑" w:hAnsi="微软雅黑" w:eastAsia="微软雅黑" w:cs="微软雅黑"/>
                <w:i/>
                <w:iCs/>
                <w:color w:val="000000"/>
                <w:sz w:val="16"/>
                <w:szCs w:val="16"/>
                <w:u w:val="none"/>
              </w:rPr>
            </w:pPr>
          </w:p>
        </w:tc>
      </w:tr>
      <w:tr w14:paraId="16E86A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23B691">
            <w:pPr>
              <w:jc w:val="center"/>
              <w:rPr>
                <w:rFonts w:hint="eastAsia" w:ascii="宋体" w:hAnsi="宋体" w:eastAsia="宋体" w:cs="宋体"/>
                <w:i w:val="0"/>
                <w:iCs w:val="0"/>
                <w:color w:val="000000"/>
                <w:sz w:val="18"/>
                <w:szCs w:val="18"/>
                <w:u w:val="none"/>
              </w:rPr>
            </w:pPr>
          </w:p>
        </w:tc>
        <w:tc>
          <w:tcPr>
            <w:tcW w:w="205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5C870D">
            <w:pPr>
              <w:jc w:val="center"/>
              <w:rPr>
                <w:rFonts w:hint="eastAsia" w:ascii="宋体" w:hAnsi="宋体" w:eastAsia="宋体" w:cs="宋体"/>
                <w:i w:val="0"/>
                <w:iCs w:val="0"/>
                <w:color w:val="000000"/>
                <w:sz w:val="18"/>
                <w:szCs w:val="18"/>
                <w:u w:val="none"/>
              </w:rPr>
            </w:pP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FB76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AA98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及时开展科普宣传工作</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B48D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AD72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及时</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D6C6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E6ABF0">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FC6A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6C624A">
            <w:pPr>
              <w:jc w:val="center"/>
              <w:rPr>
                <w:rFonts w:hint="default"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10</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DC8BBB">
            <w:pPr>
              <w:jc w:val="center"/>
              <w:rPr>
                <w:rFonts w:hint="eastAsia" w:ascii="微软雅黑" w:hAnsi="微软雅黑" w:eastAsia="微软雅黑" w:cs="微软雅黑"/>
                <w:i/>
                <w:iCs/>
                <w:color w:val="000000"/>
                <w:sz w:val="16"/>
                <w:szCs w:val="16"/>
                <w:u w:val="none"/>
              </w:rPr>
            </w:pPr>
          </w:p>
        </w:tc>
      </w:tr>
      <w:tr w14:paraId="6E2486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55DF69">
            <w:pPr>
              <w:jc w:val="center"/>
              <w:rPr>
                <w:rFonts w:hint="eastAsia" w:ascii="宋体" w:hAnsi="宋体" w:eastAsia="宋体" w:cs="宋体"/>
                <w:i w:val="0"/>
                <w:iCs w:val="0"/>
                <w:color w:val="000000"/>
                <w:sz w:val="18"/>
                <w:szCs w:val="18"/>
                <w:u w:val="none"/>
              </w:rPr>
            </w:pPr>
          </w:p>
        </w:tc>
        <w:tc>
          <w:tcPr>
            <w:tcW w:w="2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1836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8EC7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155C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保障科普活动正常开展</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DC53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EE06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保障</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3745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55CDF7">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8239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1A316A">
            <w:pPr>
              <w:jc w:val="center"/>
              <w:rPr>
                <w:rFonts w:hint="default"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20</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8FFAF8">
            <w:pPr>
              <w:jc w:val="center"/>
              <w:rPr>
                <w:rFonts w:hint="eastAsia" w:ascii="微软雅黑" w:hAnsi="微软雅黑" w:eastAsia="微软雅黑" w:cs="微软雅黑"/>
                <w:i/>
                <w:iCs/>
                <w:color w:val="000000"/>
                <w:sz w:val="16"/>
                <w:szCs w:val="16"/>
                <w:u w:val="none"/>
              </w:rPr>
            </w:pPr>
          </w:p>
        </w:tc>
      </w:tr>
      <w:tr w14:paraId="79EFB8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66FC2D">
            <w:pPr>
              <w:jc w:val="center"/>
              <w:rPr>
                <w:rFonts w:hint="eastAsia" w:ascii="宋体" w:hAnsi="宋体" w:eastAsia="宋体" w:cs="宋体"/>
                <w:i w:val="0"/>
                <w:iCs w:val="0"/>
                <w:color w:val="000000"/>
                <w:sz w:val="18"/>
                <w:szCs w:val="18"/>
                <w:u w:val="none"/>
              </w:rPr>
            </w:pPr>
          </w:p>
        </w:tc>
        <w:tc>
          <w:tcPr>
            <w:tcW w:w="205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671B6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B219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E402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服务对象受益率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8E24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BD50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9296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8E36C3">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005E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1799FF">
            <w:pPr>
              <w:jc w:val="center"/>
              <w:rPr>
                <w:rFonts w:hint="eastAsia"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2</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0E48E3">
            <w:pPr>
              <w:jc w:val="center"/>
              <w:rPr>
                <w:rFonts w:hint="eastAsia" w:ascii="微软雅黑" w:hAnsi="微软雅黑" w:eastAsia="微软雅黑" w:cs="微软雅黑"/>
                <w:i/>
                <w:iCs/>
                <w:color w:val="000000"/>
                <w:sz w:val="16"/>
                <w:szCs w:val="16"/>
                <w:u w:val="none"/>
              </w:rPr>
            </w:pPr>
          </w:p>
        </w:tc>
      </w:tr>
      <w:tr w14:paraId="4C23B6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FB47AA">
            <w:pPr>
              <w:jc w:val="center"/>
              <w:rPr>
                <w:rFonts w:hint="eastAsia" w:ascii="宋体" w:hAnsi="宋体" w:eastAsia="宋体" w:cs="宋体"/>
                <w:i w:val="0"/>
                <w:iCs w:val="0"/>
                <w:color w:val="000000"/>
                <w:sz w:val="18"/>
                <w:szCs w:val="18"/>
                <w:u w:val="none"/>
              </w:rPr>
            </w:pPr>
          </w:p>
        </w:tc>
        <w:tc>
          <w:tcPr>
            <w:tcW w:w="205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6F2CB4">
            <w:pPr>
              <w:jc w:val="center"/>
              <w:rPr>
                <w:rFonts w:hint="eastAsia" w:ascii="宋体" w:hAnsi="宋体" w:eastAsia="宋体" w:cs="宋体"/>
                <w:i w:val="0"/>
                <w:iCs w:val="0"/>
                <w:color w:val="000000"/>
                <w:sz w:val="18"/>
                <w:szCs w:val="18"/>
                <w:u w:val="none"/>
              </w:rPr>
            </w:pP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6313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E830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工作人员满意度</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5C1C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E2C7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A73F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F2167B">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ECEF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22DAC6">
            <w:pPr>
              <w:jc w:val="center"/>
              <w:rPr>
                <w:rFonts w:hint="eastAsia"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2</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DBF358">
            <w:pPr>
              <w:jc w:val="center"/>
              <w:rPr>
                <w:rFonts w:hint="eastAsia" w:ascii="微软雅黑" w:hAnsi="微软雅黑" w:eastAsia="微软雅黑" w:cs="微软雅黑"/>
                <w:i/>
                <w:iCs/>
                <w:color w:val="000000"/>
                <w:sz w:val="16"/>
                <w:szCs w:val="16"/>
                <w:u w:val="none"/>
              </w:rPr>
            </w:pPr>
          </w:p>
        </w:tc>
      </w:tr>
      <w:tr w14:paraId="55645E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E76416">
            <w:pPr>
              <w:jc w:val="center"/>
              <w:rPr>
                <w:rFonts w:hint="eastAsia" w:ascii="宋体" w:hAnsi="宋体" w:eastAsia="宋体" w:cs="宋体"/>
                <w:i w:val="0"/>
                <w:iCs w:val="0"/>
                <w:color w:val="000000"/>
                <w:sz w:val="18"/>
                <w:szCs w:val="18"/>
                <w:u w:val="none"/>
              </w:rPr>
            </w:pPr>
          </w:p>
        </w:tc>
        <w:tc>
          <w:tcPr>
            <w:tcW w:w="2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5C1A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285F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7896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投入经费</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26BF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D63C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399B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F2FE78">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8BEB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F1717F">
            <w:pPr>
              <w:jc w:val="center"/>
              <w:rPr>
                <w:rFonts w:hint="default"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10</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7FF09B">
            <w:pPr>
              <w:jc w:val="center"/>
              <w:rPr>
                <w:rFonts w:hint="eastAsia" w:ascii="微软雅黑" w:hAnsi="微软雅黑" w:eastAsia="微软雅黑" w:cs="微软雅黑"/>
                <w:i/>
                <w:iCs/>
                <w:color w:val="000000"/>
                <w:sz w:val="16"/>
                <w:szCs w:val="16"/>
                <w:u w:val="none"/>
              </w:rPr>
            </w:pPr>
          </w:p>
        </w:tc>
      </w:tr>
      <w:tr w14:paraId="09E29B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10583"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238472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F469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177C2C">
            <w:pPr>
              <w:rPr>
                <w:rFonts w:hint="default"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90</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FEADCA">
            <w:pPr>
              <w:rPr>
                <w:rFonts w:hint="eastAsia" w:ascii="宋体" w:hAnsi="宋体" w:eastAsia="宋体" w:cs="宋体"/>
                <w:i w:val="0"/>
                <w:iCs w:val="0"/>
                <w:color w:val="000000"/>
                <w:sz w:val="18"/>
                <w:szCs w:val="18"/>
                <w:u w:val="none"/>
              </w:rPr>
            </w:pPr>
          </w:p>
        </w:tc>
      </w:tr>
      <w:tr w14:paraId="6CE514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D1B4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13416"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298A6B4">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rPr>
              <w:t>本项目实施规范有序，目标明确、措施扎实。通过开展多形式、全覆盖的科普宣传活动，有效普及了科学知识，提升了群众科学认知和科学素养，圆满完成年度全民科学素质提升工作任务，项目实施成效良好，达到预期工作目标。</w:t>
            </w:r>
          </w:p>
        </w:tc>
      </w:tr>
      <w:tr w14:paraId="03DDB8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DDA9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13416"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C34E8F6">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7403E2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C366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13416"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5ADE415">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p>
        </w:tc>
      </w:tr>
      <w:tr w14:paraId="468800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684" w:type="dxa"/>
            <w:tcBorders>
              <w:top w:val="nil"/>
              <w:left w:val="nil"/>
              <w:bottom w:val="nil"/>
              <w:right w:val="nil"/>
            </w:tcBorders>
            <w:shd w:val="clear" w:color="auto" w:fill="auto"/>
            <w:vAlign w:val="center"/>
          </w:tcPr>
          <w:p w14:paraId="50C51F4E">
            <w:pPr>
              <w:rPr>
                <w:rFonts w:hint="eastAsia" w:ascii="宋体" w:hAnsi="宋体" w:eastAsia="宋体" w:cs="宋体"/>
                <w:i w:val="0"/>
                <w:iCs w:val="0"/>
                <w:color w:val="000000"/>
                <w:sz w:val="18"/>
                <w:szCs w:val="18"/>
                <w:u w:val="none"/>
              </w:rPr>
            </w:pPr>
          </w:p>
        </w:tc>
        <w:tc>
          <w:tcPr>
            <w:tcW w:w="2051" w:type="dxa"/>
            <w:tcBorders>
              <w:top w:val="nil"/>
              <w:left w:val="nil"/>
              <w:bottom w:val="nil"/>
              <w:right w:val="nil"/>
            </w:tcBorders>
            <w:shd w:val="clear" w:color="auto" w:fill="auto"/>
            <w:vAlign w:val="center"/>
          </w:tcPr>
          <w:p w14:paraId="7BEA7E6B">
            <w:pPr>
              <w:rPr>
                <w:rFonts w:hint="eastAsia" w:ascii="宋体" w:hAnsi="宋体" w:eastAsia="宋体" w:cs="宋体"/>
                <w:i w:val="0"/>
                <w:iCs w:val="0"/>
                <w:color w:val="000000"/>
                <w:sz w:val="18"/>
                <w:szCs w:val="18"/>
                <w:u w:val="none"/>
              </w:rPr>
            </w:pPr>
          </w:p>
        </w:tc>
        <w:tc>
          <w:tcPr>
            <w:tcW w:w="1775" w:type="dxa"/>
            <w:tcBorders>
              <w:top w:val="nil"/>
              <w:left w:val="nil"/>
              <w:bottom w:val="nil"/>
              <w:right w:val="nil"/>
            </w:tcBorders>
            <w:shd w:val="clear" w:color="auto" w:fill="auto"/>
            <w:vAlign w:val="center"/>
          </w:tcPr>
          <w:p w14:paraId="1D6881D0">
            <w:pPr>
              <w:rPr>
                <w:rFonts w:hint="eastAsia" w:ascii="宋体" w:hAnsi="宋体" w:eastAsia="宋体" w:cs="宋体"/>
                <w:i w:val="0"/>
                <w:iCs w:val="0"/>
                <w:color w:val="000000"/>
                <w:sz w:val="18"/>
                <w:szCs w:val="18"/>
                <w:u w:val="none"/>
              </w:rPr>
            </w:pPr>
          </w:p>
        </w:tc>
        <w:tc>
          <w:tcPr>
            <w:tcW w:w="2263" w:type="dxa"/>
            <w:tcBorders>
              <w:top w:val="nil"/>
              <w:left w:val="nil"/>
              <w:bottom w:val="nil"/>
              <w:right w:val="nil"/>
            </w:tcBorders>
            <w:shd w:val="clear" w:color="auto" w:fill="auto"/>
            <w:vAlign w:val="center"/>
          </w:tcPr>
          <w:p w14:paraId="7D23E2FB">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14:paraId="3F2F8748">
            <w:pPr>
              <w:rPr>
                <w:rFonts w:hint="eastAsia" w:ascii="宋体" w:hAnsi="宋体" w:eastAsia="宋体" w:cs="宋体"/>
                <w:i w:val="0"/>
                <w:iCs w:val="0"/>
                <w:color w:val="000000"/>
                <w:sz w:val="18"/>
                <w:szCs w:val="18"/>
                <w:u w:val="none"/>
              </w:rPr>
            </w:pPr>
          </w:p>
        </w:tc>
        <w:tc>
          <w:tcPr>
            <w:tcW w:w="1677" w:type="dxa"/>
            <w:tcBorders>
              <w:top w:val="nil"/>
              <w:left w:val="nil"/>
              <w:bottom w:val="nil"/>
              <w:right w:val="nil"/>
            </w:tcBorders>
            <w:shd w:val="clear" w:color="auto" w:fill="auto"/>
            <w:vAlign w:val="center"/>
          </w:tcPr>
          <w:p w14:paraId="55591EC1">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14:paraId="3CDD3C93">
            <w:pPr>
              <w:rPr>
                <w:rFonts w:hint="eastAsia" w:ascii="宋体" w:hAnsi="宋体" w:eastAsia="宋体" w:cs="宋体"/>
                <w:i w:val="0"/>
                <w:iCs w:val="0"/>
                <w:color w:val="000000"/>
                <w:sz w:val="18"/>
                <w:szCs w:val="18"/>
                <w:u w:val="none"/>
              </w:rPr>
            </w:pPr>
          </w:p>
        </w:tc>
        <w:tc>
          <w:tcPr>
            <w:tcW w:w="1091" w:type="dxa"/>
            <w:tcBorders>
              <w:top w:val="nil"/>
              <w:left w:val="nil"/>
              <w:bottom w:val="nil"/>
              <w:right w:val="nil"/>
            </w:tcBorders>
            <w:shd w:val="clear" w:color="auto" w:fill="auto"/>
            <w:vAlign w:val="center"/>
          </w:tcPr>
          <w:p w14:paraId="7D3AB502">
            <w:pPr>
              <w:rPr>
                <w:rFonts w:hint="eastAsia" w:ascii="宋体" w:hAnsi="宋体" w:eastAsia="宋体" w:cs="宋体"/>
                <w:i w:val="0"/>
                <w:iCs w:val="0"/>
                <w:color w:val="000000"/>
                <w:sz w:val="18"/>
                <w:szCs w:val="18"/>
                <w:u w:val="none"/>
              </w:rPr>
            </w:pPr>
          </w:p>
        </w:tc>
        <w:tc>
          <w:tcPr>
            <w:tcW w:w="505" w:type="dxa"/>
            <w:tcBorders>
              <w:top w:val="nil"/>
              <w:left w:val="nil"/>
              <w:bottom w:val="nil"/>
              <w:right w:val="nil"/>
            </w:tcBorders>
            <w:shd w:val="clear" w:color="auto" w:fill="auto"/>
            <w:vAlign w:val="center"/>
          </w:tcPr>
          <w:p w14:paraId="10A8962B">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color="auto" w:fill="auto"/>
            <w:vAlign w:val="center"/>
          </w:tcPr>
          <w:p w14:paraId="01EEF701">
            <w:pPr>
              <w:rPr>
                <w:rFonts w:hint="eastAsia" w:ascii="宋体" w:hAnsi="宋体" w:eastAsia="宋体" w:cs="宋体"/>
                <w:i w:val="0"/>
                <w:iCs w:val="0"/>
                <w:color w:val="000000"/>
                <w:sz w:val="18"/>
                <w:szCs w:val="18"/>
                <w:u w:val="none"/>
              </w:rPr>
            </w:pPr>
          </w:p>
        </w:tc>
        <w:tc>
          <w:tcPr>
            <w:tcW w:w="2556" w:type="dxa"/>
            <w:tcBorders>
              <w:top w:val="nil"/>
              <w:left w:val="nil"/>
              <w:bottom w:val="nil"/>
              <w:right w:val="nil"/>
            </w:tcBorders>
            <w:shd w:val="clear" w:color="auto" w:fill="auto"/>
            <w:vAlign w:val="center"/>
          </w:tcPr>
          <w:p w14:paraId="7B68DF0A">
            <w:pPr>
              <w:rPr>
                <w:rFonts w:hint="eastAsia" w:ascii="宋体" w:hAnsi="宋体" w:eastAsia="宋体" w:cs="宋体"/>
                <w:i w:val="0"/>
                <w:iCs w:val="0"/>
                <w:color w:val="000000"/>
                <w:sz w:val="18"/>
                <w:szCs w:val="18"/>
                <w:u w:val="none"/>
              </w:rPr>
            </w:pPr>
          </w:p>
        </w:tc>
      </w:tr>
    </w:tbl>
    <w:p w14:paraId="7AFF7891">
      <w:pPr>
        <w:keepNext w:val="0"/>
        <w:keepLines w:val="0"/>
        <w:widowControl/>
        <w:suppressLineNumbers w:val="0"/>
        <w:jc w:val="both"/>
        <w:textAlignment w:val="center"/>
        <w:rPr>
          <w:rFonts w:ascii="宋体" w:hAnsi="宋体" w:eastAsia="宋体" w:cs="宋体"/>
          <w:i w:val="0"/>
          <w:iCs w:val="0"/>
          <w:color w:val="000000"/>
          <w:kern w:val="0"/>
          <w:sz w:val="18"/>
          <w:szCs w:val="18"/>
          <w:u w:val="none"/>
          <w:lang w:val="en-US" w:eastAsia="zh-CN" w:bidi="ar"/>
        </w:rPr>
        <w:sectPr>
          <w:pgSz w:w="16838" w:h="11906" w:orient="landscape"/>
          <w:pgMar w:top="1800" w:right="1440" w:bottom="1800" w:left="1440" w:header="851" w:footer="992" w:gutter="0"/>
          <w:pgNumType w:fmt="decimal" w:start="1"/>
          <w:cols w:space="425" w:num="1"/>
          <w:docGrid w:type="lines" w:linePitch="312" w:charSpace="0"/>
        </w:sectPr>
      </w:pPr>
    </w:p>
    <w:tbl>
      <w:tblPr>
        <w:tblStyle w:val="16"/>
        <w:tblW w:w="1410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84"/>
        <w:gridCol w:w="2051"/>
        <w:gridCol w:w="1775"/>
        <w:gridCol w:w="2263"/>
        <w:gridCol w:w="521"/>
        <w:gridCol w:w="1677"/>
        <w:gridCol w:w="521"/>
        <w:gridCol w:w="1091"/>
        <w:gridCol w:w="505"/>
        <w:gridCol w:w="456"/>
        <w:gridCol w:w="2556"/>
      </w:tblGrid>
      <w:tr w14:paraId="22D9C2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684" w:type="dxa"/>
            <w:tcBorders>
              <w:top w:val="nil"/>
              <w:left w:val="nil"/>
              <w:bottom w:val="nil"/>
              <w:right w:val="nil"/>
            </w:tcBorders>
            <w:shd w:val="clear" w:color="auto" w:fill="auto"/>
            <w:vAlign w:val="center"/>
          </w:tcPr>
          <w:p w14:paraId="5AB84A8D">
            <w:pPr>
              <w:rPr>
                <w:rFonts w:hint="eastAsia" w:ascii="宋体" w:hAnsi="宋体" w:eastAsia="宋体" w:cs="宋体"/>
                <w:i w:val="0"/>
                <w:iCs w:val="0"/>
                <w:color w:val="000000"/>
                <w:sz w:val="18"/>
                <w:szCs w:val="18"/>
                <w:u w:val="none"/>
              </w:rPr>
            </w:pPr>
          </w:p>
        </w:tc>
        <w:tc>
          <w:tcPr>
            <w:tcW w:w="2051" w:type="dxa"/>
            <w:tcBorders>
              <w:top w:val="nil"/>
              <w:left w:val="nil"/>
              <w:bottom w:val="nil"/>
              <w:right w:val="nil"/>
            </w:tcBorders>
            <w:shd w:val="clear" w:color="auto" w:fill="auto"/>
            <w:vAlign w:val="center"/>
          </w:tcPr>
          <w:p w14:paraId="0EA1E2DA">
            <w:pPr>
              <w:rPr>
                <w:rFonts w:hint="eastAsia" w:ascii="宋体" w:hAnsi="宋体" w:eastAsia="宋体" w:cs="宋体"/>
                <w:i w:val="0"/>
                <w:iCs w:val="0"/>
                <w:color w:val="000000"/>
                <w:sz w:val="18"/>
                <w:szCs w:val="18"/>
                <w:u w:val="none"/>
              </w:rPr>
            </w:pPr>
          </w:p>
        </w:tc>
        <w:tc>
          <w:tcPr>
            <w:tcW w:w="1775" w:type="dxa"/>
            <w:tcBorders>
              <w:top w:val="nil"/>
              <w:left w:val="nil"/>
              <w:bottom w:val="nil"/>
              <w:right w:val="nil"/>
            </w:tcBorders>
            <w:shd w:val="clear" w:color="auto" w:fill="auto"/>
            <w:vAlign w:val="center"/>
          </w:tcPr>
          <w:p w14:paraId="78B4E00E">
            <w:pPr>
              <w:rPr>
                <w:rFonts w:hint="eastAsia" w:ascii="宋体" w:hAnsi="宋体" w:eastAsia="宋体" w:cs="宋体"/>
                <w:i w:val="0"/>
                <w:iCs w:val="0"/>
                <w:color w:val="000000"/>
                <w:sz w:val="18"/>
                <w:szCs w:val="18"/>
                <w:u w:val="none"/>
              </w:rPr>
            </w:pPr>
          </w:p>
        </w:tc>
        <w:tc>
          <w:tcPr>
            <w:tcW w:w="2263" w:type="dxa"/>
            <w:tcBorders>
              <w:top w:val="nil"/>
              <w:left w:val="nil"/>
              <w:bottom w:val="nil"/>
              <w:right w:val="nil"/>
            </w:tcBorders>
            <w:shd w:val="clear" w:color="auto" w:fill="auto"/>
            <w:vAlign w:val="center"/>
          </w:tcPr>
          <w:p w14:paraId="440122AF">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14:paraId="6129055C">
            <w:pPr>
              <w:rPr>
                <w:rFonts w:hint="eastAsia" w:ascii="宋体" w:hAnsi="宋体" w:eastAsia="宋体" w:cs="宋体"/>
                <w:i w:val="0"/>
                <w:iCs w:val="0"/>
                <w:color w:val="000000"/>
                <w:sz w:val="18"/>
                <w:szCs w:val="18"/>
                <w:u w:val="none"/>
              </w:rPr>
            </w:pPr>
          </w:p>
        </w:tc>
        <w:tc>
          <w:tcPr>
            <w:tcW w:w="1677" w:type="dxa"/>
            <w:tcBorders>
              <w:top w:val="nil"/>
              <w:left w:val="nil"/>
              <w:bottom w:val="nil"/>
              <w:right w:val="nil"/>
            </w:tcBorders>
            <w:shd w:val="clear" w:color="auto" w:fill="auto"/>
            <w:vAlign w:val="center"/>
          </w:tcPr>
          <w:p w14:paraId="42307EF3">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14:paraId="402C9E3C">
            <w:pPr>
              <w:rPr>
                <w:rFonts w:hint="eastAsia" w:ascii="宋体" w:hAnsi="宋体" w:eastAsia="宋体" w:cs="宋体"/>
                <w:i w:val="0"/>
                <w:iCs w:val="0"/>
                <w:color w:val="000000"/>
                <w:sz w:val="18"/>
                <w:szCs w:val="18"/>
                <w:u w:val="none"/>
              </w:rPr>
            </w:pPr>
          </w:p>
        </w:tc>
        <w:tc>
          <w:tcPr>
            <w:tcW w:w="1091" w:type="dxa"/>
            <w:tcBorders>
              <w:top w:val="nil"/>
              <w:left w:val="nil"/>
              <w:bottom w:val="nil"/>
              <w:right w:val="nil"/>
            </w:tcBorders>
            <w:shd w:val="clear" w:color="auto" w:fill="auto"/>
            <w:vAlign w:val="center"/>
          </w:tcPr>
          <w:p w14:paraId="7382077D">
            <w:pPr>
              <w:rPr>
                <w:rFonts w:hint="eastAsia" w:ascii="宋体" w:hAnsi="宋体" w:eastAsia="宋体" w:cs="宋体"/>
                <w:i w:val="0"/>
                <w:iCs w:val="0"/>
                <w:color w:val="000000"/>
                <w:sz w:val="18"/>
                <w:szCs w:val="18"/>
                <w:u w:val="none"/>
              </w:rPr>
            </w:pPr>
          </w:p>
        </w:tc>
        <w:tc>
          <w:tcPr>
            <w:tcW w:w="505" w:type="dxa"/>
            <w:tcBorders>
              <w:top w:val="nil"/>
              <w:left w:val="nil"/>
              <w:bottom w:val="nil"/>
              <w:right w:val="nil"/>
            </w:tcBorders>
            <w:shd w:val="clear" w:color="auto" w:fill="auto"/>
            <w:vAlign w:val="center"/>
          </w:tcPr>
          <w:p w14:paraId="52690501">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color="auto" w:fill="auto"/>
            <w:vAlign w:val="center"/>
          </w:tcPr>
          <w:p w14:paraId="2FE6731B">
            <w:pPr>
              <w:rPr>
                <w:rFonts w:hint="eastAsia" w:ascii="宋体" w:hAnsi="宋体" w:eastAsia="宋体" w:cs="宋体"/>
                <w:i w:val="0"/>
                <w:iCs w:val="0"/>
                <w:color w:val="000000"/>
                <w:sz w:val="18"/>
                <w:szCs w:val="18"/>
                <w:u w:val="none"/>
              </w:rPr>
            </w:pPr>
          </w:p>
        </w:tc>
        <w:tc>
          <w:tcPr>
            <w:tcW w:w="2556" w:type="dxa"/>
            <w:tcBorders>
              <w:top w:val="nil"/>
              <w:left w:val="nil"/>
              <w:bottom w:val="nil"/>
              <w:right w:val="nil"/>
            </w:tcBorders>
            <w:shd w:val="clear" w:color="auto" w:fill="auto"/>
            <w:vAlign w:val="center"/>
          </w:tcPr>
          <w:p w14:paraId="6D229118">
            <w:pPr>
              <w:rPr>
                <w:rFonts w:hint="eastAsia" w:ascii="宋体" w:hAnsi="宋体" w:eastAsia="宋体" w:cs="宋体"/>
                <w:i w:val="0"/>
                <w:iCs w:val="0"/>
                <w:color w:val="000000"/>
                <w:sz w:val="18"/>
                <w:szCs w:val="18"/>
                <w:u w:val="none"/>
              </w:rPr>
            </w:pPr>
          </w:p>
        </w:tc>
      </w:tr>
      <w:tr w14:paraId="3D0771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14100"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5CD0E1C2">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5E117D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73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D13344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11365"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4CCC74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51322422T000006659797-科普惠农兴村计划项目</w:t>
            </w:r>
          </w:p>
        </w:tc>
      </w:tr>
      <w:tr w14:paraId="043361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trPr>
        <w:tc>
          <w:tcPr>
            <w:tcW w:w="273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56151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675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33035C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松潘县科学技术协会</w:t>
            </w:r>
          </w:p>
        </w:tc>
        <w:tc>
          <w:tcPr>
            <w:tcW w:w="1091" w:type="dxa"/>
            <w:tcBorders>
              <w:top w:val="nil"/>
              <w:left w:val="nil"/>
              <w:bottom w:val="nil"/>
              <w:right w:val="nil"/>
            </w:tcBorders>
            <w:shd w:val="clear" w:color="auto" w:fill="auto"/>
            <w:vAlign w:val="center"/>
          </w:tcPr>
          <w:p w14:paraId="1E52E1BA">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351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990DF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松潘县科学技术协会</w:t>
            </w:r>
          </w:p>
        </w:tc>
      </w:tr>
      <w:tr w14:paraId="3F8C06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0C50F9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205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566C98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675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E1842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460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ACFC56E">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7988CD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8"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CEF09F">
            <w:pPr>
              <w:rPr>
                <w:rFonts w:hint="eastAsia" w:ascii="宋体" w:hAnsi="宋体" w:eastAsia="宋体" w:cs="宋体"/>
                <w:i w:val="0"/>
                <w:iCs w:val="0"/>
                <w:color w:val="000000"/>
                <w:sz w:val="18"/>
                <w:szCs w:val="18"/>
                <w:u w:val="none"/>
              </w:rPr>
            </w:pPr>
          </w:p>
        </w:tc>
        <w:tc>
          <w:tcPr>
            <w:tcW w:w="205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75ED0F">
            <w:pPr>
              <w:rPr>
                <w:rFonts w:hint="eastAsia" w:ascii="宋体" w:hAnsi="宋体" w:eastAsia="宋体" w:cs="宋体"/>
                <w:i w:val="0"/>
                <w:iCs w:val="0"/>
                <w:color w:val="000000"/>
                <w:sz w:val="18"/>
                <w:szCs w:val="18"/>
                <w:u w:val="none"/>
              </w:rPr>
            </w:pPr>
          </w:p>
        </w:tc>
        <w:tc>
          <w:tcPr>
            <w:tcW w:w="675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CBAC65F">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把科普工作作为贯彻落实《科普条例》和科普能力建设的重要举措，认真抓实抓牢。将科普工作作为川贝母农业产业化发展的重要举措，通过不定期</w:t>
            </w:r>
            <w:r>
              <w:rPr>
                <w:rFonts w:hint="eastAsia" w:ascii="宋体" w:hAnsi="宋体" w:cs="宋体"/>
                <w:i w:val="0"/>
                <w:iCs w:val="0"/>
                <w:color w:val="000000"/>
                <w:kern w:val="0"/>
                <w:sz w:val="18"/>
                <w:szCs w:val="18"/>
                <w:u w:val="none"/>
                <w:lang w:val="en-US" w:eastAsia="zh-CN" w:bidi="ar"/>
              </w:rPr>
              <w:t>地</w:t>
            </w:r>
            <w:r>
              <w:rPr>
                <w:rFonts w:hint="eastAsia" w:ascii="宋体" w:hAnsi="宋体" w:eastAsia="宋体" w:cs="宋体"/>
                <w:i w:val="0"/>
                <w:iCs w:val="0"/>
                <w:color w:val="000000"/>
                <w:kern w:val="0"/>
                <w:sz w:val="18"/>
                <w:szCs w:val="18"/>
                <w:u w:val="none"/>
                <w:lang w:val="en-US" w:eastAsia="zh-CN" w:bidi="ar"/>
              </w:rPr>
              <w:t>举行川贝母种植技术讲座、咨询等活动，扩大川贝母栽培技术知识的普及率。</w:t>
            </w:r>
          </w:p>
          <w:p w14:paraId="25737274">
            <w:pPr>
              <w:rPr>
                <w:rFonts w:hint="eastAsia" w:ascii="宋体" w:hAnsi="宋体" w:eastAsia="宋体" w:cs="宋体"/>
                <w:i w:val="0"/>
                <w:iCs w:val="0"/>
                <w:color w:val="000000"/>
                <w:sz w:val="18"/>
                <w:szCs w:val="18"/>
                <w:u w:val="none"/>
              </w:rPr>
            </w:pPr>
          </w:p>
        </w:tc>
        <w:tc>
          <w:tcPr>
            <w:tcW w:w="460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4399D4C">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利用科普基地现有的办公场</w:t>
            </w:r>
            <w:r>
              <w:rPr>
                <w:rFonts w:hint="eastAsia" w:ascii="宋体" w:hAnsi="宋体" w:cs="宋体"/>
                <w:i w:val="0"/>
                <w:iCs w:val="0"/>
                <w:color w:val="000000"/>
                <w:kern w:val="0"/>
                <w:sz w:val="18"/>
                <w:szCs w:val="18"/>
                <w:u w:val="none"/>
                <w:lang w:val="en-US" w:eastAsia="zh-CN" w:bidi="ar"/>
              </w:rPr>
              <w:t>地和</w:t>
            </w:r>
            <w:r>
              <w:rPr>
                <w:rFonts w:hint="eastAsia" w:ascii="宋体" w:hAnsi="宋体" w:eastAsia="宋体" w:cs="宋体"/>
                <w:i w:val="0"/>
                <w:iCs w:val="0"/>
                <w:color w:val="000000"/>
                <w:kern w:val="0"/>
                <w:sz w:val="18"/>
                <w:szCs w:val="18"/>
                <w:u w:val="none"/>
                <w:lang w:val="en-US" w:eastAsia="zh-CN" w:bidi="ar"/>
              </w:rPr>
              <w:t>已有的宣传橱窗、投影设备等媒体，张贴、悬挂、书写川贝母栽培技术科普知识，播放川贝母栽培管理技术培训视频，通过开展各种科普活动和科普知识培训，进行川贝母栽培管理技术知识宣传和技术培训，提高种植农户的科学化种植新观念。</w:t>
            </w:r>
          </w:p>
        </w:tc>
      </w:tr>
      <w:tr w14:paraId="197AF0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22285D">
            <w:pPr>
              <w:rPr>
                <w:rFonts w:hint="eastAsia" w:ascii="宋体" w:hAnsi="宋体" w:eastAsia="宋体" w:cs="宋体"/>
                <w:i w:val="0"/>
                <w:iCs w:val="0"/>
                <w:color w:val="000000"/>
                <w:sz w:val="18"/>
                <w:szCs w:val="18"/>
                <w:u w:val="none"/>
              </w:rPr>
            </w:pPr>
          </w:p>
        </w:tc>
        <w:tc>
          <w:tcPr>
            <w:tcW w:w="2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96DF4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11365"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5007EB7">
            <w:pPr>
              <w:rPr>
                <w:rFonts w:hint="eastAsia" w:ascii="宋体" w:hAnsi="宋体" w:eastAsia="宋体" w:cs="宋体"/>
                <w:i w:val="0"/>
                <w:iCs w:val="0"/>
                <w:color w:val="000000"/>
                <w:sz w:val="18"/>
                <w:szCs w:val="18"/>
                <w:u w:val="none"/>
              </w:rPr>
            </w:pPr>
          </w:p>
        </w:tc>
      </w:tr>
      <w:tr w14:paraId="3DDCB9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E127A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2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3103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2EE8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F7D4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0F57A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8BCF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1DA0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F6D4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E4E3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3383F9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59C2C6">
            <w:pPr>
              <w:jc w:val="center"/>
              <w:rPr>
                <w:rFonts w:hint="eastAsia" w:ascii="宋体" w:hAnsi="宋体" w:eastAsia="宋体" w:cs="宋体"/>
                <w:i w:val="0"/>
                <w:iCs w:val="0"/>
                <w:color w:val="000000"/>
                <w:sz w:val="18"/>
                <w:szCs w:val="18"/>
                <w:u w:val="none"/>
              </w:rPr>
            </w:pPr>
          </w:p>
        </w:tc>
        <w:tc>
          <w:tcPr>
            <w:tcW w:w="2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6909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BDF4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70B0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9.00</w:t>
            </w: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2430E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9.00</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F754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7598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92BAB1">
            <w:pPr>
              <w:jc w:val="center"/>
              <w:rPr>
                <w:rFonts w:hint="default"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10</w:t>
            </w:r>
          </w:p>
        </w:tc>
        <w:tc>
          <w:tcPr>
            <w:tcW w:w="25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4460EFE">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61F00C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205535">
            <w:pPr>
              <w:jc w:val="center"/>
              <w:rPr>
                <w:rFonts w:hint="eastAsia" w:ascii="宋体" w:hAnsi="宋体" w:eastAsia="宋体" w:cs="宋体"/>
                <w:i w:val="0"/>
                <w:iCs w:val="0"/>
                <w:color w:val="000000"/>
                <w:sz w:val="18"/>
                <w:szCs w:val="18"/>
                <w:u w:val="none"/>
              </w:rPr>
            </w:pPr>
          </w:p>
        </w:tc>
        <w:tc>
          <w:tcPr>
            <w:tcW w:w="2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76A0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3E4E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C321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9.00</w:t>
            </w: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C986C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9.00</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2FD6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71ACE2">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D3BDAE">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10</w:t>
            </w:r>
          </w:p>
        </w:tc>
        <w:tc>
          <w:tcPr>
            <w:tcW w:w="25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8AA639">
            <w:pPr>
              <w:rPr>
                <w:rFonts w:hint="eastAsia" w:ascii="黑体" w:hAnsi="黑体" w:eastAsia="黑体" w:cs="黑体"/>
                <w:i/>
                <w:iCs/>
                <w:color w:val="000000"/>
                <w:sz w:val="18"/>
                <w:szCs w:val="18"/>
                <w:u w:val="none"/>
              </w:rPr>
            </w:pPr>
          </w:p>
        </w:tc>
      </w:tr>
      <w:tr w14:paraId="0D41B4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08D6F9">
            <w:pPr>
              <w:jc w:val="center"/>
              <w:rPr>
                <w:rFonts w:hint="eastAsia" w:ascii="宋体" w:hAnsi="宋体" w:eastAsia="宋体" w:cs="宋体"/>
                <w:i w:val="0"/>
                <w:iCs w:val="0"/>
                <w:color w:val="000000"/>
                <w:sz w:val="18"/>
                <w:szCs w:val="18"/>
                <w:u w:val="none"/>
              </w:rPr>
            </w:pPr>
          </w:p>
        </w:tc>
        <w:tc>
          <w:tcPr>
            <w:tcW w:w="2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1887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88A9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ED9B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3BD8B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7DA4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70A4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74C9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54CC23">
            <w:pPr>
              <w:rPr>
                <w:rFonts w:hint="eastAsia" w:ascii="黑体" w:hAnsi="黑体" w:eastAsia="黑体" w:cs="黑体"/>
                <w:i/>
                <w:iCs/>
                <w:color w:val="000000"/>
                <w:sz w:val="18"/>
                <w:szCs w:val="18"/>
                <w:u w:val="none"/>
              </w:rPr>
            </w:pPr>
          </w:p>
        </w:tc>
      </w:tr>
      <w:tr w14:paraId="680195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64FD37">
            <w:pPr>
              <w:jc w:val="center"/>
              <w:rPr>
                <w:rFonts w:hint="eastAsia" w:ascii="宋体" w:hAnsi="宋体" w:eastAsia="宋体" w:cs="宋体"/>
                <w:i w:val="0"/>
                <w:iCs w:val="0"/>
                <w:color w:val="000000"/>
                <w:sz w:val="18"/>
                <w:szCs w:val="18"/>
                <w:u w:val="none"/>
              </w:rPr>
            </w:pPr>
          </w:p>
        </w:tc>
        <w:tc>
          <w:tcPr>
            <w:tcW w:w="2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4AFD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28BF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A1C6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78C74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D763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BDE7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919A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BAD4EB">
            <w:pPr>
              <w:rPr>
                <w:rFonts w:hint="eastAsia" w:ascii="黑体" w:hAnsi="黑体" w:eastAsia="黑体" w:cs="黑体"/>
                <w:i/>
                <w:iCs/>
                <w:color w:val="000000"/>
                <w:sz w:val="18"/>
                <w:szCs w:val="18"/>
                <w:u w:val="none"/>
              </w:rPr>
            </w:pPr>
          </w:p>
        </w:tc>
      </w:tr>
      <w:tr w14:paraId="2F4939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024D62">
            <w:pPr>
              <w:jc w:val="center"/>
              <w:rPr>
                <w:rFonts w:hint="eastAsia" w:ascii="宋体" w:hAnsi="宋体" w:eastAsia="宋体" w:cs="宋体"/>
                <w:i w:val="0"/>
                <w:iCs w:val="0"/>
                <w:color w:val="000000"/>
                <w:sz w:val="18"/>
                <w:szCs w:val="18"/>
                <w:u w:val="none"/>
              </w:rPr>
            </w:pPr>
          </w:p>
        </w:tc>
        <w:tc>
          <w:tcPr>
            <w:tcW w:w="2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682F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3788BB">
            <w:pPr>
              <w:jc w:val="center"/>
              <w:rPr>
                <w:rFonts w:hint="eastAsia" w:ascii="微软雅黑" w:hAnsi="微软雅黑" w:eastAsia="微软雅黑" w:cs="微软雅黑"/>
                <w:i/>
                <w:iCs/>
                <w:color w:val="000000"/>
                <w:sz w:val="16"/>
                <w:szCs w:val="16"/>
                <w:u w:val="none"/>
              </w:rPr>
            </w:pP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3499B6">
            <w:pPr>
              <w:jc w:val="center"/>
              <w:rPr>
                <w:rFonts w:hint="eastAsia" w:ascii="微软雅黑" w:hAnsi="微软雅黑" w:eastAsia="微软雅黑" w:cs="微软雅黑"/>
                <w:i/>
                <w:iCs/>
                <w:color w:val="000000"/>
                <w:sz w:val="16"/>
                <w:szCs w:val="16"/>
                <w:u w:val="none"/>
              </w:rPr>
            </w:pP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47713EF">
            <w:pPr>
              <w:jc w:val="center"/>
              <w:rPr>
                <w:rFonts w:hint="eastAsia" w:ascii="微软雅黑" w:hAnsi="微软雅黑" w:eastAsia="微软雅黑" w:cs="微软雅黑"/>
                <w:i/>
                <w:iCs/>
                <w:color w:val="000000"/>
                <w:sz w:val="16"/>
                <w:szCs w:val="16"/>
                <w:u w:val="none"/>
              </w:rPr>
            </w:pP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170349">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E2FB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00E2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14A07F">
            <w:pPr>
              <w:rPr>
                <w:rFonts w:hint="eastAsia" w:ascii="黑体" w:hAnsi="黑体" w:eastAsia="黑体" w:cs="黑体"/>
                <w:i/>
                <w:iCs/>
                <w:color w:val="000000"/>
                <w:sz w:val="18"/>
                <w:szCs w:val="18"/>
                <w:u w:val="none"/>
              </w:rPr>
            </w:pPr>
          </w:p>
        </w:tc>
      </w:tr>
      <w:tr w14:paraId="75B0BC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5EA35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2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AB78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6E5C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E795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F4E3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E198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9A8E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A42B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8845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8577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9361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6832F1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5A2CCE">
            <w:pPr>
              <w:jc w:val="center"/>
              <w:rPr>
                <w:rFonts w:hint="eastAsia" w:ascii="宋体" w:hAnsi="宋体" w:eastAsia="宋体" w:cs="宋体"/>
                <w:i w:val="0"/>
                <w:iCs w:val="0"/>
                <w:color w:val="000000"/>
                <w:sz w:val="18"/>
                <w:szCs w:val="18"/>
                <w:u w:val="none"/>
              </w:rPr>
            </w:pPr>
          </w:p>
        </w:tc>
        <w:tc>
          <w:tcPr>
            <w:tcW w:w="205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8C0F6E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85C0F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631D9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科普培训室</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27FD4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6477A2">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hint="eastAsia" w:ascii="宋体" w:hAnsi="宋体" w:cs="宋体"/>
                <w:i w:val="0"/>
                <w:iCs w:val="0"/>
                <w:color w:val="000000"/>
                <w:kern w:val="0"/>
                <w:sz w:val="18"/>
                <w:szCs w:val="18"/>
                <w:u w:val="none"/>
                <w:lang w:val="en-US" w:eastAsia="zh-CN" w:bidi="ar"/>
              </w:rPr>
              <w:t>50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8395DF">
            <w:pPr>
              <w:keepNext w:val="0"/>
              <w:keepLines w:val="0"/>
              <w:widowControl/>
              <w:suppressLineNumbers w:val="0"/>
              <w:jc w:val="center"/>
              <w:textAlignment w:val="center"/>
              <w:rPr>
                <w:rFonts w:hint="eastAsia" w:ascii="宋体" w:hAnsi="宋体" w:eastAsia="宋体" w:cs="宋体"/>
                <w:i w:val="0"/>
                <w:iCs w:val="0"/>
                <w:color w:val="000000"/>
                <w:sz w:val="18"/>
                <w:szCs w:val="18"/>
                <w:u w:val="none"/>
                <w:lang w:eastAsia="zh-CN"/>
              </w:rPr>
            </w:pPr>
            <w:r>
              <w:rPr>
                <w:rFonts w:hint="eastAsia" w:ascii="宋体" w:hAnsi="宋体" w:eastAsia="宋体" w:cs="宋体"/>
                <w:i w:val="0"/>
                <w:iCs w:val="0"/>
                <w:color w:val="000000"/>
                <w:sz w:val="18"/>
                <w:szCs w:val="18"/>
                <w:u w:val="none"/>
                <w:lang w:eastAsia="zh-CN"/>
              </w:rPr>
              <w:t>平方米</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A28E7D">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BE135F">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hint="eastAsia" w:ascii="宋体" w:hAnsi="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F8E73C">
            <w:pPr>
              <w:jc w:val="center"/>
              <w:rPr>
                <w:rFonts w:hint="default" w:ascii="宋体" w:hAnsi="宋体" w:eastAsia="宋体" w:cs="宋体"/>
                <w:i w:val="0"/>
                <w:iCs w:val="0"/>
                <w:color w:val="000000"/>
                <w:sz w:val="18"/>
                <w:szCs w:val="18"/>
                <w:u w:val="none"/>
                <w:lang w:val="en-US"/>
              </w:rPr>
            </w:pPr>
            <w:r>
              <w:rPr>
                <w:rFonts w:hint="eastAsia" w:ascii="宋体" w:hAnsi="宋体" w:cs="宋体"/>
                <w:i w:val="0"/>
                <w:iCs w:val="0"/>
                <w:color w:val="000000"/>
                <w:sz w:val="18"/>
                <w:szCs w:val="18"/>
                <w:u w:val="none"/>
                <w:lang w:val="en-US" w:eastAsia="zh-CN"/>
              </w:rPr>
              <w:t>10</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17B8D5">
            <w:pPr>
              <w:jc w:val="center"/>
              <w:rPr>
                <w:rFonts w:hint="eastAsia" w:ascii="微软雅黑" w:hAnsi="微软雅黑" w:eastAsia="微软雅黑" w:cs="微软雅黑"/>
                <w:i/>
                <w:iCs/>
                <w:color w:val="000000"/>
                <w:sz w:val="16"/>
                <w:szCs w:val="16"/>
                <w:u w:val="none"/>
              </w:rPr>
            </w:pPr>
          </w:p>
        </w:tc>
      </w:tr>
      <w:tr w14:paraId="233D94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15B7CB">
            <w:pPr>
              <w:jc w:val="center"/>
              <w:rPr>
                <w:rFonts w:hint="eastAsia" w:ascii="宋体" w:hAnsi="宋体" w:eastAsia="宋体" w:cs="宋体"/>
                <w:i w:val="0"/>
                <w:iCs w:val="0"/>
                <w:color w:val="000000"/>
                <w:sz w:val="18"/>
                <w:szCs w:val="18"/>
                <w:u w:val="none"/>
              </w:rPr>
            </w:pPr>
          </w:p>
        </w:tc>
        <w:tc>
          <w:tcPr>
            <w:tcW w:w="205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2E2441">
            <w:pPr>
              <w:jc w:val="center"/>
              <w:rPr>
                <w:rFonts w:hint="eastAsia" w:ascii="宋体" w:hAnsi="宋体" w:eastAsia="宋体" w:cs="宋体"/>
                <w:i w:val="0"/>
                <w:iCs w:val="0"/>
                <w:color w:val="000000"/>
                <w:sz w:val="18"/>
                <w:szCs w:val="18"/>
                <w:u w:val="none"/>
              </w:rPr>
            </w:pP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6720F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数量</w:t>
            </w:r>
            <w:r>
              <w:rPr>
                <w:rFonts w:ascii="宋体" w:hAnsi="宋体" w:eastAsia="宋体" w:cs="宋体"/>
                <w:i w:val="0"/>
                <w:iCs w:val="0"/>
                <w:color w:val="000000"/>
                <w:kern w:val="0"/>
                <w:sz w:val="18"/>
                <w:szCs w:val="18"/>
                <w:u w:val="none"/>
                <w:lang w:val="en-US" w:eastAsia="zh-CN" w:bidi="ar"/>
              </w:rPr>
              <w:t>指标</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07FE4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科普宣传栏</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68CEC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1F5ED0">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hint="eastAsia" w:ascii="宋体" w:hAnsi="宋体" w:cs="宋体"/>
                <w:i w:val="0"/>
                <w:iCs w:val="0"/>
                <w:color w:val="000000"/>
                <w:kern w:val="0"/>
                <w:sz w:val="18"/>
                <w:szCs w:val="18"/>
                <w:u w:val="none"/>
                <w:lang w:val="en-US" w:eastAsia="zh-CN" w:bidi="ar"/>
              </w:rPr>
              <w:t>10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A636A0">
            <w:pPr>
              <w:keepNext w:val="0"/>
              <w:keepLines w:val="0"/>
              <w:widowControl/>
              <w:suppressLineNumbers w:val="0"/>
              <w:jc w:val="center"/>
              <w:textAlignment w:val="center"/>
              <w:rPr>
                <w:rFonts w:hint="eastAsia" w:ascii="宋体" w:hAnsi="宋体" w:eastAsia="宋体" w:cs="宋体"/>
                <w:i w:val="0"/>
                <w:iCs w:val="0"/>
                <w:color w:val="000000"/>
                <w:sz w:val="18"/>
                <w:szCs w:val="18"/>
                <w:u w:val="none"/>
                <w:lang w:eastAsia="zh-CN"/>
              </w:rPr>
            </w:pPr>
            <w:r>
              <w:rPr>
                <w:rFonts w:hint="eastAsia" w:ascii="宋体" w:hAnsi="宋体" w:eastAsia="宋体" w:cs="宋体"/>
                <w:i w:val="0"/>
                <w:iCs w:val="0"/>
                <w:color w:val="000000"/>
                <w:sz w:val="18"/>
                <w:szCs w:val="18"/>
                <w:u w:val="none"/>
                <w:lang w:eastAsia="zh-CN"/>
              </w:rPr>
              <w:t>个</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64D19D">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9296FA">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20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DC60E1">
            <w:pPr>
              <w:jc w:val="center"/>
              <w:rPr>
                <w:rFonts w:hint="default" w:ascii="宋体" w:hAnsi="宋体" w:eastAsia="宋体" w:cs="宋体"/>
                <w:i w:val="0"/>
                <w:iCs w:val="0"/>
                <w:color w:val="000000"/>
                <w:sz w:val="18"/>
                <w:szCs w:val="18"/>
                <w:u w:val="none"/>
                <w:lang w:val="en-US"/>
              </w:rPr>
            </w:pPr>
            <w:r>
              <w:rPr>
                <w:rFonts w:hint="eastAsia" w:ascii="宋体" w:hAnsi="宋体" w:cs="宋体"/>
                <w:i w:val="0"/>
                <w:iCs w:val="0"/>
                <w:color w:val="000000"/>
                <w:sz w:val="18"/>
                <w:szCs w:val="18"/>
                <w:u w:val="none"/>
                <w:lang w:val="en-US" w:eastAsia="zh-CN"/>
              </w:rPr>
              <w:t>20</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926A71">
            <w:pPr>
              <w:jc w:val="center"/>
              <w:rPr>
                <w:rFonts w:hint="eastAsia" w:ascii="微软雅黑" w:hAnsi="微软雅黑" w:eastAsia="微软雅黑" w:cs="微软雅黑"/>
                <w:i/>
                <w:iCs/>
                <w:color w:val="000000"/>
                <w:sz w:val="16"/>
                <w:szCs w:val="16"/>
                <w:u w:val="none"/>
              </w:rPr>
            </w:pPr>
          </w:p>
        </w:tc>
      </w:tr>
      <w:tr w14:paraId="1D23A7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9FF636">
            <w:pPr>
              <w:jc w:val="center"/>
              <w:rPr>
                <w:rFonts w:hint="eastAsia" w:ascii="宋体" w:hAnsi="宋体" w:eastAsia="宋体" w:cs="宋体"/>
                <w:i w:val="0"/>
                <w:iCs w:val="0"/>
                <w:color w:val="000000"/>
                <w:sz w:val="18"/>
                <w:szCs w:val="18"/>
                <w:u w:val="none"/>
              </w:rPr>
            </w:pPr>
          </w:p>
        </w:tc>
        <w:tc>
          <w:tcPr>
            <w:tcW w:w="205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81E14D">
            <w:pPr>
              <w:jc w:val="center"/>
              <w:rPr>
                <w:rFonts w:hint="eastAsia" w:ascii="宋体" w:hAnsi="宋体" w:eastAsia="宋体" w:cs="宋体"/>
                <w:i w:val="0"/>
                <w:iCs w:val="0"/>
                <w:color w:val="000000"/>
                <w:sz w:val="18"/>
                <w:szCs w:val="18"/>
                <w:u w:val="none"/>
              </w:rPr>
            </w:pP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93F88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09099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完成项目时间</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4F851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A25825">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hint="eastAsia" w:ascii="宋体" w:hAnsi="宋体" w:cs="宋体"/>
                <w:i w:val="0"/>
                <w:iCs w:val="0"/>
                <w:color w:val="000000"/>
                <w:kern w:val="0"/>
                <w:sz w:val="18"/>
                <w:szCs w:val="18"/>
                <w:u w:val="none"/>
                <w:lang w:val="en-US" w:eastAsia="zh-CN" w:bidi="ar"/>
              </w:rPr>
              <w:t>12</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74286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月</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11C2BD">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E1145E">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hint="eastAsia" w:ascii="宋体" w:hAnsi="宋体" w:cs="宋体"/>
                <w:i w:val="0"/>
                <w:iCs w:val="0"/>
                <w:color w:val="000000"/>
                <w:kern w:val="0"/>
                <w:sz w:val="18"/>
                <w:szCs w:val="18"/>
                <w:u w:val="none"/>
                <w:lang w:val="en-US" w:eastAsia="zh-CN" w:bidi="ar"/>
              </w:rPr>
              <w:t>20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AED7FC">
            <w:pPr>
              <w:jc w:val="center"/>
              <w:rPr>
                <w:rFonts w:hint="default" w:ascii="宋体" w:hAnsi="宋体" w:eastAsia="宋体" w:cs="宋体"/>
                <w:i w:val="0"/>
                <w:iCs w:val="0"/>
                <w:color w:val="000000"/>
                <w:sz w:val="18"/>
                <w:szCs w:val="18"/>
                <w:u w:val="none"/>
                <w:lang w:val="en-US"/>
              </w:rPr>
            </w:pPr>
            <w:r>
              <w:rPr>
                <w:rFonts w:hint="eastAsia" w:ascii="宋体" w:hAnsi="宋体" w:cs="宋体"/>
                <w:i w:val="0"/>
                <w:iCs w:val="0"/>
                <w:color w:val="000000"/>
                <w:sz w:val="18"/>
                <w:szCs w:val="18"/>
                <w:u w:val="none"/>
                <w:lang w:val="en-US" w:eastAsia="zh-CN"/>
              </w:rPr>
              <w:t>20</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123CA5">
            <w:pPr>
              <w:jc w:val="center"/>
              <w:rPr>
                <w:rFonts w:hint="eastAsia" w:ascii="微软雅黑" w:hAnsi="微软雅黑" w:eastAsia="微软雅黑" w:cs="微软雅黑"/>
                <w:i/>
                <w:iCs/>
                <w:color w:val="000000"/>
                <w:sz w:val="16"/>
                <w:szCs w:val="16"/>
                <w:u w:val="none"/>
              </w:rPr>
            </w:pPr>
          </w:p>
        </w:tc>
      </w:tr>
      <w:tr w14:paraId="3519E1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0ABE55">
            <w:pPr>
              <w:jc w:val="center"/>
              <w:rPr>
                <w:rFonts w:hint="eastAsia" w:ascii="宋体" w:hAnsi="宋体" w:eastAsia="宋体" w:cs="宋体"/>
                <w:i w:val="0"/>
                <w:iCs w:val="0"/>
                <w:color w:val="000000"/>
                <w:sz w:val="18"/>
                <w:szCs w:val="18"/>
                <w:u w:val="none"/>
              </w:rPr>
            </w:pPr>
          </w:p>
        </w:tc>
        <w:tc>
          <w:tcPr>
            <w:tcW w:w="2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F3E92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CA605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3F967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开展</w:t>
            </w:r>
            <w:r>
              <w:rPr>
                <w:rFonts w:hint="eastAsia" w:ascii="宋体" w:hAnsi="宋体" w:cs="宋体"/>
                <w:i w:val="0"/>
                <w:iCs w:val="0"/>
                <w:color w:val="000000"/>
                <w:kern w:val="0"/>
                <w:sz w:val="18"/>
                <w:szCs w:val="18"/>
                <w:u w:val="none"/>
                <w:lang w:val="en-US" w:eastAsia="zh-CN" w:bidi="ar"/>
              </w:rPr>
              <w:t>科普培训</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6F31A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474E7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3</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4295E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次</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C9C228">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A8045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629AEC">
            <w:pPr>
              <w:jc w:val="center"/>
              <w:rPr>
                <w:rFonts w:hint="default"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15</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10F203">
            <w:pPr>
              <w:jc w:val="center"/>
              <w:rPr>
                <w:rFonts w:hint="eastAsia" w:ascii="微软雅黑" w:hAnsi="微软雅黑" w:eastAsia="微软雅黑" w:cs="微软雅黑"/>
                <w:i/>
                <w:iCs/>
                <w:color w:val="000000"/>
                <w:sz w:val="16"/>
                <w:szCs w:val="16"/>
                <w:u w:val="none"/>
              </w:rPr>
            </w:pPr>
          </w:p>
        </w:tc>
      </w:tr>
      <w:tr w14:paraId="45710B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52B524">
            <w:pPr>
              <w:jc w:val="center"/>
              <w:rPr>
                <w:rFonts w:hint="eastAsia" w:ascii="宋体" w:hAnsi="宋体" w:eastAsia="宋体" w:cs="宋体"/>
                <w:i w:val="0"/>
                <w:iCs w:val="0"/>
                <w:color w:val="000000"/>
                <w:sz w:val="18"/>
                <w:szCs w:val="18"/>
                <w:u w:val="none"/>
              </w:rPr>
            </w:pPr>
          </w:p>
        </w:tc>
        <w:tc>
          <w:tcPr>
            <w:tcW w:w="2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834A9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7BDB4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2D507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w:t>
            </w:r>
            <w:r>
              <w:rPr>
                <w:rFonts w:hint="eastAsia" w:ascii="宋体" w:hAnsi="宋体" w:cs="宋体"/>
                <w:i w:val="0"/>
                <w:iCs w:val="0"/>
                <w:color w:val="000000"/>
                <w:kern w:val="0"/>
                <w:sz w:val="18"/>
                <w:szCs w:val="18"/>
                <w:u w:val="none"/>
                <w:lang w:val="en-US" w:eastAsia="zh-CN" w:bidi="ar"/>
              </w:rPr>
              <w:t>满意度</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6AF10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3F3C7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4D869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E26217">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CA5FA6">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hint="eastAsia" w:ascii="宋体" w:hAnsi="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BBF7DC">
            <w:pPr>
              <w:jc w:val="center"/>
              <w:rPr>
                <w:rFonts w:hint="default" w:ascii="宋体" w:hAnsi="宋体" w:eastAsia="宋体" w:cs="宋体"/>
                <w:i w:val="0"/>
                <w:iCs w:val="0"/>
                <w:color w:val="000000"/>
                <w:sz w:val="18"/>
                <w:szCs w:val="18"/>
                <w:u w:val="none"/>
                <w:lang w:val="en-US"/>
              </w:rPr>
            </w:pPr>
            <w:r>
              <w:rPr>
                <w:rFonts w:hint="eastAsia" w:ascii="宋体" w:hAnsi="宋体" w:cs="宋体"/>
                <w:i w:val="0"/>
                <w:iCs w:val="0"/>
                <w:color w:val="000000"/>
                <w:sz w:val="18"/>
                <w:szCs w:val="18"/>
                <w:u w:val="none"/>
                <w:lang w:val="en-US" w:eastAsia="zh-CN"/>
              </w:rPr>
              <w:t>10</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77E00B">
            <w:pPr>
              <w:jc w:val="center"/>
              <w:rPr>
                <w:rFonts w:hint="eastAsia" w:ascii="微软雅黑" w:hAnsi="微软雅黑" w:eastAsia="微软雅黑" w:cs="微软雅黑"/>
                <w:i/>
                <w:iCs/>
                <w:color w:val="000000"/>
                <w:sz w:val="16"/>
                <w:szCs w:val="16"/>
                <w:u w:val="none"/>
              </w:rPr>
            </w:pPr>
          </w:p>
        </w:tc>
      </w:tr>
      <w:tr w14:paraId="668C35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BB7A5C">
            <w:pPr>
              <w:jc w:val="center"/>
              <w:rPr>
                <w:rFonts w:hint="eastAsia" w:ascii="宋体" w:hAnsi="宋体" w:eastAsia="宋体" w:cs="宋体"/>
                <w:i w:val="0"/>
                <w:iCs w:val="0"/>
                <w:color w:val="000000"/>
                <w:sz w:val="18"/>
                <w:szCs w:val="18"/>
                <w:u w:val="none"/>
              </w:rPr>
            </w:pPr>
          </w:p>
        </w:tc>
        <w:tc>
          <w:tcPr>
            <w:tcW w:w="2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F8793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0D278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86C32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投入经费</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03E5C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57D80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8A107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5E9CB2">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50227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2C35F5">
            <w:pPr>
              <w:jc w:val="center"/>
              <w:rPr>
                <w:rFonts w:hint="default"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15</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B174A2">
            <w:pPr>
              <w:jc w:val="center"/>
              <w:rPr>
                <w:rFonts w:hint="eastAsia" w:ascii="微软雅黑" w:hAnsi="微软雅黑" w:eastAsia="微软雅黑" w:cs="微软雅黑"/>
                <w:i/>
                <w:iCs/>
                <w:color w:val="000000"/>
                <w:sz w:val="16"/>
                <w:szCs w:val="16"/>
                <w:u w:val="none"/>
              </w:rPr>
            </w:pPr>
          </w:p>
        </w:tc>
      </w:tr>
      <w:tr w14:paraId="77D880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1996E5">
            <w:pPr>
              <w:jc w:val="center"/>
              <w:rPr>
                <w:rFonts w:hint="eastAsia" w:ascii="宋体" w:hAnsi="宋体" w:eastAsia="宋体" w:cs="宋体"/>
                <w:i w:val="0"/>
                <w:iCs w:val="0"/>
                <w:color w:val="000000"/>
                <w:sz w:val="18"/>
                <w:szCs w:val="18"/>
                <w:u w:val="none"/>
              </w:rPr>
            </w:pPr>
          </w:p>
        </w:tc>
        <w:tc>
          <w:tcPr>
            <w:tcW w:w="2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2DF5A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B6265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C9060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F482D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79219C">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AF058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2936B7">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7445B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F6BB52">
            <w:pPr>
              <w:jc w:val="center"/>
              <w:rPr>
                <w:rFonts w:hint="eastAsia" w:ascii="宋体" w:hAnsi="宋体" w:eastAsia="宋体" w:cs="宋体"/>
                <w:i w:val="0"/>
                <w:iCs w:val="0"/>
                <w:color w:val="000000"/>
                <w:sz w:val="18"/>
                <w:szCs w:val="18"/>
                <w:u w:val="none"/>
              </w:rPr>
            </w:pP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779AE8">
            <w:pPr>
              <w:jc w:val="center"/>
              <w:rPr>
                <w:rFonts w:hint="eastAsia" w:ascii="微软雅黑" w:hAnsi="微软雅黑" w:eastAsia="微软雅黑" w:cs="微软雅黑"/>
                <w:i/>
                <w:iCs/>
                <w:color w:val="000000"/>
                <w:sz w:val="16"/>
                <w:szCs w:val="16"/>
                <w:u w:val="none"/>
              </w:rPr>
            </w:pPr>
          </w:p>
        </w:tc>
      </w:tr>
      <w:tr w14:paraId="0C8B88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10583"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184C88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067B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513DB0">
            <w:pPr>
              <w:rPr>
                <w:rFonts w:hint="default"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90</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D71319">
            <w:pPr>
              <w:rPr>
                <w:rFonts w:hint="eastAsia" w:ascii="宋体" w:hAnsi="宋体" w:eastAsia="宋体" w:cs="宋体"/>
                <w:i w:val="0"/>
                <w:iCs w:val="0"/>
                <w:color w:val="000000"/>
                <w:sz w:val="18"/>
                <w:szCs w:val="18"/>
                <w:u w:val="none"/>
              </w:rPr>
            </w:pPr>
          </w:p>
        </w:tc>
      </w:tr>
      <w:tr w14:paraId="427E15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15D1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13416"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2F1918E">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本科普惠农兴村川贝母栽培技术项目实施规范、流程完整、资料齐全。通过开展川贝母规范化种植技术培训、现场指导、示范推广等科普惠农举措，有效解决了农户栽培技术薄弱、管理不规范、产量品质不稳等问题，显著提升了农户标准化种植水平，发挥了良好示范带动作用，取得了较好的经济效益和社会效益，全面完成年度项目目标，整体实施成效良好，达到预期建设效果。</w:t>
            </w:r>
          </w:p>
        </w:tc>
      </w:tr>
      <w:tr w14:paraId="664919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877E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13416"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8ED5D8B">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282CAA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F908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13416"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19D0366">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p>
        </w:tc>
      </w:tr>
    </w:tbl>
    <w:p w14:paraId="33D68521">
      <w:pPr>
        <w:keepNext w:val="0"/>
        <w:keepLines w:val="0"/>
        <w:widowControl/>
        <w:suppressLineNumbers w:val="0"/>
        <w:jc w:val="left"/>
        <w:textAlignment w:val="center"/>
        <w:rPr>
          <w:rFonts w:hint="eastAsia" w:ascii="黑体" w:hAnsi="黑体" w:eastAsia="黑体" w:cs="黑体"/>
          <w:i w:val="0"/>
          <w:iCs w:val="0"/>
          <w:color w:val="000000"/>
          <w:kern w:val="0"/>
          <w:sz w:val="18"/>
          <w:szCs w:val="18"/>
          <w:u w:val="none"/>
          <w:lang w:val="en-US" w:eastAsia="zh-CN" w:bidi="ar"/>
        </w:rPr>
      </w:pPr>
    </w:p>
    <w:p w14:paraId="7FAAFAB0">
      <w:pPr>
        <w:bidi w:val="0"/>
        <w:rPr>
          <w:rFonts w:hint="eastAsia" w:ascii="Times New Roman" w:hAnsi="Times New Roman" w:eastAsia="宋体" w:cs="Times New Roman"/>
          <w:kern w:val="2"/>
          <w:sz w:val="21"/>
          <w:szCs w:val="24"/>
          <w:lang w:val="en-US" w:eastAsia="zh-CN" w:bidi="ar-SA"/>
        </w:rPr>
      </w:pPr>
    </w:p>
    <w:p w14:paraId="7D48543C">
      <w:pPr>
        <w:tabs>
          <w:tab w:val="left" w:pos="613"/>
        </w:tabs>
        <w:bidi w:val="0"/>
        <w:jc w:val="left"/>
        <w:rPr>
          <w:rFonts w:hint="eastAsia"/>
          <w:lang w:val="en-US" w:eastAsia="zh-CN"/>
        </w:rPr>
        <w:sectPr>
          <w:pgSz w:w="16838" w:h="11906" w:orient="landscape"/>
          <w:pgMar w:top="1800" w:right="1440" w:bottom="1800" w:left="1440" w:header="851" w:footer="992" w:gutter="0"/>
          <w:pgNumType w:fmt="decimal" w:start="1"/>
          <w:cols w:space="425" w:num="1"/>
          <w:docGrid w:type="lines" w:linePitch="312" w:charSpace="0"/>
        </w:sectPr>
      </w:pPr>
    </w:p>
    <w:tbl>
      <w:tblPr>
        <w:tblStyle w:val="16"/>
        <w:tblW w:w="1410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84"/>
        <w:gridCol w:w="2051"/>
        <w:gridCol w:w="1775"/>
        <w:gridCol w:w="2263"/>
        <w:gridCol w:w="521"/>
        <w:gridCol w:w="1677"/>
        <w:gridCol w:w="521"/>
        <w:gridCol w:w="1091"/>
        <w:gridCol w:w="505"/>
        <w:gridCol w:w="456"/>
        <w:gridCol w:w="2556"/>
      </w:tblGrid>
      <w:tr w14:paraId="1F76E5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63" w:hRule="atLeast"/>
        </w:trPr>
        <w:tc>
          <w:tcPr>
            <w:tcW w:w="14100"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240AC2CB">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12B3AF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73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8D61E5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11365"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DFEB47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51322425T000013369511</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中央和省级财政科普科服专项资金项目</w:t>
            </w:r>
          </w:p>
        </w:tc>
      </w:tr>
      <w:tr w14:paraId="708EA8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trPr>
        <w:tc>
          <w:tcPr>
            <w:tcW w:w="273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7BDC2E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675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EE6564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松潘县科学技术协会</w:t>
            </w:r>
          </w:p>
        </w:tc>
        <w:tc>
          <w:tcPr>
            <w:tcW w:w="1091" w:type="dxa"/>
            <w:tcBorders>
              <w:top w:val="nil"/>
              <w:left w:val="nil"/>
              <w:bottom w:val="nil"/>
              <w:right w:val="nil"/>
            </w:tcBorders>
            <w:shd w:val="clear" w:color="auto" w:fill="auto"/>
            <w:vAlign w:val="center"/>
          </w:tcPr>
          <w:p w14:paraId="4892F7AB">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351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F8C71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松潘县科学技术协会</w:t>
            </w:r>
          </w:p>
        </w:tc>
      </w:tr>
      <w:tr w14:paraId="782216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6F7073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205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40CEA7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675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04049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460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876A436">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4A898F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6D4E0A">
            <w:pPr>
              <w:rPr>
                <w:rFonts w:hint="eastAsia" w:ascii="宋体" w:hAnsi="宋体" w:eastAsia="宋体" w:cs="宋体"/>
                <w:i w:val="0"/>
                <w:iCs w:val="0"/>
                <w:color w:val="000000"/>
                <w:sz w:val="18"/>
                <w:szCs w:val="18"/>
                <w:u w:val="none"/>
              </w:rPr>
            </w:pPr>
          </w:p>
        </w:tc>
        <w:tc>
          <w:tcPr>
            <w:tcW w:w="205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BB9D01">
            <w:pPr>
              <w:rPr>
                <w:rFonts w:hint="eastAsia" w:ascii="宋体" w:hAnsi="宋体" w:eastAsia="宋体" w:cs="宋体"/>
                <w:i w:val="0"/>
                <w:iCs w:val="0"/>
                <w:color w:val="000000"/>
                <w:sz w:val="18"/>
                <w:szCs w:val="18"/>
                <w:u w:val="none"/>
              </w:rPr>
            </w:pPr>
          </w:p>
        </w:tc>
        <w:tc>
          <w:tcPr>
            <w:tcW w:w="675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FA2F7D7">
            <w:pP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用于莴笋新品种新技术示范基地建设，新技术试验等8万元，用于科普宣传资料购置2万元。松潘县消防科普教育阵地建设项目4万元、松潘县青云镇小学校校园科普阵地建设项目10万元、天府科技云服务工作运行和推进能力提升项目10万元，</w:t>
            </w:r>
          </w:p>
        </w:tc>
        <w:tc>
          <w:tcPr>
            <w:tcW w:w="460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C6DC7B8">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sz w:val="13"/>
                <w:szCs w:val="13"/>
                <w:u w:val="none"/>
              </w:rPr>
              <w:t>本项目严格按照中央、省级财政科普服务专项资金管理要求及项目实施方案有序推进、规范实施。项目主要完成莴笋新品种种植技术科普宣传资料购置印制工作，有效普及优质莴笋种植新技术、新品种知识，提升农户科学种植水平；同步完成村级消防科普教育阵地建设，配齐科普展示设备与宣传物料，常态化开展消防安全科普教育。项目各项任务全部落实到位，资金使用合规规范，资料归档齐全，圆满完成年度项目建设目标，科普服务成效显著。</w:t>
            </w:r>
          </w:p>
        </w:tc>
      </w:tr>
      <w:tr w14:paraId="0621BA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CABA8B">
            <w:pPr>
              <w:rPr>
                <w:rFonts w:hint="eastAsia" w:ascii="宋体" w:hAnsi="宋体" w:eastAsia="宋体" w:cs="宋体"/>
                <w:i w:val="0"/>
                <w:iCs w:val="0"/>
                <w:color w:val="000000"/>
                <w:sz w:val="18"/>
                <w:szCs w:val="18"/>
                <w:u w:val="none"/>
              </w:rPr>
            </w:pPr>
          </w:p>
        </w:tc>
        <w:tc>
          <w:tcPr>
            <w:tcW w:w="2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2A122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11365"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8D7A1CE">
            <w:pPr>
              <w:rPr>
                <w:rFonts w:hint="eastAsia" w:ascii="宋体" w:hAnsi="宋体" w:eastAsia="宋体" w:cs="宋体"/>
                <w:i w:val="0"/>
                <w:iCs w:val="0"/>
                <w:color w:val="000000"/>
                <w:sz w:val="18"/>
                <w:szCs w:val="18"/>
                <w:u w:val="none"/>
              </w:rPr>
            </w:pPr>
          </w:p>
        </w:tc>
      </w:tr>
      <w:tr w14:paraId="239D1D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770E0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2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BAD8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06E0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97B7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F6D9D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F789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097F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4ADE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DFEB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704D19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1A68BB">
            <w:pPr>
              <w:jc w:val="center"/>
              <w:rPr>
                <w:rFonts w:hint="eastAsia" w:ascii="宋体" w:hAnsi="宋体" w:eastAsia="宋体" w:cs="宋体"/>
                <w:i w:val="0"/>
                <w:iCs w:val="0"/>
                <w:color w:val="000000"/>
                <w:sz w:val="18"/>
                <w:szCs w:val="18"/>
                <w:u w:val="none"/>
              </w:rPr>
            </w:pPr>
          </w:p>
        </w:tc>
        <w:tc>
          <w:tcPr>
            <w:tcW w:w="2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E0EF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CAF2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624C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34.00</w:t>
            </w: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79F13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31.00</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3B10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91.18%</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1A46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8BCCB3">
            <w:pPr>
              <w:jc w:val="center"/>
              <w:rPr>
                <w:rFonts w:hint="eastAsia"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8</w:t>
            </w:r>
          </w:p>
        </w:tc>
        <w:tc>
          <w:tcPr>
            <w:tcW w:w="25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829F9CC">
            <w:pPr>
              <w:keepNext w:val="0"/>
              <w:keepLines w:val="0"/>
              <w:widowControl/>
              <w:suppressLineNumbers w:val="0"/>
              <w:jc w:val="left"/>
              <w:textAlignment w:val="center"/>
              <w:rPr>
                <w:rFonts w:hint="default" w:ascii="黑体" w:hAnsi="黑体" w:eastAsia="黑体" w:cs="黑体"/>
                <w:i/>
                <w:iCs/>
                <w:color w:val="000000"/>
                <w:sz w:val="18"/>
                <w:szCs w:val="18"/>
                <w:u w:val="none"/>
                <w:lang w:val="en-US" w:eastAsia="zh-CN"/>
              </w:rPr>
            </w:pPr>
            <w:r>
              <w:rPr>
                <w:rFonts w:hint="eastAsia" w:ascii="黑体" w:hAnsi="黑体" w:eastAsia="黑体" w:cs="黑体"/>
                <w:i/>
                <w:iCs/>
                <w:color w:val="000000"/>
                <w:sz w:val="18"/>
                <w:szCs w:val="18"/>
                <w:u w:val="none"/>
                <w:lang w:val="en-US" w:eastAsia="zh-CN"/>
              </w:rPr>
              <w:t>3万元未支付是因为项目未完成，我单位未将剩余3万元支付，于2026年将支付3万元</w:t>
            </w:r>
          </w:p>
        </w:tc>
      </w:tr>
      <w:tr w14:paraId="2C2D1F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DE484C">
            <w:pPr>
              <w:jc w:val="center"/>
              <w:rPr>
                <w:rFonts w:hint="eastAsia" w:ascii="宋体" w:hAnsi="宋体" w:eastAsia="宋体" w:cs="宋体"/>
                <w:i w:val="0"/>
                <w:iCs w:val="0"/>
                <w:color w:val="000000"/>
                <w:sz w:val="18"/>
                <w:szCs w:val="18"/>
                <w:u w:val="none"/>
              </w:rPr>
            </w:pPr>
          </w:p>
        </w:tc>
        <w:tc>
          <w:tcPr>
            <w:tcW w:w="2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622B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1A53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D280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34.00</w:t>
            </w: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17DEC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31.00</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4906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91.18%</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187E2A">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8D92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w:t>
            </w:r>
          </w:p>
        </w:tc>
        <w:tc>
          <w:tcPr>
            <w:tcW w:w="25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1E9283">
            <w:pPr>
              <w:rPr>
                <w:rFonts w:hint="eastAsia" w:ascii="黑体" w:hAnsi="黑体" w:eastAsia="黑体" w:cs="黑体"/>
                <w:i/>
                <w:iCs/>
                <w:color w:val="000000"/>
                <w:sz w:val="18"/>
                <w:szCs w:val="18"/>
                <w:u w:val="none"/>
              </w:rPr>
            </w:pPr>
          </w:p>
        </w:tc>
      </w:tr>
      <w:tr w14:paraId="204582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6BA66B">
            <w:pPr>
              <w:jc w:val="center"/>
              <w:rPr>
                <w:rFonts w:hint="eastAsia" w:ascii="宋体" w:hAnsi="宋体" w:eastAsia="宋体" w:cs="宋体"/>
                <w:i w:val="0"/>
                <w:iCs w:val="0"/>
                <w:color w:val="000000"/>
                <w:sz w:val="18"/>
                <w:szCs w:val="18"/>
                <w:u w:val="none"/>
              </w:rPr>
            </w:pPr>
          </w:p>
        </w:tc>
        <w:tc>
          <w:tcPr>
            <w:tcW w:w="2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5350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4FEF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D63C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F2299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26DA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8904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7E4A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2A36A5">
            <w:pPr>
              <w:rPr>
                <w:rFonts w:hint="eastAsia" w:ascii="黑体" w:hAnsi="黑体" w:eastAsia="黑体" w:cs="黑体"/>
                <w:i/>
                <w:iCs/>
                <w:color w:val="000000"/>
                <w:sz w:val="18"/>
                <w:szCs w:val="18"/>
                <w:u w:val="none"/>
              </w:rPr>
            </w:pPr>
          </w:p>
        </w:tc>
      </w:tr>
      <w:tr w14:paraId="6A34CA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D985B4">
            <w:pPr>
              <w:jc w:val="center"/>
              <w:rPr>
                <w:rFonts w:hint="eastAsia" w:ascii="宋体" w:hAnsi="宋体" w:eastAsia="宋体" w:cs="宋体"/>
                <w:i w:val="0"/>
                <w:iCs w:val="0"/>
                <w:color w:val="000000"/>
                <w:sz w:val="18"/>
                <w:szCs w:val="18"/>
                <w:u w:val="none"/>
              </w:rPr>
            </w:pPr>
          </w:p>
        </w:tc>
        <w:tc>
          <w:tcPr>
            <w:tcW w:w="2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87EE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CBEE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B375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DCE3F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8C48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BF69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47A2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1988D8">
            <w:pPr>
              <w:rPr>
                <w:rFonts w:hint="eastAsia" w:ascii="黑体" w:hAnsi="黑体" w:eastAsia="黑体" w:cs="黑体"/>
                <w:i/>
                <w:iCs/>
                <w:color w:val="000000"/>
                <w:sz w:val="18"/>
                <w:szCs w:val="18"/>
                <w:u w:val="none"/>
              </w:rPr>
            </w:pPr>
          </w:p>
        </w:tc>
      </w:tr>
      <w:tr w14:paraId="0A832F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46B8F2">
            <w:pPr>
              <w:jc w:val="center"/>
              <w:rPr>
                <w:rFonts w:hint="eastAsia" w:ascii="宋体" w:hAnsi="宋体" w:eastAsia="宋体" w:cs="宋体"/>
                <w:i w:val="0"/>
                <w:iCs w:val="0"/>
                <w:color w:val="000000"/>
                <w:sz w:val="18"/>
                <w:szCs w:val="18"/>
                <w:u w:val="none"/>
              </w:rPr>
            </w:pPr>
          </w:p>
        </w:tc>
        <w:tc>
          <w:tcPr>
            <w:tcW w:w="2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3CB8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5E834B">
            <w:pPr>
              <w:jc w:val="center"/>
              <w:rPr>
                <w:rFonts w:hint="eastAsia" w:ascii="微软雅黑" w:hAnsi="微软雅黑" w:eastAsia="微软雅黑" w:cs="微软雅黑"/>
                <w:i/>
                <w:iCs/>
                <w:color w:val="000000"/>
                <w:sz w:val="16"/>
                <w:szCs w:val="16"/>
                <w:u w:val="none"/>
              </w:rPr>
            </w:pP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40E8C0">
            <w:pPr>
              <w:jc w:val="center"/>
              <w:rPr>
                <w:rFonts w:hint="eastAsia" w:ascii="微软雅黑" w:hAnsi="微软雅黑" w:eastAsia="微软雅黑" w:cs="微软雅黑"/>
                <w:i/>
                <w:iCs/>
                <w:color w:val="000000"/>
                <w:sz w:val="16"/>
                <w:szCs w:val="16"/>
                <w:u w:val="none"/>
              </w:rPr>
            </w:pP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81B21BB">
            <w:pPr>
              <w:jc w:val="center"/>
              <w:rPr>
                <w:rFonts w:hint="eastAsia" w:ascii="微软雅黑" w:hAnsi="微软雅黑" w:eastAsia="微软雅黑" w:cs="微软雅黑"/>
                <w:i/>
                <w:iCs/>
                <w:color w:val="000000"/>
                <w:sz w:val="16"/>
                <w:szCs w:val="16"/>
                <w:u w:val="none"/>
              </w:rPr>
            </w:pP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8208BD">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0F71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A441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38DC21">
            <w:pPr>
              <w:rPr>
                <w:rFonts w:hint="eastAsia" w:ascii="黑体" w:hAnsi="黑体" w:eastAsia="黑体" w:cs="黑体"/>
                <w:i/>
                <w:iCs/>
                <w:color w:val="000000"/>
                <w:sz w:val="18"/>
                <w:szCs w:val="18"/>
                <w:u w:val="none"/>
              </w:rPr>
            </w:pPr>
          </w:p>
        </w:tc>
      </w:tr>
      <w:tr w14:paraId="5D3D6E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684" w:type="dxa"/>
            <w:vMerge w:val="restart"/>
            <w:tcBorders>
              <w:top w:val="single" w:color="000000" w:sz="4" w:space="0"/>
              <w:left w:val="single" w:color="000000" w:sz="4" w:space="0"/>
              <w:right w:val="single" w:color="000000" w:sz="4" w:space="0"/>
            </w:tcBorders>
            <w:shd w:val="clear" w:color="auto" w:fill="auto"/>
            <w:vAlign w:val="center"/>
          </w:tcPr>
          <w:p w14:paraId="4736B4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2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BCAD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DC9E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84F7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0136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B126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896A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779C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28D3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11A6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EB56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77EA7B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left w:val="single" w:color="000000" w:sz="4" w:space="0"/>
              <w:right w:val="single" w:color="000000" w:sz="4" w:space="0"/>
            </w:tcBorders>
            <w:shd w:val="clear" w:color="auto" w:fill="auto"/>
            <w:vAlign w:val="center"/>
          </w:tcPr>
          <w:p w14:paraId="4D9DF7F0">
            <w:pPr>
              <w:jc w:val="center"/>
              <w:rPr>
                <w:rFonts w:hint="eastAsia" w:ascii="宋体" w:hAnsi="宋体" w:eastAsia="宋体" w:cs="宋体"/>
                <w:i w:val="0"/>
                <w:iCs w:val="0"/>
                <w:color w:val="000000"/>
                <w:sz w:val="18"/>
                <w:szCs w:val="18"/>
                <w:u w:val="none"/>
              </w:rPr>
            </w:pPr>
          </w:p>
        </w:tc>
        <w:tc>
          <w:tcPr>
            <w:tcW w:w="2051" w:type="dxa"/>
            <w:vMerge w:val="restart"/>
            <w:tcBorders>
              <w:top w:val="single" w:color="000000" w:sz="4" w:space="0"/>
              <w:left w:val="single" w:color="000000" w:sz="4" w:space="0"/>
              <w:right w:val="single" w:color="000000" w:sz="4" w:space="0"/>
            </w:tcBorders>
            <w:shd w:val="clear" w:color="auto" w:fill="auto"/>
            <w:vAlign w:val="center"/>
          </w:tcPr>
          <w:p w14:paraId="0BB9212C">
            <w:pPr>
              <w:jc w:val="center"/>
              <w:rPr>
                <w:rFonts w:hint="eastAsia" w:ascii="宋体" w:hAnsi="宋体" w:eastAsia="宋体" w:cs="宋体"/>
                <w:i w:val="0"/>
                <w:iCs w:val="0"/>
                <w:color w:val="000000"/>
                <w:sz w:val="18"/>
                <w:szCs w:val="18"/>
                <w:u w:val="none"/>
                <w:lang w:eastAsia="zh-CN"/>
              </w:rPr>
            </w:pPr>
            <w:r>
              <w:rPr>
                <w:rFonts w:hint="eastAsia" w:ascii="宋体" w:hAnsi="宋体" w:eastAsia="宋体" w:cs="宋体"/>
                <w:i w:val="0"/>
                <w:iCs w:val="0"/>
                <w:color w:val="000000"/>
                <w:sz w:val="18"/>
                <w:szCs w:val="18"/>
                <w:u w:val="none"/>
                <w:lang w:eastAsia="zh-CN"/>
              </w:rPr>
              <w:t>产出指标</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AA1678">
            <w:pPr>
              <w:jc w:val="center"/>
              <w:rPr>
                <w:rFonts w:hint="eastAsia" w:ascii="宋体" w:hAnsi="宋体" w:eastAsia="宋体" w:cs="宋体"/>
                <w:i w:val="0"/>
                <w:iCs w:val="0"/>
                <w:color w:val="000000"/>
                <w:sz w:val="18"/>
                <w:szCs w:val="18"/>
                <w:u w:val="none"/>
                <w:lang w:eastAsia="zh-CN"/>
              </w:rPr>
            </w:pPr>
            <w:r>
              <w:rPr>
                <w:rFonts w:hint="eastAsia" w:ascii="宋体" w:hAnsi="宋体" w:eastAsia="宋体" w:cs="宋体"/>
                <w:i w:val="0"/>
                <w:iCs w:val="0"/>
                <w:color w:val="000000"/>
                <w:sz w:val="18"/>
                <w:szCs w:val="18"/>
                <w:u w:val="none"/>
                <w:lang w:eastAsia="zh-CN"/>
              </w:rPr>
              <w:t>效益指标</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B7A449">
            <w:pPr>
              <w:jc w:val="center"/>
              <w:rPr>
                <w:rFonts w:hint="eastAsia" w:ascii="宋体" w:hAnsi="宋体" w:eastAsia="宋体" w:cs="宋体"/>
                <w:i w:val="0"/>
                <w:iCs w:val="0"/>
                <w:color w:val="000000"/>
                <w:sz w:val="18"/>
                <w:szCs w:val="18"/>
                <w:u w:val="none"/>
                <w:lang w:eastAsia="zh-CN"/>
              </w:rPr>
            </w:pPr>
            <w:r>
              <w:rPr>
                <w:rFonts w:hint="eastAsia" w:ascii="宋体" w:hAnsi="宋体" w:eastAsia="宋体" w:cs="宋体"/>
                <w:i w:val="0"/>
                <w:iCs w:val="0"/>
                <w:color w:val="000000"/>
                <w:sz w:val="18"/>
                <w:szCs w:val="18"/>
                <w:u w:val="none"/>
                <w:lang w:eastAsia="zh-CN"/>
              </w:rPr>
              <w:t>项目完成时间</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74F828">
            <w:pPr>
              <w:jc w:val="center"/>
              <w:rPr>
                <w:rFonts w:hint="eastAsia" w:ascii="宋体" w:hAnsi="宋体" w:eastAsia="宋体" w:cs="宋体"/>
                <w:i w:val="0"/>
                <w:iCs w:val="0"/>
                <w:color w:val="000000"/>
                <w:sz w:val="18"/>
                <w:szCs w:val="18"/>
                <w:u w:val="none"/>
                <w:lang w:eastAsia="zh-CN"/>
              </w:rPr>
            </w:pPr>
            <w:r>
              <w:rPr>
                <w:rFonts w:hint="eastAsia" w:ascii="宋体" w:hAnsi="宋体" w:eastAsia="宋体" w:cs="宋体"/>
                <w:i w:val="0"/>
                <w:iCs w:val="0"/>
                <w:color w:val="000000"/>
                <w:sz w:val="18"/>
                <w:szCs w:val="18"/>
                <w:u w:val="none"/>
                <w:lang w:eastAsia="zh-CN"/>
              </w:rPr>
              <w:t>＝</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086239">
            <w:pPr>
              <w:jc w:val="center"/>
              <w:rPr>
                <w:rFonts w:hint="default"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12</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8C37D0">
            <w:pPr>
              <w:jc w:val="center"/>
              <w:rPr>
                <w:rFonts w:hint="eastAsia" w:ascii="宋体" w:hAnsi="宋体" w:eastAsia="宋体" w:cs="宋体"/>
                <w:i w:val="0"/>
                <w:iCs w:val="0"/>
                <w:color w:val="000000"/>
                <w:sz w:val="18"/>
                <w:szCs w:val="18"/>
                <w:u w:val="none"/>
                <w:lang w:eastAsia="zh-CN"/>
              </w:rPr>
            </w:pPr>
            <w:r>
              <w:rPr>
                <w:rFonts w:hint="eastAsia" w:ascii="宋体" w:hAnsi="宋体" w:eastAsia="宋体" w:cs="宋体"/>
                <w:i w:val="0"/>
                <w:iCs w:val="0"/>
                <w:color w:val="000000"/>
                <w:sz w:val="18"/>
                <w:szCs w:val="18"/>
                <w:u w:val="none"/>
                <w:lang w:eastAsia="zh-CN"/>
              </w:rPr>
              <w:t>月</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94FA87">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10438C">
            <w:pPr>
              <w:jc w:val="center"/>
              <w:rPr>
                <w:rFonts w:hint="default"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20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B1E48D">
            <w:pPr>
              <w:jc w:val="center"/>
              <w:rPr>
                <w:rFonts w:hint="default"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20</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AA368F">
            <w:pPr>
              <w:jc w:val="center"/>
              <w:rPr>
                <w:rFonts w:hint="eastAsia" w:ascii="微软雅黑" w:hAnsi="微软雅黑" w:eastAsia="微软雅黑" w:cs="微软雅黑"/>
                <w:i/>
                <w:iCs/>
                <w:color w:val="000000"/>
                <w:sz w:val="16"/>
                <w:szCs w:val="16"/>
                <w:u w:val="none"/>
              </w:rPr>
            </w:pPr>
          </w:p>
        </w:tc>
      </w:tr>
      <w:tr w14:paraId="10E00B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84" w:type="dxa"/>
            <w:vMerge w:val="continue"/>
            <w:tcBorders>
              <w:left w:val="single" w:color="000000" w:sz="4" w:space="0"/>
              <w:right w:val="single" w:color="000000" w:sz="4" w:space="0"/>
            </w:tcBorders>
            <w:shd w:val="clear" w:color="auto" w:fill="auto"/>
            <w:vAlign w:val="center"/>
          </w:tcPr>
          <w:p w14:paraId="4BB087A4">
            <w:pPr>
              <w:jc w:val="center"/>
              <w:rPr>
                <w:rFonts w:hint="eastAsia" w:ascii="宋体" w:hAnsi="宋体" w:eastAsia="宋体" w:cs="宋体"/>
                <w:i w:val="0"/>
                <w:iCs w:val="0"/>
                <w:color w:val="000000"/>
                <w:sz w:val="18"/>
                <w:szCs w:val="18"/>
                <w:u w:val="none"/>
              </w:rPr>
            </w:pPr>
          </w:p>
        </w:tc>
        <w:tc>
          <w:tcPr>
            <w:tcW w:w="2051" w:type="dxa"/>
            <w:vMerge w:val="continue"/>
            <w:tcBorders>
              <w:left w:val="single" w:color="000000" w:sz="4" w:space="0"/>
              <w:right w:val="single" w:color="000000" w:sz="4" w:space="0"/>
            </w:tcBorders>
            <w:shd w:val="clear" w:color="auto" w:fill="auto"/>
            <w:vAlign w:val="center"/>
          </w:tcPr>
          <w:p w14:paraId="24E8F9F7">
            <w:pPr>
              <w:jc w:val="center"/>
              <w:rPr>
                <w:rFonts w:hint="eastAsia" w:ascii="宋体" w:hAnsi="宋体" w:eastAsia="宋体" w:cs="宋体"/>
                <w:i w:val="0"/>
                <w:iCs w:val="0"/>
                <w:color w:val="000000"/>
                <w:sz w:val="18"/>
                <w:szCs w:val="18"/>
                <w:u w:val="none"/>
              </w:rPr>
            </w:pP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D11547">
            <w:pPr>
              <w:jc w:val="center"/>
              <w:rPr>
                <w:rFonts w:hint="eastAsia" w:ascii="宋体" w:hAnsi="宋体" w:eastAsia="宋体" w:cs="宋体"/>
                <w:i w:val="0"/>
                <w:iCs w:val="0"/>
                <w:color w:val="000000"/>
                <w:sz w:val="18"/>
                <w:szCs w:val="18"/>
                <w:u w:val="none"/>
                <w:lang w:eastAsia="zh-CN"/>
              </w:rPr>
            </w:pPr>
            <w:r>
              <w:rPr>
                <w:rFonts w:hint="eastAsia" w:ascii="宋体" w:hAnsi="宋体" w:eastAsia="宋体" w:cs="宋体"/>
                <w:i w:val="0"/>
                <w:iCs w:val="0"/>
                <w:color w:val="000000"/>
                <w:sz w:val="18"/>
                <w:szCs w:val="18"/>
                <w:u w:val="none"/>
                <w:lang w:eastAsia="zh-CN"/>
              </w:rPr>
              <w:t>数量指标</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CEC38F">
            <w:pPr>
              <w:jc w:val="center"/>
              <w:rPr>
                <w:rFonts w:hint="eastAsia" w:ascii="宋体" w:hAnsi="宋体" w:eastAsia="宋体" w:cs="宋体"/>
                <w:i w:val="0"/>
                <w:iCs w:val="0"/>
                <w:color w:val="000000"/>
                <w:sz w:val="18"/>
                <w:szCs w:val="18"/>
                <w:u w:val="none"/>
                <w:lang w:eastAsia="zh-CN"/>
              </w:rPr>
            </w:pPr>
            <w:r>
              <w:rPr>
                <w:rFonts w:hint="eastAsia" w:ascii="宋体" w:hAnsi="宋体" w:eastAsia="宋体" w:cs="宋体"/>
                <w:i w:val="0"/>
                <w:iCs w:val="0"/>
                <w:color w:val="000000"/>
                <w:sz w:val="18"/>
                <w:szCs w:val="18"/>
                <w:u w:val="none"/>
                <w:lang w:eastAsia="zh-CN"/>
              </w:rPr>
              <w:t>科普研学场地面积</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DC70D9">
            <w:pPr>
              <w:jc w:val="center"/>
              <w:rPr>
                <w:rFonts w:hint="eastAsia" w:ascii="宋体" w:hAnsi="宋体" w:eastAsia="宋体" w:cs="宋体"/>
                <w:i w:val="0"/>
                <w:iCs w:val="0"/>
                <w:color w:val="000000"/>
                <w:sz w:val="18"/>
                <w:szCs w:val="18"/>
                <w:u w:val="none"/>
                <w:lang w:eastAsia="zh-CN"/>
              </w:rPr>
            </w:pPr>
            <w:r>
              <w:rPr>
                <w:rFonts w:hint="eastAsia" w:ascii="宋体" w:hAnsi="宋体" w:eastAsia="宋体" w:cs="宋体"/>
                <w:i w:val="0"/>
                <w:iCs w:val="0"/>
                <w:color w:val="000000"/>
                <w:sz w:val="18"/>
                <w:szCs w:val="18"/>
                <w:u w:val="none"/>
                <w:lang w:eastAsia="zh-CN"/>
              </w:rPr>
              <w:t>≥</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FFCB93">
            <w:pPr>
              <w:jc w:val="center"/>
              <w:rPr>
                <w:rFonts w:hint="default"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160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530D1B">
            <w:pPr>
              <w:jc w:val="center"/>
              <w:rPr>
                <w:rFonts w:hint="eastAsia" w:ascii="宋体" w:hAnsi="宋体" w:eastAsia="宋体" w:cs="宋体"/>
                <w:i w:val="0"/>
                <w:iCs w:val="0"/>
                <w:color w:val="000000"/>
                <w:sz w:val="18"/>
                <w:szCs w:val="18"/>
                <w:u w:val="none"/>
                <w:lang w:eastAsia="zh-CN"/>
              </w:rPr>
            </w:pPr>
            <w:r>
              <w:rPr>
                <w:rFonts w:hint="eastAsia" w:ascii="宋体" w:hAnsi="宋体" w:eastAsia="宋体" w:cs="宋体"/>
                <w:i w:val="0"/>
                <w:iCs w:val="0"/>
                <w:color w:val="000000"/>
                <w:sz w:val="18"/>
                <w:szCs w:val="18"/>
                <w:u w:val="none"/>
                <w:lang w:eastAsia="zh-CN"/>
              </w:rPr>
              <w:t>平方米</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86EE10">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27E1FD">
            <w:pPr>
              <w:jc w:val="center"/>
              <w:rPr>
                <w:rFonts w:hint="default"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20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12F482">
            <w:pPr>
              <w:jc w:val="center"/>
              <w:rPr>
                <w:rFonts w:hint="default"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20</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B6A952">
            <w:pPr>
              <w:jc w:val="center"/>
              <w:rPr>
                <w:rFonts w:hint="eastAsia" w:ascii="微软雅黑" w:hAnsi="微软雅黑" w:eastAsia="微软雅黑" w:cs="微软雅黑"/>
                <w:i/>
                <w:iCs/>
                <w:color w:val="000000"/>
                <w:sz w:val="16"/>
                <w:szCs w:val="16"/>
                <w:u w:val="none"/>
              </w:rPr>
            </w:pPr>
          </w:p>
        </w:tc>
      </w:tr>
      <w:tr w14:paraId="631D63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84" w:type="dxa"/>
            <w:vMerge w:val="continue"/>
            <w:tcBorders>
              <w:left w:val="single" w:color="000000" w:sz="4" w:space="0"/>
              <w:right w:val="single" w:color="000000" w:sz="4" w:space="0"/>
            </w:tcBorders>
            <w:shd w:val="clear" w:color="auto" w:fill="auto"/>
            <w:vAlign w:val="center"/>
          </w:tcPr>
          <w:p w14:paraId="432F014E">
            <w:pPr>
              <w:jc w:val="center"/>
              <w:rPr>
                <w:rFonts w:hint="eastAsia" w:ascii="宋体" w:hAnsi="宋体" w:eastAsia="宋体" w:cs="宋体"/>
                <w:i w:val="0"/>
                <w:iCs w:val="0"/>
                <w:color w:val="000000"/>
                <w:sz w:val="18"/>
                <w:szCs w:val="18"/>
                <w:u w:val="none"/>
              </w:rPr>
            </w:pPr>
          </w:p>
        </w:tc>
        <w:tc>
          <w:tcPr>
            <w:tcW w:w="2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A594CA">
            <w:pPr>
              <w:jc w:val="center"/>
              <w:rPr>
                <w:rFonts w:hint="eastAsia" w:ascii="宋体" w:hAnsi="宋体" w:eastAsia="宋体" w:cs="宋体"/>
                <w:i w:val="0"/>
                <w:iCs w:val="0"/>
                <w:color w:val="000000"/>
                <w:sz w:val="18"/>
                <w:szCs w:val="18"/>
                <w:u w:val="none"/>
                <w:lang w:eastAsia="zh-CN"/>
              </w:rPr>
            </w:pPr>
            <w:r>
              <w:rPr>
                <w:rFonts w:hint="eastAsia" w:ascii="宋体" w:hAnsi="宋体" w:eastAsia="宋体" w:cs="宋体"/>
                <w:i w:val="0"/>
                <w:iCs w:val="0"/>
                <w:color w:val="000000"/>
                <w:sz w:val="18"/>
                <w:szCs w:val="18"/>
                <w:u w:val="none"/>
                <w:lang w:eastAsia="zh-CN"/>
              </w:rPr>
              <w:t>效益指标</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42F51C">
            <w:pPr>
              <w:jc w:val="center"/>
              <w:rPr>
                <w:rFonts w:hint="eastAsia" w:ascii="宋体" w:hAnsi="宋体" w:eastAsia="宋体" w:cs="宋体"/>
                <w:i w:val="0"/>
                <w:iCs w:val="0"/>
                <w:color w:val="000000"/>
                <w:sz w:val="18"/>
                <w:szCs w:val="18"/>
                <w:u w:val="none"/>
                <w:lang w:eastAsia="zh-CN"/>
              </w:rPr>
            </w:pPr>
            <w:r>
              <w:rPr>
                <w:rFonts w:hint="eastAsia" w:ascii="宋体" w:hAnsi="宋体" w:eastAsia="宋体" w:cs="宋体"/>
                <w:i w:val="0"/>
                <w:iCs w:val="0"/>
                <w:color w:val="000000"/>
                <w:sz w:val="18"/>
                <w:szCs w:val="18"/>
                <w:u w:val="none"/>
                <w:lang w:eastAsia="zh-CN"/>
              </w:rPr>
              <w:t>社会效益指标</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0E9F07">
            <w:pPr>
              <w:jc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科普教育阵地建设</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9FAB33">
            <w:pPr>
              <w:jc w:val="center"/>
              <w:rPr>
                <w:rFonts w:hint="eastAsia" w:ascii="宋体" w:hAnsi="宋体" w:eastAsia="宋体" w:cs="宋体"/>
                <w:i w:val="0"/>
                <w:iCs w:val="0"/>
                <w:color w:val="000000"/>
                <w:sz w:val="18"/>
                <w:szCs w:val="18"/>
                <w:u w:val="none"/>
                <w:lang w:eastAsia="zh-CN"/>
              </w:rPr>
            </w:pPr>
            <w:r>
              <w:rPr>
                <w:rFonts w:hint="eastAsia" w:ascii="宋体" w:hAnsi="宋体" w:eastAsia="宋体" w:cs="宋体"/>
                <w:i w:val="0"/>
                <w:iCs w:val="0"/>
                <w:color w:val="000000"/>
                <w:sz w:val="18"/>
                <w:szCs w:val="18"/>
                <w:u w:val="none"/>
                <w:lang w:eastAsia="zh-CN"/>
              </w:rPr>
              <w:t>＝</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91E655">
            <w:pPr>
              <w:jc w:val="center"/>
              <w:rPr>
                <w:rFonts w:hint="eastAsia"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2</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6C5A98">
            <w:pPr>
              <w:jc w:val="center"/>
              <w:rPr>
                <w:rFonts w:hint="eastAsia" w:ascii="宋体" w:hAnsi="宋体" w:eastAsia="宋体" w:cs="宋体"/>
                <w:i w:val="0"/>
                <w:iCs w:val="0"/>
                <w:color w:val="000000"/>
                <w:sz w:val="18"/>
                <w:szCs w:val="18"/>
                <w:u w:val="none"/>
                <w:lang w:eastAsia="zh-CN"/>
              </w:rPr>
            </w:pPr>
            <w:r>
              <w:rPr>
                <w:rFonts w:hint="eastAsia" w:ascii="宋体" w:hAnsi="宋体" w:eastAsia="宋体" w:cs="宋体"/>
                <w:i w:val="0"/>
                <w:iCs w:val="0"/>
                <w:color w:val="000000"/>
                <w:sz w:val="18"/>
                <w:szCs w:val="18"/>
                <w:u w:val="none"/>
                <w:lang w:eastAsia="zh-CN"/>
              </w:rPr>
              <w:t>个</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B3FCF2">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3937D2">
            <w:pPr>
              <w:jc w:val="center"/>
              <w:rPr>
                <w:rFonts w:hint="default"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20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B90120">
            <w:pPr>
              <w:jc w:val="center"/>
              <w:rPr>
                <w:rFonts w:hint="default"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20</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261AF1">
            <w:pPr>
              <w:jc w:val="center"/>
              <w:rPr>
                <w:rFonts w:hint="eastAsia" w:ascii="微软雅黑" w:hAnsi="微软雅黑" w:eastAsia="微软雅黑" w:cs="微软雅黑"/>
                <w:i/>
                <w:iCs/>
                <w:color w:val="000000"/>
                <w:sz w:val="16"/>
                <w:szCs w:val="16"/>
                <w:u w:val="none"/>
              </w:rPr>
            </w:pPr>
          </w:p>
        </w:tc>
      </w:tr>
      <w:tr w14:paraId="2A5460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84" w:type="dxa"/>
            <w:vMerge w:val="continue"/>
            <w:tcBorders>
              <w:left w:val="single" w:color="000000" w:sz="4" w:space="0"/>
              <w:right w:val="single" w:color="000000" w:sz="4" w:space="0"/>
            </w:tcBorders>
            <w:shd w:val="clear" w:color="auto" w:fill="auto"/>
            <w:vAlign w:val="center"/>
          </w:tcPr>
          <w:p w14:paraId="0F881934">
            <w:pPr>
              <w:jc w:val="center"/>
              <w:rPr>
                <w:rFonts w:hint="eastAsia" w:ascii="宋体" w:hAnsi="宋体" w:eastAsia="宋体" w:cs="宋体"/>
                <w:i w:val="0"/>
                <w:iCs w:val="0"/>
                <w:color w:val="000000"/>
                <w:sz w:val="18"/>
                <w:szCs w:val="18"/>
                <w:u w:val="none"/>
              </w:rPr>
            </w:pPr>
          </w:p>
        </w:tc>
        <w:tc>
          <w:tcPr>
            <w:tcW w:w="2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F104D6">
            <w:pPr>
              <w:jc w:val="center"/>
              <w:rPr>
                <w:rFonts w:hint="eastAsia" w:ascii="宋体" w:hAnsi="宋体" w:eastAsia="宋体" w:cs="宋体"/>
                <w:i w:val="0"/>
                <w:iCs w:val="0"/>
                <w:color w:val="000000"/>
                <w:sz w:val="18"/>
                <w:szCs w:val="18"/>
                <w:u w:val="none"/>
                <w:lang w:eastAsia="zh-CN"/>
              </w:rPr>
            </w:pPr>
            <w:r>
              <w:rPr>
                <w:rFonts w:hint="eastAsia" w:ascii="宋体" w:hAnsi="宋体" w:eastAsia="宋体" w:cs="宋体"/>
                <w:i w:val="0"/>
                <w:iCs w:val="0"/>
                <w:color w:val="000000"/>
                <w:sz w:val="18"/>
                <w:szCs w:val="18"/>
                <w:u w:val="none"/>
                <w:lang w:eastAsia="zh-CN"/>
              </w:rPr>
              <w:t>满意度指标</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C6E4C1">
            <w:pPr>
              <w:jc w:val="center"/>
              <w:rPr>
                <w:rFonts w:hint="eastAsia" w:ascii="宋体" w:hAnsi="宋体" w:eastAsia="宋体" w:cs="宋体"/>
                <w:i w:val="0"/>
                <w:iCs w:val="0"/>
                <w:color w:val="000000"/>
                <w:sz w:val="18"/>
                <w:szCs w:val="18"/>
                <w:u w:val="none"/>
                <w:lang w:eastAsia="zh-CN"/>
              </w:rPr>
            </w:pPr>
            <w:r>
              <w:rPr>
                <w:rFonts w:hint="eastAsia" w:ascii="宋体" w:hAnsi="宋体" w:eastAsia="宋体" w:cs="宋体"/>
                <w:i w:val="0"/>
                <w:iCs w:val="0"/>
                <w:color w:val="000000"/>
                <w:sz w:val="18"/>
                <w:szCs w:val="18"/>
                <w:u w:val="none"/>
                <w:lang w:eastAsia="zh-CN"/>
              </w:rPr>
              <w:t>服务对象满意度指标</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F9DFC3">
            <w:pPr>
              <w:jc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w:t>
            </w:r>
            <w:r>
              <w:rPr>
                <w:rFonts w:hint="eastAsia" w:ascii="宋体" w:hAnsi="宋体" w:cs="宋体"/>
                <w:i w:val="0"/>
                <w:iCs w:val="0"/>
                <w:color w:val="000000"/>
                <w:kern w:val="0"/>
                <w:sz w:val="18"/>
                <w:szCs w:val="18"/>
                <w:u w:val="none"/>
                <w:lang w:val="en-US" w:eastAsia="zh-CN" w:bidi="ar"/>
              </w:rPr>
              <w:t>满意度</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4FA9DA">
            <w:pPr>
              <w:jc w:val="center"/>
              <w:rPr>
                <w:rFonts w:hint="eastAsia" w:ascii="宋体" w:hAnsi="宋体" w:eastAsia="宋体" w:cs="宋体"/>
                <w:i w:val="0"/>
                <w:iCs w:val="0"/>
                <w:color w:val="000000"/>
                <w:sz w:val="18"/>
                <w:szCs w:val="18"/>
                <w:u w:val="none"/>
                <w:lang w:eastAsia="zh-CN"/>
              </w:rPr>
            </w:pPr>
            <w:r>
              <w:rPr>
                <w:rFonts w:hint="eastAsia" w:ascii="宋体" w:hAnsi="宋体" w:eastAsia="宋体" w:cs="宋体"/>
                <w:i w:val="0"/>
                <w:iCs w:val="0"/>
                <w:color w:val="000000"/>
                <w:sz w:val="18"/>
                <w:szCs w:val="18"/>
                <w:u w:val="none"/>
                <w:lang w:eastAsia="zh-CN"/>
              </w:rPr>
              <w:t>≥</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C5D665">
            <w:pPr>
              <w:jc w:val="center"/>
              <w:rPr>
                <w:rFonts w:hint="default"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90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90C553">
            <w:pPr>
              <w:jc w:val="center"/>
              <w:rPr>
                <w:rFonts w:hint="eastAsia"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C7D5D5">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46EBCD">
            <w:pPr>
              <w:jc w:val="center"/>
              <w:rPr>
                <w:rFonts w:hint="default"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20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F148BF">
            <w:pPr>
              <w:jc w:val="center"/>
              <w:rPr>
                <w:rFonts w:hint="default"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20</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C731FC">
            <w:pPr>
              <w:jc w:val="center"/>
              <w:rPr>
                <w:rFonts w:hint="eastAsia" w:ascii="微软雅黑" w:hAnsi="微软雅黑" w:eastAsia="微软雅黑" w:cs="微软雅黑"/>
                <w:i/>
                <w:iCs/>
                <w:color w:val="000000"/>
                <w:sz w:val="16"/>
                <w:szCs w:val="16"/>
                <w:u w:val="none"/>
              </w:rPr>
            </w:pPr>
          </w:p>
        </w:tc>
      </w:tr>
      <w:tr w14:paraId="6AFC57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left w:val="single" w:color="000000" w:sz="4" w:space="0"/>
              <w:bottom w:val="single" w:color="000000" w:sz="4" w:space="0"/>
              <w:right w:val="single" w:color="000000" w:sz="4" w:space="0"/>
            </w:tcBorders>
            <w:shd w:val="clear" w:color="auto" w:fill="auto"/>
            <w:vAlign w:val="center"/>
          </w:tcPr>
          <w:p w14:paraId="6FC78D81">
            <w:pPr>
              <w:jc w:val="center"/>
              <w:rPr>
                <w:rFonts w:hint="eastAsia" w:ascii="宋体" w:hAnsi="宋体" w:eastAsia="宋体" w:cs="宋体"/>
                <w:i w:val="0"/>
                <w:iCs w:val="0"/>
                <w:color w:val="000000"/>
                <w:sz w:val="18"/>
                <w:szCs w:val="18"/>
                <w:u w:val="none"/>
              </w:rPr>
            </w:pPr>
          </w:p>
        </w:tc>
        <w:tc>
          <w:tcPr>
            <w:tcW w:w="2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AFCF69">
            <w:pPr>
              <w:jc w:val="center"/>
              <w:rPr>
                <w:rFonts w:hint="eastAsia" w:ascii="宋体" w:hAnsi="宋体" w:eastAsia="宋体" w:cs="宋体"/>
                <w:i w:val="0"/>
                <w:iCs w:val="0"/>
                <w:color w:val="000000"/>
                <w:sz w:val="18"/>
                <w:szCs w:val="18"/>
                <w:u w:val="none"/>
                <w:lang w:eastAsia="zh-CN"/>
              </w:rPr>
            </w:pPr>
            <w:r>
              <w:rPr>
                <w:rFonts w:hint="eastAsia" w:ascii="宋体" w:hAnsi="宋体" w:eastAsia="宋体" w:cs="宋体"/>
                <w:i w:val="0"/>
                <w:iCs w:val="0"/>
                <w:color w:val="000000"/>
                <w:sz w:val="18"/>
                <w:szCs w:val="18"/>
                <w:u w:val="none"/>
                <w:lang w:eastAsia="zh-CN"/>
              </w:rPr>
              <w:t>成本指标</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CC88A9">
            <w:pPr>
              <w:jc w:val="center"/>
              <w:rPr>
                <w:rFonts w:hint="eastAsia" w:ascii="宋体" w:hAnsi="宋体" w:eastAsia="宋体" w:cs="宋体"/>
                <w:i w:val="0"/>
                <w:iCs w:val="0"/>
                <w:color w:val="000000"/>
                <w:sz w:val="18"/>
                <w:szCs w:val="18"/>
                <w:u w:val="none"/>
                <w:lang w:eastAsia="zh-CN"/>
              </w:rPr>
            </w:pPr>
            <w:r>
              <w:rPr>
                <w:rFonts w:hint="eastAsia" w:ascii="宋体" w:hAnsi="宋体" w:eastAsia="宋体" w:cs="宋体"/>
                <w:i w:val="0"/>
                <w:iCs w:val="0"/>
                <w:color w:val="000000"/>
                <w:sz w:val="18"/>
                <w:szCs w:val="18"/>
                <w:u w:val="none"/>
                <w:lang w:eastAsia="zh-CN"/>
              </w:rPr>
              <w:t>经济成本指标</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9F4184">
            <w:pPr>
              <w:jc w:val="center"/>
              <w:rPr>
                <w:rFonts w:hint="default"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eastAsia="zh-CN"/>
              </w:rPr>
              <w:t>投入经费</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BD46B8">
            <w:pPr>
              <w:jc w:val="center"/>
              <w:rPr>
                <w:rFonts w:hint="eastAsia" w:ascii="宋体" w:hAnsi="宋体" w:eastAsia="宋体" w:cs="宋体"/>
                <w:i w:val="0"/>
                <w:iCs w:val="0"/>
                <w:color w:val="000000"/>
                <w:sz w:val="18"/>
                <w:szCs w:val="18"/>
                <w:u w:val="none"/>
                <w:lang w:eastAsia="zh-CN"/>
              </w:rPr>
            </w:pPr>
            <w:r>
              <w:rPr>
                <w:rFonts w:hint="eastAsia" w:ascii="宋体" w:hAnsi="宋体" w:eastAsia="宋体" w:cs="宋体"/>
                <w:i w:val="0"/>
                <w:iCs w:val="0"/>
                <w:color w:val="000000"/>
                <w:sz w:val="18"/>
                <w:szCs w:val="18"/>
                <w:u w:val="none"/>
                <w:lang w:eastAsia="zh-CN"/>
              </w:rPr>
              <w:t>＝</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D951F8">
            <w:pPr>
              <w:jc w:val="center"/>
              <w:rPr>
                <w:rFonts w:hint="default"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34</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83ED3D">
            <w:pPr>
              <w:jc w:val="center"/>
              <w:rPr>
                <w:rFonts w:hint="eastAsia" w:ascii="宋体" w:hAnsi="宋体" w:eastAsia="宋体" w:cs="宋体"/>
                <w:i w:val="0"/>
                <w:iCs w:val="0"/>
                <w:color w:val="000000"/>
                <w:sz w:val="18"/>
                <w:szCs w:val="18"/>
                <w:u w:val="none"/>
                <w:lang w:eastAsia="zh-CN"/>
              </w:rPr>
            </w:pPr>
            <w:r>
              <w:rPr>
                <w:rFonts w:hint="eastAsia" w:ascii="宋体" w:hAnsi="宋体" w:eastAsia="宋体" w:cs="宋体"/>
                <w:i w:val="0"/>
                <w:iCs w:val="0"/>
                <w:color w:val="000000"/>
                <w:sz w:val="18"/>
                <w:szCs w:val="18"/>
                <w:u w:val="none"/>
                <w:lang w:eastAsia="zh-CN"/>
              </w:rPr>
              <w:t>万元</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4ED834">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E221D0">
            <w:pPr>
              <w:jc w:val="center"/>
              <w:rPr>
                <w:rFonts w:hint="default"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20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6F0625">
            <w:pPr>
              <w:jc w:val="center"/>
              <w:rPr>
                <w:rFonts w:hint="default"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10</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8708EB">
            <w:pPr>
              <w:jc w:val="center"/>
              <w:rPr>
                <w:rFonts w:hint="eastAsia" w:ascii="微软雅黑" w:hAnsi="微软雅黑" w:eastAsia="微软雅黑" w:cs="微软雅黑"/>
                <w:i/>
                <w:iCs/>
                <w:color w:val="000000"/>
                <w:sz w:val="16"/>
                <w:szCs w:val="16"/>
                <w:u w:val="none"/>
              </w:rPr>
            </w:pPr>
          </w:p>
        </w:tc>
      </w:tr>
      <w:tr w14:paraId="5DC553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10583"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15AFF0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E2F7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C087BF">
            <w:pPr>
              <w:rPr>
                <w:rFonts w:hint="eastAsia" w:ascii="宋体" w:hAnsi="宋体" w:eastAsia="宋体" w:cs="宋体"/>
                <w:i w:val="0"/>
                <w:iCs w:val="0"/>
                <w:color w:val="000000"/>
                <w:sz w:val="18"/>
                <w:szCs w:val="18"/>
                <w:u w:val="none"/>
              </w:rPr>
            </w:pP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957CF5">
            <w:pPr>
              <w:rPr>
                <w:rFonts w:hint="eastAsia" w:ascii="宋体" w:hAnsi="宋体" w:eastAsia="宋体" w:cs="宋体"/>
                <w:i w:val="0"/>
                <w:iCs w:val="0"/>
                <w:color w:val="000000"/>
                <w:sz w:val="18"/>
                <w:szCs w:val="18"/>
                <w:u w:val="none"/>
              </w:rPr>
            </w:pPr>
          </w:p>
        </w:tc>
      </w:tr>
      <w:tr w14:paraId="09914F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B27F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13416"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19B5898">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本项目严格按照实施方案实施，规范使用中央及省级财政科普服务专项资金，档案资料完整。项目完成莴笋新品种种植科普资料购置、消防科普教育阵地建设，面向群众开展农业与消防安全科普，有效提升农户种植能力和群众安全防范意识，项目达到预期目标，实施成效良好。建议后续持续依托阵地开展常态化科普活动。</w:t>
            </w:r>
          </w:p>
        </w:tc>
      </w:tr>
      <w:tr w14:paraId="14911C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C3FB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13416"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06AAC67">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506713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B2EE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13416"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BA4800C">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p>
        </w:tc>
      </w:tr>
      <w:tr w14:paraId="531D2B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729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186CD14">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项目负责人：杨开军</w:t>
            </w:r>
          </w:p>
        </w:tc>
        <w:tc>
          <w:tcPr>
            <w:tcW w:w="680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3CDF1CE">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财务负责人：张慧琴</w:t>
            </w:r>
          </w:p>
        </w:tc>
      </w:tr>
      <w:tr w14:paraId="444C3F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1" w:hRule="atLeast"/>
        </w:trPr>
        <w:tc>
          <w:tcPr>
            <w:tcW w:w="684" w:type="dxa"/>
            <w:tcBorders>
              <w:top w:val="nil"/>
              <w:left w:val="nil"/>
              <w:bottom w:val="nil"/>
              <w:right w:val="nil"/>
            </w:tcBorders>
            <w:shd w:val="clear" w:color="auto" w:fill="auto"/>
            <w:vAlign w:val="center"/>
          </w:tcPr>
          <w:p w14:paraId="08D68E1A">
            <w:pPr>
              <w:rPr>
                <w:rFonts w:hint="eastAsia" w:ascii="宋体" w:hAnsi="宋体" w:eastAsia="宋体" w:cs="宋体"/>
                <w:i w:val="0"/>
                <w:iCs w:val="0"/>
                <w:color w:val="000000"/>
                <w:sz w:val="18"/>
                <w:szCs w:val="18"/>
                <w:u w:val="none"/>
              </w:rPr>
            </w:pPr>
          </w:p>
        </w:tc>
        <w:tc>
          <w:tcPr>
            <w:tcW w:w="2051" w:type="dxa"/>
            <w:tcBorders>
              <w:top w:val="nil"/>
              <w:left w:val="nil"/>
              <w:bottom w:val="nil"/>
              <w:right w:val="nil"/>
            </w:tcBorders>
            <w:shd w:val="clear" w:color="auto" w:fill="auto"/>
            <w:vAlign w:val="center"/>
          </w:tcPr>
          <w:p w14:paraId="2F68ACF3">
            <w:pPr>
              <w:rPr>
                <w:rFonts w:hint="eastAsia" w:ascii="宋体" w:hAnsi="宋体" w:eastAsia="宋体" w:cs="宋体"/>
                <w:i w:val="0"/>
                <w:iCs w:val="0"/>
                <w:color w:val="000000"/>
                <w:sz w:val="18"/>
                <w:szCs w:val="18"/>
                <w:u w:val="none"/>
              </w:rPr>
            </w:pPr>
          </w:p>
        </w:tc>
        <w:tc>
          <w:tcPr>
            <w:tcW w:w="1775" w:type="dxa"/>
            <w:tcBorders>
              <w:top w:val="nil"/>
              <w:left w:val="nil"/>
              <w:bottom w:val="nil"/>
              <w:right w:val="nil"/>
            </w:tcBorders>
            <w:shd w:val="clear" w:color="auto" w:fill="auto"/>
            <w:vAlign w:val="center"/>
          </w:tcPr>
          <w:p w14:paraId="3173037C">
            <w:pPr>
              <w:rPr>
                <w:rFonts w:hint="eastAsia" w:ascii="宋体" w:hAnsi="宋体" w:eastAsia="宋体" w:cs="宋体"/>
                <w:i w:val="0"/>
                <w:iCs w:val="0"/>
                <w:color w:val="000000"/>
                <w:sz w:val="18"/>
                <w:szCs w:val="18"/>
                <w:u w:val="none"/>
              </w:rPr>
            </w:pPr>
          </w:p>
        </w:tc>
        <w:tc>
          <w:tcPr>
            <w:tcW w:w="2263" w:type="dxa"/>
            <w:tcBorders>
              <w:top w:val="nil"/>
              <w:left w:val="nil"/>
              <w:bottom w:val="nil"/>
              <w:right w:val="nil"/>
            </w:tcBorders>
            <w:shd w:val="clear" w:color="auto" w:fill="auto"/>
            <w:vAlign w:val="center"/>
          </w:tcPr>
          <w:p w14:paraId="6D64A4C4">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14:paraId="57AADAE0">
            <w:pPr>
              <w:rPr>
                <w:rFonts w:hint="eastAsia" w:ascii="宋体" w:hAnsi="宋体" w:eastAsia="宋体" w:cs="宋体"/>
                <w:i w:val="0"/>
                <w:iCs w:val="0"/>
                <w:color w:val="000000"/>
                <w:sz w:val="18"/>
                <w:szCs w:val="18"/>
                <w:u w:val="none"/>
              </w:rPr>
            </w:pPr>
          </w:p>
        </w:tc>
        <w:tc>
          <w:tcPr>
            <w:tcW w:w="1677" w:type="dxa"/>
            <w:tcBorders>
              <w:top w:val="nil"/>
              <w:left w:val="nil"/>
              <w:bottom w:val="nil"/>
              <w:right w:val="nil"/>
            </w:tcBorders>
            <w:shd w:val="clear" w:color="auto" w:fill="auto"/>
            <w:vAlign w:val="center"/>
          </w:tcPr>
          <w:p w14:paraId="6BB45902">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14:paraId="0F51B8E9">
            <w:pPr>
              <w:rPr>
                <w:rFonts w:hint="eastAsia" w:ascii="宋体" w:hAnsi="宋体" w:eastAsia="宋体" w:cs="宋体"/>
                <w:i w:val="0"/>
                <w:iCs w:val="0"/>
                <w:color w:val="000000"/>
                <w:sz w:val="18"/>
                <w:szCs w:val="18"/>
                <w:u w:val="none"/>
              </w:rPr>
            </w:pPr>
          </w:p>
        </w:tc>
        <w:tc>
          <w:tcPr>
            <w:tcW w:w="1091" w:type="dxa"/>
            <w:tcBorders>
              <w:top w:val="nil"/>
              <w:left w:val="nil"/>
              <w:bottom w:val="nil"/>
              <w:right w:val="nil"/>
            </w:tcBorders>
            <w:shd w:val="clear" w:color="auto" w:fill="auto"/>
            <w:vAlign w:val="center"/>
          </w:tcPr>
          <w:p w14:paraId="1A198E11">
            <w:pPr>
              <w:rPr>
                <w:rFonts w:hint="eastAsia" w:ascii="宋体" w:hAnsi="宋体" w:eastAsia="宋体" w:cs="宋体"/>
                <w:i w:val="0"/>
                <w:iCs w:val="0"/>
                <w:color w:val="000000"/>
                <w:sz w:val="18"/>
                <w:szCs w:val="18"/>
                <w:u w:val="none"/>
              </w:rPr>
            </w:pPr>
          </w:p>
        </w:tc>
        <w:tc>
          <w:tcPr>
            <w:tcW w:w="505" w:type="dxa"/>
            <w:tcBorders>
              <w:top w:val="nil"/>
              <w:left w:val="nil"/>
              <w:bottom w:val="nil"/>
              <w:right w:val="nil"/>
            </w:tcBorders>
            <w:shd w:val="clear" w:color="auto" w:fill="auto"/>
            <w:vAlign w:val="center"/>
          </w:tcPr>
          <w:p w14:paraId="3FD318D6">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color="auto" w:fill="auto"/>
            <w:vAlign w:val="center"/>
          </w:tcPr>
          <w:p w14:paraId="4D49243C">
            <w:pPr>
              <w:rPr>
                <w:rFonts w:hint="eastAsia" w:ascii="宋体" w:hAnsi="宋体" w:eastAsia="宋体" w:cs="宋体"/>
                <w:i w:val="0"/>
                <w:iCs w:val="0"/>
                <w:color w:val="000000"/>
                <w:sz w:val="18"/>
                <w:szCs w:val="18"/>
                <w:u w:val="none"/>
              </w:rPr>
            </w:pPr>
          </w:p>
        </w:tc>
        <w:tc>
          <w:tcPr>
            <w:tcW w:w="2556" w:type="dxa"/>
            <w:tcBorders>
              <w:top w:val="nil"/>
              <w:left w:val="nil"/>
              <w:bottom w:val="nil"/>
              <w:right w:val="nil"/>
            </w:tcBorders>
            <w:shd w:val="clear" w:color="auto" w:fill="auto"/>
            <w:vAlign w:val="center"/>
          </w:tcPr>
          <w:p w14:paraId="2B976B0E">
            <w:pPr>
              <w:rPr>
                <w:rFonts w:hint="eastAsia" w:ascii="宋体" w:hAnsi="宋体" w:eastAsia="宋体" w:cs="宋体"/>
                <w:i w:val="0"/>
                <w:iCs w:val="0"/>
                <w:color w:val="000000"/>
                <w:sz w:val="18"/>
                <w:szCs w:val="18"/>
                <w:u w:val="none"/>
              </w:rPr>
            </w:pPr>
          </w:p>
        </w:tc>
      </w:tr>
    </w:tbl>
    <w:p w14:paraId="62AE0674">
      <w:pPr>
        <w:keepNext w:val="0"/>
        <w:keepLines w:val="0"/>
        <w:widowControl/>
        <w:suppressLineNumbers w:val="0"/>
        <w:jc w:val="left"/>
        <w:textAlignment w:val="center"/>
        <w:rPr>
          <w:rFonts w:ascii="宋体" w:hAnsi="宋体" w:eastAsia="宋体" w:cs="宋体"/>
          <w:i w:val="0"/>
          <w:iCs w:val="0"/>
          <w:color w:val="000000"/>
          <w:kern w:val="0"/>
          <w:sz w:val="18"/>
          <w:szCs w:val="18"/>
          <w:u w:val="none"/>
          <w:lang w:val="en-US" w:eastAsia="zh-CN" w:bidi="ar"/>
        </w:rPr>
        <w:sectPr>
          <w:pgSz w:w="16838" w:h="11906" w:orient="landscape"/>
          <w:pgMar w:top="1800" w:right="1440" w:bottom="1800" w:left="1440" w:header="851" w:footer="992" w:gutter="0"/>
          <w:pgNumType w:fmt="decimal" w:start="1"/>
          <w:cols w:space="425" w:num="1"/>
          <w:docGrid w:type="lines" w:linePitch="312" w:charSpace="0"/>
        </w:sectPr>
      </w:pPr>
    </w:p>
    <w:p w14:paraId="649A3BD1">
      <w:pPr>
        <w:widowControl/>
        <w:jc w:val="center"/>
        <w:rPr>
          <w:rFonts w:hint="eastAsia" w:ascii="Times New Roman" w:hAnsi="Times New Roman" w:eastAsia="仿宋"/>
          <w:b w:val="0"/>
          <w:color w:val="auto"/>
          <w:highlight w:val="none"/>
        </w:rPr>
      </w:pPr>
      <w:bookmarkStart w:id="78" w:name="_Toc15396618"/>
      <w:r>
        <w:rPr>
          <w:rFonts w:hint="eastAsia" w:ascii="Times New Roman" w:hAnsi="Times New Roman" w:eastAsia="黑体"/>
          <w:color w:val="auto"/>
          <w:sz w:val="44"/>
          <w:szCs w:val="44"/>
          <w:highlight w:val="none"/>
        </w:rPr>
        <w:t>第</w:t>
      </w:r>
      <w:r>
        <w:rPr>
          <w:rStyle w:val="28"/>
          <w:rFonts w:hint="eastAsia" w:ascii="Times New Roman" w:hAnsi="Times New Roman" w:eastAsia="黑体"/>
          <w:b w:val="0"/>
          <w:color w:val="auto"/>
          <w:highlight w:val="none"/>
        </w:rPr>
        <w:t>五部分 附表</w:t>
      </w:r>
      <w:bookmarkEnd w:id="51"/>
      <w:bookmarkEnd w:id="78"/>
      <w:bookmarkStart w:id="79" w:name="_Toc15396619"/>
    </w:p>
    <w:p w14:paraId="333B7E6C">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p>
    <w:p w14:paraId="0317F805">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bookmarkEnd w:id="79"/>
    </w:p>
    <w:p w14:paraId="6B7554F5">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80" w:name="_Toc15396620"/>
      <w:r>
        <w:rPr>
          <w:rFonts w:hint="eastAsia" w:ascii="Times New Roman" w:hAnsi="Times New Roman" w:eastAsia="仿宋_GB2312" w:cs="仿宋_GB2312"/>
          <w:color w:val="auto"/>
          <w:sz w:val="32"/>
          <w:szCs w:val="32"/>
          <w:highlight w:val="none"/>
        </w:rPr>
        <w:t>二、收入决算表</w:t>
      </w:r>
      <w:bookmarkEnd w:id="80"/>
    </w:p>
    <w:p w14:paraId="26A8A9B7">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81" w:name="_Toc15396621"/>
      <w:r>
        <w:rPr>
          <w:rFonts w:hint="eastAsia" w:ascii="Times New Roman" w:hAnsi="Times New Roman" w:eastAsia="仿宋_GB2312" w:cs="仿宋_GB2312"/>
          <w:color w:val="auto"/>
          <w:sz w:val="32"/>
          <w:szCs w:val="32"/>
          <w:highlight w:val="none"/>
        </w:rPr>
        <w:t>三、支出决算表</w:t>
      </w:r>
      <w:bookmarkEnd w:id="81"/>
    </w:p>
    <w:p w14:paraId="62688511">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82" w:name="_Toc15396622"/>
      <w:r>
        <w:rPr>
          <w:rFonts w:hint="eastAsia" w:ascii="Times New Roman" w:hAnsi="Times New Roman" w:eastAsia="仿宋_GB2312" w:cs="仿宋_GB2312"/>
          <w:color w:val="auto"/>
          <w:sz w:val="32"/>
          <w:szCs w:val="32"/>
          <w:highlight w:val="none"/>
        </w:rPr>
        <w:t>四、财政拨款收入支出决算总表</w:t>
      </w:r>
      <w:bookmarkEnd w:id="82"/>
    </w:p>
    <w:p w14:paraId="06D9E52B">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83" w:name="_Toc15396623"/>
      <w:r>
        <w:rPr>
          <w:rFonts w:hint="eastAsia" w:ascii="Times New Roman" w:hAnsi="Times New Roman" w:eastAsia="仿宋_GB2312" w:cs="仿宋_GB2312"/>
          <w:color w:val="auto"/>
          <w:sz w:val="32"/>
          <w:szCs w:val="32"/>
          <w:highlight w:val="none"/>
        </w:rPr>
        <w:t>五、财政拨款支出决算明细表</w:t>
      </w:r>
      <w:bookmarkEnd w:id="83"/>
      <w:bookmarkStart w:id="84" w:name="_Toc15396624"/>
    </w:p>
    <w:p w14:paraId="174D8951">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bookmarkEnd w:id="84"/>
    </w:p>
    <w:p w14:paraId="6D6A8917">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85" w:name="_Toc15396625"/>
      <w:r>
        <w:rPr>
          <w:rFonts w:hint="eastAsia" w:ascii="Times New Roman" w:hAnsi="Times New Roman" w:eastAsia="仿宋_GB2312" w:cs="仿宋_GB2312"/>
          <w:color w:val="auto"/>
          <w:sz w:val="32"/>
          <w:szCs w:val="32"/>
          <w:highlight w:val="none"/>
        </w:rPr>
        <w:t>七、一般公共预算财政拨款支出决算明细表</w:t>
      </w:r>
      <w:bookmarkEnd w:id="85"/>
    </w:p>
    <w:p w14:paraId="1657BE10">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86" w:name="_Toc15396626"/>
      <w:r>
        <w:rPr>
          <w:rFonts w:hint="eastAsia" w:ascii="Times New Roman" w:hAnsi="Times New Roman" w:eastAsia="仿宋_GB2312" w:cs="仿宋_GB2312"/>
          <w:color w:val="auto"/>
          <w:sz w:val="32"/>
          <w:szCs w:val="32"/>
          <w:highlight w:val="none"/>
        </w:rPr>
        <w:t>八、一般公共预算财政拨款基本支出决算表</w:t>
      </w:r>
      <w:bookmarkEnd w:id="86"/>
    </w:p>
    <w:p w14:paraId="7F89FCDF">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87" w:name="_Toc15396627"/>
      <w:r>
        <w:rPr>
          <w:rFonts w:hint="eastAsia" w:ascii="Times New Roman" w:hAnsi="Times New Roman" w:eastAsia="仿宋_GB2312" w:cs="仿宋_GB2312"/>
          <w:color w:val="auto"/>
          <w:sz w:val="32"/>
          <w:szCs w:val="32"/>
          <w:highlight w:val="none"/>
        </w:rPr>
        <w:t>九、一般公共预算财政拨款项目支出决算表</w:t>
      </w:r>
      <w:bookmarkEnd w:id="87"/>
    </w:p>
    <w:p w14:paraId="3B94238E">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88" w:name="_Toc15396628"/>
      <w:r>
        <w:rPr>
          <w:rFonts w:hint="eastAsia" w:ascii="Times New Roman" w:hAnsi="Times New Roman" w:eastAsia="仿宋_GB2312" w:cs="仿宋_GB2312"/>
          <w:color w:val="auto"/>
          <w:sz w:val="32"/>
          <w:szCs w:val="32"/>
          <w:highlight w:val="none"/>
        </w:rPr>
        <w:t>十、</w:t>
      </w:r>
      <w:bookmarkEnd w:id="88"/>
      <w:r>
        <w:rPr>
          <w:rFonts w:hint="eastAsia" w:ascii="Times New Roman" w:hAnsi="Times New Roman" w:eastAsia="仿宋_GB2312" w:cs="仿宋_GB2312"/>
          <w:color w:val="auto"/>
          <w:sz w:val="32"/>
          <w:szCs w:val="32"/>
          <w:highlight w:val="none"/>
        </w:rPr>
        <w:t>政府性基金预算财政拨款收入支出决算表</w:t>
      </w:r>
    </w:p>
    <w:p w14:paraId="207A2E42">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89" w:name="_Toc15396629"/>
      <w:r>
        <w:rPr>
          <w:rFonts w:hint="eastAsia" w:ascii="Times New Roman" w:hAnsi="Times New Roman" w:eastAsia="仿宋_GB2312" w:cs="仿宋_GB2312"/>
          <w:color w:val="auto"/>
          <w:sz w:val="32"/>
          <w:szCs w:val="32"/>
          <w:highlight w:val="none"/>
        </w:rPr>
        <w:t>十一、</w:t>
      </w:r>
      <w:bookmarkEnd w:id="89"/>
      <w:r>
        <w:rPr>
          <w:rFonts w:hint="eastAsia" w:ascii="Times New Roman" w:hAnsi="Times New Roman" w:eastAsia="仿宋_GB2312" w:cs="仿宋_GB2312"/>
          <w:color w:val="auto"/>
          <w:sz w:val="32"/>
          <w:szCs w:val="32"/>
          <w:highlight w:val="none"/>
        </w:rPr>
        <w:t>国有资本经营预算</w:t>
      </w:r>
      <w:r>
        <w:rPr>
          <w:rFonts w:hint="eastAsia" w:ascii="Times New Roman" w:hAnsi="Times New Roman" w:eastAsia="仿宋_GB2312" w:cs="仿宋_GB2312"/>
          <w:color w:val="auto"/>
          <w:sz w:val="32"/>
          <w:szCs w:val="32"/>
          <w:highlight w:val="none"/>
          <w:lang w:eastAsia="zh-CN"/>
        </w:rPr>
        <w:t>财政拨款收入</w:t>
      </w:r>
      <w:r>
        <w:rPr>
          <w:rFonts w:hint="eastAsia" w:ascii="Times New Roman" w:hAnsi="Times New Roman" w:eastAsia="仿宋_GB2312" w:cs="仿宋_GB2312"/>
          <w:color w:val="auto"/>
          <w:sz w:val="32"/>
          <w:szCs w:val="32"/>
          <w:highlight w:val="none"/>
        </w:rPr>
        <w:t>支出决算表</w:t>
      </w:r>
    </w:p>
    <w:p w14:paraId="27523102">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90" w:name="_Toc15396630"/>
      <w:r>
        <w:rPr>
          <w:rFonts w:hint="eastAsia" w:ascii="Times New Roman" w:hAnsi="Times New Roman" w:eastAsia="仿宋_GB2312" w:cs="仿宋_GB2312"/>
          <w:color w:val="auto"/>
          <w:sz w:val="32"/>
          <w:szCs w:val="32"/>
          <w:highlight w:val="none"/>
        </w:rPr>
        <w:t>十二、</w:t>
      </w:r>
      <w:bookmarkEnd w:id="90"/>
      <w:r>
        <w:rPr>
          <w:rFonts w:hint="eastAsia" w:ascii="Times New Roman" w:hAnsi="Times New Roman" w:eastAsia="仿宋_GB2312" w:cs="仿宋_GB2312"/>
          <w:color w:val="auto"/>
          <w:sz w:val="32"/>
          <w:szCs w:val="32"/>
          <w:highlight w:val="none"/>
          <w:lang w:eastAsia="zh-CN"/>
        </w:rPr>
        <w:t>国有资本经营预算财政拨款支出决算表</w:t>
      </w:r>
    </w:p>
    <w:p w14:paraId="79BD8D55">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sectPr>
          <w:footerReference r:id="rId6" w:type="default"/>
          <w:pgSz w:w="11906" w:h="16838"/>
          <w:pgMar w:top="1440" w:right="1800" w:bottom="1440" w:left="1800" w:header="851" w:footer="992" w:gutter="0"/>
          <w:pgNumType w:fmt="decimal" w:start="22"/>
          <w:cols w:space="425" w:num="1"/>
          <w:docGrid w:type="lines" w:linePitch="312" w:charSpace="0"/>
        </w:sectPr>
      </w:pPr>
      <w:bookmarkStart w:id="91" w:name="_Toc15396631"/>
    </w:p>
    <w:p w14:paraId="2632A963">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rPr>
        <w:t>十三、</w:t>
      </w:r>
      <w:bookmarkEnd w:id="91"/>
      <w:r>
        <w:rPr>
          <w:rFonts w:hint="eastAsia" w:ascii="Times New Roman" w:hAnsi="Times New Roman" w:eastAsia="仿宋_GB2312" w:cs="仿宋_GB2312"/>
          <w:color w:val="auto"/>
          <w:sz w:val="32"/>
          <w:szCs w:val="32"/>
          <w:highlight w:val="none"/>
          <w:lang w:eastAsia="zh-CN"/>
        </w:rPr>
        <w:t>财政拨款“三公”经费支出决算表</w:t>
      </w:r>
    </w:p>
    <w:p w14:paraId="1C0CF3E5">
      <w:pPr>
        <w:rPr>
          <w:rFonts w:hint="eastAsia" w:ascii="Times New Roman" w:hAnsi="Times New Roman"/>
          <w:lang w:eastAsia="zh-CN"/>
        </w:rPr>
      </w:pPr>
    </w:p>
    <w:sectPr>
      <w:footerReference r:id="rId7" w:type="default"/>
      <w:pgSz w:w="11906" w:h="16838"/>
      <w:pgMar w:top="1440" w:right="1800" w:bottom="1440" w:left="1800" w:header="851" w:footer="992" w:gutter="0"/>
      <w:pgNumType w:fmt="decimal" w:start="23"/>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1E3EF620-EB02-494B-9118-92568E8120F3}"/>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A976A851-2941-43E3-BFFE-5E34FA9DACE5}"/>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modern"/>
    <w:pitch w:val="default"/>
    <w:sig w:usb0="800002BF" w:usb1="38CF7CFA" w:usb2="00000016" w:usb3="00000000" w:csb0="00040001" w:csb1="00000000"/>
    <w:embedRegular r:id="rId3" w:fontKey="{09292BE0-0A67-48BB-8AEE-FF4D51920F4A}"/>
  </w:font>
  <w:font w:name="仿宋_GB2312">
    <w:panose1 w:val="02010609030101010101"/>
    <w:charset w:val="86"/>
    <w:family w:val="modern"/>
    <w:pitch w:val="default"/>
    <w:sig w:usb0="00000001" w:usb1="080E0000" w:usb2="00000000" w:usb3="00000000" w:csb0="00040000" w:csb1="00000000"/>
    <w:embedRegular r:id="rId4" w:fontKey="{2EDD3F79-14FD-48FC-AAEB-70072AFE73C6}"/>
  </w:font>
  <w:font w:name="??">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方正小标宋简体">
    <w:panose1 w:val="02010600010101010101"/>
    <w:charset w:val="86"/>
    <w:family w:val="script"/>
    <w:pitch w:val="default"/>
    <w:sig w:usb0="00000001" w:usb1="080E0000" w:usb2="00000000" w:usb3="00000000" w:csb0="00040000" w:csb1="00000000"/>
    <w:embedRegular r:id="rId5" w:fontKey="{E6EF4A05-DE89-4755-B7EB-32E4EB60B5E2}"/>
  </w:font>
  <w:font w:name="楷体_GB2312">
    <w:panose1 w:val="02010609030101010101"/>
    <w:charset w:val="86"/>
    <w:family w:val="auto"/>
    <w:pitch w:val="default"/>
    <w:sig w:usb0="00000001" w:usb1="080E0000" w:usb2="00000000" w:usb3="00000000" w:csb0="00040000" w:csb1="00000000"/>
    <w:embedRegular r:id="rId6" w:fontKey="{EBFB3EC2-CC66-4B1A-B221-0B2652E527AF}"/>
  </w:font>
  <w:font w:name="华文中宋">
    <w:altName w:val="宋体"/>
    <w:panose1 w:val="02010600040101010101"/>
    <w:charset w:val="86"/>
    <w:family w:val="auto"/>
    <w:pitch w:val="default"/>
    <w:sig w:usb0="00000000" w:usb1="00000000" w:usb2="00000000" w:usb3="00000000" w:csb0="0004009F" w:csb1="DFD70000"/>
    <w:embedRegular r:id="rId7" w:fontKey="{09402E30-47B4-424D-9892-F858105157D2}"/>
  </w:font>
  <w:font w:name="微软雅黑">
    <w:panose1 w:val="020B0503020204020204"/>
    <w:charset w:val="86"/>
    <w:family w:val="auto"/>
    <w:pitch w:val="default"/>
    <w:sig w:usb0="80000287" w:usb1="2ACF3C50" w:usb2="00000016" w:usb3="00000000" w:csb0="0004001F" w:csb1="00000000"/>
    <w:embedRegular r:id="rId8" w:fontKey="{159DD89B-915F-4F07-B759-10C14A58E0D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677164">
    <w:pPr>
      <w:pStyle w:val="11"/>
      <w:jc w:val="both"/>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C233F4C">
                          <w:pPr>
                            <w:pStyle w:val="1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6C233F4C">
                    <w:pPr>
                      <w:pStyle w:val="11"/>
                    </w:pPr>
                    <w:r>
                      <w:fldChar w:fldCharType="begin"/>
                    </w:r>
                    <w:r>
                      <w:instrText xml:space="preserve"> PAGE  \* MERGEFORMAT </w:instrText>
                    </w:r>
                    <w:r>
                      <w:fldChar w:fldCharType="separate"/>
                    </w:r>
                    <w:r>
                      <w:t>1</w:t>
                    </w:r>
                    <w:r>
                      <w:fldChar w:fldCharType="end"/>
                    </w:r>
                  </w:p>
                </w:txbxContent>
              </v:textbox>
            </v:shape>
          </w:pict>
        </mc:Fallback>
      </mc:AlternateContent>
    </w:r>
  </w:p>
  <w:p w14:paraId="667E39E5">
    <w:pPr>
      <w:pStyle w:val="11"/>
      <w:rPr>
        <w:rFonts w:hint="eastAsia" w:eastAsia="宋体"/>
        <w:lang w:val="en-US" w:eastAsia="zh-CN"/>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C5864D">
    <w:pPr>
      <w:pStyle w:val="11"/>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032431E">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4032431E">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C17B53">
    <w:pPr>
      <w:pStyle w:val="11"/>
      <w:jc w:val="both"/>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DEC83D6">
                          <w:pPr>
                            <w:pStyle w:val="1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1DEC83D6">
                    <w:pPr>
                      <w:pStyle w:val="11"/>
                    </w:pPr>
                    <w:r>
                      <w:fldChar w:fldCharType="begin"/>
                    </w:r>
                    <w:r>
                      <w:instrText xml:space="preserve"> PAGE  \* MERGEFORMAT </w:instrText>
                    </w:r>
                    <w:r>
                      <w:fldChar w:fldCharType="separate"/>
                    </w:r>
                    <w:r>
                      <w:t>1</w:t>
                    </w:r>
                    <w:r>
                      <w:fldChar w:fldCharType="end"/>
                    </w:r>
                  </w:p>
                </w:txbxContent>
              </v:textbox>
            </v:shape>
          </w:pict>
        </mc:Fallback>
      </mc:AlternateContent>
    </w:r>
  </w:p>
  <w:p w14:paraId="744F5FA9">
    <w:pPr>
      <w:pStyle w:val="11"/>
      <w:tabs>
        <w:tab w:val="clear" w:pos="4153"/>
      </w:tabs>
      <w:jc w:val="center"/>
      <w:rPr>
        <w:rFonts w:hint="eastAsia" w:eastAsia="宋体"/>
        <w:lang w:val="en-US" w:eastAsia="zh-CN"/>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6C9D51">
    <w:pPr>
      <w:pStyle w:val="11"/>
      <w:jc w:val="both"/>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44487AC">
                          <w:pPr>
                            <w:pStyle w:val="1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144487AC">
                    <w:pPr>
                      <w:pStyle w:val="11"/>
                    </w:pPr>
                    <w:r>
                      <w:fldChar w:fldCharType="begin"/>
                    </w:r>
                    <w:r>
                      <w:instrText xml:space="preserve"> PAGE  \* MERGEFORMAT </w:instrText>
                    </w:r>
                    <w:r>
                      <w:fldChar w:fldCharType="separate"/>
                    </w:r>
                    <w:r>
                      <w:t>1</w:t>
                    </w:r>
                    <w:r>
                      <w:fldChar w:fldCharType="end"/>
                    </w:r>
                  </w:p>
                </w:txbxContent>
              </v:textbox>
            </v:shape>
          </w:pict>
        </mc:Fallback>
      </mc:AlternateContent>
    </w:r>
  </w:p>
  <w:p w14:paraId="1B2242E8">
    <w:pPr>
      <w:pStyle w:val="11"/>
      <w:tabs>
        <w:tab w:val="clear" w:pos="4153"/>
      </w:tabs>
      <w:jc w:val="center"/>
      <w:rPr>
        <w:rFonts w:hint="eastAsia" w:eastAsia="宋体"/>
        <w:lang w:val="en-US"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244020">
    <w:pPr>
      <w:pStyle w:val="12"/>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6E14C52"/>
    <w:multiLevelType w:val="singleLevel"/>
    <w:tmpl w:val="C6E14C52"/>
    <w:lvl w:ilvl="0" w:tentative="0">
      <w:start w:val="1"/>
      <w:numFmt w:val="chineseCounting"/>
      <w:suff w:val="nothing"/>
      <w:lvlText w:val="%1、"/>
      <w:lvlJc w:val="left"/>
      <w:rPr>
        <w:rFonts w:hint="eastAsia"/>
      </w:rPr>
    </w:lvl>
  </w:abstractNum>
  <w:abstractNum w:abstractNumId="1">
    <w:nsid w:val="4DC79E19"/>
    <w:multiLevelType w:val="singleLevel"/>
    <w:tmpl w:val="4DC79E19"/>
    <w:lvl w:ilvl="0" w:tentative="0">
      <w:start w:val="1"/>
      <w:numFmt w:val="chineseCounting"/>
      <w:suff w:val="space"/>
      <w:lvlText w:val="第%1部分"/>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TrueTypeFonts/>
  <w:saveSubset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Y2MDJlYWFjMDUwOThmZTc2OGJmYWExYTI1NWQyZGYifQ=="/>
  </w:docVars>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5975B8"/>
    <w:rsid w:val="01FB2F91"/>
    <w:rsid w:val="02317B1B"/>
    <w:rsid w:val="02FEBE30"/>
    <w:rsid w:val="061E35DE"/>
    <w:rsid w:val="066E0107"/>
    <w:rsid w:val="07996F6E"/>
    <w:rsid w:val="07DFD8BA"/>
    <w:rsid w:val="08DB07E4"/>
    <w:rsid w:val="09867E8F"/>
    <w:rsid w:val="0A2032A3"/>
    <w:rsid w:val="0C6C4794"/>
    <w:rsid w:val="0CA8290A"/>
    <w:rsid w:val="0D35B1ED"/>
    <w:rsid w:val="0DE07E2B"/>
    <w:rsid w:val="0F98263C"/>
    <w:rsid w:val="101860EC"/>
    <w:rsid w:val="10C055FF"/>
    <w:rsid w:val="11772AA4"/>
    <w:rsid w:val="118107EC"/>
    <w:rsid w:val="13D50BC4"/>
    <w:rsid w:val="14022904"/>
    <w:rsid w:val="15181A81"/>
    <w:rsid w:val="152F2A07"/>
    <w:rsid w:val="165E0673"/>
    <w:rsid w:val="16BB723D"/>
    <w:rsid w:val="186504BB"/>
    <w:rsid w:val="1938089F"/>
    <w:rsid w:val="19A445FC"/>
    <w:rsid w:val="1B7D550C"/>
    <w:rsid w:val="1BE8440E"/>
    <w:rsid w:val="1D155CEE"/>
    <w:rsid w:val="1E740ACF"/>
    <w:rsid w:val="1FF35744"/>
    <w:rsid w:val="1FF6BC77"/>
    <w:rsid w:val="20671072"/>
    <w:rsid w:val="21962A9E"/>
    <w:rsid w:val="21AE7C77"/>
    <w:rsid w:val="22BC3C41"/>
    <w:rsid w:val="23860B96"/>
    <w:rsid w:val="240371BF"/>
    <w:rsid w:val="260F557C"/>
    <w:rsid w:val="281408E2"/>
    <w:rsid w:val="29FD04D3"/>
    <w:rsid w:val="2BFF7BC6"/>
    <w:rsid w:val="2C8A61B5"/>
    <w:rsid w:val="2D2E01CF"/>
    <w:rsid w:val="2DF04E50"/>
    <w:rsid w:val="2E9545B0"/>
    <w:rsid w:val="2F040D46"/>
    <w:rsid w:val="2FAE5751"/>
    <w:rsid w:val="2FB1A395"/>
    <w:rsid w:val="2FD9A7D8"/>
    <w:rsid w:val="319F7F4E"/>
    <w:rsid w:val="321B2544"/>
    <w:rsid w:val="3304709D"/>
    <w:rsid w:val="34281836"/>
    <w:rsid w:val="349D6851"/>
    <w:rsid w:val="35BA6CAF"/>
    <w:rsid w:val="364D14C1"/>
    <w:rsid w:val="36AA5135"/>
    <w:rsid w:val="36BE0DA7"/>
    <w:rsid w:val="376B6AA6"/>
    <w:rsid w:val="376D39B2"/>
    <w:rsid w:val="37E16F03"/>
    <w:rsid w:val="37F53A3B"/>
    <w:rsid w:val="389B6C89"/>
    <w:rsid w:val="38D469F0"/>
    <w:rsid w:val="39627CCD"/>
    <w:rsid w:val="397BAF1F"/>
    <w:rsid w:val="3AB79AF3"/>
    <w:rsid w:val="3B7EF35A"/>
    <w:rsid w:val="3B9FDB6C"/>
    <w:rsid w:val="3BF5BC2F"/>
    <w:rsid w:val="3CEBA265"/>
    <w:rsid w:val="3D98207C"/>
    <w:rsid w:val="3D9B0D99"/>
    <w:rsid w:val="3DEE7CF3"/>
    <w:rsid w:val="3DF02244"/>
    <w:rsid w:val="3E78745D"/>
    <w:rsid w:val="3FF4CAE0"/>
    <w:rsid w:val="3FF7B227"/>
    <w:rsid w:val="40E54C45"/>
    <w:rsid w:val="43A407DF"/>
    <w:rsid w:val="44515BEA"/>
    <w:rsid w:val="44E268DA"/>
    <w:rsid w:val="453F7E5B"/>
    <w:rsid w:val="47FC538A"/>
    <w:rsid w:val="486A6C7A"/>
    <w:rsid w:val="49176D9B"/>
    <w:rsid w:val="4A627F82"/>
    <w:rsid w:val="4B0E749A"/>
    <w:rsid w:val="4B4F25DA"/>
    <w:rsid w:val="4BDA0CFB"/>
    <w:rsid w:val="4BE068DB"/>
    <w:rsid w:val="4D3C0CCC"/>
    <w:rsid w:val="4D577224"/>
    <w:rsid w:val="4DBF1CEB"/>
    <w:rsid w:val="4EAB630A"/>
    <w:rsid w:val="4ECE2238"/>
    <w:rsid w:val="4F833267"/>
    <w:rsid w:val="4FE9BD67"/>
    <w:rsid w:val="4FFB052F"/>
    <w:rsid w:val="53083A92"/>
    <w:rsid w:val="537E6D0A"/>
    <w:rsid w:val="53AF27A2"/>
    <w:rsid w:val="53F74C96"/>
    <w:rsid w:val="56E47B74"/>
    <w:rsid w:val="57BD3DD4"/>
    <w:rsid w:val="5AF92295"/>
    <w:rsid w:val="5BDD79E6"/>
    <w:rsid w:val="5BF561CA"/>
    <w:rsid w:val="5BFF5DFC"/>
    <w:rsid w:val="5CD71FC4"/>
    <w:rsid w:val="5D1F11B5"/>
    <w:rsid w:val="5DAE1B18"/>
    <w:rsid w:val="5DE7D9E5"/>
    <w:rsid w:val="5ECEC941"/>
    <w:rsid w:val="5F493CB7"/>
    <w:rsid w:val="5FBF9FF3"/>
    <w:rsid w:val="5FCD4E2C"/>
    <w:rsid w:val="5FD15F49"/>
    <w:rsid w:val="5FEF394A"/>
    <w:rsid w:val="5FF67715"/>
    <w:rsid w:val="62BF3928"/>
    <w:rsid w:val="647F5392"/>
    <w:rsid w:val="664B1D71"/>
    <w:rsid w:val="67AA3209"/>
    <w:rsid w:val="681C4F0D"/>
    <w:rsid w:val="69046D0F"/>
    <w:rsid w:val="698D0931"/>
    <w:rsid w:val="6A993CED"/>
    <w:rsid w:val="6B053271"/>
    <w:rsid w:val="6BCE6674"/>
    <w:rsid w:val="6C4A05C8"/>
    <w:rsid w:val="6C8742B8"/>
    <w:rsid w:val="6C8A170F"/>
    <w:rsid w:val="6CB54609"/>
    <w:rsid w:val="6D056FFD"/>
    <w:rsid w:val="6DBF5E93"/>
    <w:rsid w:val="6DFF077E"/>
    <w:rsid w:val="6E7E3605"/>
    <w:rsid w:val="6E7FDCC7"/>
    <w:rsid w:val="6ED6A62E"/>
    <w:rsid w:val="6EE00B15"/>
    <w:rsid w:val="6F544B20"/>
    <w:rsid w:val="6F6FB3EB"/>
    <w:rsid w:val="6F784160"/>
    <w:rsid w:val="6F8731EA"/>
    <w:rsid w:val="6FCE6052"/>
    <w:rsid w:val="6FD57C00"/>
    <w:rsid w:val="6FEFFFD8"/>
    <w:rsid w:val="6FF5CC65"/>
    <w:rsid w:val="6FFB47EC"/>
    <w:rsid w:val="6FFF034A"/>
    <w:rsid w:val="70496804"/>
    <w:rsid w:val="712A28F1"/>
    <w:rsid w:val="715C0E4B"/>
    <w:rsid w:val="72233669"/>
    <w:rsid w:val="72734D90"/>
    <w:rsid w:val="7332FE48"/>
    <w:rsid w:val="73AB61DA"/>
    <w:rsid w:val="73AD73D5"/>
    <w:rsid w:val="73B6EB34"/>
    <w:rsid w:val="73FA497D"/>
    <w:rsid w:val="744731E5"/>
    <w:rsid w:val="74527205"/>
    <w:rsid w:val="74BBD01D"/>
    <w:rsid w:val="74ED5379"/>
    <w:rsid w:val="74FC2395"/>
    <w:rsid w:val="75DEEEC2"/>
    <w:rsid w:val="76E3355F"/>
    <w:rsid w:val="76FF5125"/>
    <w:rsid w:val="776F6FFA"/>
    <w:rsid w:val="778769C8"/>
    <w:rsid w:val="77DC22F5"/>
    <w:rsid w:val="79086DAD"/>
    <w:rsid w:val="798E17AD"/>
    <w:rsid w:val="79974F09"/>
    <w:rsid w:val="79D7FD79"/>
    <w:rsid w:val="79EE5BA4"/>
    <w:rsid w:val="7A894339"/>
    <w:rsid w:val="7AFF7572"/>
    <w:rsid w:val="7B6C7DFB"/>
    <w:rsid w:val="7BBFBED0"/>
    <w:rsid w:val="7BC3E394"/>
    <w:rsid w:val="7C1F3737"/>
    <w:rsid w:val="7CBFC87B"/>
    <w:rsid w:val="7CFE0F48"/>
    <w:rsid w:val="7D7EC23E"/>
    <w:rsid w:val="7D916348"/>
    <w:rsid w:val="7E8ADEBF"/>
    <w:rsid w:val="7EEF11D3"/>
    <w:rsid w:val="7F0971A6"/>
    <w:rsid w:val="7F3F679B"/>
    <w:rsid w:val="7F4FC4EF"/>
    <w:rsid w:val="7F5E4D54"/>
    <w:rsid w:val="7F6E0135"/>
    <w:rsid w:val="7FA30C79"/>
    <w:rsid w:val="7FAF8ABF"/>
    <w:rsid w:val="7FB7269E"/>
    <w:rsid w:val="7FC96657"/>
    <w:rsid w:val="7FDA9588"/>
    <w:rsid w:val="7FDF220F"/>
    <w:rsid w:val="7FEDC5F7"/>
    <w:rsid w:val="7FEDD9DE"/>
    <w:rsid w:val="7FF5890D"/>
    <w:rsid w:val="7FF93490"/>
    <w:rsid w:val="99FF2014"/>
    <w:rsid w:val="A6DD0D7F"/>
    <w:rsid w:val="ADC6F725"/>
    <w:rsid w:val="B7CF06AB"/>
    <w:rsid w:val="B7CFA926"/>
    <w:rsid w:val="B7F8786B"/>
    <w:rsid w:val="BABB6AA1"/>
    <w:rsid w:val="BB2F4199"/>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FFA9E8"/>
    <w:rsid w:val="E5F4E9DC"/>
    <w:rsid w:val="E70FE695"/>
    <w:rsid w:val="ECFED1BC"/>
    <w:rsid w:val="ED1D69BB"/>
    <w:rsid w:val="ED7FD312"/>
    <w:rsid w:val="EF53993F"/>
    <w:rsid w:val="EF6FD633"/>
    <w:rsid w:val="EFBFB2F4"/>
    <w:rsid w:val="EFBFFA21"/>
    <w:rsid w:val="F2BEBCB8"/>
    <w:rsid w:val="F36FB518"/>
    <w:rsid w:val="F3DE1A04"/>
    <w:rsid w:val="F3F722E5"/>
    <w:rsid w:val="FA5F1E70"/>
    <w:rsid w:val="FA5FDB97"/>
    <w:rsid w:val="FB7F486A"/>
    <w:rsid w:val="FBFF5B2E"/>
    <w:rsid w:val="FD7FFE2B"/>
    <w:rsid w:val="FDEE196B"/>
    <w:rsid w:val="FDFE6575"/>
    <w:rsid w:val="FEDFDDC2"/>
    <w:rsid w:val="FEED32F6"/>
    <w:rsid w:val="FEF781DD"/>
    <w:rsid w:val="FF3F7E3F"/>
    <w:rsid w:val="FFBA12D7"/>
    <w:rsid w:val="FFDFFAEE"/>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28"/>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29"/>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5">
    <w:name w:val="heading 3"/>
    <w:basedOn w:val="1"/>
    <w:next w:val="1"/>
    <w:link w:val="32"/>
    <w:unhideWhenUsed/>
    <w:qFormat/>
    <w:uiPriority w:val="9"/>
    <w:pPr>
      <w:keepNext/>
      <w:keepLines/>
      <w:spacing w:before="260" w:after="260" w:line="416" w:lineRule="auto"/>
      <w:outlineLvl w:val="2"/>
    </w:pPr>
    <w:rPr>
      <w:b/>
      <w:bCs/>
      <w:sz w:val="32"/>
      <w:szCs w:val="32"/>
    </w:rPr>
  </w:style>
  <w:style w:type="character" w:default="1" w:styleId="17">
    <w:name w:val="Default Paragraph Font"/>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customStyle="1" w:styleId="2">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6">
    <w:name w:val="Body Text"/>
    <w:basedOn w:val="1"/>
    <w:link w:val="26"/>
    <w:qFormat/>
    <w:uiPriority w:val="99"/>
    <w:pPr>
      <w:spacing w:beforeLines="30"/>
    </w:pPr>
    <w:rPr>
      <w:rFonts w:ascii="仿宋_GB2312" w:eastAsia="仿宋_GB2312"/>
      <w:kern w:val="0"/>
      <w:sz w:val="30"/>
    </w:rPr>
  </w:style>
  <w:style w:type="paragraph" w:styleId="7">
    <w:name w:val="Body Text Indent"/>
    <w:basedOn w:val="1"/>
    <w:next w:val="8"/>
    <w:qFormat/>
    <w:uiPriority w:val="0"/>
    <w:pPr>
      <w:spacing w:after="120"/>
      <w:ind w:leftChars="200"/>
    </w:pPr>
    <w:rPr>
      <w:rFonts w:ascii="仿宋_GB2312"/>
      <w:szCs w:val="32"/>
    </w:rPr>
  </w:style>
  <w:style w:type="paragraph" w:styleId="8">
    <w:name w:val="Body Text First Indent 2"/>
    <w:basedOn w:val="7"/>
    <w:next w:val="1"/>
    <w:unhideWhenUsed/>
    <w:qFormat/>
    <w:uiPriority w:val="99"/>
    <w:pPr>
      <w:ind w:firstLine="420" w:firstLineChars="200"/>
    </w:pPr>
  </w:style>
  <w:style w:type="paragraph" w:styleId="9">
    <w:name w:val="toc 3"/>
    <w:basedOn w:val="1"/>
    <w:next w:val="1"/>
    <w:unhideWhenUsed/>
    <w:qFormat/>
    <w:uiPriority w:val="39"/>
    <w:pPr>
      <w:tabs>
        <w:tab w:val="right" w:leader="dot" w:pos="8296"/>
      </w:tabs>
      <w:ind w:left="840" w:leftChars="400"/>
    </w:pPr>
  </w:style>
  <w:style w:type="paragraph" w:styleId="10">
    <w:name w:val="Balloon Text"/>
    <w:basedOn w:val="1"/>
    <w:link w:val="31"/>
    <w:semiHidden/>
    <w:unhideWhenUsed/>
    <w:qFormat/>
    <w:uiPriority w:val="99"/>
    <w:rPr>
      <w:sz w:val="18"/>
      <w:szCs w:val="18"/>
    </w:rPr>
  </w:style>
  <w:style w:type="paragraph" w:styleId="11">
    <w:name w:val="footer"/>
    <w:basedOn w:val="1"/>
    <w:link w:val="24"/>
    <w:qFormat/>
    <w:uiPriority w:val="99"/>
    <w:pPr>
      <w:tabs>
        <w:tab w:val="center" w:pos="4153"/>
        <w:tab w:val="right" w:pos="8306"/>
      </w:tabs>
      <w:snapToGrid w:val="0"/>
      <w:jc w:val="left"/>
    </w:pPr>
    <w:rPr>
      <w:rFonts w:ascii="Calibri" w:hAnsi="Calibri"/>
      <w:kern w:val="0"/>
      <w:sz w:val="18"/>
      <w:szCs w:val="18"/>
    </w:rPr>
  </w:style>
  <w:style w:type="paragraph" w:styleId="12">
    <w:name w:val="header"/>
    <w:basedOn w:val="1"/>
    <w:link w:val="22"/>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3">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4">
    <w:name w:val="footnote text"/>
    <w:basedOn w:val="1"/>
    <w:next w:val="8"/>
    <w:semiHidden/>
    <w:qFormat/>
    <w:uiPriority w:val="0"/>
    <w:pPr>
      <w:snapToGrid w:val="0"/>
      <w:jc w:val="left"/>
    </w:pPr>
    <w:rPr>
      <w:sz w:val="18"/>
      <w:szCs w:val="18"/>
    </w:rPr>
  </w:style>
  <w:style w:type="paragraph" w:styleId="15">
    <w:name w:val="toc 2"/>
    <w:basedOn w:val="1"/>
    <w:next w:val="1"/>
    <w:unhideWhenUsed/>
    <w:qFormat/>
    <w:uiPriority w:val="39"/>
    <w:pPr>
      <w:tabs>
        <w:tab w:val="right" w:leader="dot" w:pos="8296"/>
      </w:tabs>
      <w:ind w:left="420" w:leftChars="200"/>
    </w:pPr>
  </w:style>
  <w:style w:type="character" w:styleId="18">
    <w:name w:val="Strong"/>
    <w:basedOn w:val="17"/>
    <w:qFormat/>
    <w:uiPriority w:val="99"/>
    <w:rPr>
      <w:b/>
    </w:rPr>
  </w:style>
  <w:style w:type="character" w:styleId="19">
    <w:name w:val="Hyperlink"/>
    <w:basedOn w:val="17"/>
    <w:unhideWhenUsed/>
    <w:qFormat/>
    <w:uiPriority w:val="99"/>
    <w:rPr>
      <w:color w:val="0000FF" w:themeColor="hyperlink"/>
      <w:u w:val="single"/>
      <w14:textFill>
        <w14:solidFill>
          <w14:schemeClr w14:val="hlink"/>
        </w14:solidFill>
      </w14:textFill>
    </w:rPr>
  </w:style>
  <w:style w:type="paragraph" w:customStyle="1" w:styleId="20">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1">
    <w:name w:val="Header Char"/>
    <w:basedOn w:val="17"/>
    <w:semiHidden/>
    <w:qFormat/>
    <w:uiPriority w:val="99"/>
    <w:rPr>
      <w:rFonts w:ascii="Times New Roman" w:hAnsi="Times New Roman"/>
      <w:sz w:val="18"/>
      <w:szCs w:val="18"/>
    </w:rPr>
  </w:style>
  <w:style w:type="character" w:customStyle="1" w:styleId="22">
    <w:name w:val="页眉 Char"/>
    <w:link w:val="12"/>
    <w:semiHidden/>
    <w:qFormat/>
    <w:locked/>
    <w:uiPriority w:val="99"/>
    <w:rPr>
      <w:sz w:val="18"/>
    </w:rPr>
  </w:style>
  <w:style w:type="character" w:customStyle="1" w:styleId="23">
    <w:name w:val="Footer Char"/>
    <w:basedOn w:val="17"/>
    <w:semiHidden/>
    <w:qFormat/>
    <w:uiPriority w:val="99"/>
    <w:rPr>
      <w:rFonts w:ascii="Times New Roman" w:hAnsi="Times New Roman"/>
      <w:sz w:val="18"/>
      <w:szCs w:val="18"/>
    </w:rPr>
  </w:style>
  <w:style w:type="character" w:customStyle="1" w:styleId="24">
    <w:name w:val="页脚 Char"/>
    <w:link w:val="11"/>
    <w:qFormat/>
    <w:locked/>
    <w:uiPriority w:val="99"/>
    <w:rPr>
      <w:sz w:val="18"/>
    </w:rPr>
  </w:style>
  <w:style w:type="character" w:customStyle="1" w:styleId="25">
    <w:name w:val="Body Text Char"/>
    <w:basedOn w:val="17"/>
    <w:semiHidden/>
    <w:qFormat/>
    <w:uiPriority w:val="99"/>
    <w:rPr>
      <w:rFonts w:ascii="Times New Roman" w:hAnsi="Times New Roman"/>
      <w:szCs w:val="24"/>
    </w:rPr>
  </w:style>
  <w:style w:type="character" w:customStyle="1" w:styleId="26">
    <w:name w:val="正文文本 Char"/>
    <w:link w:val="6"/>
    <w:qFormat/>
    <w:locked/>
    <w:uiPriority w:val="99"/>
    <w:rPr>
      <w:rFonts w:ascii="仿宋_GB2312" w:hAnsi="Times New Roman" w:eastAsia="仿宋_GB2312"/>
      <w:sz w:val="24"/>
    </w:rPr>
  </w:style>
  <w:style w:type="paragraph" w:styleId="27">
    <w:name w:val="List Paragraph"/>
    <w:basedOn w:val="1"/>
    <w:qFormat/>
    <w:uiPriority w:val="34"/>
    <w:pPr>
      <w:ind w:firstLine="420" w:firstLineChars="200"/>
    </w:pPr>
  </w:style>
  <w:style w:type="character" w:customStyle="1" w:styleId="28">
    <w:name w:val="标题 1 Char"/>
    <w:basedOn w:val="17"/>
    <w:link w:val="3"/>
    <w:qFormat/>
    <w:uiPriority w:val="9"/>
    <w:rPr>
      <w:rFonts w:ascii="Times New Roman" w:hAnsi="Times New Roman"/>
      <w:b/>
      <w:bCs/>
      <w:kern w:val="44"/>
      <w:sz w:val="44"/>
      <w:szCs w:val="44"/>
    </w:rPr>
  </w:style>
  <w:style w:type="character" w:customStyle="1" w:styleId="29">
    <w:name w:val="标题 2 Char"/>
    <w:basedOn w:val="17"/>
    <w:link w:val="4"/>
    <w:qFormat/>
    <w:uiPriority w:val="9"/>
    <w:rPr>
      <w:rFonts w:asciiTheme="majorHAnsi" w:hAnsiTheme="majorHAnsi" w:eastAsiaTheme="majorEastAsia" w:cstheme="majorBidi"/>
      <w:b/>
      <w:bCs/>
      <w:kern w:val="2"/>
      <w:sz w:val="32"/>
      <w:szCs w:val="32"/>
    </w:rPr>
  </w:style>
  <w:style w:type="paragraph" w:customStyle="1" w:styleId="30">
    <w:name w:val="TOC 标题1"/>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1">
    <w:name w:val="批注框文本 Char"/>
    <w:basedOn w:val="17"/>
    <w:link w:val="10"/>
    <w:semiHidden/>
    <w:qFormat/>
    <w:uiPriority w:val="99"/>
    <w:rPr>
      <w:rFonts w:ascii="Times New Roman" w:hAnsi="Times New Roman"/>
      <w:kern w:val="2"/>
      <w:sz w:val="18"/>
      <w:szCs w:val="18"/>
    </w:rPr>
  </w:style>
  <w:style w:type="character" w:customStyle="1" w:styleId="32">
    <w:name w:val="标题 3 Char"/>
    <w:basedOn w:val="17"/>
    <w:link w:val="5"/>
    <w:qFormat/>
    <w:uiPriority w:val="9"/>
    <w:rPr>
      <w:rFonts w:ascii="Times New Roman" w:hAnsi="Times New Roman"/>
      <w:b/>
      <w:bCs/>
      <w:kern w:val="2"/>
      <w:sz w:val="32"/>
      <w:szCs w:val="32"/>
    </w:rPr>
  </w:style>
  <w:style w:type="paragraph" w:customStyle="1" w:styleId="33">
    <w:name w:val="TOC Heading"/>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4">
    <w:name w:val="四号正文"/>
    <w:basedOn w:val="1"/>
    <w:qFormat/>
    <w:uiPriority w:val="0"/>
    <w:pPr>
      <w:spacing w:line="360" w:lineRule="auto"/>
    </w:pPr>
    <w:rPr>
      <w:rFonts w:ascii="??" w:hAnsi="??" w:eastAsia="宋体"/>
      <w:color w:val="000000"/>
      <w:kern w:val="0"/>
      <w:sz w:val="28"/>
      <w:szCs w:val="21"/>
      <w:lang w:val="zh-CN" w:eastAsia="zh-CN"/>
    </w:rPr>
  </w:style>
  <w:style w:type="paragraph" w:customStyle="1" w:styleId="35">
    <w:name w:val="Body Text First Indent 21"/>
    <w:basedOn w:val="1"/>
    <w:qFormat/>
    <w:uiPriority w:val="0"/>
  </w:style>
  <w:style w:type="paragraph" w:customStyle="1" w:styleId="36">
    <w:name w:val="reader-word-layer reader-word-s1-8"/>
    <w:basedOn w:val="1"/>
    <w:qFormat/>
    <w:uiPriority w:val="0"/>
    <w:pPr>
      <w:widowControl/>
      <w:spacing w:before="100" w:beforeAutospacing="1" w:after="100" w:afterAutospacing="1"/>
      <w:jc w:val="left"/>
    </w:pPr>
    <w:rPr>
      <w:rFonts w:ascii="宋体" w:cs="宋体"/>
      <w:kern w:val="0"/>
      <w:sz w:val="24"/>
    </w:rPr>
  </w:style>
  <w:style w:type="paragraph" w:customStyle="1" w:styleId="37">
    <w:name w:val="reader-word-layer reader-word-s1-11"/>
    <w:basedOn w:val="1"/>
    <w:qFormat/>
    <w:uiPriority w:val="0"/>
    <w:pPr>
      <w:widowControl/>
      <w:spacing w:before="100" w:beforeAutospacing="1" w:after="100" w:afterAutospacing="1"/>
      <w:jc w:val="left"/>
    </w:pPr>
    <w:rPr>
      <w:rFonts w:ascii="宋体" w:cs="宋体"/>
      <w:kern w:val="0"/>
      <w:sz w:val="24"/>
    </w:rPr>
  </w:style>
  <w:style w:type="paragraph" w:customStyle="1" w:styleId="38">
    <w:name w:val="reader-word-layer reader-word-s1-10"/>
    <w:basedOn w:val="1"/>
    <w:qFormat/>
    <w:uiPriority w:val="0"/>
    <w:pPr>
      <w:widowControl/>
      <w:spacing w:before="100" w:beforeAutospacing="1" w:after="100" w:afterAutospacing="1"/>
      <w:jc w:val="left"/>
    </w:pPr>
    <w:rPr>
      <w:rFonts w:ascii="宋体" w:cs="宋体"/>
      <w:kern w:val="0"/>
      <w:sz w:val="24"/>
    </w:rPr>
  </w:style>
  <w:style w:type="paragraph" w:customStyle="1" w:styleId="39">
    <w:name w:val="reader-word-layer reader-word-s2-7"/>
    <w:basedOn w:val="1"/>
    <w:qFormat/>
    <w:uiPriority w:val="0"/>
    <w:pPr>
      <w:widowControl/>
      <w:spacing w:before="100" w:beforeAutospacing="1" w:after="100" w:afterAutospacing="1"/>
      <w:jc w:val="left"/>
    </w:pPr>
    <w:rPr>
      <w:rFonts w:ascii="宋体" w:cs="宋体"/>
      <w:kern w:val="0"/>
      <w:sz w:val="24"/>
    </w:rPr>
  </w:style>
  <w:style w:type="paragraph" w:customStyle="1" w:styleId="40">
    <w:name w:val="reader-word-layer reader-word-s2-10"/>
    <w:basedOn w:val="1"/>
    <w:qFormat/>
    <w:uiPriority w:val="0"/>
    <w:pPr>
      <w:widowControl/>
      <w:spacing w:before="100" w:beforeAutospacing="1" w:after="100" w:afterAutospacing="1"/>
      <w:jc w:val="left"/>
    </w:pPr>
    <w:rPr>
      <w:rFonts w:ascii="宋体" w:cs="宋体"/>
      <w:kern w:val="0"/>
      <w:sz w:val="24"/>
    </w:rPr>
  </w:style>
</w:styles>
</file>

<file path=word/_rels/document.xml.rels><?xml version="1.0" encoding="UTF-8" standalone="yes"?>
<Relationships xmlns="http://schemas.openxmlformats.org/package/2006/relationships"><Relationship Id="rId9" Type="http://schemas.openxmlformats.org/officeDocument/2006/relationships/oleObject" Target="embeddings/oleObject1.bin"/><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5" Type="http://schemas.openxmlformats.org/officeDocument/2006/relationships/fontTable" Target="fontTable.xml"/><Relationship Id="rId24" Type="http://schemas.openxmlformats.org/officeDocument/2006/relationships/customXml" Target="../customXml/item2.xml"/><Relationship Id="rId23" Type="http://schemas.openxmlformats.org/officeDocument/2006/relationships/numbering" Target="numbering.xml"/><Relationship Id="rId22" Type="http://schemas.openxmlformats.org/officeDocument/2006/relationships/customXml" Target="../customXml/item1.xml"/><Relationship Id="rId21" Type="http://schemas.openxmlformats.org/officeDocument/2006/relationships/image" Target="media/image6.emf"/><Relationship Id="rId20" Type="http://schemas.openxmlformats.org/officeDocument/2006/relationships/oleObject" Target="embeddings/oleObject7.bin"/><Relationship Id="rId2" Type="http://schemas.openxmlformats.org/officeDocument/2006/relationships/settings" Target="settings.xml"/><Relationship Id="rId19" Type="http://schemas.openxmlformats.org/officeDocument/2006/relationships/image" Target="media/image5.emf"/><Relationship Id="rId18" Type="http://schemas.openxmlformats.org/officeDocument/2006/relationships/oleObject" Target="embeddings/oleObject6.bin"/><Relationship Id="rId17" Type="http://schemas.openxmlformats.org/officeDocument/2006/relationships/image" Target="media/image4.emf"/><Relationship Id="rId16" Type="http://schemas.openxmlformats.org/officeDocument/2006/relationships/oleObject" Target="embeddings/oleObject5.bin"/><Relationship Id="rId15" Type="http://schemas.openxmlformats.org/officeDocument/2006/relationships/oleObject" Target="embeddings/oleObject4.bin"/><Relationship Id="rId14" Type="http://schemas.openxmlformats.org/officeDocument/2006/relationships/image" Target="media/image3.emf"/><Relationship Id="rId13" Type="http://schemas.openxmlformats.org/officeDocument/2006/relationships/oleObject" Target="embeddings/oleObject3.bin"/><Relationship Id="rId12" Type="http://schemas.openxmlformats.org/officeDocument/2006/relationships/image" Target="media/image2.emf"/><Relationship Id="rId11" Type="http://schemas.openxmlformats.org/officeDocument/2006/relationships/oleObject" Target="embeddings/oleObject2.bin"/><Relationship Id="rId10" Type="http://schemas.openxmlformats.org/officeDocument/2006/relationships/image" Target="media/image1.emf"/><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Info spid="_x0000_s1027"/>
    <customShpInfo spid="_x0000_s1028"/>
    <customShpInfo spid="_x0000_s1030"/>
    <customShpInfo spid="_x0000_s1031"/>
    <customShpInfo spid="_x0000_s1033"/>
    <customShpInfo spid="_x0000_s1034"/>
  </customShpExts>
</s:customData>
</file>

<file path=customXml/item2.xml><?xml version="1.0" encoding="utf-8"?>
<contractReview xmlns="http://schemas.wps.cn/vas-ai-hub/contract-review">
  <reviewItems>
    <reviewItem>
      <errorID>0edc91b6-3e71-465a-90ec-4347a0ff87d9</errorID>
      <errorWord>.....</errorWord>
      <group>L1_Punc</group>
      <groupName>标点问题</groupName>
      <ability>L2_Punc_CN</ability>
      <abilityName>标点符号问题</abilityName>
      <candidateList>
        <item>……</item>
      </candidateList>
      <explain>省略号错误。</explain>
      <paraID>39BBCABA</paraID>
      <start>22</start>
      <end>27</end>
      <status>ignored</status>
      <modifiedWord/>
      <trackRevisions>false</trackRevisions>
    </reviewItem>
    <reviewItem>
      <errorID>506f37db-8abb-4731-9ac2-b1381ed943cf</errorID>
      <errorWord>.</errorWord>
      <group>L1_Format</group>
      <groupName>格式问题</groupName>
      <ability>L2_HalfPunc_CN</ability>
      <abilityName>全半角问题</abilityName>
      <candidateList>
        <item>。</item>
      </candidateList>
      <explain>文本全半角错误。</explain>
      <paraID>25130D6C</paraID>
      <start>7</start>
      <end>8</end>
      <status>modified</status>
      <modifiedWord>。</modifiedWord>
      <trackRevisions>false</trackRevisions>
    </reviewItem>
    <reviewItem>
      <errorID>7abfd1fa-a103-4a52-b45e-5a549c0389a3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8174E4C</paraID>
      <start>0</start>
      <end>2</end>
      <status>modified</status>
      <modifiedWord>1.</modifiedWord>
      <trackRevisions>false</trackRevisions>
    </reviewItem>
    <reviewItem>
      <errorID>01c1e20f-9180-47dc-ac22-4daf456e9469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5DFAEFE0</paraID>
      <start>0</start>
      <end>2</end>
      <status>modified</status>
      <modifiedWord>2.</modifiedWord>
      <trackRevisions>false</trackRevisions>
    </reviewItem>
    <reviewItem>
      <errorID>3cc290cc-c1aa-40ed-bb0c-5c42c69db582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661BD8B0</paraID>
      <start>0</start>
      <end>2</end>
      <status>modified</status>
      <modifiedWord>3.</modifiedWord>
      <trackRevisions>false</trackRevisions>
    </reviewItem>
    <reviewItem>
      <errorID>f4936a2d-f4fc-45cc-a473-cd0b8f5ece6c</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110298A8</paraID>
      <start>0</start>
      <end>2</end>
      <status>modified</status>
      <modifiedWord>4.</modifiedWord>
      <trackRevisions>false</trackRevisions>
    </reviewItem>
    <reviewItem>
      <errorID>21aadc5b-d670-4538-9669-c079398a1d06</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323B58BC</paraID>
      <start>0</start>
      <end>2</end>
      <status>modified</status>
      <modifiedWord>5.</modifiedWord>
      <trackRevisions>false</trackRevisions>
    </reviewItem>
    <reviewItem>
      <errorID>7cf1fa61-e0a6-486b-8b39-4e58dddc166a</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330B31D6</paraID>
      <start>0</start>
      <end>2</end>
      <status>modified</status>
      <modifiedWord>6.</modifiedWord>
      <trackRevisions>false</trackRevisions>
    </reviewItem>
    <reviewItem>
      <errorID>5313b4f7-0898-4be4-8755-7db2441a3140</errorID>
      <errorWord>民间的</errorWord>
      <group>L1_Word</group>
      <groupName>字词问题</groupName>
      <ability>L2_Typo</ability>
      <abilityName>字词错误</abilityName>
      <candidateList>
        <item>民间</item>
      </candidateList>
      <explain/>
      <paraID>330B31D6</paraID>
      <start>4</start>
      <end>6</end>
      <status>modified</status>
      <modifiedWord>民间</modifiedWord>
      <trackRevisions>false</trackRevisions>
    </reviewItem>
    <reviewItem>
      <errorID>00c2a1d4-82e3-4aa5-951e-82cddafdc220</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4863CDCB</paraID>
      <start>0</start>
      <end>2</end>
      <status>modified</status>
      <modifiedWord>7.</modifiedWord>
      <trackRevisions>false</trackRevisions>
    </reviewItem>
    <reviewItem>
      <errorID>a25edc42-10a6-40ef-8e2e-19f92145cba1</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9E3A675</paraID>
      <start>0</start>
      <end>2</end>
      <status>modified</status>
      <modifiedWord>8.</modifiedWord>
      <trackRevisions>false</trackRevisions>
    </reviewItem>
    <reviewItem>
      <errorID>6187cc73-e225-4223-add9-0c1c98bc7340</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3E699AB</paraID>
      <start>0</start>
      <end>2</end>
      <status>modified</status>
      <modifiedWord>9.</modifiedWord>
      <trackRevisions>false</trackRevisions>
    </reviewItem>
    <reviewItem>
      <errorID>b2105ba9-4ab4-46c5-adc5-aa8cd18bdf82</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1AD7F0BE</paraID>
      <start>0</start>
      <end>3</end>
      <status>modified</status>
      <modifiedWord>10.</modifiedWord>
      <trackRevisions>false</trackRevisions>
    </reviewItem>
    <reviewItem>
      <errorID>38dd54d6-4c9b-4746-b328-655ede9c09c0</errorID>
      <errorWord>:</errorWord>
      <group>L1_Format</group>
      <groupName>格式问题</groupName>
      <ability>L2_HalfPunc_CN</ability>
      <abilityName>全半角问题</abilityName>
      <candidateList>
        <item>：</item>
      </candidateList>
      <explain>文本全半角错误。</explain>
      <paraID>11C67FB4</paraID>
      <start>33</start>
      <end>34</end>
      <status>modified</status>
      <modifiedWord>：</modifiedWord>
      <trackRevisions>false</trackRevisions>
    </reviewItem>
    <reviewItem>
      <errorID>8f3c4540-505b-4746-ac5e-5572f921946d</errorID>
      <errorWord>：:</errorWord>
      <group>L1_Punc</group>
      <groupName>标点问题</groupName>
      <ability>L2_Punc_CN</ability>
      <abilityName>标点符号问题</abilityName>
      <candidateList>
        <item>：</item>
      </candidateList>
      <explain/>
      <paraID>386C9CE0</paraID>
      <start>21</start>
      <end>22</end>
      <status>modified</status>
      <modifiedWord>：</modifiedWord>
      <trackRevisions>false</trackRevisions>
    </reviewItem>
    <reviewItem>
      <errorID>2d73fc37-6d64-443a-93c9-783d7947fc89</errorID>
      <errorWord>:</errorWord>
      <group>L1_Format</group>
      <groupName>格式问题</groupName>
      <ability>L2_HalfPunc_CN</ability>
      <abilityName>全半角问题</abilityName>
      <candidateList>
        <item>：</item>
      </candidateList>
      <explain>文本全半角错误。</explain>
      <paraID>1A48294D</paraID>
      <start>24</start>
      <end>25</end>
      <status>modified</status>
      <modifiedWord>：</modifiedWord>
      <trackRevisions>false</trackRevisions>
    </reviewItem>
    <reviewItem>
      <errorID>93f0ec08-ecfd-4890-874b-d8bf3f41c399</errorID>
      <errorWord>&lt;</errorWord>
      <group>L1_Format</group>
      <groupName>格式问题</groupName>
      <ability>L2_HalfPunc_CN</ability>
      <abilityName>全半角问题</abilityName>
      <candidateList>
        <item>〈</item>
      </candidateList>
      <explain>文本全半角错误。</explain>
      <paraID>4647D3FD</paraID>
      <start>50</start>
      <end>51</end>
      <status>modified</status>
      <modifiedWord>〈</modifiedWord>
      <trackRevisions>false</trackRevisions>
    </reviewItem>
    <reviewItem>
      <errorID>f87fbea0-0bf8-493f-a114-ad6abcaf07fb</errorID>
      <errorWord>&gt;</errorWord>
      <group>L1_Format</group>
      <groupName>格式问题</groupName>
      <ability>L2_HalfPunc_CN</ability>
      <abilityName>全半角问题</abilityName>
      <candidateList>
        <item>〉</item>
      </candidateList>
      <explain>文本全半角错误。</explain>
      <paraID>4647D3FD</paraID>
      <start>53</start>
      <end>54</end>
      <status>modified</status>
      <modifiedWord>〉</modifiedWord>
      <trackRevisions>false</trackRevisions>
    </reviewItem>
    <reviewItem>
      <errorID>42afcaa6-b8c6-482c-b26c-50db0a187620</errorID>
      <errorWord>&lt;</errorWord>
      <group>L1_Format</group>
      <groupName>格式问题</groupName>
      <ability>L2_HalfPunc_CN</ability>
      <abilityName>全半角问题</abilityName>
      <candidateList>
        <item>〈</item>
      </candidateList>
      <explain>文本全半角错误。</explain>
      <paraID>4647D3FD</paraID>
      <start>60</start>
      <end>61</end>
      <status>modified</status>
      <modifiedWord>〈</modifiedWord>
      <trackRevisions>false</trackRevisions>
    </reviewItem>
    <reviewItem>
      <errorID>c47cb8fb-7d9e-4f32-bfe6-e427c849ddc5</errorID>
      <errorWord>&gt;</errorWord>
      <group>L1_Format</group>
      <groupName>格式问题</groupName>
      <ability>L2_HalfPunc_CN</ability>
      <abilityName>全半角问题</abilityName>
      <candidateList>
        <item>〉</item>
      </candidateList>
      <explain>文本全半角错误。</explain>
      <paraID>4647D3FD</paraID>
      <start>63</start>
      <end>64</end>
      <status>modified</status>
      <modifiedWord>〉</modifiedWord>
      <trackRevisions>false</trackRevisions>
    </reviewItem>
    <reviewItem>
      <errorID>9b0efee7-b4d8-4370-8b9b-ae67a01fbb9c</errorID>
      <errorWord>.</errorWord>
      <group>L1_Format</group>
      <groupName>格式问题</groupName>
      <ability>L2_HalfPunc_CN</ability>
      <abilityName>全半角问题</abilityName>
      <candidateList>
        <item>。</item>
      </candidateList>
      <explain>文本全半角错误。</explain>
      <paraID>345D1072</paraID>
      <start>65</start>
      <end>66</end>
      <status>modified</status>
      <modifiedWord>。</modifiedWord>
      <trackRevisions>false</trackRevisions>
    </reviewItem>
    <reviewItem>
      <errorID>8a1e79db-a19c-42f5-979e-355aaf4aba84</errorID>
      <errorWord>主要是</errorWord>
      <group>L1_Word</group>
      <groupName>字词问题</groupName>
      <ability>L2_Typo</ability>
      <abilityName>字词错误</abilityName>
      <candidateList>
        <item>主要</item>
      </candidateList>
      <explain/>
      <paraID>744A5B0C</paraID>
      <start>44</start>
      <end>46</end>
      <status>modified</status>
      <modifiedWord>主要</modifiedWord>
      <trackRevisions>false</trackRevisions>
    </reviewItem>
    <reviewItem>
      <errorID>1a1b04f8-c7e3-4419-a281-80bf5c441cbb</errorID>
      <errorWord>预算法</errorWord>
      <group>L1_Knowledge</group>
      <groupName>知识性问题</groupName>
      <ability>L2_Knowledge</ability>
      <abilityName>其他知识</abilityName>
      <candidateList>
        <item>中华人民共和国预算法</item>
      </candidateList>
      <explain>当前法律法规名称使用简称，请注意是否应当使用全称。</explain>
      <paraID>41351836</paraID>
      <start>68</start>
      <end>78</end>
      <status>modified</status>
      <modifiedWord>中华人民共和国预算法</modifiedWord>
      <trackRevisions>false</trackRevisions>
    </reviewItem>
    <reviewItem>
      <errorID>251094b1-aff5-4848-bdb3-9856ff31f907</errorID>
      <errorWord>实现对</errorWord>
      <group>L1_Word</group>
      <groupName>字词问题</groupName>
      <ability>L2_Typo</ability>
      <abilityName>字词错误</abilityName>
      <candidateList>
        <item>实现</item>
      </candidateList>
      <explain/>
      <paraID>41351836</paraID>
      <start>215</start>
      <end>217</end>
      <status>modified</status>
      <modifiedWord>实现</modifiedWord>
      <trackRevisions>false</trackRevisions>
    </reviewItem>
    <reviewItem>
      <errorID>5ee156d7-0d17-416a-b6da-31f4dc1a1f9d</errorID>
      <errorWord>清理</errorWord>
      <group>L1_Word</group>
      <groupName>字词问题</groupName>
      <ability>L2_Typo</ability>
      <abilityName>字词错误</abilityName>
      <candidateList>
        <item>理</item>
      </candidateList>
      <explain/>
      <paraID>5F042104</paraID>
      <start>168</start>
      <end>169</end>
      <status>modified</status>
      <modifiedWord>理</modifiedWord>
      <trackRevisions>false</trackRevisions>
    </reviewItem>
    <reviewItem>
      <errorID>dd18c8bb-a0a7-4341-aab1-a21763f69ec1</errorID>
      <errorWord>.</errorWord>
      <group>L1_Format</group>
      <groupName>格式问题</groupName>
      <ability>L2_HalfPunc_CN</ability>
      <abilityName>全半角问题</abilityName>
      <candidateList>
        <item>。</item>
      </candidateList>
      <explain>文本全半角错误。</explain>
      <paraID>5F042104</paraID>
      <start>180</start>
      <end>181</end>
      <status>modified</status>
      <modifiedWord>。</modifiedWord>
      <trackRevisions>false</trackRevisions>
    </reviewItem>
    <reviewItem>
      <errorID>006dd032-64db-441a-bac1-ec62e09e8d89</errorID>
      <errorWord>财政部门能</errorWord>
      <group>L1_Word</group>
      <groupName>字词问题</groupName>
      <ability>L2_Typo</ability>
      <abilityName>字词错误</abilityName>
      <candidateList>
        <item>财政部门</item>
      </candidateList>
      <explain/>
      <paraID>26CD9875</paraID>
      <start>10</start>
      <end>14</end>
      <status>modified</status>
      <modifiedWord>财政部门</modifiedWord>
      <trackRevisions>false</trackRevisions>
    </reviewItem>
    <reviewItem>
      <errorID>4c8bacd5-cd54-458d-aa90-3d1daf84a97e</errorID>
      <errorWord>业务的</errorWord>
      <group>L1_Word</group>
      <groupName>字词问题</groupName>
      <ability>L2_Typo</ability>
      <abilityName>字词错误</abilityName>
      <candidateList>
        <item>业务</item>
      </candidateList>
      <explain/>
      <paraID>26CD9875</paraID>
      <start>25</start>
      <end>27</end>
      <status>modified</status>
      <modifiedWord>业务</modifiedWord>
      <trackRevisions>false</trackRevisions>
    </reviewItem>
    <reviewItem>
      <errorID>96eb0b70-1736-4b2b-9e36-2350b19f2a07</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2C9A949A</paraID>
      <start>0</start>
      <end>1</end>
      <status>ignored</status>
      <modifiedWord/>
      <trackRevisions>false</trackRevisions>
    </reviewItem>
    <reviewItem>
      <errorID>8340cf93-d954-41c4-aa2c-8d9f8fb9cd42</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3B31C4F8</paraID>
      <start>59</start>
      <end>60</end>
      <status>ignored</status>
      <modifiedWord/>
      <trackRevisions>false</trackRevisions>
    </reviewItem>
    <reviewItem>
      <errorID>e5e5444d-abf8-420e-981b-aa90b821d608</errorID>
      <errorWord>-</errorWord>
      <group>L1_Format</group>
      <groupName>格式问题</groupName>
      <ability>L2_HalfPunc_CN</ability>
      <abilityName>全半角问题</abilityName>
      <candidateList>
        <item>－</item>
      </candidateList>
      <explain>文本全半角错误。</explain>
      <paraID>5B6EEA94</paraID>
      <start>21</start>
      <end>22</end>
      <status>modified</status>
      <modifiedWord>－</modifiedWord>
      <trackRevisions>false</trackRevisions>
    </reviewItem>
    <reviewItem>
      <errorID>2beb1313-3a8b-4834-9adb-bbbbe9dd3826</errorID>
      <errorWord>;</errorWord>
      <group>L1_Format</group>
      <groupName>格式问题</groupName>
      <ability>L2_HalfPunc_CN</ability>
      <abilityName>全半角问题</abilityName>
      <candidateList>
        <item>；</item>
      </candidateList>
      <explain>文本全半角错误。</explain>
      <paraID>29488630</paraID>
      <start>46</start>
      <end>47</end>
      <status>modified</status>
      <modifiedWord>；</modifiedWord>
      <trackRevisions>false</trackRevisions>
    </reviewItem>
    <reviewItem>
      <errorID>0b0ae89a-4092-4b2d-a96a-aa29f4bdbb78</errorID>
      <errorWord>,</errorWord>
      <group>L1_Format</group>
      <groupName>格式问题</groupName>
      <ability>L2_HalfPunc_CN</ability>
      <abilityName>全半角问题</abilityName>
      <candidateList>
        <item>，</item>
      </candidateList>
      <explain>文本全半角错误。</explain>
      <paraID>29488630</paraID>
      <start>65</start>
      <end>66</end>
      <status>modified</status>
      <modifiedWord>，</modifiedWord>
      <trackRevisions>false</trackRevisions>
    </reviewItem>
    <reviewItem>
      <errorID>bf00f0ce-2bc8-4f0d-809d-276de498d6e1</errorID>
      <errorWord>.</errorWord>
      <group>L1_Format</group>
      <groupName>格式问题</groupName>
      <ability>L2_HalfPunc_CN</ability>
      <abilityName>全半角问题</abilityName>
      <candidateList>
        <item>。</item>
      </candidateList>
      <explain>文本全半角错误。</explain>
      <paraID>29488630</paraID>
      <start>94</start>
      <end>95</end>
      <status>modified</status>
      <modifiedWord>。</modifiedWord>
      <trackRevisions>false</trackRevisions>
    </reviewItem>
    <reviewItem>
      <errorID>03dfe240-3779-430e-a5df-e6c2a8b42f97</errorID>
      <errorWord>的</errorWord>
      <group>L1_Word</group>
      <groupName>字词问题</groupName>
      <ability>L2_DDD</ability>
      <abilityName>的地得用法</abilityName>
      <candidateList>
        <item>地</item>
      </candidateList>
      <explain/>
      <paraID>5CBAC65F</paraID>
      <start>65</start>
      <end>66</end>
      <status>modified</status>
      <modifiedWord>地</modifiedWord>
      <trackRevisions>false</trackRevisions>
    </reviewItem>
    <reviewItem>
      <errorID>0a30a162-ad22-404e-a235-c6337fbed295</errorID>
      <errorWord>地</errorWord>
      <group>L1_Word</group>
      <groupName>字词问题</groupName>
      <ability>L2_Typo</ability>
      <abilityName>字词错误</abilityName>
      <candidateList>
        <item>地和</item>
      </candidateList>
      <explain/>
      <paraID>64399D4C</paraID>
      <start>12</start>
      <end>14</end>
      <status>modified</status>
      <modifiedWord>地和</modifiedWord>
      <trackRevisions>false</trackRevisions>
    </reviewItem>
    <reviewItem>
      <errorID>4a87f451-0b09-4203-ae0d-2bb8187f6115</errorID>
      <errorWord>;</errorWord>
      <group>L1_Format</group>
      <groupName>格式问题</groupName>
      <ability>L2_HalfPunc_CN</ability>
      <abilityName>全半角问题</abilityName>
      <candidateList>
        <item>；</item>
      </candidateList>
      <explain>文本全半角错误。</explain>
      <paraID> 4460EFE</paraID>
      <start>46</start>
      <end>47</end>
      <status>modified</status>
      <modifiedWord>；</modifiedWord>
      <trackRevisions>false</trackRevisions>
    </reviewItem>
    <reviewItem>
      <errorID>cd9b6133-7d79-4d6d-aa54-983dd4a048f2</errorID>
      <errorWord>,</errorWord>
      <group>L1_Format</group>
      <groupName>格式问题</groupName>
      <ability>L2_HalfPunc_CN</ability>
      <abilityName>全半角问题</abilityName>
      <candidateList>
        <item>，</item>
      </candidateList>
      <explain>文本全半角错误。</explain>
      <paraID> 4460EFE</paraID>
      <start>65</start>
      <end>66</end>
      <status>modified</status>
      <modifiedWord>，</modifiedWord>
      <trackRevisions>false</trackRevisions>
    </reviewItem>
    <reviewItem>
      <errorID>7ca000b0-6a2a-40ee-806c-41ee3a5acaf9</errorID>
      <errorWord>.</errorWord>
      <group>L1_Format</group>
      <groupName>格式问题</groupName>
      <ability>L2_HalfPunc_CN</ability>
      <abilityName>全半角问题</abilityName>
      <candidateList>
        <item>。</item>
      </candidateList>
      <explain>文本全半角错误。</explain>
      <paraID> 4460EFE</paraID>
      <start>94</start>
      <end>95</end>
      <status>modified</status>
      <modifiedWord>。</modifiedWord>
      <trackRevisions>false</trackRevisions>
    </reviewItem>
    <reviewItem>
      <errorID>fdc67afb-5077-480b-87db-45cd5437dd09</errorID>
      <errorWord>-</errorWord>
      <group>L1_Format</group>
      <groupName>格式问题</groupName>
      <ability>L2_HalfPunc_CN</ability>
      <abilityName>全半角问题</abilityName>
      <candidateList>
        <item>－</item>
      </candidateList>
      <explain>文本全半角错误。</explain>
      <paraID>7DFEB47E</paraID>
      <start>21</start>
      <end>22</end>
      <status>modified</status>
      <modifiedWord>－</modifiedWord>
      <trackRevisions>false</trackRevisions>
    </reviewItem>
    <reviewItem>
      <errorID>4a30d4ea-2c8c-49b4-a6c5-b62945adb714</errorID>
      <errorWord>支</errorWord>
      <group>L1_Word</group>
      <groupName>字词问题</groupName>
      <ability>L2_Typo</ability>
      <abilityName>字词错误</abilityName>
      <candidateList>
        <item>支付</item>
      </candidateList>
      <explain/>
      <paraID>2829F9CC</paraID>
      <start>4</start>
      <end>6</end>
      <status>modified</status>
      <modifiedWord>支付</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d4ff260-e7ed-49ad-a817-b3894ac38dbd}">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29</Pages>
  <Words>6992</Words>
  <Characters>8320</Characters>
  <Lines>61</Lines>
  <Paragraphs>17</Paragraphs>
  <TotalTime>12</TotalTime>
  <ScaleCrop>false</ScaleCrop>
  <LinksUpToDate>false</LinksUpToDate>
  <CharactersWithSpaces>8352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2020-08-08T17:49:00Z</dcterms:created>
  <dc:creator>曹颖</dc:creator>
  <cp:lastModifiedBy>奕夕^_^</cp:lastModifiedBy>
  <cp:lastPrinted>2026-10-10T08:53:00Z</cp:lastPrinted>
  <dcterms:modified xsi:type="dcterms:W3CDTF">2026-10-13T03:21:12Z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BAC57F86B7874571B263534EB1393361_13</vt:lpwstr>
  </property>
  <property fmtid="{D5CDD505-2E9C-101B-9397-08002B2CF9AE}" pid="4" name="KSOTemplateDocerSaveRecord">
    <vt:lpwstr>eyJoZGlkIjoiNTU1MWNhN2ZmY2ZhZmY3ODhlYTg0MWU5OGMyY2QwZmUiLCJ1c2VySWQiOiI0MzQ2NTM0NzEifQ==</vt:lpwstr>
  </property>
</Properties>
</file>