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DFA78">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bookmarkStart w:id="0" w:name="_Toc15396614"/>
    </w:p>
    <w:p w14:paraId="49697C3A">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p>
    <w:p w14:paraId="57BE700F">
      <w:pPr>
        <w:widowControl w:val="0"/>
        <w:suppressAutoHyphens/>
        <w:bidi w:val="0"/>
        <w:spacing w:before="0" w:after="140" w:line="276" w:lineRule="auto"/>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Start w:id="1" w:name="_Toc15377426"/>
      <w:bookmarkStart w:id="2" w:name="_Toc15396476"/>
      <w:bookmarkStart w:id="3" w:name="_Toc15377194"/>
      <w:bookmarkStart w:id="4" w:name="_Toc15396598"/>
      <w:bookmarkStart w:id="5" w:name="_Toc15378442"/>
      <w:r>
        <w:rPr>
          <w:rFonts w:hint="eastAsia" w:ascii="方正小标宋简体" w:hAnsi="宋体" w:eastAsia="方正小标宋简体" w:cs="Times New Roman"/>
          <w:color w:val="auto"/>
          <w:kern w:val="2"/>
          <w:sz w:val="44"/>
          <w:szCs w:val="44"/>
          <w:highlight w:val="none"/>
          <w:lang w:val="en-US" w:eastAsia="zh-CN" w:bidi="ar-SA"/>
        </w:rPr>
        <w:t>四川省阿坝州松潘县</w:t>
      </w:r>
      <w:bookmarkStart w:id="6" w:name="_Toc15306268"/>
      <w:r>
        <w:rPr>
          <w:rFonts w:hint="eastAsia" w:ascii="方正小标宋简体" w:hAnsi="宋体" w:eastAsia="方正小标宋简体" w:cs="Times New Roman"/>
          <w:color w:val="auto"/>
          <w:kern w:val="2"/>
          <w:sz w:val="44"/>
          <w:szCs w:val="44"/>
          <w:highlight w:val="none"/>
          <w:lang w:val="en-US" w:eastAsia="zh-CN" w:bidi="ar-SA"/>
        </w:rPr>
        <w:t>应急管理局本级决算</w:t>
      </w:r>
      <w:bookmarkEnd w:id="1"/>
      <w:bookmarkEnd w:id="2"/>
      <w:bookmarkEnd w:id="3"/>
      <w:bookmarkEnd w:id="4"/>
      <w:bookmarkEnd w:id="5"/>
      <w:bookmarkEnd w:id="6"/>
    </w:p>
    <w:p w14:paraId="79E6E463">
      <w:pPr>
        <w:widowControl/>
        <w:suppressAutoHyphens/>
        <w:bidi w:val="0"/>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0EE8DBAA">
      <w:pPr>
        <w:widowControl/>
        <w:suppressAutoHyphens/>
        <w:bidi w:val="0"/>
        <w:jc w:val="center"/>
        <w:rPr>
          <w:rFonts w:ascii="黑体" w:hAnsi="黑体" w:eastAsia="黑体" w:cs="Times New Roman"/>
          <w:color w:val="auto"/>
          <w:sz w:val="28"/>
          <w:szCs w:val="28"/>
          <w:highlight w:val="none"/>
        </w:rPr>
      </w:pPr>
    </w:p>
    <w:p w14:paraId="5EF1F376">
      <w:pPr>
        <w:widowControl w:val="0"/>
        <w:suppressAutoHyphens/>
        <w:bidi w:val="0"/>
        <w:spacing w:before="93"/>
        <w:jc w:val="center"/>
        <w:rPr>
          <w:rFonts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公开时间：2026年10月 14日</w:t>
      </w:r>
    </w:p>
    <w:p w14:paraId="7F38F5AE">
      <w:pPr>
        <w:suppressAutoHyphens/>
        <w:bidi w:val="0"/>
        <w:rPr>
          <w:rFonts w:ascii="Calibri" w:hAnsi="Calibri" w:eastAsia="宋体"/>
          <w:color w:val="auto"/>
          <w:sz w:val="21"/>
          <w:szCs w:val="24"/>
          <w:highlight w:val="none"/>
        </w:rPr>
      </w:pPr>
    </w:p>
    <w:p w14:paraId="147BF3B8">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第一部分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部门概况</w:t>
      </w:r>
    </w:p>
    <w:p w14:paraId="03530261">
      <w:pPr>
        <w:pStyle w:val="10"/>
        <w:adjustRightInd w:val="0"/>
        <w:snapToGrid w:val="0"/>
        <w:spacing w:line="440" w:lineRule="exact"/>
        <w:jc w:val="left"/>
        <w:rPr>
          <w:rFonts w:ascii="仿宋" w:hAnsi="仿宋" w:eastAsia="仿宋"/>
          <w:color w:val="auto"/>
          <w:sz w:val="24"/>
          <w:highlight w:val="none"/>
        </w:rPr>
      </w:pPr>
      <w:r>
        <w:rPr>
          <w:rFonts w:hint="eastAsia"/>
          <w:color w:val="auto"/>
          <w:sz w:val="24"/>
          <w:highlight w:val="none"/>
        </w:rPr>
        <w:t>一、</w:t>
      </w:r>
      <w:r>
        <w:rPr>
          <w:rFonts w:hint="eastAsia"/>
          <w:color w:val="auto"/>
          <w:sz w:val="24"/>
          <w:highlight w:val="none"/>
          <w:lang w:eastAsia="zh-CN"/>
        </w:rPr>
        <w:t>部门职责</w:t>
      </w:r>
    </w:p>
    <w:p w14:paraId="2ABA792F">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二、机构设置</w:t>
      </w:r>
    </w:p>
    <w:p w14:paraId="00B0CC01">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第二部分 2025年度部门决算情况说明</w:t>
      </w:r>
    </w:p>
    <w:p w14:paraId="3BEF3A36">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一、收入支出决算总体情况说明</w:t>
      </w:r>
    </w:p>
    <w:p w14:paraId="34A85E4B">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二、收入决算情况说明</w:t>
      </w:r>
    </w:p>
    <w:p w14:paraId="4034492B">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三、支出决算情况说明</w:t>
      </w:r>
    </w:p>
    <w:p w14:paraId="4222D0F8">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四、财政拨款收入支出决算总体情况说明</w:t>
      </w:r>
    </w:p>
    <w:p w14:paraId="459EC70E">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五、一般公共预算财政拨款支出决算情况说明</w:t>
      </w:r>
    </w:p>
    <w:p w14:paraId="1E457465">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六、一般公共预算财政拨款基本支出决算情况说明</w:t>
      </w:r>
    </w:p>
    <w:p w14:paraId="45F3F683">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p>
    <w:p w14:paraId="4B39084C">
      <w:pPr>
        <w:pStyle w:val="10"/>
        <w:adjustRightInd w:val="0"/>
        <w:snapToGrid w:val="0"/>
        <w:spacing w:line="440" w:lineRule="exact"/>
        <w:jc w:val="left"/>
        <w:rPr>
          <w:rFonts w:ascii="仿宋" w:hAnsi="仿宋" w:eastAsia="仿宋" w:cs="Times New Roman"/>
          <w:color w:val="auto"/>
          <w:sz w:val="24"/>
          <w:highlight w:val="none"/>
        </w:rPr>
      </w:pPr>
      <w:r>
        <w:rPr>
          <w:rFonts w:hint="eastAsia"/>
          <w:color w:val="auto"/>
          <w:sz w:val="24"/>
          <w:highlight w:val="none"/>
        </w:rPr>
        <w:t>八、政府性基金预算支出决算情况说明</w:t>
      </w:r>
    </w:p>
    <w:p w14:paraId="7CDDF74E">
      <w:pPr>
        <w:pStyle w:val="10"/>
        <w:adjustRightInd w:val="0"/>
        <w:snapToGrid w:val="0"/>
        <w:spacing w:line="440" w:lineRule="exact"/>
        <w:ind w:leftChars="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九、</w:t>
      </w:r>
      <w:r>
        <w:rPr>
          <w:rFonts w:hint="eastAsia" w:ascii="宋体" w:hAnsi="宋体" w:eastAsia="宋体" w:cs="宋体"/>
          <w:color w:val="auto"/>
          <w:sz w:val="24"/>
          <w:highlight w:val="none"/>
          <w:lang w:eastAsia="zh-CN"/>
        </w:rPr>
        <w:t>国</w:t>
      </w:r>
      <w:r>
        <w:rPr>
          <w:rFonts w:hint="eastAsia" w:ascii="宋体" w:hAnsi="宋体" w:eastAsia="宋体" w:cs="宋体"/>
          <w:color w:val="auto"/>
          <w:sz w:val="24"/>
          <w:highlight w:val="none"/>
        </w:rPr>
        <w:t>有资本经营预算支出决算情况说明</w:t>
      </w:r>
    </w:p>
    <w:p w14:paraId="028E41A6">
      <w:pPr>
        <w:keepNext w:val="0"/>
        <w:keepLines w:val="0"/>
        <w:pageBreakBefore w:val="0"/>
        <w:widowControl w:val="0"/>
        <w:suppressAutoHyphens/>
        <w:kinsoku/>
        <w:wordWrap/>
        <w:overflowPunct/>
        <w:topLinePunct w:val="0"/>
        <w:autoSpaceDE/>
        <w:autoSpaceDN/>
        <w:bidi w:val="0"/>
        <w:adjustRightInd w:val="0"/>
        <w:snapToGrid w:val="0"/>
        <w:spacing w:line="440" w:lineRule="exact"/>
        <w:ind w:left="0" w:leftChars="0" w:firstLine="420" w:firstLineChars="175"/>
        <w:jc w:val="left"/>
        <w:textAlignment w:val="auto"/>
        <w:rPr>
          <w:rFonts w:hint="eastAsia" w:ascii="宋体" w:hAnsi="宋体" w:eastAsia="宋体" w:cs="宋体"/>
          <w:color w:val="auto"/>
          <w:sz w:val="24"/>
          <w:szCs w:val="24"/>
          <w:highlight w:val="none"/>
        </w:rPr>
      </w:pPr>
      <w:r>
        <w:rPr>
          <w:rStyle w:val="16"/>
          <w:rFonts w:hint="eastAsia" w:ascii="宋体" w:hAnsi="宋体" w:eastAsia="宋体" w:cs="宋体"/>
          <w:color w:val="auto"/>
          <w:sz w:val="24"/>
          <w:szCs w:val="24"/>
          <w:highlight w:val="none"/>
          <w:u w:val="none"/>
          <w:lang w:eastAsia="zh-CN"/>
        </w:rPr>
        <w:t>十</w:t>
      </w:r>
      <w:r>
        <w:rPr>
          <w:rStyle w:val="16"/>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其他重要事项的情况说明</w:t>
      </w:r>
      <w:r>
        <w:rPr>
          <w:rFonts w:hint="eastAsia" w:ascii="宋体" w:hAnsi="宋体" w:eastAsia="宋体" w:cs="宋体"/>
          <w:color w:val="auto"/>
          <w:sz w:val="24"/>
          <w:szCs w:val="24"/>
          <w:highlight w:val="none"/>
        </w:rPr>
        <w:tab/>
      </w:r>
    </w:p>
    <w:p w14:paraId="6E3D5031">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第三部分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名词解释</w:t>
      </w:r>
    </w:p>
    <w:p w14:paraId="664E979A">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第四部分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附件</w:t>
      </w:r>
    </w:p>
    <w:p w14:paraId="4165224F">
      <w:pPr>
        <w:widowControl w:val="0"/>
        <w:suppressAutoHyphens/>
        <w:bidi w:val="0"/>
        <w:adjustRightInd w:val="0"/>
        <w:snapToGrid w:val="0"/>
        <w:spacing w:before="0" w:line="440" w:lineRule="exact"/>
        <w:jc w:val="left"/>
        <w:rPr>
          <w:rFonts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8"/>
          <w:highlight w:val="none"/>
          <w:lang w:val="en-US" w:eastAsia="zh-CN" w:bidi="ar-SA"/>
        </w:rPr>
        <w:t>第五部分</w:t>
      </w:r>
      <w:r>
        <w:rPr>
          <w:rFonts w:ascii="仿宋" w:hAnsi="仿宋" w:eastAsia="仿宋" w:cs="Times New Roman"/>
          <w:color w:val="auto"/>
          <w:kern w:val="2"/>
          <w:sz w:val="24"/>
          <w:szCs w:val="28"/>
          <w:highlight w:val="none"/>
          <w:lang w:val="en-US" w:eastAsia="zh-CN" w:bidi="ar-SA"/>
        </w:rPr>
        <w:t xml:space="preserve"> </w:t>
      </w:r>
      <w:r>
        <w:rPr>
          <w:rFonts w:hint="eastAsia" w:ascii="仿宋" w:hAnsi="仿宋" w:eastAsia="仿宋" w:cs="Times New Roman"/>
          <w:color w:val="auto"/>
          <w:kern w:val="2"/>
          <w:sz w:val="24"/>
          <w:szCs w:val="28"/>
          <w:highlight w:val="none"/>
          <w:lang w:val="en-US" w:eastAsia="zh-CN" w:bidi="ar-SA"/>
        </w:rPr>
        <w:t>附表</w:t>
      </w:r>
    </w:p>
    <w:p w14:paraId="15F07105">
      <w:pPr>
        <w:pStyle w:val="10"/>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4024FF26">
      <w:pPr>
        <w:pStyle w:val="10"/>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2242F8C5">
      <w:pPr>
        <w:pStyle w:val="10"/>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38A727BE">
      <w:pPr>
        <w:pStyle w:val="10"/>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6A6AAA0B">
      <w:pPr>
        <w:pStyle w:val="10"/>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32A24DAE">
      <w:pPr>
        <w:pStyle w:val="10"/>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7AEA45EB">
      <w:pPr>
        <w:pStyle w:val="10"/>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5B9F7A2F">
      <w:pPr>
        <w:pStyle w:val="10"/>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17B11397">
      <w:pPr>
        <w:pStyle w:val="10"/>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46D335DA">
      <w:pPr>
        <w:pStyle w:val="10"/>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5790BF0D">
      <w:pPr>
        <w:pStyle w:val="10"/>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24C8E19E">
      <w:pPr>
        <w:pStyle w:val="10"/>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5B9E957A">
      <w:pPr>
        <w:pStyle w:val="10"/>
        <w:adjustRightInd w:val="0"/>
        <w:snapToGrid w:val="0"/>
        <w:spacing w:line="440" w:lineRule="exact"/>
        <w:jc w:val="left"/>
        <w:rPr>
          <w:rFonts w:hint="eastAsia" w:ascii="宋体" w:hAnsi="宋体" w:eastAsia="宋体" w:cs="宋体"/>
          <w:color w:val="auto"/>
          <w:sz w:val="24"/>
          <w:highlight w:val="none"/>
          <w:lang w:val="en-US" w:eastAsia="zh-CN"/>
        </w:rPr>
      </w:pPr>
      <w:r>
        <w:rPr>
          <w:rFonts w:hint="eastAsia"/>
          <w:color w:val="auto"/>
          <w:sz w:val="24"/>
          <w:highlight w:val="none"/>
        </w:rPr>
        <w:t>十三、财政拨款“三公”经费支出决算表</w:t>
      </w:r>
    </w:p>
    <w:p w14:paraId="5F851DA0">
      <w:pPr>
        <w:widowControl/>
        <w:suppressAutoHyphens/>
        <w:bidi w:val="0"/>
        <w:adjustRightInd w:val="0"/>
        <w:snapToGrid w:val="0"/>
        <w:spacing w:line="440" w:lineRule="exact"/>
        <w:ind w:firstLine="1320" w:firstLineChars="550"/>
        <w:jc w:val="left"/>
        <w:rPr>
          <w:rFonts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ascii="仿宋" w:hAnsi="仿宋" w:eastAsia="仿宋"/>
          <w:color w:val="auto"/>
          <w:sz w:val="24"/>
          <w:szCs w:val="24"/>
          <w:highlight w:val="none"/>
        </w:rPr>
        <w:t>注：</w:t>
      </w:r>
      <w:r>
        <w:rPr>
          <w:rFonts w:hint="eastAsia" w:ascii="仿宋" w:hAnsi="仿宋" w:eastAsia="仿宋"/>
          <w:color w:val="auto"/>
          <w:sz w:val="24"/>
          <w:szCs w:val="24"/>
          <w:highlight w:val="none"/>
        </w:rPr>
        <w:t>请部门根据实际注明页码</w:t>
      </w:r>
      <w:r>
        <w:rPr>
          <w:rFonts w:hint="eastAsia" w:ascii="仿宋" w:hAnsi="仿宋" w:eastAsia="仿宋"/>
          <w:color w:val="auto"/>
          <w:sz w:val="24"/>
          <w:szCs w:val="24"/>
          <w:highlight w:val="none"/>
          <w:lang w:eastAsia="zh-CN"/>
        </w:rPr>
        <w:t>）</w:t>
      </w:r>
    </w:p>
    <w:p w14:paraId="3E46EFAA">
      <w:pPr>
        <w:widowControl/>
        <w:suppressAutoHyphens/>
        <w:bidi w:val="0"/>
        <w:spacing w:line="440" w:lineRule="exact"/>
        <w:jc w:val="left"/>
        <w:rPr>
          <w:rFonts w:ascii="仿宋" w:hAnsi="仿宋" w:eastAsia="仿宋"/>
          <w:bCs/>
          <w:color w:val="auto"/>
          <w:kern w:val="44"/>
          <w:sz w:val="24"/>
          <w:szCs w:val="24"/>
          <w:highlight w:val="none"/>
        </w:rPr>
      </w:pPr>
      <w:bookmarkStart w:id="7" w:name="_Toc15377196"/>
      <w:bookmarkStart w:id="8" w:name="_Toc15396599"/>
      <w:r>
        <w:rPr>
          <w:rFonts w:ascii="仿宋" w:hAnsi="仿宋" w:eastAsia="仿宋"/>
          <w:b/>
          <w:color w:val="auto"/>
          <w:sz w:val="24"/>
          <w:szCs w:val="24"/>
          <w:highlight w:val="none"/>
        </w:rPr>
        <w:br w:type="page"/>
      </w:r>
    </w:p>
    <w:p w14:paraId="132C1E39">
      <w:pPr>
        <w:keepNext/>
        <w:keepLines/>
        <w:widowControl w:val="0"/>
        <w:suppressAutoHyphens/>
        <w:bidi w:val="0"/>
        <w:spacing w:before="340" w:after="330" w:line="578" w:lineRule="auto"/>
        <w:jc w:val="center"/>
        <w:outlineLvl w:val="0"/>
        <w:rPr>
          <w:rStyle w:val="19"/>
          <w:rFonts w:ascii="黑体" w:hAnsi="黑体" w:eastAsia="黑体" w:cs="Times New Roman"/>
          <w:b/>
          <w:bCs w:val="0"/>
          <w:color w:val="auto"/>
          <w:kern w:val="44"/>
          <w:sz w:val="44"/>
          <w:szCs w:val="44"/>
          <w:highlight w:val="none"/>
          <w:lang w:val="en-US" w:eastAsia="zh-CN" w:bidi="ar-SA"/>
        </w:rPr>
      </w:pPr>
      <w:r>
        <w:rPr>
          <w:rFonts w:hint="eastAsia" w:ascii="黑体" w:hAnsi="黑体" w:eastAsia="黑体" w:cs="Times New Roman"/>
          <w:b w:val="0"/>
          <w:bCs/>
          <w:color w:val="auto"/>
          <w:kern w:val="44"/>
          <w:sz w:val="44"/>
          <w:szCs w:val="44"/>
          <w:highlight w:val="none"/>
          <w:lang w:val="en-US" w:eastAsia="zh-CN" w:bidi="ar-SA"/>
        </w:rPr>
        <w:t xml:space="preserve">第一部分 </w:t>
      </w:r>
      <w:r>
        <w:rPr>
          <w:rStyle w:val="19"/>
          <w:rFonts w:hint="eastAsia" w:ascii="黑体" w:hAnsi="黑体" w:eastAsia="黑体" w:cs="Times New Roman"/>
          <w:b w:val="0"/>
          <w:bCs w:val="0"/>
          <w:color w:val="auto"/>
          <w:highlight w:val="none"/>
          <w:lang w:val="en-US" w:eastAsia="zh-CN" w:bidi="ar-SA"/>
        </w:rPr>
        <w:t>部门概况</w:t>
      </w:r>
      <w:bookmarkEnd w:id="7"/>
      <w:bookmarkEnd w:id="8"/>
    </w:p>
    <w:p w14:paraId="46FB5EB9">
      <w:pPr>
        <w:widowControl/>
        <w:suppressAutoHyphens/>
        <w:bidi w:val="0"/>
        <w:jc w:val="left"/>
        <w:rPr>
          <w:rFonts w:ascii="黑体" w:hAnsi="Calibri" w:eastAsia="黑体"/>
          <w:color w:val="auto"/>
          <w:sz w:val="32"/>
          <w:szCs w:val="32"/>
          <w:highlight w:val="none"/>
        </w:rPr>
      </w:pPr>
    </w:p>
    <w:p w14:paraId="21308655">
      <w:pPr>
        <w:pStyle w:val="5"/>
        <w:numPr>
          <w:ilvl w:val="0"/>
          <w:numId w:val="1"/>
        </w:numPr>
        <w:rPr>
          <w:rFonts w:hint="eastAsia" w:ascii="黑体" w:hAnsi="黑体" w:eastAsia="黑体"/>
          <w:b w:val="0"/>
          <w:color w:val="auto"/>
          <w:highlight w:val="none"/>
          <w:lang w:eastAsia="zh-CN"/>
        </w:rPr>
      </w:pPr>
      <w:r>
        <w:rPr>
          <w:rFonts w:hint="eastAsia" w:ascii="黑体" w:hAnsi="黑体" w:eastAsia="黑体"/>
          <w:b w:val="0"/>
          <w:color w:val="auto"/>
          <w:highlight w:val="none"/>
          <w:lang w:eastAsia="zh-CN"/>
        </w:rPr>
        <w:t>部门职责</w:t>
      </w:r>
    </w:p>
    <w:p w14:paraId="250913B5">
      <w:pPr>
        <w:suppressAutoHyphens/>
        <w:bidi w:val="0"/>
        <w:ind w:firstLine="320" w:firstLineChars="100"/>
        <w:rPr>
          <w:rFonts w:ascii="仿宋" w:hAnsi="仿宋" w:eastAsia="仿宋"/>
          <w:color w:val="000000"/>
          <w:sz w:val="32"/>
          <w:szCs w:val="32"/>
        </w:rPr>
      </w:pPr>
      <w:r>
        <w:rPr>
          <w:rFonts w:hint="eastAsia" w:ascii="仿宋" w:hAnsi="仿宋" w:eastAsia="仿宋"/>
          <w:color w:val="000000"/>
          <w:sz w:val="32"/>
          <w:szCs w:val="32"/>
          <w:lang w:val="en-US" w:eastAsia="zh-CN"/>
        </w:rPr>
        <w:t xml:space="preserve"> 1.</w:t>
      </w:r>
      <w:r>
        <w:rPr>
          <w:rFonts w:ascii="仿宋" w:hAnsi="仿宋" w:eastAsia="仿宋"/>
          <w:color w:val="000000"/>
          <w:sz w:val="32"/>
          <w:szCs w:val="32"/>
        </w:rPr>
        <w:t>负责应急管理工作，组织和指导各乡镇、各部门</w:t>
      </w:r>
      <w:r>
        <w:rPr>
          <w:rFonts w:hint="eastAsia" w:ascii="仿宋" w:hAnsi="仿宋" w:eastAsia="仿宋"/>
          <w:color w:val="000000"/>
          <w:sz w:val="32"/>
          <w:szCs w:val="32"/>
          <w:lang w:eastAsia="zh-CN"/>
        </w:rPr>
        <w:t>（</w:t>
      </w:r>
      <w:r>
        <w:rPr>
          <w:rFonts w:ascii="仿宋" w:hAnsi="仿宋" w:eastAsia="仿宋"/>
          <w:color w:val="000000"/>
          <w:sz w:val="32"/>
          <w:szCs w:val="32"/>
        </w:rPr>
        <w:t>单位</w:t>
      </w:r>
      <w:r>
        <w:rPr>
          <w:rFonts w:hint="eastAsia" w:ascii="仿宋" w:hAnsi="仿宋" w:eastAsia="仿宋"/>
          <w:color w:val="000000"/>
          <w:sz w:val="32"/>
          <w:szCs w:val="32"/>
          <w:lang w:eastAsia="zh-CN"/>
        </w:rPr>
        <w:t>）</w:t>
      </w:r>
      <w:r>
        <w:rPr>
          <w:rFonts w:ascii="仿宋" w:hAnsi="仿宋" w:eastAsia="仿宋"/>
          <w:color w:val="000000"/>
          <w:sz w:val="32"/>
          <w:szCs w:val="32"/>
        </w:rPr>
        <w:t>应对安全生产类、自然灾害类等突发事件和综合防灾减灾救灾工作。负责安全生产综合监督管理和工矿商贸安全生产监督管理工作。</w:t>
      </w:r>
    </w:p>
    <w:p w14:paraId="779A0548">
      <w:pPr>
        <w:suppressAutoHyphens/>
        <w:bidi w:val="0"/>
        <w:rPr>
          <w:rFonts w:ascii="仿宋" w:hAnsi="仿宋" w:eastAsia="仿宋"/>
          <w:color w:val="000000"/>
          <w:sz w:val="32"/>
          <w:szCs w:val="32"/>
        </w:rPr>
      </w:pPr>
      <w:r>
        <w:rPr>
          <w:rFonts w:ascii="仿宋" w:hAnsi="仿宋" w:eastAsia="仿宋"/>
          <w:color w:val="000000"/>
          <w:sz w:val="32"/>
          <w:szCs w:val="32"/>
        </w:rPr>
        <w:t>
</w:t>
      </w:r>
      <w:r>
        <w:rPr>
          <w:rFonts w:hint="eastAsia" w:ascii="仿宋" w:hAnsi="仿宋" w:eastAsia="仿宋"/>
          <w:color w:val="000000"/>
          <w:sz w:val="32"/>
          <w:szCs w:val="32"/>
          <w:lang w:val="en-US" w:eastAsia="zh-CN"/>
        </w:rPr>
        <w:t xml:space="preserve">  2.</w:t>
      </w:r>
      <w:r>
        <w:rPr>
          <w:rFonts w:ascii="仿宋" w:hAnsi="仿宋" w:eastAsia="仿宋"/>
          <w:color w:val="000000"/>
          <w:sz w:val="32"/>
          <w:szCs w:val="32"/>
        </w:rPr>
        <w:t>拟订应急管理、安全生产等规范性文件草案，组织编制应急体系建设、安全生产和综合防灾减灾规划。</w:t>
      </w:r>
    </w:p>
    <w:p w14:paraId="32697C10">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3.</w:t>
      </w:r>
      <w:r>
        <w:rPr>
          <w:rFonts w:ascii="仿宋" w:hAnsi="仿宋" w:eastAsia="仿宋"/>
          <w:color w:val="000000"/>
          <w:sz w:val="32"/>
          <w:szCs w:val="32"/>
        </w:rPr>
        <w:t>负责组织、指导应急预案体系建设，建立完善事故灾难和自然灾害分级应对制度，牵头组织编制综合应急防灾减灾预案和安全生产类、自然灾害类专项预案，负责应急预案衔接工作，组织开展预案演练并落实，推动应急避难设施建设。
</w:t>
      </w:r>
    </w:p>
    <w:p w14:paraId="3CB324E5">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4.</w:t>
      </w:r>
      <w:r>
        <w:rPr>
          <w:rFonts w:ascii="仿宋" w:hAnsi="仿宋" w:eastAsia="仿宋"/>
          <w:color w:val="000000"/>
          <w:sz w:val="32"/>
          <w:szCs w:val="32"/>
        </w:rPr>
        <w:t>牵头建立统一的应急管理信息系统，负责信息传输渠道的规划和布局，建立监测预警和灾情报告制度，健全自然灾害信息资源获取和共享机制，依法统一发布灾情。</w:t>
      </w:r>
    </w:p>
    <w:p w14:paraId="1A9C394D">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5.</w:t>
      </w:r>
      <w:r>
        <w:rPr>
          <w:rFonts w:ascii="仿宋" w:hAnsi="仿宋" w:eastAsia="仿宋"/>
          <w:color w:val="000000"/>
          <w:sz w:val="32"/>
          <w:szCs w:val="32"/>
        </w:rPr>
        <w:t>负责组织、指导、协调安全生产类、自然灾害类等突发事件应急救援，承担全县应对一般及以上灾害指挥部工作，综合研判突发事件发展态势并提出应对建议，负责组织一般及以上灾害应急处置工作。</w:t>
      </w:r>
    </w:p>
    <w:p w14:paraId="05A2E123">
      <w:pPr>
        <w:numPr>
          <w:ilvl w:val="0"/>
          <w:numId w:val="0"/>
        </w:numPr>
        <w:suppressAutoHyphens/>
        <w:bidi w:val="0"/>
        <w:rPr>
          <w:rFonts w:ascii="仿宋" w:hAnsi="仿宋" w:eastAsia="仿宋"/>
          <w:color w:val="000000"/>
          <w:sz w:val="32"/>
          <w:szCs w:val="32"/>
        </w:rPr>
      </w:pPr>
      <w:r>
        <w:rPr>
          <w:rFonts w:ascii="仿宋" w:hAnsi="仿宋" w:eastAsia="仿宋"/>
          <w:color w:val="000000"/>
          <w:sz w:val="32"/>
          <w:szCs w:val="32"/>
        </w:rPr>
        <w:t>
</w:t>
      </w:r>
      <w:r>
        <w:rPr>
          <w:rFonts w:hint="eastAsia" w:ascii="仿宋" w:hAnsi="仿宋" w:eastAsia="仿宋"/>
          <w:color w:val="000000"/>
          <w:sz w:val="32"/>
          <w:szCs w:val="32"/>
          <w:lang w:val="en-US" w:eastAsia="zh-CN"/>
        </w:rPr>
        <w:t xml:space="preserve">  6.</w:t>
      </w:r>
      <w:r>
        <w:rPr>
          <w:rFonts w:ascii="仿宋" w:hAnsi="仿宋" w:eastAsia="仿宋"/>
          <w:color w:val="000000"/>
          <w:sz w:val="32"/>
          <w:szCs w:val="32"/>
        </w:rPr>
        <w:t>统一协调指挥各类应急专业队伍，建立应急协调联动机制，推进指挥平台对接。</w:t>
      </w:r>
    </w:p>
    <w:p w14:paraId="0A9F83AF">
      <w:pPr>
        <w:numPr>
          <w:ilvl w:val="0"/>
          <w:numId w:val="2"/>
        </w:numPr>
        <w:suppressAutoHyphens/>
        <w:bidi w:val="0"/>
        <w:ind w:firstLine="640" w:firstLineChars="200"/>
        <w:rPr>
          <w:rFonts w:ascii="仿宋" w:hAnsi="仿宋" w:eastAsia="仿宋"/>
          <w:color w:val="000000"/>
          <w:sz w:val="32"/>
          <w:szCs w:val="32"/>
        </w:rPr>
      </w:pPr>
      <w:r>
        <w:rPr>
          <w:rFonts w:ascii="仿宋" w:hAnsi="仿宋" w:eastAsia="仿宋"/>
          <w:color w:val="000000"/>
          <w:sz w:val="32"/>
          <w:szCs w:val="32"/>
        </w:rPr>
        <w:t>按照国家、省、州相关政策和规定负责消防、森林火灾扑救、抗洪抢险、地震和地质灾害救援、生产安全事故救援等专业应急救援力量建设，依法依规统筹指导各乡镇及社会应急救援力量和应急保障能力建设。
</w:t>
      </w:r>
    </w:p>
    <w:p w14:paraId="25A2CD21">
      <w:pPr>
        <w:numPr>
          <w:ilvl w:val="0"/>
          <w:numId w:val="0"/>
        </w:numPr>
        <w:suppressAutoHyphens/>
        <w:bidi w:val="0"/>
        <w:ind w:firstLine="640" w:firstLineChars="200"/>
        <w:rPr>
          <w:rFonts w:ascii="Calibri" w:hAnsi="Calibri" w:eastAsia="宋体"/>
          <w:color w:val="auto"/>
          <w:sz w:val="21"/>
          <w:szCs w:val="24"/>
        </w:rPr>
      </w:pPr>
      <w:r>
        <w:rPr>
          <w:rFonts w:hint="eastAsia" w:ascii="仿宋" w:hAnsi="仿宋" w:eastAsia="仿宋"/>
          <w:color w:val="000000"/>
          <w:sz w:val="32"/>
          <w:szCs w:val="32"/>
          <w:lang w:val="en-US" w:eastAsia="zh-CN"/>
        </w:rPr>
        <w:t>8.按</w:t>
      </w:r>
      <w:r>
        <w:rPr>
          <w:rFonts w:ascii="仿宋" w:hAnsi="仿宋" w:eastAsia="仿宋"/>
          <w:color w:val="000000"/>
          <w:sz w:val="32"/>
          <w:szCs w:val="32"/>
        </w:rPr>
        <w:t>照国家、省、州相关政策和县委、县政府相关规定负责消防工作，组织和指导消防监督、火灾预防、火灾扑救等工作。
</w:t>
      </w:r>
    </w:p>
    <w:p w14:paraId="60020B72">
      <w:pPr>
        <w:numPr>
          <w:ilvl w:val="0"/>
          <w:numId w:val="0"/>
        </w:numPr>
        <w:suppressAutoHyphens/>
        <w:bidi w:val="0"/>
        <w:ind w:firstLine="640" w:firstLineChars="200"/>
        <w:rPr>
          <w:rFonts w:ascii="Calibri" w:hAnsi="Calibri" w:eastAsia="宋体"/>
          <w:color w:val="auto"/>
          <w:sz w:val="21"/>
          <w:szCs w:val="24"/>
        </w:rPr>
      </w:pPr>
      <w:r>
        <w:rPr>
          <w:rFonts w:hint="eastAsia" w:ascii="仿宋" w:hAnsi="仿宋" w:eastAsia="仿宋"/>
          <w:color w:val="000000"/>
          <w:sz w:val="32"/>
          <w:szCs w:val="32"/>
          <w:lang w:val="en-US" w:eastAsia="zh-CN"/>
        </w:rPr>
        <w:t>9.</w:t>
      </w:r>
      <w:r>
        <w:rPr>
          <w:rFonts w:ascii="仿宋" w:hAnsi="仿宋" w:eastAsia="仿宋"/>
          <w:color w:val="000000"/>
          <w:sz w:val="32"/>
          <w:szCs w:val="32"/>
        </w:rPr>
        <w:t>负责自然灾害综合监测预警工作，承担自然灾害综合风险评估工作，指导协调森林和草原火灾、水旱灾害、地震和地质灾害等防治工作。</w:t>
      </w:r>
    </w:p>
    <w:p w14:paraId="3EF8AF3B">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10.</w:t>
      </w:r>
      <w:r>
        <w:rPr>
          <w:rFonts w:ascii="仿宋" w:hAnsi="仿宋" w:eastAsia="仿宋"/>
          <w:color w:val="000000"/>
          <w:sz w:val="32"/>
          <w:szCs w:val="32"/>
        </w:rPr>
        <w:t>负责组织、协调灾害救助工作，组织和指导灾情核查、损失评估、救灾捐赠工作，管理、分配救灾款物并监督使用。
</w:t>
      </w:r>
    </w:p>
    <w:p w14:paraId="6D229CBE">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11.</w:t>
      </w:r>
      <w:r>
        <w:rPr>
          <w:rFonts w:ascii="仿宋" w:hAnsi="仿宋" w:eastAsia="仿宋"/>
          <w:color w:val="000000"/>
          <w:sz w:val="32"/>
          <w:szCs w:val="32"/>
        </w:rPr>
        <w:t>依法承担县政府安全生产综合监督管理责任，指导协调、监督检查县直有关部门和各乡镇安全生产工作，组织开展安全</w:t>
      </w:r>
      <w:r>
        <w:rPr>
          <w:rFonts w:hint="eastAsia" w:ascii="仿宋" w:hAnsi="仿宋" w:eastAsia="仿宋"/>
          <w:color w:val="000000"/>
          <w:sz w:val="32"/>
          <w:szCs w:val="32"/>
          <w:lang w:eastAsia="zh-CN"/>
        </w:rPr>
        <w:t>生产督察</w:t>
      </w:r>
      <w:r>
        <w:rPr>
          <w:rFonts w:ascii="仿宋" w:hAnsi="仿宋" w:eastAsia="仿宋"/>
          <w:color w:val="000000"/>
          <w:sz w:val="32"/>
          <w:szCs w:val="32"/>
        </w:rPr>
        <w:t>、考核工作。
</w:t>
      </w:r>
    </w:p>
    <w:p w14:paraId="152876AB">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12.</w:t>
      </w:r>
      <w:r>
        <w:rPr>
          <w:rFonts w:ascii="仿宋" w:hAnsi="仿宋" w:eastAsia="仿宋"/>
          <w:color w:val="000000"/>
          <w:sz w:val="32"/>
          <w:szCs w:val="32"/>
        </w:rPr>
        <w:t>按照分级、属地原则，依法监督检查工矿商贸生产经营单位贯彻执行安全生产法律法规情况及其安全生产条件和有关设备</w:t>
      </w:r>
      <w:r>
        <w:rPr>
          <w:rFonts w:hint="eastAsia" w:ascii="仿宋" w:hAnsi="仿宋" w:eastAsia="仿宋"/>
          <w:color w:val="000000"/>
          <w:sz w:val="32"/>
          <w:szCs w:val="32"/>
          <w:lang w:eastAsia="zh-CN"/>
        </w:rPr>
        <w:t>（</w:t>
      </w:r>
      <w:r>
        <w:rPr>
          <w:rFonts w:ascii="仿宋" w:hAnsi="仿宋" w:eastAsia="仿宋"/>
          <w:color w:val="000000"/>
          <w:sz w:val="32"/>
          <w:szCs w:val="32"/>
        </w:rPr>
        <w:t>特种设备除外</w:t>
      </w:r>
      <w:r>
        <w:rPr>
          <w:rFonts w:hint="eastAsia" w:ascii="仿宋" w:hAnsi="仿宋" w:eastAsia="仿宋"/>
          <w:color w:val="000000"/>
          <w:sz w:val="32"/>
          <w:szCs w:val="32"/>
          <w:lang w:eastAsia="zh-CN"/>
        </w:rPr>
        <w:t>）</w:t>
      </w:r>
      <w:r>
        <w:rPr>
          <w:rFonts w:ascii="仿宋" w:hAnsi="仿宋" w:eastAsia="仿宋"/>
          <w:color w:val="000000"/>
          <w:sz w:val="32"/>
          <w:szCs w:val="32"/>
        </w:rPr>
        <w:t>、材料、劳动防护用品的安全生产管理工作。负责危险化学品安全监督管理综合工作和烟花爆竹安全生产监督管理工作。</w:t>
      </w:r>
    </w:p>
    <w:p w14:paraId="46392323">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13.</w:t>
      </w:r>
      <w:r>
        <w:rPr>
          <w:rFonts w:ascii="仿宋" w:hAnsi="仿宋" w:eastAsia="仿宋"/>
          <w:color w:val="000000"/>
          <w:sz w:val="32"/>
          <w:szCs w:val="32"/>
        </w:rPr>
        <w:t>承担非煤矿山、危险化学品、非药品类易制毒化学品和烟花爆竹等生产经营单位安全生产准入管理责任。
</w:t>
      </w:r>
    </w:p>
    <w:p w14:paraId="676670D1">
      <w:pPr>
        <w:numPr>
          <w:ilvl w:val="0"/>
          <w:numId w:val="0"/>
        </w:numPr>
        <w:suppressAutoHyphens/>
        <w:bidi w:val="0"/>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14</w:t>
      </w:r>
      <w:r>
        <w:rPr>
          <w:rFonts w:ascii="仿宋" w:hAnsi="仿宋" w:eastAsia="仿宋"/>
          <w:color w:val="000000"/>
          <w:sz w:val="32"/>
          <w:szCs w:val="32"/>
        </w:rPr>
        <w:t>依法组织、指导生产安全事故调查处理，监督事故查处和责任追究落实情况。组织开展自然灾害类突发事件的调查评估工作。</w:t>
      </w:r>
    </w:p>
    <w:p w14:paraId="1FDEB53E">
      <w:pPr>
        <w:numPr>
          <w:ilvl w:val="0"/>
          <w:numId w:val="3"/>
        </w:numPr>
        <w:suppressAutoHyphens/>
        <w:bidi w:val="0"/>
        <w:ind w:firstLine="640" w:firstLineChars="200"/>
        <w:rPr>
          <w:rFonts w:ascii="仿宋" w:hAnsi="仿宋" w:eastAsia="仿宋"/>
          <w:color w:val="000000"/>
          <w:sz w:val="32"/>
          <w:szCs w:val="32"/>
        </w:rPr>
      </w:pPr>
      <w:r>
        <w:rPr>
          <w:rFonts w:ascii="仿宋" w:hAnsi="仿宋" w:eastAsia="仿宋"/>
          <w:color w:val="000000"/>
          <w:sz w:val="32"/>
          <w:szCs w:val="32"/>
        </w:rPr>
        <w:t>开展应急管理和安全生产方面的交流与合作，组织参与安全生产类、自然灾害类等突发事件的跨区域救援工作。</w:t>
      </w:r>
    </w:p>
    <w:p w14:paraId="05D24EF8">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制定应急物资储备和应急救援装备规划并组织实施，会同县发改局等部门建立健全应急物资信息平台和调拨制度，在救灾时统一调度。</w:t>
      </w:r>
    </w:p>
    <w:p w14:paraId="36DDCDB5">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负责应急管理、安全生产宣传教育和培训工作，组织和指导应急管理、安全生产的科学技术推广应用和信息化建设工作。</w:t>
      </w:r>
    </w:p>
    <w:p w14:paraId="5C56D815">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负责职责范围内的职业健康、生态环境保护、审批服务便民化工作。
</w:t>
      </w:r>
    </w:p>
    <w:p w14:paraId="7558F811">
      <w:pPr>
        <w:numPr>
          <w:ilvl w:val="0"/>
          <w:numId w:val="3"/>
        </w:numPr>
        <w:suppressAutoHyphens/>
        <w:bidi w:val="0"/>
        <w:ind w:left="0" w:leftChars="0" w:firstLine="640" w:firstLineChars="200"/>
        <w:rPr>
          <w:rFonts w:ascii="仿宋" w:hAnsi="仿宋" w:eastAsia="仿宋"/>
          <w:color w:val="000000"/>
          <w:sz w:val="32"/>
          <w:szCs w:val="32"/>
        </w:rPr>
      </w:pPr>
      <w:r>
        <w:rPr>
          <w:rFonts w:ascii="仿宋" w:hAnsi="仿宋" w:eastAsia="仿宋"/>
          <w:color w:val="000000"/>
          <w:sz w:val="32"/>
          <w:szCs w:val="32"/>
        </w:rPr>
        <w:t>完成县委、县政府交办的其他任务。</w:t>
      </w:r>
    </w:p>
    <w:p w14:paraId="7165D9A6">
      <w:pPr>
        <w:numPr>
          <w:ilvl w:val="0"/>
          <w:numId w:val="0"/>
        </w:numPr>
        <w:suppressAutoHyphens/>
        <w:bidi w:val="0"/>
        <w:ind w:firstLine="320" w:firstLineChars="100"/>
        <w:rPr>
          <w:rFonts w:ascii="Calibri" w:hAnsi="Calibri" w:eastAsia="宋体"/>
          <w:color w:val="auto"/>
          <w:sz w:val="21"/>
          <w:szCs w:val="24"/>
        </w:rPr>
      </w:pPr>
      <w:r>
        <w:rPr>
          <w:rFonts w:ascii="仿宋" w:hAnsi="仿宋" w:eastAsia="仿宋"/>
          <w:color w:val="000000"/>
          <w:sz w:val="32"/>
          <w:szCs w:val="32"/>
        </w:rPr>
        <w:t>
</w:t>
      </w:r>
      <w:r>
        <w:rPr>
          <w:rFonts w:hint="eastAsia" w:ascii="仿宋" w:hAnsi="仿宋" w:eastAsia="仿宋"/>
          <w:color w:val="000000"/>
          <w:sz w:val="32"/>
          <w:szCs w:val="32"/>
          <w:lang w:eastAsia="zh-CN"/>
        </w:rPr>
        <w:t>20.</w:t>
      </w:r>
      <w:r>
        <w:rPr>
          <w:rFonts w:ascii="仿宋" w:hAnsi="仿宋" w:eastAsia="仿宋"/>
          <w:color w:val="000000"/>
          <w:sz w:val="32"/>
          <w:szCs w:val="32"/>
        </w:rPr>
        <w:t>职能转变。加强、优化、统筹应急能力建设，构建统一领导、权责一致、权威高效的应急能力体系，推动形成统一指挥、专常兼备、反应灵敏、上下联动、平战结合、特色鲜明的应急管理体制。</w:t>
      </w:r>
    </w:p>
    <w:p w14:paraId="4273E57A">
      <w:pPr>
        <w:numPr>
          <w:ilvl w:val="0"/>
          <w:numId w:val="0"/>
        </w:numPr>
        <w:suppressAutoHyphens/>
        <w:bidi w:val="0"/>
        <w:rPr>
          <w:rFonts w:hint="eastAsia" w:ascii="Calibri" w:hAnsi="Calibri" w:eastAsia="宋体"/>
          <w:color w:val="auto"/>
          <w:sz w:val="21"/>
          <w:szCs w:val="24"/>
          <w:lang w:eastAsia="zh-CN"/>
        </w:rPr>
      </w:pPr>
    </w:p>
    <w:p w14:paraId="28A8CA50">
      <w:pPr>
        <w:pStyle w:val="5"/>
        <w:rPr>
          <w:rStyle w:val="21"/>
          <w:b w:val="0"/>
          <w:bCs w:val="0"/>
          <w:color w:val="auto"/>
          <w:highlight w:val="none"/>
        </w:rPr>
      </w:pPr>
      <w:bookmarkStart w:id="9" w:name="_Toc15396601"/>
      <w:bookmarkStart w:id="10" w:name="_Toc15377200"/>
      <w:r>
        <w:rPr>
          <w:rFonts w:hint="eastAsia" w:ascii="黑体" w:eastAsia="黑体"/>
          <w:b w:val="0"/>
          <w:color w:val="auto"/>
          <w:highlight w:val="none"/>
        </w:rPr>
        <w:t>二、</w:t>
      </w:r>
      <w:r>
        <w:rPr>
          <w:rFonts w:hint="eastAsia" w:ascii="黑体" w:hAnsi="黑体" w:eastAsia="黑体"/>
          <w:b w:val="0"/>
          <w:color w:val="auto"/>
          <w:highlight w:val="none"/>
        </w:rPr>
        <w:t>机</w:t>
      </w:r>
      <w:r>
        <w:rPr>
          <w:rStyle w:val="21"/>
          <w:rFonts w:hint="eastAsia" w:ascii="黑体" w:hAnsi="黑体" w:eastAsia="黑体"/>
          <w:b w:val="0"/>
          <w:bCs w:val="0"/>
          <w:color w:val="auto"/>
          <w:highlight w:val="none"/>
        </w:rPr>
        <w:t>构设置</w:t>
      </w:r>
      <w:bookmarkEnd w:id="9"/>
      <w:bookmarkEnd w:id="10"/>
    </w:p>
    <w:p w14:paraId="0871CE6E">
      <w:pPr>
        <w:suppressAutoHyphens/>
        <w:bidi w:val="0"/>
        <w:ind w:firstLine="800" w:firstLineChars="25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松潘县应急管理局</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3</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w:t>
      </w:r>
    </w:p>
    <w:p w14:paraId="064C399E">
      <w:pPr>
        <w:widowControl w:val="0"/>
        <w:suppressAutoHyphens/>
        <w:bidi w:val="0"/>
        <w:adjustRightInd w:val="0"/>
        <w:snapToGrid w:val="0"/>
        <w:spacing w:before="93" w:after="140" w:line="600" w:lineRule="exact"/>
        <w:ind w:firstLine="672" w:firstLineChars="210"/>
        <w:jc w:val="both"/>
        <w:rPr>
          <w:rFonts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纳入应急管理局2024年度部门决算编制范围的二级预算单位包括：</w:t>
      </w:r>
    </w:p>
    <w:p w14:paraId="5BCC435E">
      <w:pPr>
        <w:widowControl w:val="0"/>
        <w:numPr>
          <w:ilvl w:val="0"/>
          <w:numId w:val="4"/>
        </w:numPr>
        <w:suppressAutoHyphens/>
        <w:bidi w:val="0"/>
        <w:adjustRightInd w:val="0"/>
        <w:snapToGrid w:val="0"/>
        <w:spacing w:before="93" w:after="140" w:line="600" w:lineRule="exact"/>
        <w:ind w:left="1152" w:hanging="480"/>
        <w:jc w:val="both"/>
        <w:outlineLvl w:val="2"/>
        <w:rPr>
          <w:rFonts w:ascii="仿宋" w:hAnsi="仿宋" w:eastAsia="仿宋" w:cs="Times New Roman"/>
          <w:color w:val="auto"/>
          <w:kern w:val="2"/>
          <w:sz w:val="32"/>
          <w:szCs w:val="32"/>
          <w:highlight w:val="none"/>
          <w:lang w:val="en-US" w:eastAsia="zh-CN" w:bidi="ar-SA"/>
        </w:rPr>
      </w:pPr>
      <w:bookmarkStart w:id="11" w:name="_Toc15306276"/>
      <w:bookmarkStart w:id="12" w:name="_Toc15377433"/>
      <w:bookmarkStart w:id="13" w:name="_Toc15377202"/>
      <w:bookmarkStart w:id="14" w:name="_Toc15378449"/>
      <w:r>
        <w:rPr>
          <w:rFonts w:hint="eastAsia" w:ascii="仿宋" w:hAnsi="仿宋" w:eastAsia="仿宋" w:cs="Times New Roman"/>
          <w:color w:val="auto"/>
          <w:kern w:val="2"/>
          <w:sz w:val="32"/>
          <w:szCs w:val="32"/>
          <w:highlight w:val="none"/>
          <w:lang w:val="en-US" w:eastAsia="zh-CN" w:bidi="ar-SA"/>
        </w:rPr>
        <w:t>松潘县应急管理局</w:t>
      </w:r>
      <w:bookmarkEnd w:id="11"/>
      <w:bookmarkEnd w:id="12"/>
      <w:bookmarkEnd w:id="13"/>
      <w:bookmarkEnd w:id="14"/>
      <w:r>
        <w:rPr>
          <w:rFonts w:hint="eastAsia" w:ascii="仿宋" w:hAnsi="仿宋" w:eastAsia="仿宋" w:cs="Times New Roman"/>
          <w:color w:val="auto"/>
          <w:kern w:val="2"/>
          <w:sz w:val="32"/>
          <w:szCs w:val="32"/>
          <w:highlight w:val="none"/>
          <w:lang w:val="en-US" w:eastAsia="zh-CN" w:bidi="ar-SA"/>
        </w:rPr>
        <w:t>：行政编制8人，其中公务员7人，行政工勤1人，松潘县消防救援中心（股级）编制数3人。</w:t>
      </w:r>
    </w:p>
    <w:p w14:paraId="695D8386">
      <w:pPr>
        <w:widowControl w:val="0"/>
        <w:numPr>
          <w:ilvl w:val="0"/>
          <w:numId w:val="4"/>
        </w:numPr>
        <w:suppressAutoHyphens/>
        <w:bidi w:val="0"/>
        <w:adjustRightInd w:val="0"/>
        <w:snapToGrid w:val="0"/>
        <w:spacing w:before="93" w:after="140" w:line="600" w:lineRule="exact"/>
        <w:ind w:left="1152" w:hanging="480"/>
        <w:jc w:val="both"/>
        <w:outlineLvl w:val="2"/>
        <w:rPr>
          <w:rFonts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县应急管理保障中心：参公事业单位，编制数7人。</w:t>
      </w:r>
    </w:p>
    <w:p w14:paraId="39F3BA44">
      <w:pPr>
        <w:widowControl w:val="0"/>
        <w:numPr>
          <w:ilvl w:val="0"/>
          <w:numId w:val="4"/>
        </w:numPr>
        <w:suppressAutoHyphens/>
        <w:bidi w:val="0"/>
        <w:adjustRightInd w:val="0"/>
        <w:snapToGrid w:val="0"/>
        <w:spacing w:before="93" w:after="140" w:line="600" w:lineRule="exact"/>
        <w:ind w:left="1152" w:leftChars="0" w:hanging="480" w:firstLineChars="0"/>
        <w:jc w:val="both"/>
        <w:outlineLvl w:val="2"/>
        <w:rPr>
          <w:rFonts w:hint="eastAsia" w:ascii="仿宋" w:hAnsi="仿宋" w:eastAsia="仿宋" w:cs="Times New Roman"/>
          <w:color w:val="auto"/>
          <w:kern w:val="2"/>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安全生产执法大队：参公事业编制，编制数为8人。</w:t>
      </w:r>
    </w:p>
    <w:p w14:paraId="7F99EADB">
      <w:pPr>
        <w:widowControl w:val="0"/>
        <w:numPr>
          <w:ilvl w:val="0"/>
          <w:numId w:val="4"/>
        </w:numPr>
        <w:suppressAutoHyphens/>
        <w:bidi w:val="0"/>
        <w:adjustRightInd w:val="0"/>
        <w:snapToGrid w:val="0"/>
        <w:spacing w:before="93" w:after="140" w:line="600" w:lineRule="exact"/>
        <w:ind w:left="1152" w:leftChars="0" w:hanging="480" w:firstLineChars="0"/>
        <w:jc w:val="both"/>
        <w:outlineLvl w:val="2"/>
        <w:rPr>
          <w:rFonts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县防震减灾事务中心：参公事业编制，编制数为4人。</w:t>
      </w:r>
    </w:p>
    <w:p w14:paraId="37C73497">
      <w:pPr>
        <w:widowControl w:val="0"/>
        <w:numPr>
          <w:ilvl w:val="0"/>
          <w:numId w:val="0"/>
        </w:numPr>
        <w:suppressAutoHyphens/>
        <w:bidi w:val="0"/>
        <w:adjustRightInd w:val="0"/>
        <w:snapToGrid w:val="0"/>
        <w:spacing w:before="93" w:after="140" w:line="600" w:lineRule="exact"/>
        <w:ind w:firstLine="640" w:firstLineChars="200"/>
        <w:jc w:val="both"/>
        <w:outlineLvl w:val="2"/>
        <w:rPr>
          <w:rFonts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5.松潘县消防队：事业编制，编制数为9人。</w:t>
      </w:r>
    </w:p>
    <w:p w14:paraId="525D6B94">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p>
    <w:p w14:paraId="23BA053C">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7BE916D7">
      <w:pPr>
        <w:pStyle w:val="2"/>
        <w:rPr>
          <w:rFonts w:hint="eastAsia"/>
          <w:lang w:val="en-US" w:eastAsia="zh-CN"/>
        </w:rPr>
      </w:pPr>
    </w:p>
    <w:p w14:paraId="3C01B859">
      <w:pPr>
        <w:widowControl w:val="0"/>
        <w:numPr>
          <w:ilvl w:val="0"/>
          <w:numId w:val="0"/>
        </w:numPr>
        <w:suppressAutoHyphens/>
        <w:bidi w:val="0"/>
        <w:adjustRightInd w:val="0"/>
        <w:snapToGrid w:val="0"/>
        <w:spacing w:before="93" w:after="140" w:line="600" w:lineRule="exact"/>
        <w:ind w:left="672" w:leftChars="0"/>
        <w:jc w:val="both"/>
        <w:outlineLvl w:val="2"/>
        <w:rPr>
          <w:rFonts w:hint="eastAsia" w:ascii="仿宋" w:hAnsi="仿宋" w:eastAsia="仿宋" w:cs="Times New Roman"/>
          <w:color w:val="auto"/>
          <w:kern w:val="2"/>
          <w:sz w:val="32"/>
          <w:szCs w:val="32"/>
          <w:highlight w:val="none"/>
          <w:lang w:val="en-US" w:eastAsia="zh-CN" w:bidi="ar-SA"/>
        </w:rPr>
      </w:pPr>
    </w:p>
    <w:p w14:paraId="44CEFAA2">
      <w:pPr>
        <w:widowControl w:val="0"/>
        <w:numPr>
          <w:ilvl w:val="0"/>
          <w:numId w:val="0"/>
        </w:numPr>
        <w:suppressAutoHyphens/>
        <w:bidi w:val="0"/>
        <w:adjustRightInd w:val="0"/>
        <w:snapToGrid w:val="0"/>
        <w:spacing w:before="93" w:after="140" w:line="600" w:lineRule="exact"/>
        <w:jc w:val="both"/>
        <w:outlineLvl w:val="2"/>
        <w:rPr>
          <w:rFonts w:ascii="仿宋" w:hAnsi="仿宋" w:eastAsia="仿宋" w:cs="Times New Roman"/>
          <w:color w:val="auto"/>
          <w:kern w:val="0"/>
          <w:sz w:val="32"/>
          <w:szCs w:val="32"/>
          <w:highlight w:val="none"/>
          <w:lang w:val="en-US" w:eastAsia="zh-CN" w:bidi="ar-SA"/>
        </w:rPr>
      </w:pPr>
      <w:r>
        <w:rPr>
          <w:rFonts w:hint="eastAsia" w:ascii="仿宋" w:hAnsi="仿宋" w:eastAsia="仿宋" w:cs="Times New Roman"/>
          <w:color w:val="auto"/>
          <w:kern w:val="2"/>
          <w:sz w:val="32"/>
          <w:szCs w:val="32"/>
          <w:highlight w:val="none"/>
          <w:lang w:val="en-US" w:eastAsia="zh-CN" w:bidi="ar-SA"/>
        </w:rPr>
        <w:t xml:space="preserve">                                            </w:t>
      </w:r>
      <w:r>
        <w:rPr>
          <w:rFonts w:ascii="仿宋" w:hAnsi="仿宋" w:eastAsia="仿宋" w:cs="Times New Roman"/>
          <w:color w:val="auto"/>
          <w:kern w:val="2"/>
          <w:sz w:val="32"/>
          <w:szCs w:val="32"/>
          <w:highlight w:val="none"/>
          <w:lang w:val="en-US" w:eastAsia="zh-CN" w:bidi="ar-SA"/>
        </w:rPr>
        <w:br w:type="page"/>
      </w:r>
    </w:p>
    <w:p w14:paraId="6424EDEB">
      <w:pPr>
        <w:keepNext/>
        <w:keepLines/>
        <w:widowControl w:val="0"/>
        <w:suppressAutoHyphens/>
        <w:bidi w:val="0"/>
        <w:spacing w:before="340" w:after="330" w:line="578" w:lineRule="auto"/>
        <w:ind w:right="440"/>
        <w:jc w:val="center"/>
        <w:outlineLvl w:val="0"/>
        <w:rPr>
          <w:rStyle w:val="19"/>
          <w:rFonts w:ascii="黑体" w:hAnsi="黑体" w:eastAsia="黑体" w:cs="Times New Roman"/>
          <w:b w:val="0"/>
          <w:bCs/>
          <w:color w:val="auto"/>
          <w:kern w:val="44"/>
          <w:sz w:val="44"/>
          <w:szCs w:val="44"/>
          <w:highlight w:val="none"/>
          <w:lang w:val="en-US" w:eastAsia="zh-CN" w:bidi="ar-SA"/>
        </w:rPr>
      </w:pPr>
      <w:bookmarkStart w:id="15" w:name="_Toc15396602"/>
      <w:bookmarkStart w:id="16" w:name="_Toc15377204"/>
      <w:r>
        <w:rPr>
          <w:rFonts w:hint="eastAsia" w:ascii="黑体" w:hAnsi="黑体" w:eastAsia="黑体" w:cs="Times New Roman"/>
          <w:b w:val="0"/>
          <w:bCs/>
          <w:color w:val="auto"/>
          <w:kern w:val="44"/>
          <w:sz w:val="44"/>
          <w:szCs w:val="44"/>
          <w:highlight w:val="none"/>
          <w:lang w:val="en-US" w:eastAsia="zh-CN" w:bidi="ar-SA"/>
        </w:rPr>
        <w:t>第二部分 2025年度</w:t>
      </w:r>
      <w:r>
        <w:rPr>
          <w:rStyle w:val="19"/>
          <w:rFonts w:hint="eastAsia" w:ascii="黑体" w:hAnsi="黑体" w:eastAsia="黑体" w:cs="Times New Roman"/>
          <w:b w:val="0"/>
          <w:bCs/>
          <w:color w:val="auto"/>
          <w:highlight w:val="none"/>
          <w:lang w:val="en-US" w:eastAsia="zh-CN" w:bidi="ar-SA"/>
        </w:rPr>
        <w:t>部门决算情况说明</w:t>
      </w:r>
      <w:bookmarkEnd w:id="15"/>
      <w:bookmarkEnd w:id="16"/>
    </w:p>
    <w:p w14:paraId="390C53FB">
      <w:pPr>
        <w:suppressAutoHyphens/>
        <w:bidi w:val="0"/>
        <w:rPr>
          <w:rFonts w:ascii="Calibri" w:hAnsi="Calibri" w:eastAsia="宋体"/>
          <w:color w:val="auto"/>
          <w:sz w:val="21"/>
          <w:szCs w:val="24"/>
          <w:highlight w:val="none"/>
        </w:rPr>
      </w:pPr>
    </w:p>
    <w:p w14:paraId="3BA80F87">
      <w:pPr>
        <w:pStyle w:val="22"/>
        <w:numPr>
          <w:ilvl w:val="0"/>
          <w:numId w:val="5"/>
        </w:numPr>
        <w:spacing w:line="600" w:lineRule="exact"/>
        <w:ind w:firstLineChars="0"/>
        <w:outlineLvl w:val="1"/>
        <w:rPr>
          <w:rStyle w:val="21"/>
          <w:rFonts w:ascii="黑体" w:hAnsi="黑体" w:eastAsia="黑体"/>
          <w:b w:val="0"/>
          <w:color w:val="auto"/>
          <w:highlight w:val="none"/>
        </w:rPr>
      </w:pPr>
      <w:bookmarkStart w:id="17" w:name="_Toc15377205"/>
      <w:bookmarkStart w:id="18" w:name="_Toc15396603"/>
      <w:r>
        <w:rPr>
          <w:rFonts w:hint="eastAsia" w:ascii="黑体" w:hAnsi="黑体" w:eastAsia="黑体"/>
          <w:color w:val="auto"/>
          <w:sz w:val="32"/>
          <w:szCs w:val="32"/>
          <w:highlight w:val="none"/>
        </w:rPr>
        <w:t>收</w:t>
      </w:r>
      <w:r>
        <w:rPr>
          <w:rStyle w:val="21"/>
          <w:rFonts w:hint="eastAsia" w:ascii="黑体" w:hAnsi="黑体" w:eastAsia="黑体"/>
          <w:b w:val="0"/>
          <w:color w:val="auto"/>
          <w:highlight w:val="none"/>
        </w:rPr>
        <w:t>入支出决算总体情况说明</w:t>
      </w:r>
      <w:bookmarkEnd w:id="17"/>
      <w:bookmarkEnd w:id="18"/>
    </w:p>
    <w:p w14:paraId="1FE9B840">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年度收</w:t>
      </w:r>
      <w:r>
        <w:rPr>
          <w:rFonts w:hint="eastAsia" w:ascii="仿宋" w:hAnsi="仿宋" w:eastAsia="仿宋"/>
          <w:color w:val="auto"/>
          <w:sz w:val="32"/>
          <w:szCs w:val="32"/>
          <w:highlight w:val="none"/>
          <w:lang w:val="en-US" w:eastAsia="zh-CN"/>
        </w:rPr>
        <w:t>入为1305.89万元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支付</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入总计减少271.7万元</w:t>
      </w:r>
      <w:r>
        <w:rPr>
          <w:rFonts w:hint="eastAsia" w:ascii="仿宋" w:hAnsi="仿宋" w:eastAsia="仿宋"/>
          <w:color w:val="auto"/>
          <w:sz w:val="32"/>
          <w:szCs w:val="32"/>
          <w:highlight w:val="none"/>
        </w:rPr>
        <w:t>、支</w:t>
      </w:r>
      <w:r>
        <w:rPr>
          <w:rFonts w:hint="eastAsia" w:ascii="仿宋" w:hAnsi="仿宋" w:eastAsia="仿宋"/>
          <w:color w:val="auto"/>
          <w:sz w:val="32"/>
          <w:szCs w:val="32"/>
          <w:highlight w:val="none"/>
          <w:lang w:val="en-US" w:eastAsia="zh-CN"/>
        </w:rPr>
        <w:t>出减少271.7万元，收入、支出减少17.22%，收入减少</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2025年项目减少，支出减少主要变动原因是2025年项目资金减少。</w:t>
      </w:r>
    </w:p>
    <w:p w14:paraId="23C1018A">
      <w:pPr>
        <w:suppressAutoHyphens/>
        <w:bidi w:val="0"/>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14:paraId="4720E9BD">
      <w:pPr>
        <w:widowControl w:val="0"/>
        <w:suppressAutoHyphens/>
        <w:bidi w:val="0"/>
        <w:spacing w:before="0" w:after="140" w:line="276" w:lineRule="auto"/>
        <w:jc w:val="both"/>
        <w:rPr>
          <w:rFonts w:ascii="Calibri" w:hAnsi="Calibri" w:eastAsia="宋体" w:cs="Times New Roman"/>
          <w:color w:val="auto"/>
          <w:kern w:val="2"/>
          <w:sz w:val="21"/>
          <w:szCs w:val="24"/>
          <w:lang w:val="en-US" w:eastAsia="zh-CN" w:bidi="ar-SA"/>
        </w:rPr>
      </w:pPr>
      <w:r>
        <w:rPr>
          <w:rFonts w:hint="eastAsia" w:ascii="仿宋_GB2312" w:eastAsia="仿宋_GB2312"/>
          <w:color w:val="auto"/>
          <w:sz w:val="32"/>
          <w:szCs w:val="32"/>
          <w:highlight w:val="none"/>
          <w:lang w:eastAsia="zh-CN"/>
        </w:rPr>
        <w:object>
          <v:shape id="_x0000_i1025" o:spt="75" type="#_x0000_t75" style="height:276.7pt;width:466.65pt;" o:ole="t" filled="f" o:preferrelative="t" stroked="f" coordsize="21600,21600">
            <v:path/>
            <v:fill on="f" focussize="0,0"/>
            <v:stroke on="f"/>
            <v:imagedata r:id="rId6" o:title=""/>
            <o:lock v:ext="edit" aspectratio="t"/>
            <w10:wrap type="none"/>
            <w10:anchorlock/>
          </v:shape>
          <o:OLEObject Type="Embed" ProgID="Excel.Chart.8" ShapeID="_x0000_i1025" DrawAspect="Content" ObjectID="_1468075725" r:id="rId5">
            <o:LockedField>false</o:LockedField>
          </o:OLEObject>
        </w:object>
      </w:r>
    </w:p>
    <w:p w14:paraId="71531AE0">
      <w:pPr>
        <w:suppressAutoHyphens/>
        <w:bidi w:val="0"/>
        <w:rPr>
          <w:rFonts w:ascii="Calibri" w:hAnsi="Calibri" w:eastAsia="宋体"/>
          <w:color w:val="auto"/>
          <w:sz w:val="21"/>
          <w:szCs w:val="24"/>
        </w:rPr>
      </w:pPr>
    </w:p>
    <w:p w14:paraId="76EF25FF">
      <w:pPr>
        <w:pStyle w:val="22"/>
        <w:numPr>
          <w:ilvl w:val="0"/>
          <w:numId w:val="5"/>
        </w:numPr>
        <w:spacing w:line="600" w:lineRule="exact"/>
        <w:ind w:firstLineChars="0"/>
        <w:outlineLvl w:val="1"/>
        <w:rPr>
          <w:rStyle w:val="21"/>
          <w:rFonts w:ascii="黑体" w:hAnsi="黑体" w:eastAsia="黑体"/>
          <w:b w:val="0"/>
          <w:color w:val="auto"/>
          <w:highlight w:val="none"/>
        </w:rPr>
      </w:pPr>
      <w:bookmarkStart w:id="19" w:name="_Toc15377206"/>
      <w:bookmarkStart w:id="20" w:name="_Toc15396604"/>
      <w:r>
        <w:rPr>
          <w:rFonts w:hint="eastAsia" w:ascii="黑体" w:hAnsi="黑体" w:eastAsia="黑体"/>
          <w:color w:val="auto"/>
          <w:sz w:val="32"/>
          <w:szCs w:val="32"/>
          <w:highlight w:val="none"/>
        </w:rPr>
        <w:t>收</w:t>
      </w:r>
      <w:r>
        <w:rPr>
          <w:rStyle w:val="21"/>
          <w:rFonts w:hint="eastAsia" w:ascii="黑体" w:hAnsi="黑体" w:eastAsia="黑体"/>
          <w:b w:val="0"/>
          <w:color w:val="auto"/>
          <w:highlight w:val="none"/>
        </w:rPr>
        <w:t>入决算情况说明</w:t>
      </w:r>
      <w:bookmarkEnd w:id="19"/>
      <w:bookmarkEnd w:id="20"/>
    </w:p>
    <w:p w14:paraId="152D9B0A">
      <w:pPr>
        <w:suppressAutoHyphens/>
        <w:bidi w:val="0"/>
        <w:spacing w:line="600" w:lineRule="exact"/>
        <w:ind w:firstLine="640" w:firstLineChars="200"/>
        <w:outlineLvl w:val="1"/>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2CA49F7B">
      <w:pPr>
        <w:suppressAutoHyphens/>
        <w:bidi w:val="0"/>
        <w:spacing w:line="600" w:lineRule="exact"/>
        <w:ind w:firstLine="640" w:firstLineChars="200"/>
        <w:rPr>
          <w:rFonts w:ascii="仿宋_GB2312" w:hAnsi="Calibri" w:eastAsia="仿宋_GB2312"/>
          <w:color w:val="auto"/>
          <w:sz w:val="32"/>
          <w:szCs w:val="32"/>
          <w:highlight w:val="none"/>
        </w:rPr>
      </w:pPr>
      <w:r>
        <w:rPr>
          <w:rFonts w:hint="eastAsia" w:ascii="仿宋" w:hAnsi="仿宋" w:eastAsia="仿宋"/>
          <w:color w:val="auto"/>
          <w:sz w:val="32"/>
          <w:szCs w:val="32"/>
          <w:highlight w:val="none"/>
        </w:rPr>
        <w:t>（图2：收入决算结构图）（饼状图）</w:t>
      </w:r>
    </w:p>
    <w:p w14:paraId="64E10DEC">
      <w:pPr>
        <w:suppressAutoHyphens/>
        <w:bidi w:val="0"/>
        <w:rPr>
          <w:rFonts w:ascii="仿宋_GB2312" w:hAnsi="Calibri" w:eastAsia="仿宋_GB2312"/>
          <w:color w:val="auto"/>
          <w:sz w:val="32"/>
          <w:szCs w:val="32"/>
          <w:highlight w:val="none"/>
        </w:rPr>
      </w:pPr>
    </w:p>
    <w:p w14:paraId="7D4347F7">
      <w:pPr>
        <w:widowControl w:val="0"/>
        <w:suppressAutoHyphens/>
        <w:bidi w:val="0"/>
        <w:spacing w:before="0" w:after="140" w:line="276" w:lineRule="auto"/>
        <w:jc w:val="both"/>
        <w:rPr>
          <w:rFonts w:ascii="仿宋_GB2312" w:hAnsi="Calibri" w:eastAsia="仿宋_GB2312" w:cs="Times New Roman"/>
          <w:color w:val="auto"/>
          <w:kern w:val="2"/>
          <w:sz w:val="32"/>
          <w:szCs w:val="32"/>
          <w:highlight w:val="none"/>
          <w:lang w:val="en-US" w:eastAsia="zh-CN" w:bidi="ar-SA"/>
        </w:rPr>
      </w:pPr>
      <w:r>
        <w:rPr>
          <w:rFonts w:hint="eastAsia" w:ascii="仿宋_GB2312" w:hAnsi="Calibri" w:eastAsia="仿宋_GB2312" w:cs="Times New Roman"/>
          <w:color w:val="FF0000"/>
          <w:kern w:val="2"/>
          <w:sz w:val="32"/>
          <w:szCs w:val="32"/>
          <w:lang w:val="en-US" w:eastAsia="zh-CN" w:bidi="ar-SA"/>
        </w:rPr>
        <w:object>
          <v:shape id="_x0000_i1026" o:spt="75" type="#_x0000_t75" style="height:323.85pt;width:426.75pt;" o:ole="t" filled="f" o:preferrelative="t" stroked="f" coordsize="21600,21600" o:gfxdata="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">
            <v:path/>
            <v:fill on="f" focussize="0,0"/>
            <v:stroke on="f"/>
            <v:imagedata r:id="rId8" o:title=""/>
            <o:lock v:ext="edit" aspectratio="t"/>
            <w10:wrap type="none"/>
            <w10:anchorlock/>
          </v:shape>
          <o:OLEObject Type="Embed" ProgID="excel.sheet.8" ShapeID="_x0000_i1026" DrawAspect="Content" ObjectID="_1468075726" r:id="rId7">
            <o:LockedField>false</o:LockedField>
          </o:OLEObject>
        </w:object>
      </w:r>
    </w:p>
    <w:p w14:paraId="34BCE45C">
      <w:pPr>
        <w:suppressAutoHyphens/>
        <w:bidi w:val="0"/>
        <w:rPr>
          <w:rFonts w:ascii="Calibri" w:hAnsi="Calibri" w:eastAsia="宋体"/>
          <w:color w:val="auto"/>
          <w:sz w:val="21"/>
          <w:szCs w:val="24"/>
        </w:rPr>
      </w:pPr>
    </w:p>
    <w:p w14:paraId="76B3E110">
      <w:pPr>
        <w:pStyle w:val="22"/>
        <w:numPr>
          <w:ilvl w:val="0"/>
          <w:numId w:val="5"/>
        </w:numPr>
        <w:spacing w:line="600" w:lineRule="exact"/>
        <w:ind w:firstLineChars="0"/>
        <w:outlineLvl w:val="1"/>
        <w:rPr>
          <w:rStyle w:val="21"/>
          <w:rFonts w:ascii="黑体" w:hAnsi="黑体" w:eastAsia="黑体"/>
          <w:b w:val="0"/>
          <w:color w:val="auto"/>
          <w:highlight w:val="none"/>
        </w:rPr>
      </w:pPr>
      <w:bookmarkStart w:id="21" w:name="_Toc15377207"/>
      <w:bookmarkStart w:id="22" w:name="_Toc15396605"/>
      <w:r>
        <w:rPr>
          <w:rFonts w:hint="eastAsia" w:ascii="黑体" w:hAnsi="黑体" w:eastAsia="黑体"/>
          <w:color w:val="auto"/>
          <w:sz w:val="32"/>
          <w:szCs w:val="32"/>
          <w:highlight w:val="none"/>
        </w:rPr>
        <w:t>支</w:t>
      </w:r>
      <w:r>
        <w:rPr>
          <w:rStyle w:val="21"/>
          <w:rFonts w:hint="eastAsia" w:ascii="黑体" w:hAnsi="黑体" w:eastAsia="黑体"/>
          <w:b w:val="0"/>
          <w:color w:val="auto"/>
          <w:highlight w:val="none"/>
        </w:rPr>
        <w:t>出决算情况说明</w:t>
      </w:r>
      <w:bookmarkEnd w:id="21"/>
      <w:bookmarkEnd w:id="22"/>
    </w:p>
    <w:p w14:paraId="60B0A791">
      <w:pPr>
        <w:suppressAutoHyphens/>
        <w:bidi w:val="0"/>
        <w:spacing w:line="600" w:lineRule="exact"/>
        <w:ind w:firstLine="640" w:firstLineChars="200"/>
        <w:outlineLvl w:val="1"/>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861.27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60.14</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444.62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39.86</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659DEB6C">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14:paraId="4CE28D21">
      <w:pPr>
        <w:suppressAutoHyphens/>
        <w:bidi w:val="0"/>
        <w:spacing w:line="600" w:lineRule="exact"/>
        <w:ind w:firstLine="640" w:firstLineChars="200"/>
        <w:rPr>
          <w:rFonts w:ascii="仿宋_GB2312" w:hAnsi="Calibri" w:eastAsia="仿宋_GB2312"/>
          <w:color w:val="auto"/>
          <w:sz w:val="32"/>
          <w:szCs w:val="32"/>
          <w:highlight w:val="none"/>
        </w:rPr>
      </w:pPr>
    </w:p>
    <w:p w14:paraId="0824C816">
      <w:pPr>
        <w:widowControl w:val="0"/>
        <w:suppressAutoHyphens/>
        <w:bidi w:val="0"/>
        <w:spacing w:before="0" w:after="140" w:line="276" w:lineRule="auto"/>
        <w:jc w:val="both"/>
        <w:rPr>
          <w:rFonts w:ascii="仿宋_GB2312" w:hAnsi="Calibri" w:eastAsia="仿宋_GB2312" w:cs="Times New Roman"/>
          <w:color w:val="auto"/>
          <w:kern w:val="2"/>
          <w:sz w:val="32"/>
          <w:szCs w:val="32"/>
          <w:highlight w:val="none"/>
          <w:lang w:val="en-US" w:eastAsia="zh-CN" w:bidi="ar-SA"/>
        </w:rPr>
      </w:pPr>
      <w:r>
        <w:rPr>
          <w:rFonts w:hint="eastAsia" w:ascii="仿宋_GB2312" w:eastAsia="仿宋_GB2312"/>
          <w:color w:val="FF0000"/>
          <w:sz w:val="32"/>
          <w:szCs w:val="32"/>
        </w:rPr>
        <w:object>
          <v:shape id="_x0000_i1027" o:spt="75" type="#_x0000_t75" style="height:311.5pt;width:457.7pt;" o:ole="t" filled="f" o:preferrelative="t" stroked="f" coordsize="21600,21600" o:gfxdata="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">
            <v:path/>
            <v:fill on="f" focussize="0,0"/>
            <v:stroke on="f"/>
            <v:imagedata r:id="rId10" o:title=""/>
            <o:lock v:ext="edit" aspectratio="f"/>
            <w10:wrap type="none"/>
            <w10:anchorlock/>
          </v:shape>
          <o:OLEObject Type="Embed" ProgID="excel.sheet.8" ShapeID="_x0000_i1027" DrawAspect="Content" ObjectID="_1468075727" r:id="rId9">
            <o:LockedField>false</o:LockedField>
          </o:OLEObject>
        </w:object>
      </w:r>
    </w:p>
    <w:p w14:paraId="50D86E8C">
      <w:pPr>
        <w:suppressAutoHyphens/>
        <w:bidi w:val="0"/>
        <w:rPr>
          <w:rFonts w:ascii="Calibri" w:hAnsi="Calibri" w:eastAsia="宋体"/>
          <w:color w:val="auto"/>
          <w:sz w:val="21"/>
          <w:szCs w:val="24"/>
        </w:rPr>
      </w:pPr>
    </w:p>
    <w:p w14:paraId="7840D876">
      <w:pPr>
        <w:suppressAutoHyphens/>
        <w:bidi w:val="0"/>
        <w:spacing w:line="600" w:lineRule="exact"/>
        <w:ind w:firstLine="640" w:firstLineChars="200"/>
        <w:outlineLvl w:val="1"/>
        <w:rPr>
          <w:rStyle w:val="21"/>
          <w:rFonts w:ascii="黑体" w:hAnsi="黑体" w:eastAsia="黑体"/>
          <w:b w:val="0"/>
          <w:color w:val="auto"/>
          <w:sz w:val="21"/>
          <w:szCs w:val="24"/>
          <w:highlight w:val="none"/>
        </w:rPr>
      </w:pPr>
      <w:bookmarkStart w:id="23" w:name="_Toc15377208"/>
      <w:bookmarkStart w:id="24" w:name="_Toc15396606"/>
      <w:r>
        <w:rPr>
          <w:rFonts w:hint="eastAsia" w:ascii="黑体" w:hAnsi="黑体" w:eastAsia="黑体"/>
          <w:color w:val="auto"/>
          <w:sz w:val="32"/>
          <w:szCs w:val="32"/>
          <w:highlight w:val="none"/>
        </w:rPr>
        <w:t>四、财</w:t>
      </w:r>
      <w:r>
        <w:rPr>
          <w:rStyle w:val="21"/>
          <w:rFonts w:hint="eastAsia" w:ascii="黑体" w:hAnsi="黑体" w:eastAsia="黑体"/>
          <w:b w:val="0"/>
          <w:color w:val="auto"/>
          <w:highlight w:val="none"/>
        </w:rPr>
        <w:t>政拨款收入支出决算总体情况说明</w:t>
      </w:r>
      <w:bookmarkEnd w:id="23"/>
      <w:bookmarkEnd w:id="24"/>
    </w:p>
    <w:p w14:paraId="65025FCA">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财政拨款收</w:t>
      </w:r>
      <w:r>
        <w:rPr>
          <w:rFonts w:hint="eastAsia" w:ascii="仿宋" w:hAnsi="仿宋" w:eastAsia="仿宋"/>
          <w:color w:val="auto"/>
          <w:sz w:val="32"/>
          <w:szCs w:val="32"/>
          <w:highlight w:val="none"/>
          <w:lang w:val="en-US" w:eastAsia="zh-CN"/>
        </w:rPr>
        <w:t>入为1305.89万元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支</w:t>
      </w:r>
      <w:r>
        <w:rPr>
          <w:rFonts w:hint="eastAsia" w:ascii="仿宋" w:hAnsi="仿宋" w:eastAsia="仿宋"/>
          <w:color w:val="auto"/>
          <w:sz w:val="32"/>
          <w:szCs w:val="32"/>
          <w:highlight w:val="none"/>
          <w:lang w:val="en-US" w:eastAsia="zh-CN"/>
        </w:rPr>
        <w:t>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eastAsia="zh-CN"/>
        </w:rPr>
        <w:t>为</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相比，收</w:t>
      </w:r>
      <w:r>
        <w:rPr>
          <w:rFonts w:hint="eastAsia" w:ascii="仿宋" w:hAnsi="仿宋" w:eastAsia="仿宋"/>
          <w:color w:val="auto"/>
          <w:sz w:val="32"/>
          <w:szCs w:val="32"/>
          <w:highlight w:val="none"/>
          <w:lang w:val="en-US" w:eastAsia="zh-CN"/>
        </w:rPr>
        <w:t>入总计减少271.7万元</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收入支出减少17.22%，收入、支出减少</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2025年项目减少</w:t>
      </w:r>
    </w:p>
    <w:p w14:paraId="20C1B72C">
      <w:pPr>
        <w:suppressAutoHyphens/>
        <w:bidi w:val="0"/>
        <w:spacing w:line="600" w:lineRule="exact"/>
        <w:ind w:firstLine="640"/>
        <w:rPr>
          <w:rFonts w:hint="eastAsia" w:ascii="仿宋" w:hAnsi="仿宋" w:eastAsia="仿宋"/>
          <w:color w:val="auto"/>
          <w:sz w:val="32"/>
          <w:szCs w:val="32"/>
          <w:highlight w:val="none"/>
        </w:rPr>
      </w:pPr>
    </w:p>
    <w:p w14:paraId="43F05948">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4913DD4B">
      <w:pPr>
        <w:suppressAutoHyphens/>
        <w:bidi w:val="0"/>
        <w:spacing w:line="600" w:lineRule="exact"/>
        <w:ind w:firstLine="640"/>
        <w:rPr>
          <w:rFonts w:ascii="仿宋" w:hAnsi="仿宋" w:eastAsia="仿宋"/>
          <w:b/>
          <w:color w:val="auto"/>
          <w:sz w:val="32"/>
          <w:szCs w:val="32"/>
          <w:highlight w:val="none"/>
        </w:rPr>
      </w:pPr>
    </w:p>
    <w:p w14:paraId="48CADB54">
      <w:pPr>
        <w:suppressAutoHyphens/>
        <w:bidi w:val="0"/>
        <w:rPr>
          <w:rFonts w:ascii="Calibri" w:hAnsi="Calibri" w:eastAsia="宋体"/>
          <w:color w:val="auto"/>
          <w:sz w:val="21"/>
          <w:szCs w:val="24"/>
        </w:rPr>
      </w:pPr>
      <w:bookmarkStart w:id="25" w:name="_Toc15377209"/>
      <w:bookmarkStart w:id="26" w:name="_Toc15396607"/>
      <w:r>
        <w:rPr>
          <w:rFonts w:ascii="Calibri" w:hAnsi="Calibri" w:eastAsia="宋体"/>
          <w:color w:val="auto"/>
          <w:sz w:val="21"/>
          <w:szCs w:val="24"/>
        </w:rPr>
        <w:object>
          <v:shape id="_x0000_i1028" o:spt="75" type="#_x0000_t75" style="height:260.75pt;width:441.9pt;" o:ole="t" filled="f" o:preferrelative="t" stroked="f" coordsize="21600,21600" o:gfxdata="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">
            <v:path/>
            <v:fill on="f" focussize="0,0"/>
            <v:stroke on="f"/>
            <v:imagedata r:id="rId12" o:title=""/>
            <o:lock v:ext="edit" aspectratio="f"/>
            <w10:wrap type="none"/>
            <w10:anchorlock/>
          </v:shape>
          <o:OLEObject Type="Embed" ProgID="excel.sheet.8" ShapeID="_x0000_i1028" DrawAspect="Content" ObjectID="_1468075728" r:id="rId11">
            <o:LockedField>false</o:LockedField>
          </o:OLEObject>
        </w:object>
      </w:r>
    </w:p>
    <w:p w14:paraId="3DD0757F">
      <w:pPr>
        <w:suppressAutoHyphens/>
        <w:bidi w:val="0"/>
        <w:ind w:firstLine="420" w:firstLineChars="200"/>
        <w:rPr>
          <w:rFonts w:ascii="Calibri" w:hAnsi="Calibri" w:eastAsia="宋体"/>
          <w:color w:val="auto"/>
          <w:sz w:val="21"/>
          <w:szCs w:val="24"/>
        </w:rPr>
      </w:pPr>
    </w:p>
    <w:p w14:paraId="429C0BB0">
      <w:pPr>
        <w:suppressAutoHyphens/>
        <w:bidi w:val="0"/>
        <w:ind w:firstLine="640" w:firstLineChars="200"/>
        <w:rPr>
          <w:rStyle w:val="21"/>
          <w:rFonts w:ascii="黑体" w:hAnsi="黑体" w:eastAsia="黑体"/>
          <w:b w:val="0"/>
          <w:color w:val="auto"/>
          <w:sz w:val="21"/>
          <w:szCs w:val="24"/>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般公共预算财政拨款支出决算情况说明</w:t>
      </w:r>
      <w:bookmarkEnd w:id="25"/>
      <w:bookmarkEnd w:id="26"/>
    </w:p>
    <w:p w14:paraId="6730242B">
      <w:pPr>
        <w:suppressAutoHyphens/>
        <w:bidi w:val="0"/>
        <w:spacing w:line="600" w:lineRule="exact"/>
        <w:ind w:firstLine="643" w:firstLineChars="200"/>
        <w:outlineLvl w:val="2"/>
        <w:rPr>
          <w:rFonts w:ascii="仿宋" w:hAnsi="仿宋" w:eastAsia="仿宋"/>
          <w:b/>
          <w:color w:val="auto"/>
          <w:sz w:val="32"/>
          <w:szCs w:val="32"/>
          <w:highlight w:val="none"/>
        </w:rPr>
      </w:pPr>
      <w:bookmarkStart w:id="27" w:name="_Toc15377210"/>
      <w:r>
        <w:rPr>
          <w:rFonts w:hint="eastAsia" w:ascii="仿宋" w:hAnsi="仿宋" w:eastAsia="仿宋"/>
          <w:b/>
          <w:color w:val="auto"/>
          <w:sz w:val="32"/>
          <w:szCs w:val="32"/>
          <w:highlight w:val="none"/>
        </w:rPr>
        <w:t>（一）一般公共预算财政拨款支出决算总体情况</w:t>
      </w:r>
      <w:bookmarkEnd w:id="27"/>
    </w:p>
    <w:p w14:paraId="058CA370">
      <w:pPr>
        <w:suppressAutoHyphens/>
        <w:bidi w:val="0"/>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lang w:val="en-US" w:eastAsia="zh-CN"/>
        </w:rPr>
        <w:t>减少271.7万元，支出减少17.22%，支出减少主要变动原因是2025年项目资金支出减少。</w:t>
      </w:r>
    </w:p>
    <w:p w14:paraId="4537C4F4">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14:paraId="6F8F5474">
      <w:pPr>
        <w:suppressAutoHyphens/>
        <w:bidi w:val="0"/>
        <w:spacing w:line="600" w:lineRule="exact"/>
        <w:ind w:firstLine="640" w:firstLineChars="200"/>
        <w:rPr>
          <w:rFonts w:ascii="仿宋" w:hAnsi="仿宋" w:eastAsia="仿宋"/>
          <w:color w:val="auto"/>
          <w:sz w:val="32"/>
          <w:szCs w:val="32"/>
          <w:highlight w:val="none"/>
        </w:rPr>
      </w:pPr>
    </w:p>
    <w:p w14:paraId="5798ED84">
      <w:pPr>
        <w:suppressAutoHyphens/>
        <w:bidi w:val="0"/>
        <w:spacing w:line="600" w:lineRule="exact"/>
        <w:ind w:firstLine="643" w:firstLineChars="200"/>
        <w:outlineLvl w:val="2"/>
        <w:rPr>
          <w:rFonts w:hint="eastAsia" w:ascii="仿宋" w:hAnsi="仿宋" w:eastAsia="仿宋"/>
          <w:b/>
          <w:color w:val="auto"/>
          <w:sz w:val="32"/>
          <w:szCs w:val="32"/>
          <w:highlight w:val="none"/>
        </w:rPr>
      </w:pPr>
      <w:bookmarkStart w:id="28" w:name="_Toc15377211"/>
    </w:p>
    <w:p w14:paraId="5E88BE06">
      <w:pPr>
        <w:widowControl w:val="0"/>
        <w:suppressAutoHyphens/>
        <w:bidi w:val="0"/>
        <w:spacing w:before="0" w:after="140" w:line="276" w:lineRule="auto"/>
        <w:jc w:val="both"/>
        <w:rPr>
          <w:rFonts w:hint="eastAsia" w:ascii="仿宋" w:hAnsi="仿宋" w:eastAsia="仿宋" w:cs="Times New Roman"/>
          <w:b/>
          <w:color w:val="auto"/>
          <w:kern w:val="2"/>
          <w:sz w:val="32"/>
          <w:szCs w:val="32"/>
          <w:highlight w:val="none"/>
          <w:lang w:val="en-US" w:eastAsia="zh-CN" w:bidi="ar-SA"/>
        </w:rPr>
      </w:pPr>
      <w:r>
        <w:rPr>
          <w:rFonts w:hint="eastAsia" w:ascii="仿宋_GB2312" w:hAnsi="仿宋" w:eastAsia="仿宋_GB2312" w:cs="Times New Roman"/>
          <w:b/>
          <w:color w:val="000000"/>
          <w:kern w:val="2"/>
          <w:sz w:val="32"/>
          <w:szCs w:val="32"/>
          <w:lang w:val="en-US" w:eastAsia="zh-CN" w:bidi="ar-SA"/>
        </w:rPr>
        <w:object>
          <v:shape id="_x0000_i1029" o:spt="75" type="#_x0000_t75" style="height:292.6pt;width:408.05pt;" o:ole="t" filled="f" o:preferrelative="t" stroked="f" coordsize="21600,21600" o:gfxdata="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">
            <v:path/>
            <v:fill on="f" focussize="0,0"/>
            <v:stroke on="f"/>
            <v:imagedata r:id="rId14" o:title=""/>
            <o:lock v:ext="edit" aspectratio="f"/>
            <w10:wrap type="none"/>
            <w10:anchorlock/>
          </v:shape>
          <o:OLEObject Type="Embed" ProgID="excel.sheet.8" ShapeID="_x0000_i1029" DrawAspect="Content" ObjectID="_1468075729" r:id="rId13">
            <o:LockedField>false</o:LockedField>
          </o:OLEObject>
        </w:object>
      </w:r>
    </w:p>
    <w:p w14:paraId="52A257A9">
      <w:pPr>
        <w:suppressAutoHyphens/>
        <w:bidi w:val="0"/>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bookmarkEnd w:id="28"/>
    </w:p>
    <w:p w14:paraId="7EBE910A">
      <w:pPr>
        <w:suppressAutoHyphens/>
        <w:bidi w:val="0"/>
        <w:spacing w:line="600" w:lineRule="exact"/>
        <w:ind w:firstLine="640"/>
        <w:rPr>
          <w:rFonts w:hint="eastAsia" w:ascii="仿宋" w:hAnsi="仿宋" w:eastAsia="仿宋"/>
          <w:b/>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一般公共预算财政拨款支出</w:t>
      </w:r>
      <w:r>
        <w:rPr>
          <w:rFonts w:hint="eastAsia" w:ascii="仿宋" w:hAnsi="仿宋" w:eastAsia="仿宋"/>
          <w:color w:val="auto"/>
          <w:sz w:val="32"/>
          <w:szCs w:val="32"/>
          <w:highlight w:val="none"/>
          <w:lang w:val="en-US" w:eastAsia="zh-CN"/>
        </w:rPr>
        <w:t>1305.89</w:t>
      </w:r>
      <w:r>
        <w:rPr>
          <w:rFonts w:hint="eastAsia" w:ascii="仿宋" w:hAnsi="仿宋" w:eastAsia="仿宋"/>
          <w:color w:val="auto"/>
          <w:sz w:val="32"/>
          <w:szCs w:val="32"/>
          <w:highlight w:val="none"/>
        </w:rPr>
        <w:t>万元，主要用于以下方面</w:t>
      </w:r>
      <w:r>
        <w:rPr>
          <w:rFonts w:hint="eastAsia" w:ascii="仿宋" w:hAnsi="仿宋" w:eastAsia="仿宋"/>
          <w:color w:val="auto"/>
          <w:sz w:val="32"/>
          <w:szCs w:val="32"/>
          <w:highlight w:val="none"/>
          <w:lang w:eastAsia="zh-CN"/>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color w:val="auto"/>
          <w:sz w:val="32"/>
          <w:szCs w:val="32"/>
          <w:highlight w:val="none"/>
          <w:lang w:val="en-US" w:eastAsia="zh-CN"/>
        </w:rPr>
        <w:t>98.96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7.58</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b/>
          <w:bCs/>
          <w:color w:val="auto"/>
          <w:sz w:val="32"/>
          <w:szCs w:val="32"/>
          <w:highlight w:val="none"/>
          <w:lang w:val="en-US" w:eastAsia="zh-CN"/>
        </w:rPr>
        <w:t>39.44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3.05</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color w:val="auto"/>
          <w:sz w:val="32"/>
          <w:szCs w:val="32"/>
          <w:highlight w:val="none"/>
          <w:lang w:val="en-US" w:eastAsia="zh-CN"/>
        </w:rPr>
        <w:t>57.6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4.4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灾害防治及应急管理支出1109.88万元，</w:t>
      </w: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84.99%；</w:t>
      </w:r>
    </w:p>
    <w:p w14:paraId="0F9CD5C1">
      <w:pPr>
        <w:suppressAutoHyphens/>
        <w:bidi w:val="0"/>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6ACD21E1">
      <w:pPr>
        <w:suppressAutoHyphens/>
        <w:bidi w:val="0"/>
        <w:spacing w:line="600" w:lineRule="exact"/>
        <w:ind w:firstLine="640" w:firstLineChars="200"/>
        <w:rPr>
          <w:rFonts w:ascii="仿宋" w:hAnsi="仿宋" w:eastAsia="仿宋"/>
          <w:color w:val="auto"/>
          <w:sz w:val="32"/>
          <w:szCs w:val="32"/>
          <w:highlight w:val="none"/>
        </w:rPr>
      </w:pPr>
    </w:p>
    <w:p w14:paraId="06A7B2A8">
      <w:pPr>
        <w:suppressAutoHyphens/>
        <w:bidi w:val="0"/>
        <w:rPr>
          <w:rFonts w:ascii="仿宋" w:hAnsi="仿宋" w:eastAsia="仿宋"/>
          <w:color w:val="auto"/>
          <w:sz w:val="32"/>
          <w:szCs w:val="32"/>
          <w:highlight w:val="none"/>
        </w:rPr>
      </w:pPr>
      <w:r>
        <w:rPr>
          <w:rFonts w:ascii="Calibri" w:hAnsi="Calibri" w:eastAsia="宋体"/>
          <w:color w:val="auto"/>
          <w:sz w:val="21"/>
          <w:szCs w:val="24"/>
        </w:rPr>
        <w:object>
          <v:shape id="_x0000_i1030" o:spt="75" type="#_x0000_t75" style="height:230.8pt;width:493.85pt;" o:ole="t" filled="f" o:preferrelative="t" stroked="f" coordsize="21600,21600" o:gfxdata="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">
            <v:path/>
            <v:fill on="f" focussize="0,0"/>
            <v:stroke on="f"/>
            <v:imagedata r:id="rId16" o:title=""/>
            <o:lock v:ext="edit" aspectratio="f"/>
            <w10:wrap type="none"/>
            <w10:anchorlock/>
          </v:shape>
          <o:OLEObject Type="Embed" ProgID="excel.sheet.8" ShapeID="_x0000_i1030" DrawAspect="Content" ObjectID="_1468075730" r:id="rId15">
            <o:LockedField>false</o:LockedField>
          </o:OLEObject>
        </w:object>
      </w:r>
    </w:p>
    <w:p w14:paraId="69F039D3">
      <w:pPr>
        <w:widowControl w:val="0"/>
        <w:suppressAutoHyphens/>
        <w:bidi w:val="0"/>
        <w:spacing w:before="0" w:after="140" w:line="276" w:lineRule="auto"/>
        <w:jc w:val="both"/>
        <w:rPr>
          <w:rFonts w:ascii="仿宋" w:hAnsi="仿宋" w:eastAsia="仿宋" w:cs="Times New Roman"/>
          <w:color w:val="auto"/>
          <w:kern w:val="2"/>
          <w:sz w:val="32"/>
          <w:szCs w:val="32"/>
          <w:highlight w:val="none"/>
          <w:lang w:val="en-US" w:eastAsia="zh-CN" w:bidi="ar-SA"/>
        </w:rPr>
      </w:pPr>
    </w:p>
    <w:p w14:paraId="499227B1">
      <w:pPr>
        <w:suppressAutoHyphens/>
        <w:bidi w:val="0"/>
        <w:spacing w:line="600" w:lineRule="exact"/>
        <w:ind w:firstLine="643" w:firstLineChars="200"/>
        <w:outlineLvl w:val="2"/>
        <w:rPr>
          <w:rFonts w:ascii="仿宋" w:hAnsi="仿宋" w:eastAsia="仿宋"/>
          <w:b/>
          <w:color w:val="auto"/>
          <w:sz w:val="32"/>
          <w:szCs w:val="32"/>
          <w:highlight w:val="none"/>
        </w:rPr>
      </w:pPr>
      <w:bookmarkStart w:id="29" w:name="_Toc15377212"/>
      <w:r>
        <w:rPr>
          <w:rFonts w:hint="eastAsia" w:ascii="仿宋" w:hAnsi="仿宋" w:eastAsia="仿宋"/>
          <w:b/>
          <w:color w:val="auto"/>
          <w:sz w:val="32"/>
          <w:szCs w:val="32"/>
          <w:highlight w:val="none"/>
        </w:rPr>
        <w:t>（三）一般公共预算财政拨款支出决算具体情况</w:t>
      </w:r>
      <w:bookmarkEnd w:id="29"/>
    </w:p>
    <w:p w14:paraId="72BD80EC">
      <w:pPr>
        <w:suppressAutoHyphens/>
        <w:bidi w:val="0"/>
        <w:spacing w:line="600" w:lineRule="exact"/>
        <w:ind w:firstLine="640"/>
        <w:rPr>
          <w:rFonts w:ascii="仿宋" w:hAnsi="仿宋" w:eastAsia="仿宋"/>
          <w:color w:val="000000"/>
          <w:sz w:val="32"/>
          <w:szCs w:val="32"/>
        </w:rPr>
      </w:pPr>
      <w:bookmarkStart w:id="30" w:name="_Toc15377444"/>
      <w:bookmarkStart w:id="31" w:name="_Toc15377213"/>
      <w:bookmarkStart w:id="32" w:name="_Toc15378460"/>
      <w:bookmarkStart w:id="33" w:name="_Toc15377214"/>
      <w:bookmarkStart w:id="34" w:name="_Toc15396608"/>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年一般公共预算支出决算数为</w:t>
      </w:r>
      <w:r>
        <w:rPr>
          <w:rFonts w:hint="eastAsia" w:ascii="仿宋" w:hAnsi="仿宋" w:eastAsia="仿宋"/>
          <w:color w:val="000000"/>
          <w:sz w:val="32"/>
          <w:szCs w:val="32"/>
          <w:lang w:val="en-US" w:eastAsia="zh-CN"/>
        </w:rPr>
        <w:t>1305.89</w:t>
      </w:r>
      <w:r>
        <w:rPr>
          <w:rFonts w:hint="eastAsia" w:ascii="仿宋" w:hAnsi="仿宋" w:eastAsia="仿宋"/>
          <w:color w:val="000000"/>
          <w:sz w:val="32"/>
          <w:szCs w:val="32"/>
        </w:rPr>
        <w:t>万，完成预算100%。其中：</w:t>
      </w:r>
      <w:bookmarkEnd w:id="30"/>
      <w:bookmarkEnd w:id="31"/>
      <w:bookmarkEnd w:id="32"/>
    </w:p>
    <w:p w14:paraId="6CEFE43F">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1.社会保障和就业支出（208）行政事业单位养老支出（20805）机关事业单位基本养老保险缴费支出（2080505）支出决算</w:t>
      </w:r>
      <w:r>
        <w:rPr>
          <w:rFonts w:hint="eastAsia" w:ascii="仿宋" w:hAnsi="仿宋" w:eastAsia="仿宋"/>
          <w:color w:val="000000"/>
          <w:sz w:val="32"/>
          <w:szCs w:val="32"/>
          <w:lang w:val="en-US" w:eastAsia="zh-CN"/>
        </w:rPr>
        <w:t>65.98</w:t>
      </w:r>
      <w:r>
        <w:rPr>
          <w:rFonts w:hint="eastAsia" w:ascii="仿宋" w:hAnsi="仿宋" w:eastAsia="仿宋"/>
          <w:color w:val="000000"/>
          <w:sz w:val="32"/>
          <w:szCs w:val="32"/>
        </w:rPr>
        <w:t>万元，完成预算100%。</w:t>
      </w:r>
    </w:p>
    <w:p w14:paraId="51A11EC4">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rPr>
        <w:t>2.社会保障和就业支出（208）行政事业单位养老支出（20805）机关事业单位职业年金缴费支出（2080506）支出决算</w:t>
      </w:r>
      <w:r>
        <w:rPr>
          <w:rFonts w:hint="eastAsia" w:ascii="仿宋" w:hAnsi="仿宋" w:eastAsia="仿宋"/>
          <w:color w:val="000000"/>
          <w:sz w:val="32"/>
          <w:szCs w:val="32"/>
          <w:lang w:val="en-US" w:eastAsia="zh-CN"/>
        </w:rPr>
        <w:t>32.99</w:t>
      </w:r>
      <w:r>
        <w:rPr>
          <w:rFonts w:hint="eastAsia" w:ascii="仿宋" w:hAnsi="仿宋" w:eastAsia="仿宋"/>
          <w:color w:val="000000"/>
          <w:sz w:val="32"/>
          <w:szCs w:val="32"/>
        </w:rPr>
        <w:t>万元，完成预算100%。</w:t>
      </w:r>
    </w:p>
    <w:p w14:paraId="74A54F66">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rPr>
        <w:t>3.卫生健康支出（210）行政事业单位医疗（21011）行政单位医疗（2101101）</w:t>
      </w:r>
      <w:bookmarkStart w:id="47" w:name="_GoBack"/>
      <w:r>
        <w:rPr>
          <w:rFonts w:hint="eastAsia" w:ascii="仿宋" w:hAnsi="仿宋" w:eastAsia="仿宋"/>
          <w:color w:val="000000"/>
          <w:sz w:val="32"/>
          <w:szCs w:val="32"/>
          <w:lang w:eastAsia="zh-CN"/>
        </w:rPr>
        <w:t>支出</w:t>
      </w:r>
      <w:bookmarkEnd w:id="47"/>
      <w:r>
        <w:rPr>
          <w:rFonts w:hint="eastAsia" w:ascii="仿宋" w:hAnsi="仿宋" w:eastAsia="仿宋"/>
          <w:color w:val="000000"/>
          <w:sz w:val="32"/>
          <w:szCs w:val="32"/>
          <w:lang w:val="en-US" w:eastAsia="zh-CN"/>
        </w:rPr>
        <w:t>25.31</w:t>
      </w:r>
      <w:r>
        <w:rPr>
          <w:rFonts w:hint="eastAsia" w:ascii="仿宋" w:hAnsi="仿宋" w:eastAsia="仿宋"/>
          <w:color w:val="000000"/>
          <w:sz w:val="32"/>
          <w:szCs w:val="32"/>
        </w:rPr>
        <w:t>万元，完成预算100%。</w:t>
      </w:r>
    </w:p>
    <w:p w14:paraId="03C620E6">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.卫生健康支出（210）行政事业单位医疗（21011）</w:t>
      </w:r>
      <w:r>
        <w:rPr>
          <w:rFonts w:hint="eastAsia" w:ascii="仿宋" w:hAnsi="仿宋" w:eastAsia="仿宋"/>
          <w:color w:val="000000"/>
          <w:sz w:val="32"/>
          <w:szCs w:val="32"/>
          <w:lang w:val="en-US" w:eastAsia="zh-CN"/>
        </w:rPr>
        <w:t>事业</w:t>
      </w:r>
      <w:r>
        <w:rPr>
          <w:rFonts w:hint="eastAsia" w:ascii="仿宋" w:hAnsi="仿宋" w:eastAsia="仿宋"/>
          <w:color w:val="000000"/>
          <w:sz w:val="32"/>
          <w:szCs w:val="32"/>
        </w:rPr>
        <w:t>单位医疗（210110</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）支出决</w:t>
      </w:r>
      <w:r>
        <w:rPr>
          <w:rFonts w:hint="eastAsia" w:ascii="仿宋" w:hAnsi="仿宋" w:eastAsia="仿宋"/>
          <w:color w:val="000000"/>
          <w:sz w:val="32"/>
          <w:szCs w:val="32"/>
          <w:lang w:val="en-US" w:eastAsia="zh-CN"/>
        </w:rPr>
        <w:t>8.33</w:t>
      </w:r>
      <w:r>
        <w:rPr>
          <w:rFonts w:hint="eastAsia" w:ascii="仿宋" w:hAnsi="仿宋" w:eastAsia="仿宋"/>
          <w:color w:val="000000"/>
          <w:sz w:val="32"/>
          <w:szCs w:val="32"/>
        </w:rPr>
        <w:t>万元，完成预算100%。</w:t>
      </w:r>
    </w:p>
    <w:p w14:paraId="31755C07">
      <w:pPr>
        <w:suppressAutoHyphens/>
        <w:bidi w:val="0"/>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.卫生健康支出（210）行政事业单位医疗（21011）公务员医疗补助（2101103）支出决算</w:t>
      </w:r>
      <w:r>
        <w:rPr>
          <w:rFonts w:hint="eastAsia" w:ascii="仿宋" w:hAnsi="仿宋" w:eastAsia="仿宋"/>
          <w:color w:val="000000"/>
          <w:sz w:val="32"/>
          <w:szCs w:val="32"/>
          <w:lang w:val="en-US" w:eastAsia="zh-CN"/>
        </w:rPr>
        <w:t>4.18</w:t>
      </w:r>
      <w:r>
        <w:rPr>
          <w:rFonts w:hint="eastAsia" w:ascii="仿宋" w:hAnsi="仿宋" w:eastAsia="仿宋"/>
          <w:color w:val="000000"/>
          <w:sz w:val="32"/>
          <w:szCs w:val="32"/>
        </w:rPr>
        <w:t>万元，完成预算100%。</w:t>
      </w:r>
    </w:p>
    <w:p w14:paraId="53652935">
      <w:pPr>
        <w:suppressAutoHyphens/>
        <w:bidi w:val="0"/>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.卫生健康支出（210）行政事业单位医疗（21011）</w:t>
      </w:r>
      <w:r>
        <w:rPr>
          <w:rFonts w:hint="eastAsia" w:ascii="仿宋" w:hAnsi="仿宋" w:eastAsia="仿宋"/>
          <w:color w:val="000000"/>
          <w:sz w:val="32"/>
          <w:szCs w:val="32"/>
          <w:lang w:val="en-US" w:eastAsia="zh-CN"/>
        </w:rPr>
        <w:t>其他行政事业单位医疗支出</w:t>
      </w:r>
      <w:r>
        <w:rPr>
          <w:rFonts w:hint="eastAsia" w:ascii="仿宋" w:hAnsi="仿宋" w:eastAsia="仿宋"/>
          <w:color w:val="000000"/>
          <w:sz w:val="32"/>
          <w:szCs w:val="32"/>
        </w:rPr>
        <w:t>（21011</w:t>
      </w:r>
      <w:r>
        <w:rPr>
          <w:rFonts w:hint="eastAsia" w:ascii="仿宋" w:hAnsi="仿宋" w:eastAsia="仿宋"/>
          <w:color w:val="000000"/>
          <w:sz w:val="32"/>
          <w:szCs w:val="32"/>
          <w:lang w:val="en-US" w:eastAsia="zh-CN"/>
        </w:rPr>
        <w:t>09</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1.62</w:t>
      </w:r>
      <w:r>
        <w:rPr>
          <w:rFonts w:hint="eastAsia" w:ascii="仿宋" w:hAnsi="仿宋" w:eastAsia="仿宋"/>
          <w:color w:val="000000"/>
          <w:sz w:val="32"/>
          <w:szCs w:val="32"/>
        </w:rPr>
        <w:t>万元，完成预算100</w:t>
      </w:r>
      <w:r>
        <w:rPr>
          <w:rFonts w:hint="eastAsia" w:ascii="仿宋" w:hAnsi="仿宋" w:eastAsia="仿宋"/>
          <w:color w:val="000000"/>
          <w:sz w:val="32"/>
          <w:szCs w:val="32"/>
          <w:lang w:val="en-US" w:eastAsia="zh-CN"/>
        </w:rPr>
        <w:t>%</w:t>
      </w:r>
    </w:p>
    <w:p w14:paraId="67150DDB">
      <w:pPr>
        <w:suppressAutoHyphens/>
        <w:bidi w:val="0"/>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7</w:t>
      </w:r>
      <w:r>
        <w:rPr>
          <w:rFonts w:hint="eastAsia" w:ascii="仿宋" w:hAnsi="仿宋" w:eastAsia="仿宋"/>
          <w:color w:val="000000"/>
          <w:sz w:val="32"/>
          <w:szCs w:val="32"/>
        </w:rPr>
        <w:t>.住房保障支出（221）住房改革支出（22102）住房公积金（2210201）支出决算</w:t>
      </w:r>
      <w:r>
        <w:rPr>
          <w:rFonts w:hint="eastAsia" w:ascii="仿宋" w:hAnsi="仿宋" w:eastAsia="仿宋"/>
          <w:color w:val="000000"/>
          <w:sz w:val="32"/>
          <w:szCs w:val="32"/>
          <w:lang w:val="en-US" w:eastAsia="zh-CN"/>
        </w:rPr>
        <w:t>57.6</w:t>
      </w:r>
      <w:r>
        <w:rPr>
          <w:rFonts w:hint="eastAsia" w:ascii="仿宋" w:hAnsi="仿宋" w:eastAsia="仿宋"/>
          <w:color w:val="000000"/>
          <w:sz w:val="32"/>
          <w:szCs w:val="32"/>
        </w:rPr>
        <w:t>万元，完成预算100%。</w:t>
      </w:r>
    </w:p>
    <w:p w14:paraId="0116493A">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.灾害防治及应急管理支出（224）应急管理事务（22401）行政运行（2240101）支出决算</w:t>
      </w:r>
      <w:r>
        <w:rPr>
          <w:rFonts w:hint="eastAsia" w:ascii="仿宋" w:hAnsi="仿宋" w:eastAsia="仿宋"/>
          <w:color w:val="000000"/>
          <w:sz w:val="32"/>
          <w:szCs w:val="32"/>
          <w:lang w:val="en-US" w:eastAsia="zh-CN"/>
        </w:rPr>
        <w:t>522.73</w:t>
      </w:r>
      <w:r>
        <w:rPr>
          <w:rFonts w:hint="eastAsia" w:ascii="仿宋" w:hAnsi="仿宋" w:eastAsia="仿宋"/>
          <w:color w:val="000000"/>
          <w:sz w:val="32"/>
          <w:szCs w:val="32"/>
        </w:rPr>
        <w:t>万元，完成预算100%。</w:t>
      </w:r>
    </w:p>
    <w:p w14:paraId="1A309C50">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9</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灾害风险防治</w:t>
      </w:r>
      <w:r>
        <w:rPr>
          <w:rFonts w:hint="eastAsia" w:ascii="仿宋" w:hAnsi="仿宋" w:eastAsia="仿宋"/>
          <w:color w:val="000000"/>
          <w:sz w:val="32"/>
          <w:szCs w:val="32"/>
        </w:rPr>
        <w:t>（22401</w:t>
      </w:r>
      <w:r>
        <w:rPr>
          <w:rFonts w:hint="eastAsia" w:ascii="仿宋" w:hAnsi="仿宋" w:eastAsia="仿宋"/>
          <w:color w:val="000000"/>
          <w:sz w:val="32"/>
          <w:szCs w:val="32"/>
          <w:lang w:val="en-US" w:eastAsia="zh-CN"/>
        </w:rPr>
        <w:t>04）</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56.15</w:t>
      </w:r>
      <w:r>
        <w:rPr>
          <w:rFonts w:hint="eastAsia" w:ascii="仿宋" w:hAnsi="仿宋" w:eastAsia="仿宋"/>
          <w:color w:val="000000"/>
          <w:sz w:val="32"/>
          <w:szCs w:val="32"/>
        </w:rPr>
        <w:t>万元，完成预算100%。</w:t>
      </w:r>
    </w:p>
    <w:p w14:paraId="415DB997">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10</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安全监管</w:t>
      </w:r>
      <w:r>
        <w:rPr>
          <w:rFonts w:hint="eastAsia" w:ascii="仿宋" w:hAnsi="仿宋" w:eastAsia="仿宋"/>
          <w:color w:val="000000"/>
          <w:sz w:val="32"/>
          <w:szCs w:val="32"/>
        </w:rPr>
        <w:t>（224010</w:t>
      </w: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123.54</w:t>
      </w:r>
      <w:r>
        <w:rPr>
          <w:rFonts w:hint="eastAsia" w:ascii="仿宋" w:hAnsi="仿宋" w:eastAsia="仿宋"/>
          <w:color w:val="000000"/>
          <w:sz w:val="32"/>
          <w:szCs w:val="32"/>
        </w:rPr>
        <w:t>万元，完成预算100%。</w:t>
      </w:r>
    </w:p>
    <w:p w14:paraId="4339885B">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11</w:t>
      </w:r>
      <w:r>
        <w:rPr>
          <w:rFonts w:hint="eastAsia" w:ascii="仿宋" w:hAnsi="仿宋" w:eastAsia="仿宋"/>
          <w:color w:val="000000"/>
          <w:sz w:val="32"/>
          <w:szCs w:val="32"/>
          <w:lang w:eastAsia="zh-CN"/>
        </w:rPr>
        <w:t>、</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应急救援</w:t>
      </w:r>
      <w:r>
        <w:rPr>
          <w:rFonts w:hint="eastAsia" w:ascii="仿宋" w:hAnsi="仿宋" w:eastAsia="仿宋"/>
          <w:color w:val="000000"/>
          <w:sz w:val="32"/>
          <w:szCs w:val="32"/>
        </w:rPr>
        <w:t>（224010</w:t>
      </w:r>
      <w:r>
        <w:rPr>
          <w:rFonts w:hint="eastAsia" w:ascii="仿宋" w:hAnsi="仿宋" w:eastAsia="仿宋"/>
          <w:color w:val="000000"/>
          <w:sz w:val="32"/>
          <w:szCs w:val="32"/>
          <w:lang w:val="en-US" w:eastAsia="zh-CN"/>
        </w:rPr>
        <w:t>8</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40.98</w:t>
      </w:r>
      <w:r>
        <w:rPr>
          <w:rFonts w:hint="eastAsia" w:ascii="仿宋" w:hAnsi="仿宋" w:eastAsia="仿宋"/>
          <w:color w:val="000000"/>
          <w:sz w:val="32"/>
          <w:szCs w:val="32"/>
        </w:rPr>
        <w:t>万元，完成预算100%。</w:t>
      </w:r>
    </w:p>
    <w:p w14:paraId="40D758EE">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12</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应急管理</w:t>
      </w:r>
      <w:r>
        <w:rPr>
          <w:rFonts w:hint="eastAsia" w:ascii="仿宋" w:hAnsi="仿宋" w:eastAsia="仿宋"/>
          <w:color w:val="000000"/>
          <w:sz w:val="32"/>
          <w:szCs w:val="32"/>
        </w:rPr>
        <w:t>（22401</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9）支出决算</w:t>
      </w:r>
      <w:r>
        <w:rPr>
          <w:rFonts w:hint="eastAsia" w:ascii="仿宋" w:hAnsi="仿宋" w:eastAsia="仿宋"/>
          <w:color w:val="000000"/>
          <w:sz w:val="32"/>
          <w:szCs w:val="32"/>
          <w:lang w:val="en-US" w:eastAsia="zh-CN"/>
        </w:rPr>
        <w:t>112.28</w:t>
      </w:r>
      <w:r>
        <w:rPr>
          <w:rFonts w:hint="eastAsia" w:ascii="仿宋" w:hAnsi="仿宋" w:eastAsia="仿宋"/>
          <w:color w:val="000000"/>
          <w:sz w:val="32"/>
          <w:szCs w:val="32"/>
        </w:rPr>
        <w:t>万元，完成预算100%。</w:t>
      </w:r>
    </w:p>
    <w:p w14:paraId="79439AE6">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val="en-US" w:eastAsia="zh-CN"/>
        </w:rPr>
        <w:t>13</w:t>
      </w:r>
      <w:r>
        <w:rPr>
          <w:rFonts w:hint="eastAsia" w:ascii="仿宋" w:hAnsi="仿宋" w:eastAsia="仿宋"/>
          <w:color w:val="000000"/>
          <w:sz w:val="32"/>
          <w:szCs w:val="32"/>
        </w:rPr>
        <w:t>.灾害防治及应急管理支出（224）应急管理事务（22401）</w:t>
      </w:r>
      <w:r>
        <w:rPr>
          <w:rFonts w:hint="eastAsia" w:ascii="仿宋" w:hAnsi="仿宋" w:eastAsia="仿宋"/>
          <w:color w:val="000000"/>
          <w:sz w:val="32"/>
          <w:szCs w:val="32"/>
          <w:lang w:val="en-US" w:eastAsia="zh-CN"/>
        </w:rPr>
        <w:t>事业运行</w:t>
      </w:r>
      <w:r>
        <w:rPr>
          <w:rFonts w:hint="eastAsia" w:ascii="仿宋" w:hAnsi="仿宋" w:eastAsia="仿宋"/>
          <w:color w:val="000000"/>
          <w:sz w:val="32"/>
          <w:szCs w:val="32"/>
        </w:rPr>
        <w:t>（22401</w:t>
      </w:r>
      <w:r>
        <w:rPr>
          <w:rFonts w:hint="eastAsia" w:ascii="仿宋" w:hAnsi="仿宋" w:eastAsia="仿宋"/>
          <w:color w:val="000000"/>
          <w:sz w:val="32"/>
          <w:szCs w:val="32"/>
          <w:lang w:val="en-US" w:eastAsia="zh-CN"/>
        </w:rPr>
        <w:t>50</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142.54</w:t>
      </w:r>
      <w:r>
        <w:rPr>
          <w:rFonts w:hint="eastAsia" w:ascii="仿宋" w:hAnsi="仿宋" w:eastAsia="仿宋"/>
          <w:color w:val="000000"/>
          <w:sz w:val="32"/>
          <w:szCs w:val="32"/>
        </w:rPr>
        <w:t>万元，完成预算100%。</w:t>
      </w:r>
    </w:p>
    <w:p w14:paraId="660F4510">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14</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地震事务支出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05</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地震监测</w:t>
      </w:r>
      <w:r>
        <w:rPr>
          <w:rFonts w:hint="eastAsia" w:ascii="仿宋" w:hAnsi="仿宋" w:eastAsia="仿宋"/>
          <w:color w:val="000000"/>
          <w:sz w:val="32"/>
          <w:szCs w:val="32"/>
        </w:rPr>
        <w:t>支出（2240</w:t>
      </w:r>
      <w:r>
        <w:rPr>
          <w:rFonts w:hint="eastAsia" w:ascii="仿宋" w:hAnsi="仿宋" w:eastAsia="仿宋"/>
          <w:color w:val="000000"/>
          <w:sz w:val="32"/>
          <w:szCs w:val="32"/>
          <w:lang w:val="en-US" w:eastAsia="zh-CN"/>
        </w:rPr>
        <w:t>504）</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3.07</w:t>
      </w:r>
      <w:r>
        <w:rPr>
          <w:rFonts w:hint="eastAsia" w:ascii="仿宋" w:hAnsi="仿宋" w:eastAsia="仿宋"/>
          <w:color w:val="000000"/>
          <w:sz w:val="32"/>
          <w:szCs w:val="32"/>
        </w:rPr>
        <w:t>万元，完成预算100%。</w:t>
      </w:r>
    </w:p>
    <w:p w14:paraId="2851B103">
      <w:pPr>
        <w:suppressAutoHyphens/>
        <w:bidi w:val="0"/>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15</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地震事务支出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05</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其他地震事务支出</w:t>
      </w:r>
      <w:r>
        <w:rPr>
          <w:rFonts w:hint="eastAsia" w:ascii="仿宋" w:hAnsi="仿宋" w:eastAsia="仿宋"/>
          <w:color w:val="000000"/>
          <w:sz w:val="32"/>
          <w:szCs w:val="32"/>
        </w:rPr>
        <w:t>（2240</w:t>
      </w:r>
      <w:r>
        <w:rPr>
          <w:rFonts w:hint="eastAsia" w:ascii="仿宋" w:hAnsi="仿宋" w:eastAsia="仿宋"/>
          <w:color w:val="000000"/>
          <w:sz w:val="32"/>
          <w:szCs w:val="32"/>
          <w:lang w:val="en-US" w:eastAsia="zh-CN"/>
        </w:rPr>
        <w:t>599）</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7.59</w:t>
      </w:r>
      <w:r>
        <w:rPr>
          <w:rFonts w:hint="eastAsia" w:ascii="仿宋" w:hAnsi="仿宋" w:eastAsia="仿宋"/>
          <w:color w:val="000000"/>
          <w:sz w:val="32"/>
          <w:szCs w:val="32"/>
        </w:rPr>
        <w:t>万元，完成预算100%。</w:t>
      </w:r>
    </w:p>
    <w:p w14:paraId="1978D2FA">
      <w:pPr>
        <w:suppressAutoHyphens/>
        <w:bidi w:val="0"/>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rPr>
        <w:tab/>
      </w:r>
      <w:r>
        <w:rPr>
          <w:rFonts w:hint="eastAsia" w:ascii="仿宋" w:hAnsi="仿宋" w:eastAsia="仿宋"/>
          <w:color w:val="000000"/>
          <w:sz w:val="32"/>
          <w:szCs w:val="32"/>
          <w:lang w:val="en-US" w:eastAsia="zh-CN"/>
        </w:rPr>
        <w:t>16</w:t>
      </w:r>
      <w:r>
        <w:rPr>
          <w:rFonts w:hint="eastAsia" w:ascii="仿宋" w:hAnsi="仿宋" w:eastAsia="仿宋"/>
          <w:color w:val="000000"/>
          <w:sz w:val="32"/>
          <w:szCs w:val="32"/>
        </w:rPr>
        <w:t>.灾害防治及应急管理支出（224）</w:t>
      </w:r>
      <w:r>
        <w:rPr>
          <w:rFonts w:hint="eastAsia" w:ascii="仿宋" w:hAnsi="仿宋" w:eastAsia="仿宋"/>
          <w:color w:val="000000"/>
          <w:sz w:val="32"/>
          <w:szCs w:val="32"/>
          <w:lang w:val="en-US" w:eastAsia="zh-CN"/>
        </w:rPr>
        <w:t>自然灾害救灾及恢复重建支出</w:t>
      </w:r>
      <w:r>
        <w:rPr>
          <w:rFonts w:hint="eastAsia" w:ascii="仿宋" w:hAnsi="仿宋" w:eastAsia="仿宋"/>
          <w:color w:val="000000"/>
          <w:sz w:val="32"/>
          <w:szCs w:val="32"/>
        </w:rPr>
        <w:t>（224</w:t>
      </w:r>
      <w:r>
        <w:rPr>
          <w:rFonts w:hint="eastAsia" w:ascii="仿宋" w:hAnsi="仿宋" w:eastAsia="仿宋"/>
          <w:color w:val="000000"/>
          <w:sz w:val="32"/>
          <w:szCs w:val="32"/>
          <w:lang w:val="en-US" w:eastAsia="zh-CN"/>
        </w:rPr>
        <w:t>07</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自然灾害救助补助</w:t>
      </w:r>
      <w:r>
        <w:rPr>
          <w:rFonts w:hint="eastAsia" w:ascii="仿宋" w:hAnsi="仿宋" w:eastAsia="仿宋"/>
          <w:color w:val="000000"/>
          <w:sz w:val="32"/>
          <w:szCs w:val="32"/>
        </w:rPr>
        <w:t>支出（224</w:t>
      </w:r>
      <w:r>
        <w:rPr>
          <w:rFonts w:hint="eastAsia" w:ascii="仿宋" w:hAnsi="仿宋" w:eastAsia="仿宋"/>
          <w:color w:val="000000"/>
          <w:sz w:val="32"/>
          <w:szCs w:val="32"/>
          <w:lang w:val="en-US" w:eastAsia="zh-CN"/>
        </w:rPr>
        <w:t>0703</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101</w:t>
      </w:r>
      <w:r>
        <w:rPr>
          <w:rFonts w:hint="eastAsia" w:ascii="仿宋" w:hAnsi="仿宋" w:eastAsia="仿宋"/>
          <w:color w:val="000000"/>
          <w:sz w:val="32"/>
          <w:szCs w:val="32"/>
        </w:rPr>
        <w:t>万元，完成预算100%。</w:t>
      </w:r>
    </w:p>
    <w:p w14:paraId="49FC2693">
      <w:pPr>
        <w:tabs>
          <w:tab w:val="right" w:pos="8306"/>
        </w:tabs>
        <w:suppressAutoHyphens/>
        <w:bidi w:val="0"/>
        <w:spacing w:line="600" w:lineRule="exact"/>
        <w:ind w:firstLine="640"/>
        <w:outlineLvl w:val="1"/>
        <w:rPr>
          <w:rStyle w:val="21"/>
          <w:rFonts w:ascii="Calibri" w:hAnsi="Calibri" w:eastAsia="宋体"/>
          <w:color w:val="auto"/>
          <w:sz w:val="21"/>
          <w:szCs w:val="24"/>
          <w:highlight w:val="none"/>
        </w:rPr>
      </w:pPr>
      <w:r>
        <w:rPr>
          <w:rFonts w:hint="eastAsia" w:ascii="黑体" w:hAnsi="Calibri" w:eastAsia="黑体"/>
          <w:color w:val="auto"/>
          <w:sz w:val="32"/>
          <w:szCs w:val="32"/>
          <w:highlight w:val="none"/>
        </w:rPr>
        <w:t>六</w:t>
      </w:r>
      <w:r>
        <w:rPr>
          <w:rFonts w:hint="eastAsia" w:ascii="黑体" w:hAnsi="Calibri" w:eastAsia="黑体"/>
          <w:b/>
          <w:color w:val="auto"/>
          <w:sz w:val="32"/>
          <w:szCs w:val="32"/>
          <w:highlight w:val="none"/>
        </w:rPr>
        <w:t>、</w:t>
      </w:r>
      <w:r>
        <w:rPr>
          <w:rFonts w:hint="eastAsia" w:ascii="黑体" w:hAnsi="黑体" w:eastAsia="黑体"/>
          <w:b/>
          <w:color w:val="auto"/>
          <w:sz w:val="32"/>
          <w:szCs w:val="32"/>
          <w:highlight w:val="none"/>
        </w:rPr>
        <w:t>一</w:t>
      </w:r>
      <w:r>
        <w:rPr>
          <w:rStyle w:val="21"/>
          <w:rFonts w:hint="eastAsia" w:ascii="黑体" w:hAnsi="黑体" w:eastAsia="黑体"/>
          <w:b w:val="0"/>
          <w:color w:val="auto"/>
          <w:highlight w:val="none"/>
        </w:rPr>
        <w:t>般公共预算财政拨款基本支出决算情况说明</w:t>
      </w:r>
      <w:bookmarkEnd w:id="33"/>
      <w:bookmarkEnd w:id="34"/>
      <w:r>
        <w:rPr>
          <w:rStyle w:val="21"/>
          <w:rFonts w:ascii="黑体" w:hAnsi="黑体" w:eastAsia="黑体"/>
          <w:b w:val="0"/>
          <w:color w:val="auto"/>
          <w:highlight w:val="none"/>
        </w:rPr>
        <w:tab/>
      </w:r>
    </w:p>
    <w:p w14:paraId="343DA754">
      <w:pPr>
        <w:suppressAutoHyphens/>
        <w:bidi w:val="0"/>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1115.53</w:t>
      </w:r>
      <w:r>
        <w:rPr>
          <w:rFonts w:hint="eastAsia" w:ascii="仿宋" w:hAnsi="仿宋" w:eastAsia="仿宋"/>
          <w:color w:val="auto"/>
          <w:sz w:val="32"/>
          <w:szCs w:val="32"/>
          <w:highlight w:val="none"/>
        </w:rPr>
        <w:t>万元，其中：</w:t>
      </w:r>
    </w:p>
    <w:p w14:paraId="40A6DA8B">
      <w:pPr>
        <w:suppressAutoHyphens/>
        <w:bidi w:val="0"/>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744.76</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auto"/>
          <w:sz w:val="32"/>
          <w:szCs w:val="32"/>
          <w:highlight w:val="none"/>
        </w:rPr>
        <w:br w:type="textWrapping"/>
      </w: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116.51</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9861EE7">
      <w:pPr>
        <w:suppressAutoHyphens/>
        <w:bidi w:val="0"/>
        <w:spacing w:line="600" w:lineRule="exact"/>
        <w:ind w:firstLine="640"/>
        <w:outlineLvl w:val="1"/>
        <w:rPr>
          <w:rStyle w:val="21"/>
          <w:rFonts w:ascii="黑体" w:hAnsi="黑体" w:eastAsia="黑体"/>
          <w:b w:val="0"/>
          <w:color w:val="auto"/>
          <w:sz w:val="21"/>
          <w:szCs w:val="24"/>
          <w:highlight w:val="none"/>
        </w:rPr>
      </w:pPr>
      <w:bookmarkStart w:id="35" w:name="_Toc15396609"/>
      <w:bookmarkStart w:id="36" w:name="_Toc15377215"/>
      <w:r>
        <w:rPr>
          <w:rFonts w:hint="eastAsia" w:ascii="黑体" w:hAnsi="Calibri" w:eastAsia="黑体"/>
          <w:color w:val="auto"/>
          <w:sz w:val="32"/>
          <w:szCs w:val="32"/>
          <w:highlight w:val="none"/>
        </w:rPr>
        <w:t>七、</w:t>
      </w:r>
      <w:r>
        <w:rPr>
          <w:rStyle w:val="21"/>
          <w:rFonts w:hint="eastAsia" w:ascii="黑体" w:hAnsi="黑体" w:eastAsia="黑体"/>
          <w:b w:val="0"/>
          <w:color w:val="auto"/>
          <w:highlight w:val="none"/>
        </w:rPr>
        <w:t>财政拨款</w:t>
      </w:r>
      <w:r>
        <w:rPr>
          <w:rStyle w:val="21"/>
          <w:rFonts w:hint="eastAsia" w:ascii="黑体" w:hAnsi="黑体" w:eastAsia="黑体"/>
          <w:color w:val="auto"/>
          <w:highlight w:val="none"/>
        </w:rPr>
        <w:t>“</w:t>
      </w:r>
      <w:r>
        <w:rPr>
          <w:rStyle w:val="21"/>
          <w:rFonts w:hint="eastAsia" w:ascii="黑体" w:hAnsi="黑体" w:eastAsia="黑体"/>
          <w:b w:val="0"/>
          <w:color w:val="auto"/>
          <w:highlight w:val="none"/>
        </w:rPr>
        <w:t>三公”经费支出决算情况说明</w:t>
      </w:r>
      <w:bookmarkEnd w:id="35"/>
      <w:bookmarkEnd w:id="36"/>
    </w:p>
    <w:p w14:paraId="6075E12F">
      <w:pPr>
        <w:suppressAutoHyphens/>
        <w:bidi w:val="0"/>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14:paraId="2CF4C0E0">
      <w:pPr>
        <w:suppressAutoHyphens/>
        <w:bidi w:val="0"/>
        <w:spacing w:line="600" w:lineRule="exact"/>
        <w:ind w:firstLine="64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50.57</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较上年度</w:t>
      </w:r>
      <w:r>
        <w:rPr>
          <w:rFonts w:hint="eastAsia" w:ascii="仿宋" w:hAnsi="仿宋" w:eastAsia="仿宋"/>
          <w:color w:val="auto"/>
          <w:sz w:val="32"/>
          <w:szCs w:val="32"/>
          <w:highlight w:val="none"/>
          <w:lang w:val="en-US" w:eastAsia="zh-CN"/>
        </w:rPr>
        <w:t>增加39.57万元，增加359%。增加的原因为2025年新购公务用车一辆。</w:t>
      </w:r>
    </w:p>
    <w:p w14:paraId="78902738">
      <w:pPr>
        <w:suppressAutoHyphens/>
        <w:bidi w:val="0"/>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3424F8D9">
      <w:pPr>
        <w:suppressAutoHyphens/>
        <w:bidi w:val="0"/>
        <w:spacing w:line="600" w:lineRule="exact"/>
        <w:ind w:firstLine="640"/>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eastAsia="zh-CN"/>
        </w:rPr>
        <w:t>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50.57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其中：公务用车购置费38.60万元，公务用车运行维护费11.97万元，</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5D19BC39">
      <w:pPr>
        <w:suppressAutoHyphens/>
        <w:bidi w:val="0"/>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（图7：“三公”经费财政拨款支出结构）（饼状图）</w:t>
      </w:r>
    </w:p>
    <w:p w14:paraId="52BE8856">
      <w:pPr>
        <w:widowControl w:val="0"/>
        <w:suppressAutoHyphens/>
        <w:bidi w:val="0"/>
        <w:spacing w:before="0" w:after="140" w:line="276" w:lineRule="auto"/>
        <w:jc w:val="both"/>
        <w:rPr>
          <w:rFonts w:hint="eastAsia" w:ascii="仿宋" w:hAnsi="仿宋" w:eastAsia="仿宋" w:cs="Times New Roman"/>
          <w:color w:val="auto"/>
          <w:kern w:val="2"/>
          <w:sz w:val="32"/>
          <w:szCs w:val="32"/>
          <w:highlight w:val="none"/>
          <w:lang w:val="en-US" w:eastAsia="zh-CN" w:bidi="ar-SA"/>
        </w:rPr>
      </w:pPr>
    </w:p>
    <w:p w14:paraId="5D87F0BD">
      <w:pPr>
        <w:suppressAutoHyphens/>
        <w:bidi w:val="0"/>
        <w:rPr>
          <w:rFonts w:hint="eastAsia" w:ascii="仿宋" w:hAnsi="仿宋" w:eastAsia="仿宋"/>
          <w:color w:val="auto"/>
          <w:sz w:val="32"/>
          <w:szCs w:val="32"/>
          <w:highlight w:val="none"/>
        </w:rPr>
      </w:pPr>
    </w:p>
    <w:p w14:paraId="30093607">
      <w:pPr>
        <w:widowControl w:val="0"/>
        <w:suppressAutoHyphens/>
        <w:bidi w:val="0"/>
        <w:spacing w:before="0" w:after="140" w:line="276" w:lineRule="auto"/>
        <w:jc w:val="both"/>
        <w:rPr>
          <w:rFonts w:hint="eastAsia" w:ascii="仿宋" w:hAnsi="仿宋" w:eastAsia="仿宋" w:cs="Times New Roman"/>
          <w:color w:val="auto"/>
          <w:kern w:val="2"/>
          <w:sz w:val="32"/>
          <w:szCs w:val="32"/>
          <w:highlight w:val="none"/>
          <w:lang w:val="en-US" w:eastAsia="zh-CN" w:bidi="ar-SA"/>
        </w:rPr>
      </w:pPr>
    </w:p>
    <w:p w14:paraId="300B51AD">
      <w:pPr>
        <w:suppressAutoHyphens/>
        <w:bidi w:val="0"/>
        <w:rPr>
          <w:rFonts w:hint="eastAsia" w:ascii="仿宋" w:hAnsi="仿宋" w:eastAsia="仿宋"/>
          <w:color w:val="auto"/>
          <w:sz w:val="32"/>
          <w:szCs w:val="32"/>
          <w:highlight w:val="none"/>
        </w:rPr>
      </w:pPr>
    </w:p>
    <w:p w14:paraId="1436D938">
      <w:pPr>
        <w:suppressAutoHyphens/>
        <w:bidi w:val="0"/>
        <w:rPr>
          <w:rFonts w:hint="eastAsia" w:ascii="仿宋" w:hAnsi="仿宋" w:eastAsia="仿宋"/>
          <w:color w:val="auto"/>
          <w:sz w:val="32"/>
          <w:szCs w:val="32"/>
          <w:highlight w:val="none"/>
        </w:rPr>
      </w:pPr>
      <w:r>
        <w:rPr>
          <w:rFonts w:ascii="Calibri" w:hAnsi="Calibri" w:eastAsia="宋体"/>
          <w:color w:val="auto"/>
          <w:sz w:val="21"/>
          <w:szCs w:val="24"/>
        </w:rPr>
        <w:object>
          <v:shape id="_x0000_i1031" o:spt="75" type="#_x0000_t75" style="height:433pt;width:462.2pt;" o:ole="t" filled="f" o:preferrelative="t" stroked="f" coordsize="21600,21600" o:gfxdata="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">
            <v:path/>
            <v:fill on="f" focussize="0,0"/>
            <v:stroke on="f"/>
            <v:imagedata r:id="rId18" o:title=""/>
            <o:lock v:ext="edit" aspectratio="f"/>
            <w10:wrap type="none"/>
            <w10:anchorlock/>
          </v:shape>
          <o:OLEObject Type="Embed" ProgID="excel.sheet.8" ShapeID="_x0000_i1031" DrawAspect="Content" ObjectID="_1468075731" r:id="rId17">
            <o:LockedField>false</o:LockedField>
          </o:OLEObject>
        </w:object>
      </w:r>
    </w:p>
    <w:p w14:paraId="526A9FB9">
      <w:pPr>
        <w:numPr>
          <w:ilvl w:val="0"/>
          <w:numId w:val="0"/>
        </w:numPr>
        <w:suppressAutoHyphens/>
        <w:bidi w:val="0"/>
        <w:spacing w:line="600" w:lineRule="exact"/>
        <w:ind w:firstLine="643" w:firstLineChars="200"/>
        <w:rPr>
          <w:rFonts w:hint="eastAsia" w:ascii="仿宋_GB2312" w:hAnsi="Calibri" w:eastAsia="仿宋_GB2312"/>
          <w:color w:val="auto"/>
          <w:sz w:val="32"/>
          <w:szCs w:val="32"/>
          <w:highlight w:val="none"/>
        </w:rPr>
      </w:pPr>
      <w:bookmarkStart w:id="37" w:name="_Toc15377218"/>
      <w:bookmarkStart w:id="38" w:name="_Toc15396610"/>
      <w:r>
        <w:rPr>
          <w:rFonts w:hint="eastAsia" w:ascii="仿宋_GB2312" w:hAnsi="Calibri"/>
          <w:b/>
          <w:color w:val="auto"/>
          <w:sz w:val="32"/>
          <w:szCs w:val="32"/>
          <w:highlight w:val="none"/>
          <w:lang w:val="en-US" w:eastAsia="zh-CN"/>
        </w:rPr>
        <w:t>1.</w:t>
      </w:r>
      <w:r>
        <w:rPr>
          <w:rFonts w:hint="eastAsia" w:ascii="仿宋_GB2312" w:hAnsi="Calibri" w:eastAsia="仿宋_GB2312"/>
          <w:b/>
          <w:color w:val="auto"/>
          <w:sz w:val="32"/>
          <w:szCs w:val="32"/>
          <w:highlight w:val="none"/>
        </w:rPr>
        <w:t>因公出国（境）经费支出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hAnsi="Calibri" w:eastAsia="仿宋_GB2312"/>
          <w:color w:val="auto"/>
          <w:sz w:val="32"/>
          <w:szCs w:val="32"/>
          <w:highlight w:val="none"/>
        </w:rPr>
        <w:t>全年安排因公出国（境）团组</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次，出国（境）</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人。</w:t>
      </w:r>
    </w:p>
    <w:p w14:paraId="0ECBA02D">
      <w:pPr>
        <w:suppressAutoHyphens/>
        <w:bidi w:val="0"/>
        <w:spacing w:line="600" w:lineRule="exact"/>
        <w:ind w:firstLine="640"/>
        <w:rPr>
          <w:rFonts w:hint="eastAsia" w:ascii="仿宋" w:hAnsi="仿宋" w:eastAsia="仿宋"/>
          <w:color w:val="auto"/>
          <w:sz w:val="32"/>
          <w:szCs w:val="32"/>
          <w:highlight w:val="none"/>
          <w:lang w:val="en-US" w:eastAsia="zh-CN"/>
        </w:rPr>
      </w:pPr>
      <w:r>
        <w:rPr>
          <w:rFonts w:ascii="仿宋_GB2312" w:hAnsi="Calibri" w:eastAsia="仿宋_GB2312"/>
          <w:b/>
          <w:color w:val="auto"/>
          <w:sz w:val="32"/>
          <w:szCs w:val="32"/>
          <w:highlight w:val="none"/>
        </w:rPr>
        <w:t>2.</w:t>
      </w:r>
      <w:r>
        <w:rPr>
          <w:rFonts w:hint="eastAsia" w:ascii="仿宋_GB2312" w:hAnsi="Calibri" w:eastAsia="仿宋_GB2312"/>
          <w:b/>
          <w:color w:val="auto"/>
          <w:sz w:val="32"/>
          <w:szCs w:val="32"/>
          <w:highlight w:val="none"/>
        </w:rPr>
        <w:t>公务用车购置及运行维护费支出</w:t>
      </w:r>
      <w:r>
        <w:rPr>
          <w:rFonts w:hint="eastAsia" w:ascii="仿宋_GB2312" w:hAnsi="Calibri"/>
          <w:b/>
          <w:color w:val="auto"/>
          <w:sz w:val="32"/>
          <w:szCs w:val="32"/>
          <w:highlight w:val="none"/>
          <w:lang w:val="en-US" w:eastAsia="zh-CN"/>
        </w:rPr>
        <w:t>50.57</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eastAsia="zh-CN"/>
        </w:rPr>
        <w:t>，</w:t>
      </w:r>
      <w:r>
        <w:rPr>
          <w:rStyle w:val="15"/>
          <w:rFonts w:hint="eastAsia" w:ascii="仿宋" w:hAnsi="仿宋" w:eastAsia="仿宋"/>
          <w:b w:val="0"/>
          <w:bCs/>
          <w:color w:val="auto"/>
          <w:sz w:val="32"/>
          <w:szCs w:val="32"/>
          <w:highlight w:val="none"/>
        </w:rPr>
        <w:t>完成预算</w:t>
      </w:r>
      <w:r>
        <w:rPr>
          <w:rStyle w:val="15"/>
          <w:rFonts w:hint="eastAsia" w:ascii="仿宋" w:hAnsi="仿宋" w:eastAsia="仿宋"/>
          <w:b w:val="0"/>
          <w:bCs/>
          <w:color w:val="auto"/>
          <w:sz w:val="32"/>
          <w:szCs w:val="32"/>
          <w:highlight w:val="none"/>
          <w:lang w:val="en-US" w:eastAsia="zh-CN"/>
        </w:rPr>
        <w:t>100</w:t>
      </w:r>
      <w:r>
        <w:rPr>
          <w:rStyle w:val="15"/>
          <w:rFonts w:ascii="仿宋" w:hAnsi="仿宋" w:eastAsia="仿宋"/>
          <w:b w:val="0"/>
          <w:bCs/>
          <w:color w:val="auto"/>
          <w:sz w:val="32"/>
          <w:szCs w:val="32"/>
          <w:highlight w:val="none"/>
        </w:rPr>
        <w:t>%</w:t>
      </w:r>
      <w:r>
        <w:rPr>
          <w:rStyle w:val="15"/>
          <w:rFonts w:hint="eastAsia" w:ascii="仿宋" w:hAnsi="仿宋" w:eastAsia="仿宋"/>
          <w:b w:val="0"/>
          <w:bCs/>
          <w:color w:val="auto"/>
          <w:sz w:val="32"/>
          <w:szCs w:val="32"/>
          <w:highlight w:val="none"/>
        </w:rPr>
        <w:t>。</w:t>
      </w:r>
      <w:r>
        <w:rPr>
          <w:rFonts w:hint="eastAsia" w:ascii="仿宋_GB2312" w:hAnsi="Calibri" w:eastAsia="仿宋_GB2312"/>
          <w:color w:val="auto"/>
          <w:sz w:val="32"/>
          <w:szCs w:val="32"/>
          <w:highlight w:val="none"/>
        </w:rPr>
        <w:t>公务用车购置及运行维护费支出决算比</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 w:hAnsi="仿宋" w:eastAsia="仿宋"/>
          <w:color w:val="auto"/>
          <w:sz w:val="32"/>
          <w:szCs w:val="32"/>
          <w:highlight w:val="none"/>
          <w:lang w:val="en-US" w:eastAsia="zh-CN"/>
        </w:rPr>
        <w:t>增加39.57万元，增加359%。增加</w:t>
      </w:r>
      <w:r>
        <w:rPr>
          <w:rFonts w:hint="eastAsia" w:ascii="仿宋" w:hAnsi="仿宋" w:eastAsia="仿宋"/>
          <w:color w:val="auto"/>
          <w:sz w:val="32"/>
          <w:szCs w:val="32"/>
          <w:highlight w:val="none"/>
        </w:rPr>
        <w:t>的主要原</w:t>
      </w:r>
      <w:r>
        <w:rPr>
          <w:rFonts w:hint="eastAsia" w:ascii="仿宋" w:hAnsi="仿宋" w:eastAsia="仿宋"/>
          <w:color w:val="auto"/>
          <w:sz w:val="32"/>
          <w:szCs w:val="32"/>
          <w:highlight w:val="none"/>
          <w:lang w:eastAsia="zh-CN"/>
        </w:rPr>
        <w:t>因是</w:t>
      </w:r>
      <w:r>
        <w:rPr>
          <w:rFonts w:hint="eastAsia" w:ascii="仿宋" w:hAnsi="仿宋" w:eastAsia="仿宋"/>
          <w:color w:val="auto"/>
          <w:sz w:val="32"/>
          <w:szCs w:val="32"/>
          <w:highlight w:val="none"/>
          <w:lang w:val="en-US" w:eastAsia="zh-CN"/>
        </w:rPr>
        <w:t>2025年新购置公务用车一辆。</w:t>
      </w:r>
    </w:p>
    <w:p w14:paraId="7CA42F0C">
      <w:pPr>
        <w:suppressAutoHyphens/>
        <w:bidi w:val="0"/>
        <w:spacing w:line="600" w:lineRule="exact"/>
        <w:ind w:firstLine="640" w:firstLineChars="200"/>
        <w:rPr>
          <w:rFonts w:ascii="仿宋_GB2312" w:hAnsi="Calibri" w:eastAsia="仿宋_GB2312"/>
          <w:b/>
          <w:color w:val="auto"/>
          <w:sz w:val="32"/>
          <w:szCs w:val="32"/>
          <w:highlight w:val="none"/>
        </w:rPr>
      </w:pPr>
      <w:r>
        <w:rPr>
          <w:rFonts w:hint="eastAsia" w:ascii="仿宋_GB2312" w:hAnsi="Calibri" w:eastAsia="仿宋_GB2312"/>
          <w:color w:val="auto"/>
          <w:sz w:val="32"/>
          <w:szCs w:val="32"/>
          <w:highlight w:val="none"/>
        </w:rPr>
        <w:t>其中：</w:t>
      </w:r>
      <w:r>
        <w:rPr>
          <w:rFonts w:hint="eastAsia" w:ascii="仿宋_GB2312" w:hAnsi="Calibri" w:eastAsia="仿宋_GB2312"/>
          <w:b/>
          <w:color w:val="auto"/>
          <w:sz w:val="32"/>
          <w:szCs w:val="32"/>
          <w:highlight w:val="none"/>
        </w:rPr>
        <w:t>公务用车购置支出</w:t>
      </w:r>
      <w:r>
        <w:rPr>
          <w:rFonts w:hint="eastAsia" w:ascii="仿宋_GB2312" w:hAnsi="Calibri"/>
          <w:color w:val="auto"/>
          <w:sz w:val="32"/>
          <w:szCs w:val="32"/>
          <w:highlight w:val="none"/>
          <w:lang w:val="en-US" w:eastAsia="zh-CN"/>
        </w:rPr>
        <w:t>38.60</w:t>
      </w:r>
      <w:r>
        <w:rPr>
          <w:rFonts w:hint="eastAsia" w:ascii="仿宋_GB2312" w:hAnsi="Calibri" w:eastAsia="仿宋_GB2312"/>
          <w:color w:val="auto"/>
          <w:sz w:val="32"/>
          <w:szCs w:val="32"/>
          <w:highlight w:val="none"/>
        </w:rPr>
        <w:t>万元。全年按规定更新购置公务用车</w:t>
      </w:r>
      <w:r>
        <w:rPr>
          <w:rFonts w:hint="eastAsia" w:ascii="仿宋_GB2312" w:hAnsi="Calibri"/>
          <w:color w:val="auto"/>
          <w:sz w:val="32"/>
          <w:szCs w:val="32"/>
          <w:highlight w:val="none"/>
          <w:lang w:val="en-US" w:eastAsia="zh-CN"/>
        </w:rPr>
        <w:t>1</w:t>
      </w:r>
      <w:r>
        <w:rPr>
          <w:rFonts w:hint="eastAsia" w:ascii="仿宋_GB2312" w:hAnsi="Calibri" w:eastAsia="仿宋_GB2312"/>
          <w:color w:val="auto"/>
          <w:sz w:val="32"/>
          <w:szCs w:val="32"/>
          <w:highlight w:val="none"/>
        </w:rPr>
        <w:t>辆，其中：轿车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万元，越野车</w:t>
      </w:r>
      <w:r>
        <w:rPr>
          <w:rFonts w:hint="eastAsia" w:ascii="仿宋_GB2312" w:hAnsi="Calibri"/>
          <w:color w:val="auto"/>
          <w:sz w:val="32"/>
          <w:szCs w:val="32"/>
          <w:highlight w:val="none"/>
          <w:lang w:val="en-US" w:eastAsia="zh-CN"/>
        </w:rPr>
        <w:t>1</w:t>
      </w:r>
      <w:r>
        <w:rPr>
          <w:rFonts w:hint="eastAsia" w:ascii="仿宋_GB2312" w:hAnsi="Calibri" w:eastAsia="仿宋_GB2312"/>
          <w:color w:val="auto"/>
          <w:sz w:val="32"/>
          <w:szCs w:val="32"/>
          <w:highlight w:val="none"/>
        </w:rPr>
        <w:t>辆、金额</w:t>
      </w:r>
      <w:r>
        <w:rPr>
          <w:rFonts w:hint="eastAsia" w:ascii="仿宋_GB2312" w:hAnsi="Calibri"/>
          <w:color w:val="auto"/>
          <w:sz w:val="32"/>
          <w:szCs w:val="32"/>
          <w:highlight w:val="none"/>
          <w:lang w:val="en-US" w:eastAsia="zh-CN"/>
        </w:rPr>
        <w:t>38.60</w:t>
      </w:r>
      <w:r>
        <w:rPr>
          <w:rFonts w:hint="eastAsia" w:ascii="仿宋_GB2312" w:hAnsi="Calibri" w:eastAsia="仿宋_GB2312"/>
          <w:color w:val="auto"/>
          <w:sz w:val="32"/>
          <w:szCs w:val="32"/>
          <w:highlight w:val="none"/>
        </w:rPr>
        <w:t>万元，载客汽车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eastAsia="zh-CN"/>
        </w:rPr>
        <w:t>，</w:t>
      </w:r>
      <w:r>
        <w:rPr>
          <w:rFonts w:hint="eastAsia" w:ascii="仿宋_GB2312" w:hAnsi="Calibri" w:eastAsia="仿宋_GB2312"/>
          <w:color w:val="auto"/>
          <w:sz w:val="32"/>
          <w:szCs w:val="32"/>
          <w:highlight w:val="none"/>
        </w:rPr>
        <w:t>截至</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月</w:t>
      </w:r>
      <w:r>
        <w:rPr>
          <w:rFonts w:hint="eastAsia" w:ascii="仿宋_GB2312" w:hAnsi="Calibri" w:eastAsia="仿宋_GB2312"/>
          <w:color w:val="auto"/>
          <w:sz w:val="32"/>
          <w:szCs w:val="32"/>
          <w:highlight w:val="none"/>
          <w:lang w:val="en-US" w:eastAsia="zh-CN"/>
        </w:rPr>
        <w:t>31日</w:t>
      </w:r>
      <w:r>
        <w:rPr>
          <w:rFonts w:hint="eastAsia" w:ascii="仿宋_GB2312" w:hAnsi="Calibri" w:eastAsia="仿宋_GB2312"/>
          <w:color w:val="auto"/>
          <w:sz w:val="32"/>
          <w:szCs w:val="32"/>
          <w:highlight w:val="none"/>
        </w:rPr>
        <w:t>，单位共有公务用车</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辆，其中：轿车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辆、越野车</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辆、载客汽车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w:t>
      </w:r>
    </w:p>
    <w:p w14:paraId="196C1D79">
      <w:pPr>
        <w:suppressAutoHyphens/>
        <w:bidi w:val="0"/>
        <w:spacing w:line="600" w:lineRule="exact"/>
        <w:ind w:firstLine="640"/>
        <w:rPr>
          <w:rFonts w:ascii="仿宋_GB2312" w:hAnsi="Calibri" w:eastAsia="仿宋_GB2312"/>
          <w:color w:val="auto"/>
          <w:sz w:val="32"/>
          <w:szCs w:val="32"/>
          <w:highlight w:val="none"/>
        </w:rPr>
      </w:pPr>
      <w:r>
        <w:rPr>
          <w:rFonts w:hint="eastAsia" w:ascii="仿宋_GB2312" w:hAnsi="Calibri" w:eastAsia="仿宋_GB2312"/>
          <w:b/>
          <w:color w:val="auto"/>
          <w:sz w:val="32"/>
          <w:szCs w:val="32"/>
          <w:highlight w:val="none"/>
        </w:rPr>
        <w:t>公务用车运行维护费支出</w:t>
      </w:r>
      <w:r>
        <w:rPr>
          <w:rFonts w:hint="eastAsia" w:ascii="仿宋_GB2312" w:hAnsi="Calibri"/>
          <w:b/>
          <w:color w:val="auto"/>
          <w:sz w:val="32"/>
          <w:szCs w:val="32"/>
          <w:highlight w:val="none"/>
          <w:lang w:val="en-US" w:eastAsia="zh-CN"/>
        </w:rPr>
        <w:t>11.97</w:t>
      </w:r>
      <w:r>
        <w:rPr>
          <w:rFonts w:hint="eastAsia" w:ascii="仿宋_GB2312" w:hAnsi="Calibri" w:eastAsia="仿宋_GB2312"/>
          <w:color w:val="auto"/>
          <w:sz w:val="32"/>
          <w:szCs w:val="32"/>
          <w:highlight w:val="none"/>
        </w:rPr>
        <w:t>万元。主要用于</w:t>
      </w:r>
      <w:r>
        <w:rPr>
          <w:rFonts w:hint="eastAsia" w:ascii="仿宋_GB2312" w:hAnsi="Calibri" w:eastAsia="仿宋_GB2312"/>
          <w:color w:val="auto"/>
          <w:sz w:val="32"/>
          <w:szCs w:val="32"/>
          <w:highlight w:val="none"/>
          <w:lang w:val="en-US" w:eastAsia="zh-CN"/>
        </w:rPr>
        <w:t>日常办公、安全生产检查、应急处置、防汛减灾</w:t>
      </w:r>
      <w:r>
        <w:rPr>
          <w:rFonts w:hint="eastAsia" w:ascii="仿宋_GB2312" w:hAnsi="Calibri" w:eastAsia="仿宋_GB2312"/>
          <w:color w:val="auto"/>
          <w:sz w:val="32"/>
          <w:szCs w:val="32"/>
          <w:highlight w:val="none"/>
        </w:rPr>
        <w:t>等所需的公务用车燃料费、维修费、过路过桥费、保险费等支出。</w:t>
      </w:r>
    </w:p>
    <w:p w14:paraId="5AB83BA3">
      <w:pPr>
        <w:suppressAutoHyphens/>
        <w:bidi w:val="0"/>
        <w:spacing w:line="600" w:lineRule="exact"/>
        <w:ind w:firstLine="640"/>
        <w:outlineLvl w:val="1"/>
        <w:rPr>
          <w:rStyle w:val="21"/>
          <w:rFonts w:ascii="黑体" w:hAnsi="黑体" w:eastAsia="黑体"/>
          <w:color w:val="auto"/>
          <w:sz w:val="21"/>
          <w:szCs w:val="24"/>
          <w:highlight w:val="none"/>
        </w:rPr>
      </w:pPr>
      <w:r>
        <w:rPr>
          <w:rFonts w:hint="eastAsia" w:ascii="黑体" w:hAnsi="Calibri" w:eastAsia="黑体"/>
          <w:color w:val="auto"/>
          <w:sz w:val="32"/>
          <w:szCs w:val="32"/>
          <w:highlight w:val="none"/>
        </w:rPr>
        <w:t>八、</w:t>
      </w:r>
      <w:r>
        <w:rPr>
          <w:rStyle w:val="21"/>
          <w:rFonts w:hint="eastAsia" w:ascii="黑体" w:hAnsi="黑体" w:eastAsia="黑体"/>
          <w:b w:val="0"/>
          <w:color w:val="auto"/>
          <w:highlight w:val="none"/>
        </w:rPr>
        <w:t>政府性基金预算支出决算情况说明</w:t>
      </w:r>
      <w:bookmarkEnd w:id="37"/>
      <w:bookmarkEnd w:id="38"/>
    </w:p>
    <w:p w14:paraId="4175203D">
      <w:pPr>
        <w:suppressAutoHyphens/>
        <w:bidi w:val="0"/>
        <w:spacing w:line="600" w:lineRule="exact"/>
        <w:ind w:firstLine="64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政府性基金预算</w:t>
      </w:r>
      <w:r>
        <w:rPr>
          <w:rFonts w:hint="eastAsia" w:ascii="仿宋_GB2312" w:hAnsi="Calibri" w:eastAsia="仿宋_GB2312"/>
          <w:color w:val="auto"/>
          <w:sz w:val="32"/>
          <w:szCs w:val="32"/>
          <w:highlight w:val="none"/>
          <w:lang w:eastAsia="zh-CN"/>
        </w:rPr>
        <w:t>财政</w:t>
      </w:r>
      <w:r>
        <w:rPr>
          <w:rFonts w:hint="eastAsia" w:ascii="仿宋_GB2312" w:hAnsi="Calibri" w:eastAsia="仿宋_GB2312"/>
          <w:color w:val="auto"/>
          <w:sz w:val="32"/>
          <w:szCs w:val="32"/>
          <w:highlight w:val="none"/>
        </w:rPr>
        <w:t>拨款支出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p>
    <w:p w14:paraId="738942FC">
      <w:pPr>
        <w:numPr>
          <w:ilvl w:val="0"/>
          <w:numId w:val="0"/>
        </w:numPr>
        <w:tabs>
          <w:tab w:val="left" w:pos="635"/>
        </w:tabs>
        <w:suppressAutoHyphens/>
        <w:bidi w:val="0"/>
        <w:spacing w:line="600" w:lineRule="exact"/>
        <w:ind w:firstLine="640" w:firstLineChars="200"/>
        <w:outlineLvl w:val="1"/>
        <w:rPr>
          <w:rStyle w:val="21"/>
          <w:rFonts w:ascii="黑体" w:hAnsi="黑体" w:eastAsia="黑体"/>
          <w:b w:val="0"/>
          <w:color w:val="auto"/>
          <w:sz w:val="21"/>
          <w:szCs w:val="24"/>
          <w:highlight w:val="none"/>
        </w:rPr>
      </w:pPr>
      <w:bookmarkStart w:id="39" w:name="_Toc15377219"/>
      <w:bookmarkStart w:id="40" w:name="_Toc15396611"/>
      <w:r>
        <w:rPr>
          <w:rStyle w:val="21"/>
          <w:rFonts w:hint="eastAsia" w:ascii="黑体" w:hAnsi="黑体" w:eastAsia="黑体"/>
          <w:b w:val="0"/>
          <w:color w:val="auto"/>
          <w:highlight w:val="none"/>
          <w:lang w:val="en-US"/>
        </w:rPr>
        <w:t>九、</w:t>
      </w:r>
      <w:r>
        <w:rPr>
          <w:rStyle w:val="21"/>
          <w:rFonts w:hint="eastAsia" w:ascii="黑体" w:hAnsi="黑体" w:eastAsia="黑体"/>
          <w:b w:val="0"/>
          <w:color w:val="auto"/>
          <w:highlight w:val="none"/>
        </w:rPr>
        <w:t>国有资本经营预算支出决算情况说明</w:t>
      </w:r>
      <w:bookmarkEnd w:id="39"/>
      <w:bookmarkEnd w:id="40"/>
    </w:p>
    <w:p w14:paraId="6273A0D7">
      <w:pPr>
        <w:suppressAutoHyphens/>
        <w:bidi w:val="0"/>
        <w:spacing w:line="600" w:lineRule="exact"/>
        <w:ind w:firstLine="640"/>
        <w:rPr>
          <w:rFonts w:hint="eastAsia"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国有资本经营预算</w:t>
      </w:r>
      <w:r>
        <w:rPr>
          <w:rFonts w:hint="eastAsia" w:ascii="仿宋_GB2312" w:hAnsi="Calibri" w:eastAsia="仿宋_GB2312"/>
          <w:color w:val="auto"/>
          <w:sz w:val="32"/>
          <w:szCs w:val="32"/>
          <w:highlight w:val="none"/>
          <w:lang w:eastAsia="zh-CN"/>
        </w:rPr>
        <w:t>财政</w:t>
      </w:r>
      <w:r>
        <w:rPr>
          <w:rFonts w:hint="eastAsia" w:ascii="仿宋_GB2312" w:hAnsi="Calibri" w:eastAsia="仿宋_GB2312"/>
          <w:color w:val="auto"/>
          <w:sz w:val="32"/>
          <w:szCs w:val="32"/>
          <w:highlight w:val="none"/>
        </w:rPr>
        <w:t>拨款支出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w:t>
      </w:r>
      <w:bookmarkStart w:id="41" w:name="_Toc15377221"/>
      <w:bookmarkStart w:id="42" w:name="_Toc15396612"/>
    </w:p>
    <w:p w14:paraId="7DEB275D">
      <w:pPr>
        <w:suppressAutoHyphens/>
        <w:bidi w:val="0"/>
        <w:spacing w:line="600" w:lineRule="exact"/>
        <w:ind w:firstLine="640"/>
        <w:rPr>
          <w:rStyle w:val="21"/>
          <w:rFonts w:hint="eastAsia" w:ascii="黑体" w:hAnsi="黑体" w:eastAsia="黑体"/>
          <w:b w:val="0"/>
          <w:color w:val="auto"/>
          <w:sz w:val="21"/>
          <w:szCs w:val="24"/>
          <w:highlight w:val="none"/>
        </w:rPr>
      </w:pPr>
      <w:r>
        <w:rPr>
          <w:rFonts w:hint="eastAsia" w:ascii="仿宋_GB2312" w:hAnsi="Calibri"/>
          <w:color w:val="auto"/>
          <w:sz w:val="32"/>
          <w:szCs w:val="32"/>
          <w:highlight w:val="none"/>
          <w:lang w:val="en-US" w:eastAsia="zh-CN"/>
        </w:rPr>
        <w:t>十</w:t>
      </w:r>
      <w:r>
        <w:rPr>
          <w:rStyle w:val="21"/>
          <w:rFonts w:hint="eastAsia" w:ascii="黑体" w:hAnsi="黑体" w:eastAsia="黑体"/>
          <w:b w:val="0"/>
          <w:color w:val="auto"/>
          <w:highlight w:val="none"/>
          <w:lang w:val="en-US"/>
        </w:rPr>
        <w:t>、</w:t>
      </w:r>
      <w:r>
        <w:rPr>
          <w:rStyle w:val="21"/>
          <w:rFonts w:hint="eastAsia" w:ascii="黑体" w:hAnsi="黑体" w:eastAsia="黑体"/>
          <w:b w:val="0"/>
          <w:color w:val="auto"/>
          <w:highlight w:val="none"/>
        </w:rPr>
        <w:t>他重要事项的情况说明</w:t>
      </w:r>
      <w:bookmarkEnd w:id="41"/>
      <w:bookmarkEnd w:id="42"/>
    </w:p>
    <w:p w14:paraId="0AE77405">
      <w:pPr>
        <w:suppressAutoHyphens/>
        <w:bidi w:val="0"/>
        <w:spacing w:line="600" w:lineRule="exact"/>
        <w:ind w:firstLine="643" w:firstLineChars="200"/>
        <w:outlineLvl w:val="2"/>
        <w:rPr>
          <w:rFonts w:ascii="仿宋" w:hAnsi="仿宋" w:eastAsia="仿宋"/>
          <w:color w:val="auto"/>
          <w:sz w:val="32"/>
          <w:szCs w:val="32"/>
          <w:highlight w:val="none"/>
        </w:rPr>
      </w:pPr>
      <w:bookmarkStart w:id="43" w:name="_Toc15377222"/>
      <w:r>
        <w:rPr>
          <w:rFonts w:hint="eastAsia" w:ascii="仿宋" w:hAnsi="仿宋" w:eastAsia="仿宋"/>
          <w:b/>
          <w:color w:val="auto"/>
          <w:sz w:val="32"/>
          <w:szCs w:val="32"/>
          <w:highlight w:val="none"/>
        </w:rPr>
        <w:t>（一）机关运行经费支出情况</w:t>
      </w:r>
      <w:bookmarkEnd w:id="43"/>
    </w:p>
    <w:p w14:paraId="68B9F7FD">
      <w:pPr>
        <w:suppressAutoHyphens/>
        <w:bidi w:val="0"/>
        <w:spacing w:line="600" w:lineRule="exact"/>
        <w:ind w:firstLine="640" w:firstLineChars="200"/>
        <w:rPr>
          <w:rFonts w:ascii="仿宋" w:hAnsi="仿宋" w:eastAsia="仿宋"/>
          <w:b/>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，机关运行经费支出</w:t>
      </w:r>
      <w:r>
        <w:rPr>
          <w:rFonts w:hint="eastAsia" w:ascii="仿宋_GB2312" w:hAnsi="Calibri"/>
          <w:color w:val="auto"/>
          <w:sz w:val="32"/>
          <w:szCs w:val="32"/>
          <w:highlight w:val="none"/>
          <w:lang w:val="en-US" w:eastAsia="zh-CN"/>
        </w:rPr>
        <w:t>96.47</w:t>
      </w:r>
      <w:r>
        <w:rPr>
          <w:rFonts w:hint="eastAsia" w:ascii="仿宋_GB2312" w:hAnsi="Calibri" w:eastAsia="仿宋_GB2312"/>
          <w:color w:val="auto"/>
          <w:sz w:val="32"/>
          <w:szCs w:val="32"/>
          <w:highlight w:val="none"/>
        </w:rPr>
        <w:t>万元，比</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color w:val="auto"/>
          <w:sz w:val="32"/>
          <w:szCs w:val="32"/>
          <w:highlight w:val="none"/>
          <w:lang w:val="en-US" w:eastAsia="zh-CN"/>
        </w:rPr>
        <w:t>增加45.91</w:t>
      </w:r>
      <w:r>
        <w:rPr>
          <w:rFonts w:hint="eastAsia" w:ascii="仿宋_GB2312" w:hAnsi="Calibri" w:eastAsia="仿宋_GB2312"/>
          <w:color w:val="auto"/>
          <w:sz w:val="32"/>
          <w:szCs w:val="32"/>
          <w:highlight w:val="none"/>
        </w:rPr>
        <w:t>万元，</w:t>
      </w:r>
      <w:r>
        <w:rPr>
          <w:rFonts w:hint="eastAsia" w:ascii="仿宋_GB2312" w:hAnsi="Calibri"/>
          <w:color w:val="auto"/>
          <w:sz w:val="32"/>
          <w:szCs w:val="32"/>
          <w:highlight w:val="none"/>
          <w:lang w:val="en-US" w:eastAsia="zh-CN"/>
        </w:rPr>
        <w:t>增加90.8</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lang w:eastAsia="zh-CN"/>
        </w:rPr>
        <w:t>，</w:t>
      </w:r>
      <w:r>
        <w:rPr>
          <w:rFonts w:hint="eastAsia" w:ascii="仿宋_GB2312" w:hAnsi="Calibri" w:eastAsia="仿宋_GB2312"/>
          <w:color w:val="auto"/>
          <w:sz w:val="32"/>
          <w:szCs w:val="32"/>
          <w:highlight w:val="none"/>
          <w:lang w:val="en-US" w:eastAsia="zh-CN"/>
        </w:rPr>
        <w:t>主要原因是</w:t>
      </w:r>
      <w:r>
        <w:rPr>
          <w:rFonts w:hint="eastAsia" w:ascii="仿宋_GB2312" w:hAnsi="Calibri"/>
          <w:color w:val="auto"/>
          <w:sz w:val="32"/>
          <w:szCs w:val="32"/>
          <w:highlight w:val="none"/>
          <w:lang w:val="en-US" w:eastAsia="zh-CN"/>
        </w:rPr>
        <w:t>2025年新购置公务用车一辆</w:t>
      </w:r>
      <w:r>
        <w:rPr>
          <w:rFonts w:hint="eastAsia" w:ascii="仿宋_GB2312" w:hAnsi="Calibri" w:eastAsia="仿宋_GB2312"/>
          <w:color w:val="auto"/>
          <w:sz w:val="32"/>
          <w:szCs w:val="32"/>
          <w:highlight w:val="none"/>
          <w:lang w:val="en-US" w:eastAsia="zh-CN"/>
        </w:rPr>
        <w:t>。</w:t>
      </w:r>
    </w:p>
    <w:p w14:paraId="7E55ADEB">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bookmarkStart w:id="44" w:name="_Toc15377223"/>
      <w:r>
        <w:rPr>
          <w:rFonts w:hint="eastAsia" w:ascii="仿宋" w:hAnsi="仿宋" w:eastAsia="仿宋"/>
          <w:b/>
          <w:color w:val="auto"/>
          <w:sz w:val="32"/>
          <w:szCs w:val="32"/>
          <w:highlight w:val="none"/>
        </w:rPr>
        <w:t>（二）政府采购支出情况</w:t>
      </w:r>
      <w:bookmarkEnd w:id="44"/>
    </w:p>
    <w:p w14:paraId="1AB0D4FB">
      <w:pPr>
        <w:suppressAutoHyphens/>
        <w:bidi w:val="0"/>
        <w:spacing w:line="600" w:lineRule="exact"/>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5</w:t>
      </w:r>
      <w:r>
        <w:rPr>
          <w:rFonts w:hint="eastAsia" w:ascii="仿宋_GB2312" w:hAnsi="Calibri" w:eastAsia="仿宋_GB2312"/>
          <w:color w:val="auto"/>
          <w:sz w:val="32"/>
          <w:szCs w:val="32"/>
          <w:highlight w:val="none"/>
        </w:rPr>
        <w:t>年</w:t>
      </w:r>
      <w:r>
        <w:rPr>
          <w:rFonts w:hint="eastAsia" w:ascii="仿宋_GB2312" w:hAnsi="Calibri" w:eastAsia="仿宋_GB2312"/>
          <w:color w:val="auto"/>
          <w:sz w:val="32"/>
          <w:szCs w:val="32"/>
          <w:highlight w:val="none"/>
          <w:lang w:eastAsia="zh-CN"/>
        </w:rPr>
        <w:t>度</w:t>
      </w:r>
      <w:r>
        <w:rPr>
          <w:rFonts w:hint="eastAsia" w:ascii="仿宋_GB2312" w:hAnsi="Calibri" w:eastAsia="仿宋_GB2312"/>
          <w:color w:val="auto"/>
          <w:sz w:val="32"/>
          <w:szCs w:val="32"/>
          <w:highlight w:val="none"/>
        </w:rPr>
        <w:t>，政府采购支出总额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万元，其中：政府采购货物支出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万元、政府采购工程支出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万元、政府采购服务支出</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万元。主要用于</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（具体工作）。授予中小企业合同金额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万元，占政府采购支出总额的</w:t>
      </w:r>
      <w:r>
        <w:rPr>
          <w:rFonts w:hint="eastAsia" w:ascii="仿宋_GB2312" w:hAnsi="Calibri" w:eastAsia="仿宋_GB2312"/>
          <w:color w:val="auto"/>
          <w:sz w:val="32"/>
          <w:szCs w:val="32"/>
          <w:highlight w:val="none"/>
          <w:lang w:val="en-US" w:eastAsia="zh-CN"/>
        </w:rPr>
        <w:t>0</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，其中：授予小微企业合同金额</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万元，占政府采购支出总额的</w:t>
      </w:r>
      <w:r>
        <w:rPr>
          <w:rFonts w:hint="eastAsia" w:ascii="仿宋_GB2312" w:hAnsi="Calibri" w:eastAsia="仿宋_GB2312"/>
          <w:color w:val="auto"/>
          <w:sz w:val="32"/>
          <w:szCs w:val="32"/>
          <w:highlight w:val="none"/>
          <w:lang w:val="en-US" w:eastAsia="zh-CN"/>
        </w:rPr>
        <w:t>0</w:t>
      </w:r>
      <w:r>
        <w:rPr>
          <w:rFonts w:ascii="仿宋_GB2312" w:hAnsi="Calibri" w:eastAsia="仿宋_GB2312"/>
          <w:color w:val="auto"/>
          <w:sz w:val="32"/>
          <w:szCs w:val="32"/>
          <w:highlight w:val="none"/>
        </w:rPr>
        <w:t>%</w:t>
      </w:r>
      <w:r>
        <w:rPr>
          <w:rFonts w:hint="eastAsia" w:ascii="仿宋_GB2312" w:hAnsi="Calibri" w:eastAsia="仿宋_GB2312"/>
          <w:color w:val="auto"/>
          <w:sz w:val="32"/>
          <w:szCs w:val="32"/>
          <w:highlight w:val="none"/>
        </w:rPr>
        <w:t>。</w:t>
      </w:r>
    </w:p>
    <w:p w14:paraId="60F3C561">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3BB4C02C">
      <w:pPr>
        <w:suppressAutoHyphens/>
        <w:autoSpaceDE w:val="0"/>
        <w:autoSpaceDN w:val="0"/>
        <w:bidi w:val="0"/>
        <w:adjustRightInd w:val="0"/>
        <w:spacing w:line="600" w:lineRule="exact"/>
        <w:ind w:firstLine="640" w:firstLineChars="200"/>
        <w:jc w:val="left"/>
        <w:outlineLvl w:val="2"/>
        <w:rPr>
          <w:rFonts w:hint="eastAsia"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截至</w:t>
      </w:r>
      <w:r>
        <w:rPr>
          <w:rFonts w:hint="eastAsia" w:ascii="仿宋_GB2312" w:hAnsi="Calibri" w:eastAsia="仿宋_GB2312"/>
          <w:color w:val="auto"/>
          <w:sz w:val="32"/>
          <w:szCs w:val="32"/>
          <w:highlight w:val="none"/>
          <w:lang w:eastAsia="zh-CN"/>
        </w:rPr>
        <w:t>202</w:t>
      </w:r>
      <w:r>
        <w:rPr>
          <w:rFonts w:hint="eastAsia" w:ascii="仿宋_GB2312" w:hAnsi="Calibri"/>
          <w:color w:val="auto"/>
          <w:sz w:val="32"/>
          <w:szCs w:val="32"/>
          <w:highlight w:val="none"/>
          <w:lang w:val="en-US" w:eastAsia="zh-CN"/>
        </w:rPr>
        <w:t>4</w:t>
      </w:r>
      <w:r>
        <w:rPr>
          <w:rFonts w:hint="eastAsia" w:ascii="仿宋_GB2312" w:hAnsi="Calibri" w:eastAsia="仿宋_GB2312"/>
          <w:color w:val="auto"/>
          <w:sz w:val="32"/>
          <w:szCs w:val="32"/>
          <w:highlight w:val="none"/>
        </w:rPr>
        <w:t>年</w:t>
      </w: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月</w:t>
      </w:r>
      <w:r>
        <w:rPr>
          <w:rFonts w:ascii="仿宋_GB2312" w:hAnsi="Calibri" w:eastAsia="仿宋_GB2312"/>
          <w:color w:val="auto"/>
          <w:sz w:val="32"/>
          <w:szCs w:val="32"/>
          <w:highlight w:val="none"/>
        </w:rPr>
        <w:t>31</w:t>
      </w:r>
      <w:r>
        <w:rPr>
          <w:rFonts w:hint="eastAsia" w:ascii="仿宋_GB2312" w:hAnsi="Calibri" w:eastAsia="仿宋_GB2312"/>
          <w:color w:val="auto"/>
          <w:sz w:val="32"/>
          <w:szCs w:val="32"/>
          <w:highlight w:val="none"/>
        </w:rPr>
        <w:t>日，共有车辆</w:t>
      </w:r>
      <w:r>
        <w:rPr>
          <w:rFonts w:hint="eastAsia" w:ascii="仿宋_GB2312" w:hAnsi="Calibri" w:eastAsia="仿宋_GB2312"/>
          <w:color w:val="auto"/>
          <w:sz w:val="32"/>
          <w:szCs w:val="32"/>
          <w:highlight w:val="none"/>
          <w:lang w:val="en-US" w:eastAsia="zh-CN"/>
        </w:rPr>
        <w:t>3</w:t>
      </w:r>
      <w:r>
        <w:rPr>
          <w:rFonts w:hint="eastAsia" w:ascii="仿宋_GB2312" w:hAnsi="Calibri" w:eastAsia="仿宋_GB2312"/>
          <w:color w:val="auto"/>
          <w:sz w:val="32"/>
          <w:szCs w:val="32"/>
          <w:highlight w:val="none"/>
        </w:rPr>
        <w:t>辆，其中：主要领导干部用车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辆、机要通信用车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辆、应急保障用车</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辆、</w:t>
      </w:r>
      <w:r>
        <w:rPr>
          <w:rFonts w:hint="eastAsia" w:ascii="仿宋_GB2312" w:hAnsi="Calibri" w:eastAsia="仿宋_GB2312"/>
          <w:color w:val="auto"/>
          <w:sz w:val="32"/>
          <w:szCs w:val="32"/>
          <w:highlight w:val="none"/>
          <w:lang w:val="en-US" w:eastAsia="zh-CN"/>
        </w:rPr>
        <w:t>执法执勤用车3辆</w:t>
      </w:r>
      <w:r>
        <w:rPr>
          <w:rFonts w:hint="eastAsia" w:ascii="仿宋_GB2312" w:hAnsi="Calibri" w:eastAsia="仿宋_GB2312"/>
          <w:color w:val="auto"/>
          <w:sz w:val="32"/>
          <w:szCs w:val="32"/>
          <w:highlight w:val="none"/>
          <w:lang w:eastAsia="zh-CN"/>
        </w:rPr>
        <w:t>。</w:t>
      </w:r>
      <w:r>
        <w:rPr>
          <w:rFonts w:hint="eastAsia" w:ascii="仿宋_GB2312" w:hAnsi="Calibri" w:eastAsia="仿宋_GB2312"/>
          <w:color w:val="auto"/>
          <w:sz w:val="32"/>
          <w:szCs w:val="32"/>
          <w:highlight w:val="none"/>
        </w:rPr>
        <w:t>单价</w:t>
      </w:r>
      <w:r>
        <w:rPr>
          <w:rFonts w:ascii="仿宋_GB2312" w:hAnsi="Calibri" w:eastAsia="仿宋_GB2312"/>
          <w:color w:val="auto"/>
          <w:sz w:val="32"/>
          <w:szCs w:val="32"/>
          <w:highlight w:val="none"/>
        </w:rPr>
        <w:t>50</w:t>
      </w:r>
      <w:r>
        <w:rPr>
          <w:rFonts w:hint="eastAsia" w:ascii="仿宋_GB2312" w:hAnsi="Calibri" w:eastAsia="仿宋_GB2312"/>
          <w:color w:val="auto"/>
          <w:sz w:val="32"/>
          <w:szCs w:val="32"/>
          <w:highlight w:val="none"/>
        </w:rPr>
        <w:t>万元以上通用设备</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台（套），单价</w:t>
      </w:r>
      <w:r>
        <w:rPr>
          <w:rFonts w:ascii="仿宋_GB2312" w:hAnsi="Calibri" w:eastAsia="仿宋_GB2312"/>
          <w:color w:val="auto"/>
          <w:sz w:val="32"/>
          <w:szCs w:val="32"/>
          <w:highlight w:val="none"/>
        </w:rPr>
        <w:t>100</w:t>
      </w:r>
      <w:r>
        <w:rPr>
          <w:rFonts w:hint="eastAsia" w:ascii="仿宋_GB2312" w:hAnsi="Calibri" w:eastAsia="仿宋_GB2312"/>
          <w:color w:val="auto"/>
          <w:sz w:val="32"/>
          <w:szCs w:val="32"/>
          <w:highlight w:val="none"/>
        </w:rPr>
        <w:t>万元以上专用设备</w:t>
      </w:r>
      <w:r>
        <w:rPr>
          <w:rFonts w:hint="eastAsia" w:ascii="仿宋_GB2312" w:hAnsi="Calibri" w:eastAsia="仿宋_GB2312"/>
          <w:color w:val="auto"/>
          <w:sz w:val="32"/>
          <w:szCs w:val="32"/>
          <w:highlight w:val="none"/>
          <w:lang w:eastAsia="zh-CN"/>
        </w:rPr>
        <w:t>（不含车辆）</w:t>
      </w:r>
      <w:r>
        <w:rPr>
          <w:rFonts w:hint="eastAsia" w:ascii="仿宋_GB2312" w:hAnsi="Calibri" w:eastAsia="仿宋_GB2312"/>
          <w:color w:val="auto"/>
          <w:sz w:val="32"/>
          <w:szCs w:val="32"/>
          <w:highlight w:val="none"/>
          <w:lang w:val="en-US" w:eastAsia="zh-CN"/>
        </w:rPr>
        <w:t>0</w:t>
      </w:r>
      <w:r>
        <w:rPr>
          <w:rFonts w:hint="eastAsia" w:ascii="仿宋_GB2312" w:hAnsi="Calibri" w:eastAsia="仿宋_GB2312"/>
          <w:color w:val="auto"/>
          <w:sz w:val="32"/>
          <w:szCs w:val="32"/>
          <w:highlight w:val="none"/>
        </w:rPr>
        <w:t>台（套）。</w:t>
      </w:r>
    </w:p>
    <w:p w14:paraId="3C5F11C8">
      <w:pPr>
        <w:suppressAutoHyphens/>
        <w:autoSpaceDE w:val="0"/>
        <w:autoSpaceDN w:val="0"/>
        <w:bidi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3201AB95">
      <w:pPr>
        <w:keepNext w:val="0"/>
        <w:keepLines w:val="0"/>
        <w:pageBreakBefore w:val="0"/>
        <w:widowControl w:val="0"/>
        <w:numPr>
          <w:ilvl w:val="0"/>
          <w:numId w:val="0"/>
        </w:numPr>
        <w:suppressAutoHyphens/>
        <w:kinsoku/>
        <w:wordWrap/>
        <w:overflowPunct/>
        <w:topLinePunct w:val="0"/>
        <w:autoSpaceDE/>
        <w:autoSpaceDN/>
        <w:bidi w:val="0"/>
        <w:adjustRightInd/>
        <w:snapToGrid/>
        <w:spacing w:beforeAutospacing="0" w:afterAutospacing="0" w:line="576" w:lineRule="exact"/>
        <w:ind w:left="0" w:leftChars="0"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根据预算绩效管理办法加强</w:t>
      </w:r>
      <w:r>
        <w:rPr>
          <w:rFonts w:hint="eastAsia" w:ascii="仿宋_GB2312" w:hAnsi="仿宋_GB2312" w:eastAsia="仿宋_GB2312" w:cs="仿宋_GB2312"/>
          <w:color w:val="auto"/>
          <w:sz w:val="32"/>
          <w:szCs w:val="32"/>
          <w:highlight w:val="none"/>
        </w:rPr>
        <w:t>预算绩效管理</w:t>
      </w:r>
      <w:r>
        <w:rPr>
          <w:rFonts w:hint="eastAsia" w:ascii="仿宋_GB2312" w:hAnsi="仿宋_GB2312" w:cs="仿宋_GB2312"/>
          <w:color w:val="auto"/>
          <w:sz w:val="32"/>
          <w:szCs w:val="32"/>
          <w:highlight w:val="none"/>
          <w:lang w:eastAsia="zh-CN"/>
        </w:rPr>
        <w:t>。</w:t>
      </w:r>
    </w:p>
    <w:p w14:paraId="706522EC">
      <w:pPr>
        <w:widowControl/>
        <w:suppressAutoHyphens/>
        <w:bidi w:val="0"/>
        <w:ind w:firstLine="643" w:firstLineChars="200"/>
        <w:jc w:val="left"/>
        <w:rPr>
          <w:rFonts w:ascii="仿宋_GB2312" w:hAnsi="Calibri" w:eastAsia="仿宋_GB2312"/>
          <w:b/>
          <w:color w:val="auto"/>
          <w:sz w:val="32"/>
          <w:szCs w:val="32"/>
          <w:highlight w:val="none"/>
        </w:rPr>
      </w:pPr>
    </w:p>
    <w:p w14:paraId="3C039FBE">
      <w:pPr>
        <w:suppressAutoHyphens/>
        <w:bidi w:val="0"/>
        <w:rPr>
          <w:rFonts w:ascii="Calibri" w:hAnsi="Calibri" w:eastAsia="宋体"/>
          <w:color w:val="auto"/>
          <w:sz w:val="21"/>
          <w:szCs w:val="24"/>
        </w:rPr>
      </w:pPr>
    </w:p>
    <w:p w14:paraId="3DDEC1E7">
      <w:pPr>
        <w:numPr>
          <w:ilvl w:val="0"/>
          <w:numId w:val="6"/>
        </w:numPr>
        <w:suppressAutoHyphens/>
        <w:bidi w:val="0"/>
        <w:spacing w:line="600" w:lineRule="exact"/>
        <w:ind w:firstLine="660" w:firstLineChars="150"/>
        <w:jc w:val="center"/>
        <w:outlineLvl w:val="0"/>
        <w:rPr>
          <w:rStyle w:val="19"/>
          <w:rFonts w:hint="eastAsia" w:ascii="黑体" w:hAnsi="黑体" w:eastAsia="黑体"/>
          <w:b w:val="0"/>
          <w:color w:val="auto"/>
          <w:highlight w:val="none"/>
        </w:rPr>
      </w:pPr>
      <w:bookmarkStart w:id="45" w:name="_Toc15396613"/>
      <w:bookmarkStart w:id="46" w:name="_Toc15377225"/>
      <w:r>
        <w:rPr>
          <w:rStyle w:val="19"/>
          <w:rFonts w:hint="eastAsia" w:ascii="黑体" w:hAnsi="黑体" w:eastAsia="黑体"/>
          <w:b w:val="0"/>
          <w:color w:val="auto"/>
          <w:highlight w:val="none"/>
          <w:lang w:val="en-US" w:eastAsia="zh-CN"/>
        </w:rPr>
        <w:t xml:space="preserve"> </w:t>
      </w:r>
      <w:r>
        <w:rPr>
          <w:rStyle w:val="19"/>
          <w:rFonts w:hint="eastAsia" w:ascii="黑体" w:hAnsi="黑体" w:eastAsia="黑体"/>
          <w:b w:val="0"/>
          <w:color w:val="auto"/>
          <w:highlight w:val="none"/>
        </w:rPr>
        <w:t>名词解释</w:t>
      </w:r>
      <w:bookmarkEnd w:id="45"/>
      <w:bookmarkEnd w:id="46"/>
    </w:p>
    <w:p w14:paraId="3B2C90B5">
      <w:pPr>
        <w:suppressAutoHyphens/>
        <w:bidi w:val="0"/>
        <w:spacing w:line="600" w:lineRule="exact"/>
        <w:jc w:val="left"/>
        <w:rPr>
          <w:rFonts w:ascii="宋体" w:hAnsi="Calibri" w:eastAsia="宋体"/>
          <w:b/>
          <w:color w:val="auto"/>
          <w:sz w:val="44"/>
          <w:szCs w:val="44"/>
          <w:highlight w:val="none"/>
        </w:rPr>
      </w:pPr>
    </w:p>
    <w:p w14:paraId="313DB60B">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p>
    <w:p w14:paraId="2635B594">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7CF9C24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7045DF5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0CA98C8E">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312895C2">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56B4B5AA">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113609F2">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19D608B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9.</w:t>
      </w:r>
      <w:r>
        <w:rPr>
          <w:rFonts w:hint="eastAsia" w:ascii="仿宋_GB2312" w:hAnsi="Calibri" w:eastAsia="仿宋_GB2312"/>
          <w:color w:val="auto"/>
          <w:sz w:val="32"/>
          <w:szCs w:val="32"/>
          <w:highlight w:val="none"/>
        </w:rPr>
        <w:t>一般公共服务（类）…（款）…（项）：指……。</w:t>
      </w:r>
    </w:p>
    <w:p w14:paraId="724CB27D">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10.</w:t>
      </w:r>
      <w:r>
        <w:rPr>
          <w:rFonts w:hint="eastAsia" w:ascii="仿宋_GB2312" w:hAnsi="Calibri" w:eastAsia="仿宋_GB2312"/>
          <w:color w:val="auto"/>
          <w:sz w:val="32"/>
          <w:szCs w:val="32"/>
          <w:highlight w:val="none"/>
        </w:rPr>
        <w:t>外交（类）…（款）…（项）：指……。</w:t>
      </w:r>
    </w:p>
    <w:p w14:paraId="79594A19">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11.</w:t>
      </w:r>
      <w:r>
        <w:rPr>
          <w:rFonts w:hint="eastAsia" w:ascii="仿宋_GB2312" w:hAnsi="Calibri" w:eastAsia="仿宋_GB2312"/>
          <w:color w:val="auto"/>
          <w:sz w:val="32"/>
          <w:szCs w:val="32"/>
          <w:highlight w:val="none"/>
        </w:rPr>
        <w:t>公共安全（类）…（款）…（项）：指……。</w:t>
      </w:r>
    </w:p>
    <w:p w14:paraId="36791E4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12.</w:t>
      </w:r>
      <w:r>
        <w:rPr>
          <w:rFonts w:hint="eastAsia" w:ascii="仿宋_GB2312" w:hAnsi="Calibri" w:eastAsia="仿宋_GB2312"/>
          <w:color w:val="auto"/>
          <w:sz w:val="32"/>
          <w:szCs w:val="32"/>
          <w:highlight w:val="none"/>
        </w:rPr>
        <w:t>教育（类）…（款）…（项）：指……。</w:t>
      </w:r>
    </w:p>
    <w:p w14:paraId="0B92D6B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13.</w:t>
      </w:r>
      <w:r>
        <w:rPr>
          <w:rFonts w:hint="eastAsia" w:ascii="仿宋_GB2312" w:hAnsi="Calibri" w:eastAsia="仿宋_GB2312"/>
          <w:color w:val="auto"/>
          <w:sz w:val="32"/>
          <w:szCs w:val="32"/>
          <w:highlight w:val="none"/>
        </w:rPr>
        <w:t>科学技术（类）…（款）…（项）：指……。</w:t>
      </w:r>
    </w:p>
    <w:p w14:paraId="1580BFF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14.</w:t>
      </w:r>
      <w:r>
        <w:rPr>
          <w:rFonts w:hint="eastAsia" w:ascii="仿宋_GB2312" w:hAnsi="Calibri" w:eastAsia="仿宋_GB2312"/>
          <w:color w:val="auto"/>
          <w:sz w:val="32"/>
          <w:szCs w:val="32"/>
          <w:highlight w:val="none"/>
        </w:rPr>
        <w:t>文化</w:t>
      </w:r>
      <w:r>
        <w:rPr>
          <w:rFonts w:hint="eastAsia" w:ascii="仿宋_GB2312" w:hAnsi="Calibri" w:eastAsia="仿宋_GB2312"/>
          <w:color w:val="auto"/>
          <w:sz w:val="32"/>
          <w:szCs w:val="32"/>
          <w:highlight w:val="none"/>
          <w:lang w:eastAsia="zh-CN"/>
        </w:rPr>
        <w:t>旅游</w:t>
      </w:r>
      <w:r>
        <w:rPr>
          <w:rFonts w:hint="eastAsia" w:ascii="仿宋_GB2312" w:hAnsi="Calibri" w:eastAsia="仿宋_GB2312"/>
          <w:color w:val="auto"/>
          <w:sz w:val="32"/>
          <w:szCs w:val="32"/>
          <w:highlight w:val="none"/>
        </w:rPr>
        <w:t>体育与传媒（类）…（款）…（项）：指……。</w:t>
      </w:r>
    </w:p>
    <w:p w14:paraId="42577661">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15.</w:t>
      </w:r>
      <w:r>
        <w:rPr>
          <w:rFonts w:hint="eastAsia" w:ascii="仿宋_GB2312" w:hAnsi="Calibri" w:eastAsia="仿宋_GB2312"/>
          <w:color w:val="auto"/>
          <w:sz w:val="32"/>
          <w:szCs w:val="32"/>
          <w:highlight w:val="none"/>
        </w:rPr>
        <w:t>社会保障和就业（类）…（款）…（项）：指……。</w:t>
      </w:r>
    </w:p>
    <w:p w14:paraId="40B0BEB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16.</w:t>
      </w:r>
      <w:r>
        <w:rPr>
          <w:rFonts w:hint="eastAsia" w:ascii="仿宋_GB2312" w:hAnsi="Calibri" w:eastAsia="仿宋_GB2312"/>
          <w:color w:val="auto"/>
          <w:sz w:val="32"/>
          <w:szCs w:val="32"/>
          <w:highlight w:val="none"/>
          <w:lang w:eastAsia="zh-CN"/>
        </w:rPr>
        <w:t>卫生健康</w:t>
      </w:r>
      <w:r>
        <w:rPr>
          <w:rFonts w:hint="eastAsia" w:ascii="仿宋_GB2312" w:hAnsi="Calibri" w:eastAsia="仿宋_GB2312"/>
          <w:color w:val="auto"/>
          <w:sz w:val="32"/>
          <w:szCs w:val="32"/>
          <w:highlight w:val="none"/>
        </w:rPr>
        <w:t>（类）…（款）…（项）：指……。</w:t>
      </w:r>
    </w:p>
    <w:p w14:paraId="1FB33AA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17.</w:t>
      </w:r>
      <w:r>
        <w:rPr>
          <w:rFonts w:hint="eastAsia" w:ascii="仿宋_GB2312" w:hAnsi="Calibri" w:eastAsia="仿宋_GB2312"/>
          <w:color w:val="auto"/>
          <w:sz w:val="32"/>
          <w:szCs w:val="32"/>
          <w:highlight w:val="none"/>
        </w:rPr>
        <w:t>节能环保（类）…（款）…（项）：指……。</w:t>
      </w:r>
    </w:p>
    <w:p w14:paraId="2259208E">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18.</w:t>
      </w:r>
      <w:r>
        <w:rPr>
          <w:rFonts w:hint="eastAsia" w:ascii="仿宋_GB2312" w:hAnsi="Calibri" w:eastAsia="仿宋_GB2312"/>
          <w:color w:val="auto"/>
          <w:sz w:val="32"/>
          <w:szCs w:val="32"/>
          <w:highlight w:val="none"/>
        </w:rPr>
        <w:t>城乡社区（类）…（款）…（项）：指……。</w:t>
      </w:r>
    </w:p>
    <w:p w14:paraId="3F6BFE13">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19.</w:t>
      </w:r>
      <w:r>
        <w:rPr>
          <w:rFonts w:hint="eastAsia" w:ascii="仿宋_GB2312" w:hAnsi="Calibri" w:eastAsia="仿宋_GB2312"/>
          <w:color w:val="auto"/>
          <w:sz w:val="32"/>
          <w:szCs w:val="32"/>
          <w:highlight w:val="none"/>
        </w:rPr>
        <w:t>农林水（类）…（款）…（项）：指……。</w:t>
      </w:r>
    </w:p>
    <w:p w14:paraId="571F930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20.</w:t>
      </w:r>
      <w:r>
        <w:rPr>
          <w:rFonts w:hint="eastAsia" w:ascii="仿宋_GB2312" w:hAnsi="Calibri" w:eastAsia="仿宋_GB2312"/>
          <w:color w:val="auto"/>
          <w:sz w:val="32"/>
          <w:szCs w:val="32"/>
          <w:highlight w:val="none"/>
        </w:rPr>
        <w:t>交通运输（类）…（款）…（项）：指……。</w:t>
      </w:r>
    </w:p>
    <w:p w14:paraId="4485444A">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21.</w:t>
      </w:r>
      <w:r>
        <w:rPr>
          <w:rFonts w:hint="eastAsia" w:ascii="仿宋_GB2312" w:hAnsi="Calibri" w:eastAsia="仿宋_GB2312"/>
          <w:color w:val="auto"/>
          <w:sz w:val="32"/>
          <w:szCs w:val="32"/>
          <w:highlight w:val="none"/>
        </w:rPr>
        <w:t>资源勘探</w:t>
      </w:r>
      <w:r>
        <w:rPr>
          <w:rFonts w:hint="eastAsia" w:ascii="仿宋_GB2312" w:hAnsi="Calibri" w:eastAsia="仿宋_GB2312"/>
          <w:color w:val="auto"/>
          <w:sz w:val="32"/>
          <w:szCs w:val="32"/>
          <w:highlight w:val="none"/>
          <w:lang w:eastAsia="zh-CN"/>
        </w:rPr>
        <w:t>工业</w:t>
      </w:r>
      <w:r>
        <w:rPr>
          <w:rFonts w:hint="eastAsia" w:ascii="仿宋_GB2312" w:hAnsi="Calibri" w:eastAsia="仿宋_GB2312"/>
          <w:color w:val="auto"/>
          <w:sz w:val="32"/>
          <w:szCs w:val="32"/>
          <w:highlight w:val="none"/>
        </w:rPr>
        <w:t>信息等（类）…（款）…（项）：指……。</w:t>
      </w:r>
    </w:p>
    <w:p w14:paraId="0200E84C">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22.</w:t>
      </w:r>
      <w:r>
        <w:rPr>
          <w:rFonts w:hint="eastAsia" w:ascii="仿宋_GB2312" w:hAnsi="Calibri" w:eastAsia="仿宋_GB2312"/>
          <w:color w:val="auto"/>
          <w:sz w:val="32"/>
          <w:szCs w:val="32"/>
          <w:highlight w:val="none"/>
        </w:rPr>
        <w:t>商业服务业（类）…（款）…（项）：指……。</w:t>
      </w:r>
    </w:p>
    <w:p w14:paraId="55D0C84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23.</w:t>
      </w:r>
      <w:r>
        <w:rPr>
          <w:rFonts w:hint="eastAsia" w:ascii="仿宋_GB2312" w:hAnsi="Calibri" w:eastAsia="仿宋_GB2312"/>
          <w:color w:val="auto"/>
          <w:sz w:val="32"/>
          <w:szCs w:val="32"/>
          <w:highlight w:val="none"/>
        </w:rPr>
        <w:t>金融（类）…（款）…（项）：指……。</w:t>
      </w:r>
    </w:p>
    <w:p w14:paraId="01752A8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24.</w:t>
      </w:r>
      <w:r>
        <w:rPr>
          <w:rFonts w:hint="eastAsia" w:ascii="仿宋_GB2312" w:hAnsi="Calibri" w:eastAsia="仿宋_GB2312"/>
          <w:color w:val="auto"/>
          <w:sz w:val="32"/>
          <w:szCs w:val="32"/>
          <w:highlight w:val="none"/>
          <w:lang w:eastAsia="zh-CN"/>
        </w:rPr>
        <w:t>自然资源</w:t>
      </w:r>
      <w:r>
        <w:rPr>
          <w:rFonts w:hint="eastAsia" w:ascii="仿宋_GB2312" w:hAnsi="Calibri" w:eastAsia="仿宋_GB2312"/>
          <w:color w:val="auto"/>
          <w:sz w:val="32"/>
          <w:szCs w:val="32"/>
          <w:highlight w:val="none"/>
        </w:rPr>
        <w:t>海洋气象等（类）…（款）…（项）：指……。</w:t>
      </w:r>
    </w:p>
    <w:p w14:paraId="2C3E323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25.</w:t>
      </w:r>
      <w:r>
        <w:rPr>
          <w:rFonts w:hint="eastAsia" w:ascii="仿宋_GB2312" w:hAnsi="Calibri" w:eastAsia="仿宋_GB2312"/>
          <w:color w:val="auto"/>
          <w:sz w:val="32"/>
          <w:szCs w:val="32"/>
          <w:highlight w:val="none"/>
        </w:rPr>
        <w:t>住房保障（类）…（款）…（项）：指……。</w:t>
      </w:r>
    </w:p>
    <w:p w14:paraId="639E0DEF">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26.</w:t>
      </w:r>
      <w:r>
        <w:rPr>
          <w:rFonts w:hint="eastAsia" w:ascii="仿宋_GB2312" w:hAnsi="Calibri" w:eastAsia="仿宋_GB2312"/>
          <w:color w:val="auto"/>
          <w:sz w:val="32"/>
          <w:szCs w:val="32"/>
          <w:highlight w:val="none"/>
        </w:rPr>
        <w:t>粮油物资储备（类）…（款）…（项）：指……。</w:t>
      </w:r>
    </w:p>
    <w:p w14:paraId="763D07A7">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4951B932">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268D6477">
      <w:pPr>
        <w:suppressAutoHyphens/>
        <w:bidi w:val="0"/>
        <w:ind w:firstLine="640" w:firstLineChars="200"/>
        <w:rPr>
          <w:rFonts w:ascii="仿宋_GB2312" w:hAnsi="Calibri" w:eastAsia="仿宋_GB2312"/>
          <w:color w:val="auto"/>
          <w:sz w:val="32"/>
          <w:szCs w:val="32"/>
          <w:highlight w:val="none"/>
        </w:rPr>
      </w:pPr>
      <w:r>
        <w:rPr>
          <w:rFonts w:hint="eastAsia" w:ascii="仿宋_GB2312" w:hAnsi="Calibri" w:eastAsia="仿宋_GB2312"/>
          <w:color w:val="auto"/>
          <w:sz w:val="32"/>
          <w:szCs w:val="32"/>
          <w:highlight w:val="none"/>
        </w:rPr>
        <w:t>……</w:t>
      </w:r>
    </w:p>
    <w:p w14:paraId="4EB4344E">
      <w:pPr>
        <w:suppressAutoHyphens/>
        <w:bidi w:val="0"/>
        <w:spacing w:line="600" w:lineRule="exact"/>
        <w:ind w:firstLine="640"/>
        <w:rPr>
          <w:rFonts w:ascii="仿宋" w:hAnsi="仿宋" w:eastAsia="仿宋"/>
          <w:b/>
          <w:color w:val="auto"/>
          <w:sz w:val="32"/>
          <w:szCs w:val="32"/>
          <w:highlight w:val="none"/>
        </w:rPr>
      </w:pPr>
      <w:r>
        <w:rPr>
          <w:rFonts w:hint="eastAsia" w:ascii="仿宋" w:hAnsi="仿宋" w:eastAsia="仿宋"/>
          <w:b/>
          <w:color w:val="auto"/>
          <w:sz w:val="32"/>
          <w:szCs w:val="32"/>
          <w:highlight w:val="none"/>
        </w:rPr>
        <w:t>（解释本部门决算报表中</w:t>
      </w:r>
      <w:r>
        <w:rPr>
          <w:rFonts w:hint="eastAsia" w:ascii="仿宋" w:hAnsi="仿宋" w:eastAsia="仿宋"/>
          <w:b/>
          <w:color w:val="auto"/>
          <w:sz w:val="32"/>
          <w:szCs w:val="32"/>
          <w:highlight w:val="none"/>
          <w:lang w:eastAsia="zh-CN"/>
        </w:rPr>
        <w:t>涉及的</w:t>
      </w:r>
      <w:r>
        <w:rPr>
          <w:rFonts w:hint="eastAsia" w:ascii="仿宋" w:hAnsi="仿宋" w:eastAsia="仿宋"/>
          <w:b/>
          <w:color w:val="auto"/>
          <w:sz w:val="32"/>
          <w:szCs w:val="32"/>
          <w:highlight w:val="none"/>
        </w:rPr>
        <w:t>全部功能分类科目至项级，</w:t>
      </w:r>
      <w:r>
        <w:rPr>
          <w:rFonts w:hint="eastAsia" w:ascii="仿宋" w:hAnsi="仿宋" w:eastAsia="仿宋"/>
          <w:b/>
          <w:color w:val="auto"/>
          <w:sz w:val="32"/>
          <w:szCs w:val="32"/>
          <w:highlight w:val="none"/>
          <w:lang w:eastAsia="zh-CN"/>
        </w:rPr>
        <w:t>不涉及的科目请自行删除。</w:t>
      </w:r>
      <w:r>
        <w:rPr>
          <w:rFonts w:hint="eastAsia" w:ascii="仿宋" w:hAnsi="仿宋" w:eastAsia="仿宋"/>
          <w:b/>
          <w:color w:val="auto"/>
          <w:sz w:val="32"/>
          <w:szCs w:val="32"/>
          <w:highlight w:val="none"/>
        </w:rPr>
        <w:t>请参照《</w:t>
      </w: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4</w:t>
      </w:r>
      <w:r>
        <w:rPr>
          <w:rFonts w:hint="eastAsia" w:ascii="仿宋" w:hAnsi="仿宋" w:eastAsia="仿宋"/>
          <w:b/>
          <w:color w:val="auto"/>
          <w:sz w:val="32"/>
          <w:szCs w:val="32"/>
          <w:highlight w:val="none"/>
        </w:rPr>
        <w:t>年政府收支分类科目》增减内容。）</w:t>
      </w:r>
    </w:p>
    <w:p w14:paraId="1A363B7B">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27.</w:t>
      </w:r>
      <w:r>
        <w:rPr>
          <w:rFonts w:hint="eastAsia" w:ascii="仿宋_GB2312" w:hAnsi="Calibri" w:eastAsia="仿宋_GB2312"/>
          <w:color w:val="auto"/>
          <w:sz w:val="32"/>
          <w:szCs w:val="32"/>
          <w:highlight w:val="none"/>
        </w:rPr>
        <w:t>基本支出：指为保障机构正常运转、完成日常工作任务而发生的人员支出和公用支出。</w:t>
      </w:r>
    </w:p>
    <w:p w14:paraId="1515A000">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28.</w:t>
      </w:r>
      <w:r>
        <w:rPr>
          <w:rFonts w:hint="eastAsia" w:ascii="仿宋_GB2312" w:hAnsi="Calibri" w:eastAsia="仿宋_GB2312"/>
          <w:color w:val="auto"/>
          <w:sz w:val="32"/>
          <w:szCs w:val="32"/>
          <w:highlight w:val="none"/>
        </w:rPr>
        <w:t>项目支出：指在基本支出之外为完成特定行政任务和事业发展目标所发生的支出。</w:t>
      </w:r>
      <w:r>
        <w:rPr>
          <w:rFonts w:ascii="仿宋_GB2312" w:hAnsi="Calibri" w:eastAsia="仿宋_GB2312"/>
          <w:color w:val="auto"/>
          <w:sz w:val="32"/>
          <w:szCs w:val="32"/>
          <w:highlight w:val="none"/>
        </w:rPr>
        <w:t xml:space="preserve"> </w:t>
      </w:r>
    </w:p>
    <w:p w14:paraId="75FBB555">
      <w:pPr>
        <w:suppressAutoHyphens/>
        <w:bidi w:val="0"/>
        <w:ind w:firstLine="640" w:firstLineChars="200"/>
        <w:rPr>
          <w:rFonts w:ascii="仿宋_GB2312" w:hAnsi="Calibri" w:eastAsia="仿宋_GB2312"/>
          <w:color w:val="auto"/>
          <w:sz w:val="32"/>
          <w:szCs w:val="32"/>
          <w:highlight w:val="none"/>
        </w:rPr>
      </w:pPr>
      <w:r>
        <w:rPr>
          <w:rFonts w:ascii="仿宋_GB2312" w:hAnsi="Calibri" w:eastAsia="仿宋_GB2312"/>
          <w:color w:val="auto"/>
          <w:sz w:val="32"/>
          <w:szCs w:val="32"/>
          <w:highlight w:val="none"/>
        </w:rPr>
        <w:t>29.</w:t>
      </w:r>
      <w:r>
        <w:rPr>
          <w:rFonts w:hint="eastAsia" w:ascii="仿宋_GB2312" w:hAnsi="Calibri" w:eastAsia="仿宋_GB2312"/>
          <w:color w:val="auto"/>
          <w:sz w:val="32"/>
          <w:szCs w:val="32"/>
          <w:highlight w:val="none"/>
        </w:rPr>
        <w:t>经营支出：指事业单位在专业业务活动及其辅助活动之外开展非独立核算经营活动发生的支出。</w:t>
      </w:r>
    </w:p>
    <w:p w14:paraId="24F83864">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30.</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C043190">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842C4DD">
      <w:pPr>
        <w:pStyle w:val="23"/>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32.</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30799DEA">
      <w:pPr>
        <w:pStyle w:val="23"/>
        <w:spacing w:line="560" w:lineRule="exact"/>
        <w:ind w:firstLine="640" w:firstLineChars="200"/>
        <w:rPr>
          <w:rFonts w:ascii="仿宋_GB2312" w:eastAsia="仿宋_GB2312" w:cs="黑体"/>
          <w:color w:val="auto"/>
          <w:sz w:val="32"/>
          <w:szCs w:val="32"/>
          <w:highlight w:val="none"/>
        </w:rPr>
      </w:pPr>
    </w:p>
    <w:p w14:paraId="48E584FB">
      <w:pPr>
        <w:suppressAutoHyphens/>
        <w:bidi w:val="0"/>
        <w:ind w:firstLine="643" w:firstLineChars="200"/>
        <w:rPr>
          <w:rFonts w:ascii="仿宋" w:hAnsi="仿宋" w:eastAsia="仿宋"/>
          <w:b/>
          <w:color w:val="auto"/>
          <w:sz w:val="32"/>
          <w:szCs w:val="32"/>
          <w:highlight w:val="none"/>
        </w:rPr>
      </w:pPr>
      <w:r>
        <w:rPr>
          <w:rFonts w:hint="eastAsia" w:ascii="仿宋" w:hAnsi="仿宋" w:eastAsia="仿宋"/>
          <w:b/>
          <w:color w:val="auto"/>
          <w:sz w:val="32"/>
          <w:szCs w:val="32"/>
          <w:highlight w:val="none"/>
        </w:rPr>
        <w:t>（名词解释部分请根据各部门实际列支情况罗列，并根据本部门职责职能增减名词解释内容。）</w:t>
      </w:r>
    </w:p>
    <w:p w14:paraId="6D295D95">
      <w:pPr>
        <w:spacing w:line="600" w:lineRule="exact"/>
        <w:jc w:val="center"/>
        <w:outlineLvl w:val="0"/>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bookmarkEnd w:id="0"/>
    </w:p>
    <w:p w14:paraId="79BCF7FF">
      <w:pPr>
        <w:spacing w:line="600" w:lineRule="exact"/>
        <w:jc w:val="center"/>
        <w:outlineLvl w:val="0"/>
        <w:rPr>
          <w:rStyle w:val="19"/>
          <w:rFonts w:ascii="黑体" w:hAnsi="黑体" w:eastAsia="黑体"/>
          <w:b w:val="0"/>
          <w:color w:val="auto"/>
          <w:highlight w:val="none"/>
        </w:rPr>
      </w:pPr>
      <w:r>
        <w:rPr>
          <w:rFonts w:hint="eastAsia" w:ascii="黑体" w:hAnsi="黑体" w:eastAsia="黑体"/>
          <w:color w:val="auto"/>
          <w:sz w:val="44"/>
          <w:szCs w:val="44"/>
          <w:highlight w:val="none"/>
        </w:rPr>
        <w:t>第</w:t>
      </w:r>
      <w:r>
        <w:rPr>
          <w:rStyle w:val="19"/>
          <w:rFonts w:hint="eastAsia" w:ascii="黑体" w:hAnsi="黑体" w:eastAsia="黑体"/>
          <w:b w:val="0"/>
          <w:color w:val="auto"/>
          <w:highlight w:val="none"/>
        </w:rPr>
        <w:t>四部分 附件</w:t>
      </w:r>
    </w:p>
    <w:p w14:paraId="3D17A763">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4523352E">
      <w:pPr>
        <w:spacing w:line="600" w:lineRule="exact"/>
        <w:jc w:val="center"/>
        <w:outlineLvl w:val="0"/>
        <w:rPr>
          <w:rFonts w:hint="eastAsia" w:ascii="黑体" w:hAnsi="黑体" w:eastAsia="黑体"/>
          <w:color w:val="FF0000"/>
          <w:sz w:val="44"/>
          <w:szCs w:val="44"/>
          <w:highlight w:val="none"/>
        </w:rPr>
      </w:pPr>
      <w:r>
        <w:rPr>
          <w:rFonts w:hint="eastAsia" w:hAnsi="Times New Roman" w:cs="Times New Roman"/>
          <w:sz w:val="32"/>
          <w:szCs w:val="32"/>
          <w:highlight w:val="none"/>
          <w:lang w:val="en-US" w:eastAsia="zh-CN"/>
        </w:rPr>
        <w:t>部门预算项目支出绩效自评表（202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p w14:paraId="3D029446">
      <w:pPr>
        <w:pStyle w:val="6"/>
        <w:rPr>
          <w:rFonts w:hint="default"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无。</w:t>
      </w:r>
    </w:p>
    <w:p w14:paraId="5AF2F6F8">
      <w:pPr>
        <w:pStyle w:val="6"/>
        <w:rPr>
          <w:rFonts w:hint="eastAsia" w:ascii="仿宋_GB2312" w:hAnsi="Calibri" w:eastAsia="仿宋_GB2312" w:cs="仿宋"/>
          <w:color w:val="auto"/>
          <w:kern w:val="0"/>
          <w:sz w:val="32"/>
          <w:szCs w:val="32"/>
          <w:highlight w:val="none"/>
          <w:lang w:val="en-US" w:eastAsia="zh-CN" w:bidi="ar-SA"/>
        </w:rPr>
      </w:pPr>
    </w:p>
    <w:p w14:paraId="7921BDEA">
      <w:pPr>
        <w:pStyle w:val="6"/>
        <w:rPr>
          <w:rFonts w:hint="eastAsia" w:ascii="仿宋_GB2312" w:hAnsi="Calibri" w:eastAsia="仿宋_GB2312" w:cs="仿宋"/>
          <w:color w:val="auto"/>
          <w:kern w:val="0"/>
          <w:sz w:val="32"/>
          <w:szCs w:val="32"/>
          <w:highlight w:val="none"/>
          <w:lang w:val="en-US" w:eastAsia="zh-CN" w:bidi="ar-SA"/>
        </w:rPr>
      </w:pPr>
    </w:p>
    <w:p w14:paraId="7686BD77">
      <w:pPr>
        <w:spacing w:line="600" w:lineRule="exact"/>
        <w:jc w:val="center"/>
        <w:outlineLvl w:val="0"/>
        <w:rPr>
          <w:rFonts w:hint="eastAsia" w:ascii="黑体" w:hAnsi="黑体" w:eastAsia="黑体"/>
          <w:color w:val="auto"/>
          <w:sz w:val="44"/>
          <w:szCs w:val="44"/>
          <w:highlight w:val="none"/>
        </w:rPr>
      </w:pPr>
    </w:p>
    <w:p w14:paraId="2CE023D8">
      <w:pPr>
        <w:spacing w:line="600" w:lineRule="exact"/>
        <w:jc w:val="center"/>
        <w:outlineLvl w:val="0"/>
        <w:rPr>
          <w:rFonts w:hint="eastAsia" w:ascii="黑体" w:hAnsi="黑体" w:eastAsia="黑体"/>
          <w:color w:val="auto"/>
          <w:sz w:val="44"/>
          <w:szCs w:val="44"/>
          <w:highlight w:val="none"/>
        </w:rPr>
      </w:pPr>
    </w:p>
    <w:p w14:paraId="01B56156">
      <w:pPr>
        <w:spacing w:line="600" w:lineRule="exact"/>
        <w:jc w:val="center"/>
        <w:outlineLvl w:val="0"/>
        <w:rPr>
          <w:rFonts w:hint="eastAsia" w:ascii="黑体" w:hAnsi="黑体" w:eastAsia="黑体"/>
          <w:color w:val="auto"/>
          <w:sz w:val="44"/>
          <w:szCs w:val="44"/>
          <w:highlight w:val="none"/>
        </w:rPr>
      </w:pPr>
    </w:p>
    <w:p w14:paraId="3F8264A0">
      <w:pPr>
        <w:spacing w:line="600" w:lineRule="exact"/>
        <w:jc w:val="center"/>
        <w:outlineLvl w:val="0"/>
        <w:rPr>
          <w:rFonts w:hint="eastAsia" w:ascii="黑体" w:hAnsi="黑体" w:eastAsia="黑体"/>
          <w:color w:val="auto"/>
          <w:sz w:val="44"/>
          <w:szCs w:val="44"/>
          <w:highlight w:val="none"/>
        </w:rPr>
      </w:pPr>
    </w:p>
    <w:p w14:paraId="3FEF292D">
      <w:pPr>
        <w:spacing w:line="600" w:lineRule="exact"/>
        <w:jc w:val="center"/>
        <w:outlineLvl w:val="0"/>
        <w:rPr>
          <w:rFonts w:hint="eastAsia" w:ascii="黑体" w:hAnsi="黑体" w:eastAsia="黑体"/>
          <w:color w:val="auto"/>
          <w:sz w:val="44"/>
          <w:szCs w:val="44"/>
          <w:highlight w:val="none"/>
        </w:rPr>
      </w:pPr>
    </w:p>
    <w:p w14:paraId="16471235">
      <w:pPr>
        <w:spacing w:line="600" w:lineRule="exact"/>
        <w:jc w:val="center"/>
        <w:outlineLvl w:val="0"/>
        <w:rPr>
          <w:rFonts w:hint="eastAsia" w:ascii="黑体" w:hAnsi="黑体" w:eastAsia="黑体"/>
          <w:color w:val="auto"/>
          <w:sz w:val="44"/>
          <w:szCs w:val="44"/>
          <w:highlight w:val="none"/>
        </w:rPr>
      </w:pPr>
    </w:p>
    <w:p w14:paraId="2C9ED4EC">
      <w:pPr>
        <w:spacing w:line="600" w:lineRule="exact"/>
        <w:jc w:val="center"/>
        <w:outlineLvl w:val="0"/>
        <w:rPr>
          <w:rFonts w:hint="eastAsia" w:ascii="黑体" w:hAnsi="黑体" w:eastAsia="黑体"/>
          <w:color w:val="auto"/>
          <w:sz w:val="44"/>
          <w:szCs w:val="44"/>
          <w:highlight w:val="none"/>
        </w:rPr>
      </w:pPr>
    </w:p>
    <w:p w14:paraId="12B77C0E">
      <w:pPr>
        <w:spacing w:line="600" w:lineRule="exact"/>
        <w:jc w:val="center"/>
        <w:outlineLvl w:val="0"/>
        <w:rPr>
          <w:rFonts w:hint="eastAsia" w:ascii="黑体" w:hAnsi="黑体" w:eastAsia="黑体"/>
          <w:color w:val="auto"/>
          <w:sz w:val="44"/>
          <w:szCs w:val="44"/>
          <w:highlight w:val="none"/>
        </w:rPr>
      </w:pPr>
    </w:p>
    <w:p w14:paraId="0E27D39E">
      <w:pPr>
        <w:spacing w:line="600" w:lineRule="exact"/>
        <w:jc w:val="center"/>
        <w:outlineLvl w:val="0"/>
        <w:rPr>
          <w:rFonts w:hint="eastAsia" w:ascii="黑体" w:hAnsi="黑体" w:eastAsia="黑体"/>
          <w:color w:val="auto"/>
          <w:sz w:val="44"/>
          <w:szCs w:val="44"/>
          <w:highlight w:val="none"/>
        </w:rPr>
      </w:pPr>
    </w:p>
    <w:p w14:paraId="46C3A80F">
      <w:pPr>
        <w:spacing w:line="600" w:lineRule="exact"/>
        <w:jc w:val="center"/>
        <w:outlineLvl w:val="0"/>
        <w:rPr>
          <w:rFonts w:hint="eastAsia" w:ascii="黑体" w:hAnsi="黑体" w:eastAsia="黑体"/>
          <w:color w:val="auto"/>
          <w:sz w:val="44"/>
          <w:szCs w:val="44"/>
          <w:highlight w:val="none"/>
        </w:rPr>
      </w:pPr>
    </w:p>
    <w:p w14:paraId="7B71C39A">
      <w:pPr>
        <w:spacing w:line="600" w:lineRule="exact"/>
        <w:jc w:val="center"/>
        <w:outlineLvl w:val="0"/>
        <w:rPr>
          <w:rFonts w:hint="eastAsia" w:ascii="黑体" w:hAnsi="黑体" w:eastAsia="黑体"/>
          <w:color w:val="auto"/>
          <w:sz w:val="44"/>
          <w:szCs w:val="44"/>
          <w:highlight w:val="none"/>
        </w:rPr>
      </w:pPr>
    </w:p>
    <w:p w14:paraId="7892D53E">
      <w:pPr>
        <w:spacing w:line="600" w:lineRule="exact"/>
        <w:jc w:val="center"/>
        <w:outlineLvl w:val="0"/>
        <w:rPr>
          <w:rFonts w:hint="eastAsia" w:ascii="黑体" w:hAnsi="黑体" w:eastAsia="黑体"/>
          <w:color w:val="auto"/>
          <w:sz w:val="44"/>
          <w:szCs w:val="44"/>
          <w:highlight w:val="none"/>
        </w:rPr>
      </w:pPr>
    </w:p>
    <w:p w14:paraId="1948195D">
      <w:pPr>
        <w:spacing w:line="600" w:lineRule="exact"/>
        <w:jc w:val="center"/>
        <w:outlineLvl w:val="0"/>
        <w:rPr>
          <w:rFonts w:hint="eastAsia" w:ascii="黑体" w:hAnsi="黑体" w:eastAsia="黑体"/>
          <w:color w:val="auto"/>
          <w:sz w:val="44"/>
          <w:szCs w:val="44"/>
          <w:highlight w:val="none"/>
        </w:rPr>
      </w:pPr>
    </w:p>
    <w:p w14:paraId="1D1BAD15">
      <w:pPr>
        <w:spacing w:line="600" w:lineRule="exact"/>
        <w:jc w:val="center"/>
        <w:outlineLvl w:val="0"/>
        <w:rPr>
          <w:rFonts w:hint="eastAsia" w:ascii="黑体" w:hAnsi="黑体" w:eastAsia="黑体"/>
          <w:color w:val="auto"/>
          <w:sz w:val="44"/>
          <w:szCs w:val="44"/>
          <w:highlight w:val="none"/>
        </w:rPr>
      </w:pPr>
    </w:p>
    <w:p w14:paraId="7B4491EA">
      <w:pPr>
        <w:spacing w:line="600" w:lineRule="exact"/>
        <w:jc w:val="center"/>
        <w:outlineLvl w:val="0"/>
        <w:rPr>
          <w:rFonts w:hint="eastAsia" w:ascii="黑体" w:hAnsi="黑体" w:eastAsia="黑体"/>
          <w:color w:val="auto"/>
          <w:sz w:val="44"/>
          <w:szCs w:val="44"/>
          <w:highlight w:val="none"/>
        </w:rPr>
      </w:pPr>
    </w:p>
    <w:p w14:paraId="3DB02D38">
      <w:pPr>
        <w:spacing w:line="600" w:lineRule="exact"/>
        <w:jc w:val="center"/>
        <w:outlineLvl w:val="0"/>
        <w:rPr>
          <w:rFonts w:hint="eastAsia" w:ascii="黑体" w:hAnsi="黑体" w:eastAsia="黑体"/>
          <w:color w:val="auto"/>
          <w:sz w:val="44"/>
          <w:szCs w:val="44"/>
          <w:highlight w:val="none"/>
        </w:rPr>
      </w:pPr>
    </w:p>
    <w:p w14:paraId="3934F671">
      <w:pPr>
        <w:spacing w:line="600" w:lineRule="exact"/>
        <w:jc w:val="center"/>
        <w:outlineLvl w:val="0"/>
        <w:rPr>
          <w:rFonts w:hint="eastAsia" w:ascii="黑体" w:hAnsi="黑体" w:eastAsia="黑体"/>
          <w:color w:val="auto"/>
          <w:sz w:val="44"/>
          <w:szCs w:val="44"/>
          <w:highlight w:val="none"/>
        </w:rPr>
      </w:pPr>
    </w:p>
    <w:p w14:paraId="1F0E2536">
      <w:pPr>
        <w:spacing w:line="600" w:lineRule="exact"/>
        <w:jc w:val="center"/>
        <w:outlineLvl w:val="0"/>
        <w:rPr>
          <w:rFonts w:hint="eastAsia" w:ascii="黑体" w:hAnsi="黑体" w:eastAsia="黑体"/>
          <w:color w:val="auto"/>
          <w:sz w:val="44"/>
          <w:szCs w:val="44"/>
          <w:highlight w:val="none"/>
        </w:rPr>
      </w:pPr>
    </w:p>
    <w:p w14:paraId="2074C1D4">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19"/>
          <w:rFonts w:hint="eastAsia" w:ascii="黑体" w:hAnsi="黑体" w:eastAsia="黑体"/>
          <w:b w:val="0"/>
          <w:color w:val="auto"/>
          <w:highlight w:val="none"/>
        </w:rPr>
        <w:t>五部分 附表</w:t>
      </w:r>
    </w:p>
    <w:p w14:paraId="07BE5AD9">
      <w:pPr>
        <w:pStyle w:val="5"/>
        <w:rPr>
          <w:rFonts w:ascii="仿宋" w:hAnsi="仿宋" w:eastAsia="仿宋"/>
          <w:color w:val="auto"/>
          <w:highlight w:val="none"/>
        </w:rPr>
      </w:pPr>
      <w:r>
        <w:rPr>
          <w:rFonts w:hint="eastAsia" w:ascii="仿宋" w:hAnsi="仿宋" w:eastAsia="仿宋"/>
          <w:b w:val="0"/>
          <w:color w:val="auto"/>
          <w:highlight w:val="none"/>
        </w:rPr>
        <w:t>一、收</w:t>
      </w:r>
      <w:r>
        <w:rPr>
          <w:rStyle w:val="21"/>
          <w:rFonts w:hint="eastAsia" w:ascii="仿宋" w:hAnsi="仿宋" w:eastAsia="仿宋"/>
          <w:b w:val="0"/>
          <w:bCs w:val="0"/>
          <w:color w:val="auto"/>
          <w:highlight w:val="none"/>
        </w:rPr>
        <w:t>入支出决算总表</w:t>
      </w:r>
    </w:p>
    <w:p w14:paraId="149830E5">
      <w:pPr>
        <w:pStyle w:val="5"/>
        <w:rPr>
          <w:rFonts w:ascii="仿宋" w:hAnsi="仿宋" w:eastAsia="仿宋"/>
          <w:color w:val="auto"/>
          <w:highlight w:val="none"/>
        </w:rPr>
      </w:pPr>
      <w:r>
        <w:rPr>
          <w:rFonts w:hint="eastAsia" w:ascii="仿宋" w:hAnsi="仿宋" w:eastAsia="仿宋"/>
          <w:b w:val="0"/>
          <w:color w:val="auto"/>
          <w:highlight w:val="none"/>
        </w:rPr>
        <w:t>二、收</w:t>
      </w:r>
      <w:r>
        <w:rPr>
          <w:rStyle w:val="21"/>
          <w:rFonts w:hint="eastAsia" w:ascii="仿宋" w:hAnsi="仿宋" w:eastAsia="仿宋"/>
          <w:b w:val="0"/>
          <w:bCs w:val="0"/>
          <w:color w:val="auto"/>
          <w:highlight w:val="none"/>
        </w:rPr>
        <w:t>入决算表</w:t>
      </w:r>
    </w:p>
    <w:p w14:paraId="591668F8">
      <w:pPr>
        <w:pStyle w:val="5"/>
        <w:rPr>
          <w:rFonts w:ascii="仿宋" w:hAnsi="仿宋" w:eastAsia="仿宋"/>
          <w:color w:val="auto"/>
          <w:highlight w:val="none"/>
        </w:rPr>
      </w:pPr>
      <w:r>
        <w:rPr>
          <w:rStyle w:val="21"/>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1"/>
          <w:rFonts w:hint="eastAsia" w:ascii="仿宋" w:hAnsi="仿宋" w:eastAsia="仿宋"/>
          <w:b w:val="0"/>
          <w:bCs w:val="0"/>
          <w:color w:val="auto"/>
          <w:highlight w:val="none"/>
        </w:rPr>
        <w:t>出决算表</w:t>
      </w:r>
    </w:p>
    <w:p w14:paraId="46A72A86">
      <w:pPr>
        <w:pStyle w:val="5"/>
        <w:rPr>
          <w:rFonts w:ascii="仿宋" w:hAnsi="仿宋" w:eastAsia="仿宋"/>
          <w:b w:val="0"/>
          <w:color w:val="auto"/>
          <w:highlight w:val="none"/>
        </w:rPr>
      </w:pPr>
      <w:r>
        <w:rPr>
          <w:rStyle w:val="21"/>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政拨款收入支出决算总表</w:t>
      </w:r>
    </w:p>
    <w:p w14:paraId="3EC7486E">
      <w:pPr>
        <w:pStyle w:val="5"/>
        <w:rPr>
          <w:rStyle w:val="21"/>
          <w:rFonts w:ascii="仿宋" w:hAnsi="仿宋" w:eastAsia="仿宋"/>
          <w:b w:val="0"/>
          <w:bCs w:val="0"/>
          <w:color w:val="auto"/>
          <w:highlight w:val="none"/>
        </w:rPr>
      </w:pPr>
      <w:r>
        <w:rPr>
          <w:rStyle w:val="21"/>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1"/>
          <w:rFonts w:hint="eastAsia" w:ascii="仿宋" w:hAnsi="仿宋" w:eastAsia="仿宋"/>
          <w:b w:val="0"/>
          <w:bCs w:val="0"/>
          <w:color w:val="auto"/>
          <w:highlight w:val="none"/>
        </w:rPr>
        <w:t>政拨款支出决算明细表</w:t>
      </w:r>
    </w:p>
    <w:p w14:paraId="285B22CF">
      <w:pPr>
        <w:pStyle w:val="5"/>
        <w:rPr>
          <w:rFonts w:ascii="仿宋" w:hAnsi="仿宋" w:eastAsia="仿宋"/>
          <w:color w:val="auto"/>
          <w:highlight w:val="none"/>
        </w:rPr>
      </w:pPr>
      <w:r>
        <w:rPr>
          <w:rStyle w:val="21"/>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般公共预算财政拨款支出决算表</w:t>
      </w:r>
    </w:p>
    <w:p w14:paraId="60CD3A3A">
      <w:pPr>
        <w:pStyle w:val="5"/>
        <w:rPr>
          <w:rFonts w:ascii="仿宋" w:hAnsi="仿宋" w:eastAsia="仿宋"/>
          <w:color w:val="auto"/>
          <w:highlight w:val="none"/>
        </w:rPr>
      </w:pPr>
      <w:r>
        <w:rPr>
          <w:rStyle w:val="21"/>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般公共预算财政拨款支出决算明细表</w:t>
      </w:r>
    </w:p>
    <w:p w14:paraId="3D5398FE">
      <w:pPr>
        <w:pStyle w:val="5"/>
        <w:rPr>
          <w:rFonts w:ascii="仿宋" w:hAnsi="仿宋" w:eastAsia="仿宋"/>
          <w:color w:val="auto"/>
          <w:highlight w:val="none"/>
        </w:rPr>
      </w:pPr>
      <w:r>
        <w:rPr>
          <w:rStyle w:val="21"/>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般公共预算财政拨款基本支出决算表</w:t>
      </w:r>
    </w:p>
    <w:p w14:paraId="1A5CDE27">
      <w:pPr>
        <w:pStyle w:val="5"/>
        <w:rPr>
          <w:rFonts w:ascii="仿宋" w:hAnsi="仿宋" w:eastAsia="仿宋"/>
          <w:color w:val="auto"/>
          <w:highlight w:val="none"/>
        </w:rPr>
      </w:pPr>
      <w:r>
        <w:rPr>
          <w:rStyle w:val="21"/>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1"/>
          <w:rFonts w:hint="eastAsia" w:ascii="仿宋" w:hAnsi="仿宋" w:eastAsia="仿宋"/>
          <w:b w:val="0"/>
          <w:bCs w:val="0"/>
          <w:color w:val="auto"/>
          <w:highlight w:val="none"/>
        </w:rPr>
        <w:t>般公共预算财政拨款项目支出决算表</w:t>
      </w:r>
    </w:p>
    <w:p w14:paraId="686BAF48">
      <w:pPr>
        <w:pStyle w:val="5"/>
        <w:rPr>
          <w:rFonts w:ascii="仿宋" w:hAnsi="仿宋" w:eastAsia="仿宋"/>
          <w:color w:val="auto"/>
          <w:highlight w:val="none"/>
        </w:rPr>
      </w:pPr>
      <w:r>
        <w:rPr>
          <w:rStyle w:val="21"/>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21"/>
          <w:rFonts w:hint="eastAsia" w:ascii="仿宋" w:hAnsi="仿宋" w:eastAsia="仿宋"/>
          <w:b w:val="0"/>
          <w:bCs w:val="0"/>
          <w:color w:val="auto"/>
          <w:highlight w:val="none"/>
        </w:rPr>
        <w:t>府性基金预算财政拨款收入支出决算表</w:t>
      </w:r>
    </w:p>
    <w:p w14:paraId="0BF9FC1E">
      <w:pPr>
        <w:pStyle w:val="5"/>
        <w:rPr>
          <w:rFonts w:ascii="仿宋" w:hAnsi="仿宋" w:eastAsia="仿宋"/>
          <w:color w:val="auto"/>
          <w:highlight w:val="none"/>
        </w:rPr>
      </w:pPr>
      <w:r>
        <w:rPr>
          <w:rStyle w:val="21"/>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21"/>
          <w:rFonts w:hint="eastAsia" w:ascii="仿宋" w:hAnsi="仿宋" w:eastAsia="仿宋"/>
          <w:b w:val="0"/>
          <w:bCs w:val="0"/>
          <w:color w:val="auto"/>
          <w:highlight w:val="none"/>
        </w:rPr>
        <w:t>有资本经营预算</w:t>
      </w:r>
      <w:r>
        <w:rPr>
          <w:rStyle w:val="21"/>
          <w:rFonts w:hint="eastAsia" w:ascii="仿宋" w:hAnsi="仿宋" w:eastAsia="仿宋"/>
          <w:b w:val="0"/>
          <w:bCs w:val="0"/>
          <w:color w:val="auto"/>
          <w:highlight w:val="none"/>
          <w:lang w:eastAsia="zh-CN"/>
        </w:rPr>
        <w:t>财政拨款收入</w:t>
      </w:r>
      <w:r>
        <w:rPr>
          <w:rStyle w:val="21"/>
          <w:rFonts w:hint="eastAsia" w:ascii="仿宋" w:hAnsi="仿宋" w:eastAsia="仿宋"/>
          <w:b w:val="0"/>
          <w:bCs w:val="0"/>
          <w:color w:val="auto"/>
          <w:highlight w:val="none"/>
        </w:rPr>
        <w:t>支出决算表</w:t>
      </w:r>
    </w:p>
    <w:p w14:paraId="08804BD5">
      <w:pPr>
        <w:pStyle w:val="5"/>
        <w:rPr>
          <w:rFonts w:ascii="仿宋" w:hAnsi="仿宋" w:eastAsia="仿宋"/>
          <w:color w:val="auto"/>
          <w:highlight w:val="none"/>
        </w:rPr>
      </w:pPr>
      <w:r>
        <w:rPr>
          <w:rStyle w:val="21"/>
          <w:rFonts w:hint="eastAsia" w:ascii="仿宋" w:hAnsi="仿宋" w:eastAsia="仿宋"/>
          <w:b w:val="0"/>
          <w:bCs w:val="0"/>
          <w:color w:val="auto"/>
          <w:highlight w:val="none"/>
        </w:rPr>
        <w:t>十二、</w:t>
      </w:r>
      <w:r>
        <w:rPr>
          <w:rStyle w:val="21"/>
          <w:rFonts w:hint="eastAsia" w:ascii="仿宋" w:hAnsi="仿宋" w:eastAsia="仿宋"/>
          <w:b w:val="0"/>
          <w:bCs w:val="0"/>
          <w:color w:val="auto"/>
          <w:highlight w:val="none"/>
          <w:lang w:eastAsia="zh-CN"/>
        </w:rPr>
        <w:t>国有资本经营预算财政拨款支出决算表</w:t>
      </w:r>
    </w:p>
    <w:p w14:paraId="4FD8C380">
      <w:pPr>
        <w:pStyle w:val="5"/>
        <w:rPr>
          <w:rFonts w:hint="eastAsia" w:eastAsia="仿宋"/>
          <w:color w:val="auto"/>
          <w:highlight w:val="none"/>
          <w:lang w:eastAsia="zh-CN"/>
        </w:rPr>
      </w:pPr>
      <w:r>
        <w:rPr>
          <w:rStyle w:val="21"/>
          <w:rFonts w:hint="eastAsia" w:ascii="仿宋" w:hAnsi="仿宋" w:eastAsia="仿宋"/>
          <w:b w:val="0"/>
          <w:bCs w:val="0"/>
          <w:color w:val="auto"/>
          <w:highlight w:val="none"/>
        </w:rPr>
        <w:t>十三、</w:t>
      </w:r>
      <w:r>
        <w:rPr>
          <w:rStyle w:val="21"/>
          <w:rFonts w:hint="eastAsia" w:ascii="仿宋" w:hAnsi="仿宋" w:eastAsia="仿宋"/>
          <w:b w:val="0"/>
          <w:bCs w:val="0"/>
          <w:color w:val="auto"/>
          <w:highlight w:val="none"/>
          <w:lang w:eastAsia="zh-CN"/>
        </w:rPr>
        <w:t>财政拨款“三公”经费支出决算表</w:t>
      </w:r>
    </w:p>
    <w:p w14:paraId="0152641E"/>
    <w:p w14:paraId="3BF76198">
      <w:pPr>
        <w:rPr>
          <w:rFonts w:hint="default" w:ascii="黑体" w:hAnsi="黑体" w:eastAsia="黑体"/>
          <w:color w:val="auto"/>
          <w:sz w:val="44"/>
          <w:szCs w:val="44"/>
          <w:highlight w:val="none"/>
          <w:lang w:val="en-US" w:eastAsia="zh-CN"/>
        </w:rPr>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298632-05D1-4FF1-AD1A-B3EC2E537F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6838B07-D151-40EF-BA87-7887D0BE193E}"/>
  </w:font>
  <w:font w:name="仿宋_GB2312">
    <w:panose1 w:val="02010609030101010101"/>
    <w:charset w:val="86"/>
    <w:family w:val="modern"/>
    <w:pitch w:val="default"/>
    <w:sig w:usb0="00000001" w:usb1="080E0000" w:usb2="00000000" w:usb3="00000000" w:csb0="00040000" w:csb1="00000000"/>
    <w:embedRegular r:id="rId3" w:fontKey="{B2F8129B-F8E0-4638-A472-AAA6C8543533}"/>
  </w:font>
  <w:font w:name="Cambria">
    <w:panose1 w:val="02040503050406030204"/>
    <w:charset w:val="00"/>
    <w:family w:val="roman"/>
    <w:pitch w:val="default"/>
    <w:sig w:usb0="E00006FF" w:usb1="420024FF" w:usb2="02000000" w:usb3="00000000" w:csb0="2000019F" w:csb1="00000000"/>
    <w:embedRegular r:id="rId4" w:fontKey="{68DFBBFE-CEED-4555-A790-CF7E9DCE635D}"/>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embedRegular r:id="rId5" w:fontKey="{8A6AC6E6-30CA-4E5E-8CE7-4EEA45615FD3}"/>
  </w:font>
  <w:font w:name="方正小标宋简体">
    <w:panose1 w:val="02010600010101010101"/>
    <w:charset w:val="86"/>
    <w:family w:val="script"/>
    <w:pitch w:val="default"/>
    <w:sig w:usb0="00000001" w:usb1="080E0000" w:usb2="00000000" w:usb3="00000000" w:csb0="00040000" w:csb1="00000000"/>
    <w:embedRegular r:id="rId6" w:fontKey="{0E19ADF9-F3FF-48C0-9664-B3DBAC238201}"/>
  </w:font>
  <w:font w:name="华文中宋">
    <w:altName w:val="宋体"/>
    <w:panose1 w:val="02010600040101010101"/>
    <w:charset w:val="86"/>
    <w:family w:val="auto"/>
    <w:pitch w:val="default"/>
    <w:sig w:usb0="00000000" w:usb1="00000000" w:usb2="00000000" w:usb3="00000000" w:csb0="0004009F" w:csb1="DFD70000"/>
    <w:embedRegular r:id="rId7" w:fontKey="{043E9880-1A10-4A55-941C-D5A3B4ED64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A308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341C3">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0341C3">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abstractNum w:abstractNumId="1">
    <w:nsid w:val="09696262"/>
    <w:multiLevelType w:val="singleLevel"/>
    <w:tmpl w:val="09696262"/>
    <w:lvl w:ilvl="0" w:tentative="0">
      <w:start w:val="7"/>
      <w:numFmt w:val="decimal"/>
      <w:suff w:val="nothing"/>
      <w:lvlText w:val="%1、"/>
      <w:lvlJc w:val="left"/>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4">
    <w:nsid w:val="6CD519D7"/>
    <w:multiLevelType w:val="singleLevel"/>
    <w:tmpl w:val="6CD519D7"/>
    <w:lvl w:ilvl="0" w:tentative="0">
      <w:start w:val="1"/>
      <w:numFmt w:val="chineseCounting"/>
      <w:suff w:val="nothing"/>
      <w:lvlText w:val="%1、"/>
      <w:lvlJc w:val="left"/>
      <w:rPr>
        <w:rFonts w:hint="eastAsia"/>
      </w:rPr>
    </w:lvl>
  </w:abstractNum>
  <w:abstractNum w:abstractNumId="5">
    <w:nsid w:val="737F7498"/>
    <w:multiLevelType w:val="singleLevel"/>
    <w:tmpl w:val="737F7498"/>
    <w:lvl w:ilvl="0" w:tentative="0">
      <w:start w:val="15"/>
      <w:numFmt w:val="decimal"/>
      <w:suff w:val="nothing"/>
      <w:lvlText w:val="%1、"/>
      <w:lvlJc w:val="left"/>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zMDFjNDRiNDI1ZjdjOWYyNTYzY2ViNmU5OWEwMmQifQ=="/>
  </w:docVars>
  <w:rsids>
    <w:rsidRoot w:val="771D4D51"/>
    <w:rsid w:val="00E374B2"/>
    <w:rsid w:val="017042FE"/>
    <w:rsid w:val="030E1262"/>
    <w:rsid w:val="039A69DF"/>
    <w:rsid w:val="07BF1B33"/>
    <w:rsid w:val="0ADB3D1C"/>
    <w:rsid w:val="0C9A6AAA"/>
    <w:rsid w:val="0CBF30A3"/>
    <w:rsid w:val="0DA741E3"/>
    <w:rsid w:val="100F26E6"/>
    <w:rsid w:val="1195627F"/>
    <w:rsid w:val="147926C9"/>
    <w:rsid w:val="147E67C9"/>
    <w:rsid w:val="165D6179"/>
    <w:rsid w:val="16883C65"/>
    <w:rsid w:val="1A6856D2"/>
    <w:rsid w:val="1A992762"/>
    <w:rsid w:val="1B5279D1"/>
    <w:rsid w:val="1C25106F"/>
    <w:rsid w:val="1C761A66"/>
    <w:rsid w:val="1CFD8DF6"/>
    <w:rsid w:val="1FC85AE5"/>
    <w:rsid w:val="1FFF9AD9"/>
    <w:rsid w:val="209D0D1F"/>
    <w:rsid w:val="22AD555F"/>
    <w:rsid w:val="22DB090C"/>
    <w:rsid w:val="22FB51D5"/>
    <w:rsid w:val="2595602A"/>
    <w:rsid w:val="26CF2DB3"/>
    <w:rsid w:val="28096C9A"/>
    <w:rsid w:val="2AF86ED7"/>
    <w:rsid w:val="2AFDF212"/>
    <w:rsid w:val="2B385C88"/>
    <w:rsid w:val="2B6BF484"/>
    <w:rsid w:val="2FFF7DE7"/>
    <w:rsid w:val="32992A91"/>
    <w:rsid w:val="338D4F63"/>
    <w:rsid w:val="33F748AD"/>
    <w:rsid w:val="35874596"/>
    <w:rsid w:val="35F2A362"/>
    <w:rsid w:val="36EA2AC9"/>
    <w:rsid w:val="371A51D2"/>
    <w:rsid w:val="373BBD0C"/>
    <w:rsid w:val="37B165C1"/>
    <w:rsid w:val="37B95E03"/>
    <w:rsid w:val="380241B8"/>
    <w:rsid w:val="39BFEDBA"/>
    <w:rsid w:val="39DBABD8"/>
    <w:rsid w:val="3AED12ED"/>
    <w:rsid w:val="3AFF6A5D"/>
    <w:rsid w:val="3BA63B04"/>
    <w:rsid w:val="3BCB62E9"/>
    <w:rsid w:val="3BDD34D2"/>
    <w:rsid w:val="3BDDFF97"/>
    <w:rsid w:val="3BFFD43B"/>
    <w:rsid w:val="3C7BD5C9"/>
    <w:rsid w:val="3C990195"/>
    <w:rsid w:val="3E755905"/>
    <w:rsid w:val="3F9C3FDE"/>
    <w:rsid w:val="3FBF9251"/>
    <w:rsid w:val="3FED766E"/>
    <w:rsid w:val="3FFEEAD9"/>
    <w:rsid w:val="3FFFE931"/>
    <w:rsid w:val="40E35EC4"/>
    <w:rsid w:val="43F87E97"/>
    <w:rsid w:val="44D658C4"/>
    <w:rsid w:val="457F07F2"/>
    <w:rsid w:val="46CA44E4"/>
    <w:rsid w:val="489F4D85"/>
    <w:rsid w:val="48AF3A08"/>
    <w:rsid w:val="49D74BD4"/>
    <w:rsid w:val="4C1069E4"/>
    <w:rsid w:val="4CC6FDBD"/>
    <w:rsid w:val="4D8677A8"/>
    <w:rsid w:val="4E07F45D"/>
    <w:rsid w:val="4F1869D4"/>
    <w:rsid w:val="4FF59AF5"/>
    <w:rsid w:val="503D00E8"/>
    <w:rsid w:val="51735D3C"/>
    <w:rsid w:val="542B0F53"/>
    <w:rsid w:val="55FE10A2"/>
    <w:rsid w:val="56452DE2"/>
    <w:rsid w:val="56EF6619"/>
    <w:rsid w:val="574833F0"/>
    <w:rsid w:val="577F66B2"/>
    <w:rsid w:val="57AF1E73"/>
    <w:rsid w:val="59B368E2"/>
    <w:rsid w:val="5A4F7685"/>
    <w:rsid w:val="5A500787"/>
    <w:rsid w:val="5AB21C33"/>
    <w:rsid w:val="5B41737C"/>
    <w:rsid w:val="5B778EC0"/>
    <w:rsid w:val="5BFD93EC"/>
    <w:rsid w:val="5CBA8FF2"/>
    <w:rsid w:val="5D5F7E21"/>
    <w:rsid w:val="5ED476C0"/>
    <w:rsid w:val="5EFF17B1"/>
    <w:rsid w:val="5F5B35E4"/>
    <w:rsid w:val="609FA7B0"/>
    <w:rsid w:val="61A3554E"/>
    <w:rsid w:val="65A211C3"/>
    <w:rsid w:val="661324B7"/>
    <w:rsid w:val="67C952A4"/>
    <w:rsid w:val="68091F4D"/>
    <w:rsid w:val="68926B9C"/>
    <w:rsid w:val="69FCE5E7"/>
    <w:rsid w:val="6A1406E7"/>
    <w:rsid w:val="6BCDA9CC"/>
    <w:rsid w:val="6BDF7103"/>
    <w:rsid w:val="6C5B2F36"/>
    <w:rsid w:val="6D9F2765"/>
    <w:rsid w:val="6DB508E5"/>
    <w:rsid w:val="6DDFA6BD"/>
    <w:rsid w:val="6E767ACE"/>
    <w:rsid w:val="6E781687"/>
    <w:rsid w:val="6EEE3ED1"/>
    <w:rsid w:val="6EFFED40"/>
    <w:rsid w:val="6F1B2166"/>
    <w:rsid w:val="6F543924"/>
    <w:rsid w:val="6F5FC1DE"/>
    <w:rsid w:val="6FB3E1FD"/>
    <w:rsid w:val="6FD768E4"/>
    <w:rsid w:val="6FF341F1"/>
    <w:rsid w:val="6FFEBD86"/>
    <w:rsid w:val="71B328DE"/>
    <w:rsid w:val="71BF798F"/>
    <w:rsid w:val="71C41F86"/>
    <w:rsid w:val="72F81BAC"/>
    <w:rsid w:val="73FF1F09"/>
    <w:rsid w:val="73FF684B"/>
    <w:rsid w:val="74A708C5"/>
    <w:rsid w:val="75861FAA"/>
    <w:rsid w:val="75EF6236"/>
    <w:rsid w:val="76DFCB7D"/>
    <w:rsid w:val="76E33233"/>
    <w:rsid w:val="771D4D51"/>
    <w:rsid w:val="7735A28E"/>
    <w:rsid w:val="77778F6D"/>
    <w:rsid w:val="77ABFD6B"/>
    <w:rsid w:val="77B13C06"/>
    <w:rsid w:val="77B7A121"/>
    <w:rsid w:val="77C748BA"/>
    <w:rsid w:val="77DD24F1"/>
    <w:rsid w:val="77F10335"/>
    <w:rsid w:val="77F7E860"/>
    <w:rsid w:val="77FB8D34"/>
    <w:rsid w:val="794A4FBF"/>
    <w:rsid w:val="797D0128"/>
    <w:rsid w:val="79EDB415"/>
    <w:rsid w:val="7A612377"/>
    <w:rsid w:val="7A907630"/>
    <w:rsid w:val="7ABBCDAB"/>
    <w:rsid w:val="7AFCAD25"/>
    <w:rsid w:val="7AFEB9B4"/>
    <w:rsid w:val="7B5E0C37"/>
    <w:rsid w:val="7B63F034"/>
    <w:rsid w:val="7B735637"/>
    <w:rsid w:val="7B7DE504"/>
    <w:rsid w:val="7BFEC4F8"/>
    <w:rsid w:val="7DA14F75"/>
    <w:rsid w:val="7DB57A61"/>
    <w:rsid w:val="7DC7DC1F"/>
    <w:rsid w:val="7DF95E12"/>
    <w:rsid w:val="7DFDF40F"/>
    <w:rsid w:val="7DFF9BC7"/>
    <w:rsid w:val="7E165C20"/>
    <w:rsid w:val="7EB645E3"/>
    <w:rsid w:val="7EB6B7AB"/>
    <w:rsid w:val="7EDEF702"/>
    <w:rsid w:val="7EFD6908"/>
    <w:rsid w:val="7EFF8787"/>
    <w:rsid w:val="7F1C270D"/>
    <w:rsid w:val="7F2B4C51"/>
    <w:rsid w:val="7F5F4807"/>
    <w:rsid w:val="7F722518"/>
    <w:rsid w:val="7F7CF90E"/>
    <w:rsid w:val="7F9E3557"/>
    <w:rsid w:val="7FBF2857"/>
    <w:rsid w:val="7FD3B1BB"/>
    <w:rsid w:val="7FE7031F"/>
    <w:rsid w:val="7FEC5D3B"/>
    <w:rsid w:val="7FEF37E2"/>
    <w:rsid w:val="7FF70813"/>
    <w:rsid w:val="7FF7B584"/>
    <w:rsid w:val="7FFDFB4B"/>
    <w:rsid w:val="7FFF1910"/>
    <w:rsid w:val="7FFF8C1D"/>
    <w:rsid w:val="7FFF92F0"/>
    <w:rsid w:val="7FFFF07C"/>
    <w:rsid w:val="9BF3195D"/>
    <w:rsid w:val="A5DB4128"/>
    <w:rsid w:val="A6E375DB"/>
    <w:rsid w:val="A6EFA809"/>
    <w:rsid w:val="A6F7CC0B"/>
    <w:rsid w:val="AABFBDFA"/>
    <w:rsid w:val="AF7DE88E"/>
    <w:rsid w:val="AFED1DC0"/>
    <w:rsid w:val="AFFBB299"/>
    <w:rsid w:val="B3ECA4C8"/>
    <w:rsid w:val="B4D7E8EA"/>
    <w:rsid w:val="B4EF3795"/>
    <w:rsid w:val="B5E79B51"/>
    <w:rsid w:val="B6E7F02A"/>
    <w:rsid w:val="B797ED78"/>
    <w:rsid w:val="BB75119C"/>
    <w:rsid w:val="BBD3B774"/>
    <w:rsid w:val="BBDF02B2"/>
    <w:rsid w:val="BCFB0575"/>
    <w:rsid w:val="BE5EC634"/>
    <w:rsid w:val="BEC77393"/>
    <w:rsid w:val="BEFECBAE"/>
    <w:rsid w:val="BF2F7DA9"/>
    <w:rsid w:val="BF7F7592"/>
    <w:rsid w:val="BFB71281"/>
    <w:rsid w:val="BFBDF2DF"/>
    <w:rsid w:val="BFE4DD88"/>
    <w:rsid w:val="BFF9117D"/>
    <w:rsid w:val="BFFF6947"/>
    <w:rsid w:val="C8FDA203"/>
    <w:rsid w:val="CEF79301"/>
    <w:rsid w:val="CEFBB93B"/>
    <w:rsid w:val="CF7C6158"/>
    <w:rsid w:val="CF9D4E98"/>
    <w:rsid w:val="CFBFEC5E"/>
    <w:rsid w:val="D65BF816"/>
    <w:rsid w:val="D73F10CF"/>
    <w:rsid w:val="D977C3BB"/>
    <w:rsid w:val="D977C9A6"/>
    <w:rsid w:val="D9FF310B"/>
    <w:rsid w:val="DBF57698"/>
    <w:rsid w:val="DBFFAB54"/>
    <w:rsid w:val="DDFF5069"/>
    <w:rsid w:val="DECF83A1"/>
    <w:rsid w:val="DEEBD176"/>
    <w:rsid w:val="DEED29CB"/>
    <w:rsid w:val="DEFF6025"/>
    <w:rsid w:val="DF4E686F"/>
    <w:rsid w:val="DF7F78BD"/>
    <w:rsid w:val="DFDFC0CD"/>
    <w:rsid w:val="DFF7F21C"/>
    <w:rsid w:val="DFFE4986"/>
    <w:rsid w:val="E3F74AB8"/>
    <w:rsid w:val="E5FD7CF6"/>
    <w:rsid w:val="E7FE6222"/>
    <w:rsid w:val="E9BB2A12"/>
    <w:rsid w:val="EDDF69E1"/>
    <w:rsid w:val="EDF76BB3"/>
    <w:rsid w:val="EEF68640"/>
    <w:rsid w:val="EFF41AC0"/>
    <w:rsid w:val="EFF76D95"/>
    <w:rsid w:val="EFFF2C87"/>
    <w:rsid w:val="EFFFA435"/>
    <w:rsid w:val="F1DF82E1"/>
    <w:rsid w:val="F1F64F55"/>
    <w:rsid w:val="F2E22473"/>
    <w:rsid w:val="F35D14F0"/>
    <w:rsid w:val="F3F4C349"/>
    <w:rsid w:val="F3F64609"/>
    <w:rsid w:val="F4E96614"/>
    <w:rsid w:val="F4F54B3B"/>
    <w:rsid w:val="F58EBBB0"/>
    <w:rsid w:val="F5CBD2AD"/>
    <w:rsid w:val="F6F3FBF3"/>
    <w:rsid w:val="F6FE0D0F"/>
    <w:rsid w:val="F9B8FDC3"/>
    <w:rsid w:val="F9BF4E89"/>
    <w:rsid w:val="FA79E738"/>
    <w:rsid w:val="FAD729CA"/>
    <w:rsid w:val="FB1B5977"/>
    <w:rsid w:val="FBF62448"/>
    <w:rsid w:val="FBF76486"/>
    <w:rsid w:val="FBFF7DC7"/>
    <w:rsid w:val="FC37AF17"/>
    <w:rsid w:val="FCDE5A6F"/>
    <w:rsid w:val="FCFE5638"/>
    <w:rsid w:val="FCFF1FE1"/>
    <w:rsid w:val="FD7C7175"/>
    <w:rsid w:val="FDD7319B"/>
    <w:rsid w:val="FDDE4FF7"/>
    <w:rsid w:val="FDF8F696"/>
    <w:rsid w:val="FE7B38A4"/>
    <w:rsid w:val="FE7EBDAF"/>
    <w:rsid w:val="FEAF5424"/>
    <w:rsid w:val="FECB8DB0"/>
    <w:rsid w:val="FECF948F"/>
    <w:rsid w:val="FEDCE487"/>
    <w:rsid w:val="FEED62B0"/>
    <w:rsid w:val="FEEFF60E"/>
    <w:rsid w:val="FEFD6F73"/>
    <w:rsid w:val="FF0F1500"/>
    <w:rsid w:val="FF5995C2"/>
    <w:rsid w:val="FF6B552C"/>
    <w:rsid w:val="FF6F74D4"/>
    <w:rsid w:val="FFBB4B28"/>
    <w:rsid w:val="FFCFE300"/>
    <w:rsid w:val="FFD58A98"/>
    <w:rsid w:val="FFDD382A"/>
    <w:rsid w:val="FFDFD60A"/>
    <w:rsid w:val="FFE6F78D"/>
    <w:rsid w:val="FFEBBD1A"/>
    <w:rsid w:val="FFEF3B9A"/>
    <w:rsid w:val="FFF171B6"/>
    <w:rsid w:val="FFF33D76"/>
    <w:rsid w:val="FFF3C5BB"/>
    <w:rsid w:val="FFFA984C"/>
    <w:rsid w:val="FFFB4651"/>
    <w:rsid w:val="FFFD90B9"/>
    <w:rsid w:val="FFFF2620"/>
    <w:rsid w:val="FFFF5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4">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1"/>
    <w:unhideWhenUsed/>
    <w:qFormat/>
    <w:uiPriority w:val="9"/>
    <w:pPr>
      <w:keepNext/>
      <w:keepLines/>
      <w:widowControl w:val="0"/>
      <w:suppressAutoHyphens/>
      <w:bidi w:val="0"/>
      <w:spacing w:before="260" w:after="260" w:line="416" w:lineRule="auto"/>
      <w:jc w:val="both"/>
      <w:outlineLvl w:val="1"/>
    </w:pPr>
    <w:rPr>
      <w:rFonts w:ascii="Cambria" w:hAnsi="Cambria" w:eastAsia="宋体" w:cs="Times New Roman"/>
      <w:b/>
      <w:bCs/>
      <w:color w:val="auto"/>
      <w:kern w:val="2"/>
      <w:sz w:val="32"/>
      <w:szCs w:val="32"/>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6">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7">
    <w:name w:val="footer"/>
    <w:basedOn w:val="1"/>
    <w:unhideWhenUsed/>
    <w:qFormat/>
    <w:uiPriority w:val="99"/>
    <w:pPr>
      <w:tabs>
        <w:tab w:val="center" w:pos="4153"/>
        <w:tab w:val="right" w:pos="8306"/>
      </w:tabs>
      <w:snapToGrid w:val="0"/>
      <w:jc w:val="left"/>
    </w:pPr>
    <w:rPr>
      <w:sz w:val="18"/>
      <w:szCs w:val="18"/>
      <w:lang w:val="zh-CN" w:eastAsia="zh-CN"/>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9">
    <w:name w:val="toc 1"/>
    <w:basedOn w:val="1"/>
    <w:next w:val="1"/>
    <w:qFormat/>
    <w:uiPriority w:val="0"/>
  </w:style>
  <w:style w:type="paragraph" w:styleId="10">
    <w:name w:val="toc 2"/>
    <w:next w:val="1"/>
    <w:unhideWhenUsed/>
    <w:qFormat/>
    <w:uiPriority w:val="39"/>
    <w:pPr>
      <w:widowControl w:val="0"/>
      <w:tabs>
        <w:tab w:val="right" w:leader="dot" w:pos="8296"/>
      </w:tabs>
      <w:suppressAutoHyphens/>
      <w:bidi w:val="0"/>
      <w:ind w:left="420" w:leftChars="200"/>
      <w:jc w:val="both"/>
    </w:pPr>
    <w:rPr>
      <w:rFonts w:ascii="Calibri" w:hAnsi="Calibri" w:eastAsia="宋体" w:cs="Times New Roman"/>
      <w:color w:val="auto"/>
      <w:kern w:val="2"/>
      <w:sz w:val="21"/>
      <w:szCs w:val="24"/>
      <w:lang w:val="en-US" w:eastAsia="zh-CN" w:bidi="ar-SA"/>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99"/>
    <w:rPr>
      <w:b/>
    </w:rPr>
  </w:style>
  <w:style w:type="character" w:styleId="16">
    <w:name w:val="Hyperlink"/>
    <w:unhideWhenUsed/>
    <w:qFormat/>
    <w:uiPriority w:val="99"/>
    <w:rPr>
      <w:color w:val="0000FF"/>
      <w:u w:val="single"/>
    </w:rPr>
  </w:style>
  <w:style w:type="paragraph" w:customStyle="1" w:styleId="17">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19">
    <w:name w:val="标题 1 Char"/>
    <w:basedOn w:val="14"/>
    <w:link w:val="4"/>
    <w:qFormat/>
    <w:uiPriority w:val="9"/>
    <w:rPr>
      <w:b/>
      <w:bCs/>
      <w:kern w:val="44"/>
      <w:sz w:val="44"/>
      <w:szCs w:val="44"/>
    </w:rPr>
  </w:style>
  <w:style w:type="paragraph" w:customStyle="1" w:styleId="20">
    <w:name w:val="Table Text"/>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val="en-US" w:eastAsia="en-US" w:bidi="ar-SA"/>
    </w:rPr>
  </w:style>
  <w:style w:type="character" w:customStyle="1" w:styleId="21">
    <w:name w:val="标题 2 Char"/>
    <w:basedOn w:val="14"/>
    <w:link w:val="5"/>
    <w:qFormat/>
    <w:uiPriority w:val="9"/>
    <w:rPr>
      <w:rFonts w:ascii="Cambria" w:hAnsi="Cambria" w:eastAsia="宋体" w:cs="Times New Roman"/>
      <w:b/>
      <w:bCs/>
      <w:color w:val="auto"/>
      <w:kern w:val="2"/>
      <w:sz w:val="32"/>
      <w:szCs w:val="32"/>
      <w:lang w:val="en-US" w:eastAsia="zh-CN" w:bidi="ar-SA"/>
    </w:rPr>
  </w:style>
  <w:style w:type="paragraph" w:styleId="22">
    <w:name w:val="List Paragraph"/>
    <w:qFormat/>
    <w:uiPriority w:val="34"/>
    <w:pPr>
      <w:widowControl w:val="0"/>
      <w:suppressAutoHyphens/>
      <w:bidi w:val="0"/>
      <w:ind w:firstLine="420" w:firstLineChars="200"/>
      <w:jc w:val="both"/>
    </w:pPr>
    <w:rPr>
      <w:rFonts w:ascii="Calibri" w:hAnsi="Calibri" w:eastAsia="宋体" w:cs="Times New Roman"/>
      <w:color w:val="auto"/>
      <w:kern w:val="2"/>
      <w:sz w:val="21"/>
      <w:szCs w:val="24"/>
      <w:lang w:val="en-US" w:eastAsia="zh-CN" w:bidi="ar-SA"/>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ac4af406-5dac-4191-a437-79b3124a0a7d</errorID>
      <errorWord>应</errorWord>
      <group>L1_Word</group>
      <groupName>字词问题</groupName>
      <ability>L2_Typo</ability>
      <abilityName>字词错误</abilityName>
      <candidateList>
        <item>应急</item>
      </candidateList>
      <explain/>
      <paraID> 871CE6E</paraID>
      <start>3</start>
      <end>5</end>
      <status>modified</status>
      <modifiedWord>应急</modifiedWord>
      <trackRevisions>false</trackRevisions>
    </reviewItem>
    <reviewItem>
      <errorID>ff190566-609d-4fb0-9d54-a0ac378f4f33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37C73497</paraID>
      <start>0</start>
      <end>2</end>
      <status>modified</status>
      <modifiedWord>5.</modifiedWord>
      <trackRevisions>false</trackRevisions>
    </reviewItem>
    <reviewItem>
      <errorID>6598169b-92d6-4dce-9ad5-86c5579eb5de</errorID>
      <errorWord>支出决</errorWord>
      <group>L1_Word</group>
      <groupName>字词问题</groupName>
      <ability>L2_Typo</ability>
      <abilityName>字词错误</abilityName>
      <candidateList>
        <item>支出</item>
      </candidateList>
      <explain/>
      <paraID>74A54F66</paraID>
      <start>44</start>
      <end>46</end>
      <status>modified</status>
      <modifiedWord>支出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649be9-76aa-49cf-b78a-d4dd7cbdfbdc}">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6464</Words>
  <Characters>7229</Characters>
  <Lines>0</Lines>
  <Paragraphs>0</Paragraphs>
  <TotalTime>29</TotalTime>
  <ScaleCrop>false</ScaleCrop>
  <LinksUpToDate>false</LinksUpToDate>
  <CharactersWithSpaces>7306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2020-07-12T08:13:00Z</dcterms:created>
  <dc:creator>Administrator</dc:creator>
  <cp:lastModifiedBy>奕夕^_^</cp:lastModifiedBy>
  <cp:lastPrinted>2016-02-13T11:32:00Z</cp:lastPrinted>
  <dcterms:modified xsi:type="dcterms:W3CDTF">2026-10-14T01:58:41Z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1538287443544A259F8D95AA8B9A455D_13</vt:lpwstr>
  </property>
  <property fmtid="{D5CDD505-2E9C-101B-9397-08002B2CF9AE}" pid="4" name="KSOTemplateDocerSaveRecord">
    <vt:lpwstr>eyJoZGlkIjoiNTU1MWNhN2ZmY2ZhZmY3ODhlYTg0MWU5OGMyY2QwZmUiLCJ1c2VySWQiOiI0MzQ2NTM0NzEifQ==</vt:lpwstr>
  </property>
</Properties>
</file>