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376DC">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77193"/>
      <w:bookmarkStart w:id="3" w:name="_Toc15306267"/>
      <w:bookmarkStart w:id="4" w:name="_Toc15377425"/>
      <w:bookmarkStart w:id="5" w:name="_Toc15378441"/>
    </w:p>
    <w:p w14:paraId="715CC8D4">
      <w:pPr>
        <w:pStyle w:val="6"/>
        <w:rPr>
          <w:rFonts w:hint="eastAsia" w:ascii="Times New Roman" w:hAnsi="Times New Roman" w:eastAsia="方正小标宋简体" w:cs="Times New Roman"/>
          <w:color w:val="auto"/>
          <w:kern w:val="2"/>
          <w:sz w:val="72"/>
          <w:szCs w:val="72"/>
          <w:highlight w:val="none"/>
          <w:lang w:val="en-US" w:eastAsia="zh-CN" w:bidi="ar-SA"/>
        </w:rPr>
      </w:pPr>
    </w:p>
    <w:p w14:paraId="645C3D01">
      <w:pPr>
        <w:pStyle w:val="6"/>
        <w:rPr>
          <w:rFonts w:hint="eastAsia" w:ascii="Times New Roman" w:hAnsi="Times New Roman" w:eastAsia="方正小标宋简体" w:cs="Times New Roman"/>
          <w:color w:val="auto"/>
          <w:kern w:val="2"/>
          <w:sz w:val="72"/>
          <w:szCs w:val="72"/>
          <w:highlight w:val="none"/>
          <w:lang w:val="en-US" w:eastAsia="zh-CN" w:bidi="ar-SA"/>
        </w:rPr>
      </w:pPr>
    </w:p>
    <w:p w14:paraId="18B9F6C5">
      <w:pPr>
        <w:pStyle w:val="6"/>
        <w:rPr>
          <w:rFonts w:hint="eastAsia" w:ascii="Times New Roman" w:hAnsi="Times New Roman" w:eastAsia="方正小标宋简体" w:cs="Times New Roman"/>
          <w:color w:val="auto"/>
          <w:kern w:val="2"/>
          <w:sz w:val="72"/>
          <w:szCs w:val="72"/>
          <w:highlight w:val="none"/>
          <w:lang w:val="en-US" w:eastAsia="zh-CN" w:bidi="ar-SA"/>
        </w:rPr>
      </w:pPr>
    </w:p>
    <w:p w14:paraId="51EFFD9A">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四川省镇江关镇中心卫生院</w:t>
      </w:r>
    </w:p>
    <w:p w14:paraId="5144C72B">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w:t>
      </w:r>
    </w:p>
    <w:p w14:paraId="750A1F5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764A53C">
      <w:pPr>
        <w:spacing w:line="600" w:lineRule="exact"/>
        <w:jc w:val="center"/>
        <w:outlineLvl w:val="0"/>
        <w:rPr>
          <w:rFonts w:ascii="Times New Roman" w:hAnsi="Times New Roman" w:eastAsia="方正小标宋简体"/>
          <w:color w:val="auto"/>
          <w:sz w:val="72"/>
          <w:szCs w:val="72"/>
          <w:highlight w:val="none"/>
        </w:rPr>
      </w:pPr>
    </w:p>
    <w:p w14:paraId="444FE85D">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A1197F3">
      <w:pPr>
        <w:rPr>
          <w:rFonts w:ascii="Times New Roman" w:hAnsi="Times New Roman"/>
        </w:rPr>
      </w:pPr>
    </w:p>
    <w:p w14:paraId="147F54A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5014A420">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69F93F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08FF47F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83539DA">
      <w:pPr>
        <w:widowControl/>
        <w:jc w:val="center"/>
        <w:rPr>
          <w:rFonts w:ascii="Times New Roman" w:hAnsi="Times New Roman" w:eastAsia="黑体" w:cstheme="minorBidi"/>
          <w:color w:val="auto"/>
          <w:sz w:val="28"/>
          <w:szCs w:val="28"/>
          <w:highlight w:val="none"/>
        </w:rPr>
      </w:pPr>
    </w:p>
    <w:p w14:paraId="4E20BDB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1156"/>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22AEDA1E">
          <w:pPr>
            <w:spacing w:before="0" w:beforeLines="0" w:after="0" w:afterLines="0" w:line="240" w:lineRule="auto"/>
            <w:ind w:left="0" w:leftChars="0" w:right="0" w:rightChars="0" w:firstLine="0" w:firstLineChars="0"/>
            <w:jc w:val="center"/>
          </w:pPr>
          <w:bookmarkStart w:id="6" w:name="_Toc21672_WPSOffice_Type2"/>
        </w:p>
        <w:p w14:paraId="7B51CFF9">
          <w:pPr>
            <w:pStyle w:val="37"/>
            <w:tabs>
              <w:tab w:val="right" w:leader="dot" w:pos="8306"/>
            </w:tabs>
          </w:pPr>
          <w:r>
            <w:rPr>
              <w:b/>
              <w:bCs/>
            </w:rPr>
            <w:fldChar w:fldCharType="begin"/>
          </w:r>
          <w:r>
            <w:instrText xml:space="preserve"> HYPERLINK \l _Toc21502_WPSOffice_Level1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132"/>
              <w:placeholder>
                <w:docPart w:val="{0115eb61-46ca-4c0b-9b78-665301a3ca92}"/>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21502_WPSOffice_Level1Page"/>
          <w:r>
            <w:rPr>
              <w:b/>
              <w:bCs/>
            </w:rPr>
            <w:t>2</w:t>
          </w:r>
          <w:bookmarkEnd w:id="7"/>
          <w:r>
            <w:rPr>
              <w:b/>
              <w:bCs/>
            </w:rPr>
            <w:fldChar w:fldCharType="end"/>
          </w:r>
        </w:p>
        <w:p w14:paraId="227DE1E1">
          <w:pPr>
            <w:pStyle w:val="38"/>
            <w:tabs>
              <w:tab w:val="right" w:leader="dot" w:pos="8306"/>
            </w:tabs>
          </w:pPr>
          <w:r>
            <w:fldChar w:fldCharType="begin"/>
          </w:r>
          <w:r>
            <w:instrText xml:space="preserve"> HYPERLINK \l _Toc10924_WPSOffice_Level2 </w:instrText>
          </w:r>
          <w:r>
            <w:fldChar w:fldCharType="separate"/>
          </w:r>
          <w:sdt>
            <w:sdtPr>
              <w:rPr>
                <w:rFonts w:ascii="Times New Roman" w:hAnsi="Times New Roman" w:eastAsia="宋体" w:cs="Times New Roman"/>
                <w:kern w:val="2"/>
                <w:sz w:val="21"/>
                <w:szCs w:val="24"/>
                <w:lang w:val="en-US" w:eastAsia="zh-CN" w:bidi="ar-SA"/>
              </w:rPr>
              <w:id w:val="147456459"/>
              <w:placeholder>
                <w:docPart w:val="{a9651bb8-9580-4714-b49f-5996c884dc2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0924_WPSOffice_Level2Page"/>
          <w:r>
            <w:t>2</w:t>
          </w:r>
          <w:bookmarkEnd w:id="8"/>
          <w:r>
            <w:fldChar w:fldCharType="end"/>
          </w:r>
        </w:p>
        <w:p w14:paraId="4A5F1F3B">
          <w:pPr>
            <w:pStyle w:val="38"/>
            <w:tabs>
              <w:tab w:val="right" w:leader="dot" w:pos="8306"/>
            </w:tabs>
          </w:pPr>
          <w:r>
            <w:fldChar w:fldCharType="begin"/>
          </w:r>
          <w:r>
            <w:instrText xml:space="preserve"> HYPERLINK \l _Toc17772_WPSOffice_Level2 </w:instrText>
          </w:r>
          <w:r>
            <w:fldChar w:fldCharType="separate"/>
          </w:r>
          <w:sdt>
            <w:sdtPr>
              <w:rPr>
                <w:rFonts w:ascii="Times New Roman" w:hAnsi="Times New Roman" w:eastAsia="宋体" w:cs="Times New Roman"/>
                <w:kern w:val="2"/>
                <w:sz w:val="21"/>
                <w:szCs w:val="24"/>
                <w:lang w:val="en-US" w:eastAsia="zh-CN" w:bidi="ar-SA"/>
              </w:rPr>
              <w:id w:val="147462129"/>
              <w:placeholder>
                <w:docPart w:val="{d06095b8-489a-43c8-a2e9-6892dd7d20e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17772_WPSOffice_Level2Page"/>
          <w:r>
            <w:t>3</w:t>
          </w:r>
          <w:bookmarkEnd w:id="9"/>
          <w:r>
            <w:fldChar w:fldCharType="end"/>
          </w:r>
        </w:p>
        <w:p w14:paraId="73BE0A09">
          <w:pPr>
            <w:pStyle w:val="37"/>
            <w:tabs>
              <w:tab w:val="right" w:leader="dot" w:pos="8306"/>
            </w:tabs>
          </w:pPr>
          <w:r>
            <w:rPr>
              <w:b/>
              <w:bCs/>
            </w:rPr>
            <w:fldChar w:fldCharType="begin"/>
          </w:r>
          <w:r>
            <w:instrText xml:space="preserve"> HYPERLINK \l _Toc21672_WPSOffice_Level1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1935"/>
              <w:placeholder>
                <w:docPart w:val="{c92d19fe-1671-42a1-bce8-1303eafecf53}"/>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21672_WPSOffice_Level1Page"/>
          <w:r>
            <w:rPr>
              <w:b/>
              <w:bCs/>
            </w:rPr>
            <w:t>4</w:t>
          </w:r>
          <w:bookmarkEnd w:id="10"/>
          <w:r>
            <w:rPr>
              <w:b/>
              <w:bCs/>
            </w:rPr>
            <w:fldChar w:fldCharType="end"/>
          </w:r>
        </w:p>
        <w:p w14:paraId="7851EE54">
          <w:pPr>
            <w:pStyle w:val="38"/>
            <w:tabs>
              <w:tab w:val="right" w:leader="dot" w:pos="8306"/>
            </w:tabs>
          </w:pPr>
          <w:r>
            <w:fldChar w:fldCharType="begin"/>
          </w:r>
          <w:r>
            <w:instrText xml:space="preserve"> HYPERLINK \l _Toc21672_WPSOffice_Level2 </w:instrText>
          </w:r>
          <w:r>
            <w:fldChar w:fldCharType="separate"/>
          </w:r>
          <w:sdt>
            <w:sdtPr>
              <w:rPr>
                <w:rFonts w:ascii="Times New Roman" w:hAnsi="Times New Roman" w:eastAsia="宋体" w:cs="Times New Roman"/>
                <w:kern w:val="2"/>
                <w:sz w:val="21"/>
                <w:szCs w:val="24"/>
                <w:lang w:val="en-US" w:eastAsia="zh-CN" w:bidi="ar-SA"/>
              </w:rPr>
              <w:id w:val="147470642"/>
              <w:placeholder>
                <w:docPart w:val="{8377c35a-49e3-40c5-b09f-88b04e1f8df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21672_WPSOffice_Level2Page"/>
          <w:r>
            <w:t>4</w:t>
          </w:r>
          <w:bookmarkEnd w:id="11"/>
          <w:r>
            <w:fldChar w:fldCharType="end"/>
          </w:r>
        </w:p>
        <w:p w14:paraId="62DE535D">
          <w:pPr>
            <w:pStyle w:val="38"/>
            <w:tabs>
              <w:tab w:val="right" w:leader="dot" w:pos="8306"/>
            </w:tabs>
          </w:pPr>
          <w:r>
            <w:fldChar w:fldCharType="begin"/>
          </w:r>
          <w:r>
            <w:instrText xml:space="preserve"> HYPERLINK \l _Toc2868_WPSOffice_Level2 </w:instrText>
          </w:r>
          <w:r>
            <w:fldChar w:fldCharType="separate"/>
          </w:r>
          <w:sdt>
            <w:sdtPr>
              <w:rPr>
                <w:rFonts w:ascii="Times New Roman" w:hAnsi="Times New Roman" w:eastAsia="宋体" w:cs="Times New Roman"/>
                <w:kern w:val="2"/>
                <w:sz w:val="21"/>
                <w:szCs w:val="24"/>
                <w:lang w:val="en-US" w:eastAsia="zh-CN" w:bidi="ar-SA"/>
              </w:rPr>
              <w:id w:val="147453034"/>
              <w:placeholder>
                <w:docPart w:val="{bddbdf7c-9bae-4552-b77d-19eeed5e107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2868_WPSOffice_Level2Page"/>
          <w:r>
            <w:t>4</w:t>
          </w:r>
          <w:bookmarkEnd w:id="12"/>
          <w:r>
            <w:fldChar w:fldCharType="end"/>
          </w:r>
        </w:p>
        <w:p w14:paraId="56FFDC3B">
          <w:pPr>
            <w:pStyle w:val="38"/>
            <w:tabs>
              <w:tab w:val="right" w:leader="dot" w:pos="8306"/>
            </w:tabs>
          </w:pPr>
          <w:r>
            <w:fldChar w:fldCharType="begin"/>
          </w:r>
          <w:r>
            <w:instrText xml:space="preserve"> HYPERLINK \l _Toc13874_WPSOffice_Level2 </w:instrText>
          </w:r>
          <w:r>
            <w:fldChar w:fldCharType="separate"/>
          </w:r>
          <w:sdt>
            <w:sdtPr>
              <w:rPr>
                <w:rFonts w:ascii="Times New Roman" w:hAnsi="Times New Roman" w:eastAsia="宋体" w:cs="Times New Roman"/>
                <w:kern w:val="2"/>
                <w:sz w:val="21"/>
                <w:szCs w:val="24"/>
                <w:lang w:val="en-US" w:eastAsia="zh-CN" w:bidi="ar-SA"/>
              </w:rPr>
              <w:id w:val="147474319"/>
              <w:placeholder>
                <w:docPart w:val="{0edf2876-bfce-4dd4-918b-a43bf383c1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13874_WPSOffice_Level2Page"/>
          <w:r>
            <w:t>5</w:t>
          </w:r>
          <w:bookmarkEnd w:id="13"/>
          <w:r>
            <w:fldChar w:fldCharType="end"/>
          </w:r>
        </w:p>
        <w:p w14:paraId="1275B3D9">
          <w:pPr>
            <w:pStyle w:val="38"/>
            <w:tabs>
              <w:tab w:val="right" w:leader="dot" w:pos="8306"/>
            </w:tabs>
          </w:pPr>
          <w:r>
            <w:fldChar w:fldCharType="begin"/>
          </w:r>
          <w:r>
            <w:instrText xml:space="preserve"> HYPERLINK \l _Toc8772_WPSOffice_Level2 </w:instrText>
          </w:r>
          <w:r>
            <w:fldChar w:fldCharType="separate"/>
          </w:r>
          <w:sdt>
            <w:sdtPr>
              <w:rPr>
                <w:rFonts w:ascii="Times New Roman" w:hAnsi="Times New Roman" w:eastAsia="宋体" w:cs="Times New Roman"/>
                <w:kern w:val="2"/>
                <w:sz w:val="21"/>
                <w:szCs w:val="24"/>
                <w:lang w:val="en-US" w:eastAsia="zh-CN" w:bidi="ar-SA"/>
              </w:rPr>
              <w:id w:val="147473927"/>
              <w:placeholder>
                <w:docPart w:val="{185304fd-c784-48ba-9e85-40d9ff89a54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8772_WPSOffice_Level2Page"/>
          <w:r>
            <w:t>5</w:t>
          </w:r>
          <w:bookmarkEnd w:id="14"/>
          <w:r>
            <w:fldChar w:fldCharType="end"/>
          </w:r>
        </w:p>
        <w:p w14:paraId="1D03CC96">
          <w:pPr>
            <w:pStyle w:val="38"/>
            <w:tabs>
              <w:tab w:val="right" w:leader="dot" w:pos="8306"/>
            </w:tabs>
          </w:pPr>
          <w:r>
            <w:fldChar w:fldCharType="begin"/>
          </w:r>
          <w:r>
            <w:instrText xml:space="preserve"> HYPERLINK \l _Toc19483_WPSOffice_Level2 </w:instrText>
          </w:r>
          <w:r>
            <w:fldChar w:fldCharType="separate"/>
          </w:r>
          <w:sdt>
            <w:sdtPr>
              <w:rPr>
                <w:rFonts w:ascii="Times New Roman" w:hAnsi="Times New Roman" w:eastAsia="宋体" w:cs="Times New Roman"/>
                <w:kern w:val="2"/>
                <w:sz w:val="21"/>
                <w:szCs w:val="24"/>
                <w:lang w:val="en-US" w:eastAsia="zh-CN" w:bidi="ar-SA"/>
              </w:rPr>
              <w:id w:val="147460086"/>
              <w:placeholder>
                <w:docPart w:val="{d99f7eb9-5a06-4150-8b92-531bf38d059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19483_WPSOffice_Level2Page"/>
          <w:r>
            <w:t>6</w:t>
          </w:r>
          <w:bookmarkEnd w:id="15"/>
          <w:r>
            <w:fldChar w:fldCharType="end"/>
          </w:r>
        </w:p>
        <w:p w14:paraId="56E113B4">
          <w:pPr>
            <w:pStyle w:val="38"/>
            <w:tabs>
              <w:tab w:val="right" w:leader="dot" w:pos="8306"/>
            </w:tabs>
          </w:pPr>
          <w:r>
            <w:fldChar w:fldCharType="begin"/>
          </w:r>
          <w:r>
            <w:instrText xml:space="preserve"> HYPERLINK \l _Toc9438_WPSOffice_Level2 </w:instrText>
          </w:r>
          <w:r>
            <w:fldChar w:fldCharType="separate"/>
          </w:r>
          <w:sdt>
            <w:sdtPr>
              <w:rPr>
                <w:rFonts w:ascii="Times New Roman" w:hAnsi="Times New Roman" w:eastAsia="宋体" w:cs="Times New Roman"/>
                <w:kern w:val="2"/>
                <w:sz w:val="21"/>
                <w:szCs w:val="24"/>
                <w:lang w:val="en-US" w:eastAsia="zh-CN" w:bidi="ar-SA"/>
              </w:rPr>
              <w:id w:val="147462898"/>
              <w:placeholder>
                <w:docPart w:val="{0b7fe51b-af0e-4de0-bbc2-cd4300903e0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9438_WPSOffice_Level2Page"/>
          <w:r>
            <w:t>8</w:t>
          </w:r>
          <w:bookmarkEnd w:id="16"/>
          <w:r>
            <w:fldChar w:fldCharType="end"/>
          </w:r>
        </w:p>
        <w:p w14:paraId="539BAB8A">
          <w:pPr>
            <w:pStyle w:val="38"/>
            <w:tabs>
              <w:tab w:val="right" w:leader="dot" w:pos="8306"/>
            </w:tabs>
          </w:pPr>
          <w:r>
            <w:fldChar w:fldCharType="begin"/>
          </w:r>
          <w:r>
            <w:instrText xml:space="preserve"> HYPERLINK \l _Toc30319_WPSOffice_Level2 </w:instrText>
          </w:r>
          <w:r>
            <w:fldChar w:fldCharType="separate"/>
          </w:r>
          <w:sdt>
            <w:sdtPr>
              <w:rPr>
                <w:rFonts w:ascii="Times New Roman" w:hAnsi="Times New Roman" w:eastAsia="宋体" w:cs="Times New Roman"/>
                <w:kern w:val="2"/>
                <w:sz w:val="21"/>
                <w:szCs w:val="24"/>
                <w:lang w:val="en-US" w:eastAsia="zh-CN" w:bidi="ar-SA"/>
              </w:rPr>
              <w:id w:val="147477813"/>
              <w:placeholder>
                <w:docPart w:val="{a4aa255a-a20d-46d6-af57-6919ccb91e8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30319_WPSOffice_Level2Page"/>
          <w:r>
            <w:t>8</w:t>
          </w:r>
          <w:bookmarkEnd w:id="17"/>
          <w:r>
            <w:fldChar w:fldCharType="end"/>
          </w:r>
        </w:p>
        <w:p w14:paraId="3DEC681D">
          <w:pPr>
            <w:pStyle w:val="38"/>
            <w:tabs>
              <w:tab w:val="right" w:leader="dot" w:pos="8306"/>
            </w:tabs>
          </w:pPr>
          <w:r>
            <w:fldChar w:fldCharType="begin"/>
          </w:r>
          <w:r>
            <w:instrText xml:space="preserve"> HYPERLINK \l _Toc4642_WPSOffice_Level2 </w:instrText>
          </w:r>
          <w:r>
            <w:fldChar w:fldCharType="separate"/>
          </w:r>
          <w:sdt>
            <w:sdtPr>
              <w:rPr>
                <w:rFonts w:ascii="Times New Roman" w:hAnsi="Times New Roman" w:eastAsia="宋体" w:cs="Times New Roman"/>
                <w:kern w:val="2"/>
                <w:sz w:val="21"/>
                <w:szCs w:val="24"/>
                <w:lang w:val="en-US" w:eastAsia="zh-CN" w:bidi="ar-SA"/>
              </w:rPr>
              <w:id w:val="147461141"/>
              <w:placeholder>
                <w:docPart w:val="{b576d04b-e454-4249-85af-10957424e74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4642_WPSOffice_Level2Page"/>
          <w:r>
            <w:t>10</w:t>
          </w:r>
          <w:bookmarkEnd w:id="18"/>
          <w:r>
            <w:fldChar w:fldCharType="end"/>
          </w:r>
        </w:p>
        <w:p w14:paraId="2E36326A">
          <w:pPr>
            <w:pStyle w:val="38"/>
            <w:tabs>
              <w:tab w:val="right" w:leader="dot" w:pos="8306"/>
            </w:tabs>
          </w:pPr>
          <w:r>
            <w:fldChar w:fldCharType="begin"/>
          </w:r>
          <w:r>
            <w:instrText xml:space="preserve"> HYPERLINK \l _Toc25091_WPSOffice_Level2 </w:instrText>
          </w:r>
          <w:r>
            <w:fldChar w:fldCharType="separate"/>
          </w:r>
          <w:sdt>
            <w:sdtPr>
              <w:rPr>
                <w:rFonts w:ascii="Times New Roman" w:hAnsi="Times New Roman" w:eastAsia="宋体" w:cs="Times New Roman"/>
                <w:kern w:val="2"/>
                <w:sz w:val="21"/>
                <w:szCs w:val="24"/>
                <w:lang w:val="en-US" w:eastAsia="zh-CN" w:bidi="ar-SA"/>
              </w:rPr>
              <w:id w:val="147476618"/>
              <w:placeholder>
                <w:docPart w:val="{3778c118-3a3a-437f-8223-f52e9225854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25091_WPSOffice_Level2Page"/>
          <w:r>
            <w:t>10</w:t>
          </w:r>
          <w:bookmarkEnd w:id="19"/>
          <w:r>
            <w:fldChar w:fldCharType="end"/>
          </w:r>
        </w:p>
        <w:p w14:paraId="494D1E9A">
          <w:pPr>
            <w:pStyle w:val="38"/>
            <w:tabs>
              <w:tab w:val="right" w:leader="dot" w:pos="8306"/>
            </w:tabs>
          </w:pPr>
          <w:r>
            <w:fldChar w:fldCharType="begin"/>
          </w:r>
          <w:r>
            <w:instrText xml:space="preserve"> HYPERLINK \l _Toc19681_WPSOffice_Level2 </w:instrText>
          </w:r>
          <w:r>
            <w:fldChar w:fldCharType="separate"/>
          </w:r>
          <w:sdt>
            <w:sdtPr>
              <w:rPr>
                <w:rFonts w:ascii="Times New Roman" w:hAnsi="Times New Roman" w:eastAsia="宋体" w:cs="Times New Roman"/>
                <w:kern w:val="2"/>
                <w:sz w:val="21"/>
                <w:szCs w:val="24"/>
                <w:lang w:val="en-US" w:eastAsia="zh-CN" w:bidi="ar-SA"/>
              </w:rPr>
              <w:id w:val="147466686"/>
              <w:placeholder>
                <w:docPart w:val="{ddef8621-ae44-435b-a788-ecebf10d80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19681_WPSOffice_Level2Page"/>
          <w:r>
            <w:t>10</w:t>
          </w:r>
          <w:bookmarkEnd w:id="20"/>
          <w:r>
            <w:fldChar w:fldCharType="end"/>
          </w:r>
        </w:p>
        <w:p w14:paraId="0C20F95D">
          <w:pPr>
            <w:pStyle w:val="37"/>
            <w:tabs>
              <w:tab w:val="right" w:leader="dot" w:pos="8306"/>
            </w:tabs>
          </w:pPr>
          <w:r>
            <w:rPr>
              <w:b/>
              <w:bCs/>
            </w:rPr>
            <w:fldChar w:fldCharType="begin"/>
          </w:r>
          <w:r>
            <w:instrText xml:space="preserve"> HYPERLINK \l _Toc2868_WPSOffice_Level1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3656"/>
              <w:placeholder>
                <w:docPart w:val="{ed169f27-ffdd-4673-b88b-3c8cf2adee4c}"/>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2868_WPSOffice_Level1Page"/>
          <w:r>
            <w:rPr>
              <w:b/>
              <w:bCs/>
            </w:rPr>
            <w:t>12</w:t>
          </w:r>
          <w:bookmarkEnd w:id="21"/>
          <w:r>
            <w:rPr>
              <w:b/>
              <w:bCs/>
            </w:rPr>
            <w:fldChar w:fldCharType="end"/>
          </w:r>
        </w:p>
        <w:p w14:paraId="2BA559CF">
          <w:pPr>
            <w:pStyle w:val="37"/>
            <w:tabs>
              <w:tab w:val="right" w:leader="dot" w:pos="8306"/>
            </w:tabs>
          </w:pPr>
          <w:r>
            <w:rPr>
              <w:b/>
              <w:bCs/>
            </w:rPr>
            <w:fldChar w:fldCharType="begin"/>
          </w:r>
          <w:r>
            <w:instrText xml:space="preserve"> HYPERLINK \l _Toc13874_WPSOffice_Level1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4201"/>
              <w:placeholder>
                <w:docPart w:val="{df74d760-63e8-4709-b9cd-718578931dda}"/>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2" w:name="_Toc13874_WPSOffice_Level1Page"/>
          <w:r>
            <w:rPr>
              <w:b/>
              <w:bCs/>
            </w:rPr>
            <w:t>16</w:t>
          </w:r>
          <w:bookmarkEnd w:id="22"/>
          <w:r>
            <w:rPr>
              <w:b/>
              <w:bCs/>
            </w:rPr>
            <w:fldChar w:fldCharType="end"/>
          </w:r>
        </w:p>
        <w:p w14:paraId="2F41D1EA">
          <w:pPr>
            <w:pStyle w:val="38"/>
            <w:tabs>
              <w:tab w:val="right" w:leader="dot" w:pos="8306"/>
            </w:tabs>
          </w:pPr>
          <w:r>
            <w:fldChar w:fldCharType="begin"/>
          </w:r>
          <w:r>
            <w:instrText xml:space="preserve"> HYPERLINK \l _Toc29300_WPSOffice_Level2 </w:instrText>
          </w:r>
          <w:r>
            <w:fldChar w:fldCharType="separate"/>
          </w:r>
          <w:sdt>
            <w:sdtPr>
              <w:rPr>
                <w:rFonts w:ascii="Times New Roman" w:hAnsi="Times New Roman" w:eastAsia="宋体" w:cs="Times New Roman"/>
                <w:kern w:val="2"/>
                <w:sz w:val="21"/>
                <w:szCs w:val="24"/>
                <w:lang w:val="en-US" w:eastAsia="zh-CN" w:bidi="ar-SA"/>
              </w:rPr>
              <w:id w:val="147467355"/>
              <w:placeholder>
                <w:docPart w:val="{9fe5d395-8859-4686-9358-a2cb4d9168a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3" w:name="_Toc29300_WPSOffice_Level2Page"/>
          <w:r>
            <w:t>16</w:t>
          </w:r>
          <w:bookmarkEnd w:id="23"/>
          <w:r>
            <w:fldChar w:fldCharType="end"/>
          </w:r>
        </w:p>
        <w:p w14:paraId="01F116C1">
          <w:pPr>
            <w:pStyle w:val="38"/>
            <w:tabs>
              <w:tab w:val="right" w:leader="dot" w:pos="8306"/>
            </w:tabs>
          </w:pPr>
          <w:r>
            <w:fldChar w:fldCharType="begin"/>
          </w:r>
          <w:r>
            <w:instrText xml:space="preserve"> HYPERLINK \l _Toc11817_WPSOffice_Level2 </w:instrText>
          </w:r>
          <w:r>
            <w:fldChar w:fldCharType="separate"/>
          </w:r>
          <w:sdt>
            <w:sdtPr>
              <w:rPr>
                <w:rFonts w:ascii="Times New Roman" w:hAnsi="Times New Roman" w:eastAsia="宋体" w:cs="Times New Roman"/>
                <w:kern w:val="2"/>
                <w:sz w:val="21"/>
                <w:szCs w:val="24"/>
                <w:lang w:val="en-US" w:eastAsia="zh-CN" w:bidi="ar-SA"/>
              </w:rPr>
              <w:id w:val="147473526"/>
              <w:placeholder>
                <w:docPart w:val="{b00f53e9-bb10-46aa-874a-88a16ababfe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4" w:name="_Toc11817_WPSOffice_Level2Page"/>
          <w:r>
            <w:t>16</w:t>
          </w:r>
          <w:bookmarkEnd w:id="24"/>
          <w:r>
            <w:fldChar w:fldCharType="end"/>
          </w:r>
        </w:p>
        <w:p w14:paraId="163A6A31">
          <w:pPr>
            <w:pStyle w:val="38"/>
            <w:tabs>
              <w:tab w:val="right" w:leader="dot" w:pos="8306"/>
            </w:tabs>
          </w:pPr>
          <w:r>
            <w:fldChar w:fldCharType="begin"/>
          </w:r>
          <w:r>
            <w:instrText xml:space="preserve"> HYPERLINK \l _Toc6381_WPSOffice_Level2 </w:instrText>
          </w:r>
          <w:r>
            <w:fldChar w:fldCharType="separate"/>
          </w:r>
          <w:sdt>
            <w:sdtPr>
              <w:rPr>
                <w:rFonts w:ascii="Times New Roman" w:hAnsi="Times New Roman" w:eastAsia="宋体" w:cs="Times New Roman"/>
                <w:kern w:val="2"/>
                <w:sz w:val="21"/>
                <w:szCs w:val="24"/>
                <w:lang w:val="en-US" w:eastAsia="zh-CN" w:bidi="ar-SA"/>
              </w:rPr>
              <w:id w:val="147473422"/>
              <w:placeholder>
                <w:docPart w:val="{f904cd94-1a25-465f-acc1-2a5f606b570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5" w:name="_Toc6381_WPSOffice_Level2Page"/>
          <w:r>
            <w:t>16</w:t>
          </w:r>
          <w:bookmarkEnd w:id="25"/>
          <w:r>
            <w:fldChar w:fldCharType="end"/>
          </w:r>
        </w:p>
        <w:p w14:paraId="665088F8">
          <w:pPr>
            <w:pStyle w:val="38"/>
            <w:tabs>
              <w:tab w:val="right" w:leader="dot" w:pos="8306"/>
            </w:tabs>
          </w:pPr>
          <w:r>
            <w:fldChar w:fldCharType="begin"/>
          </w:r>
          <w:r>
            <w:instrText xml:space="preserve"> HYPERLINK \l _Toc21865_WPSOffice_Level2 </w:instrText>
          </w:r>
          <w:r>
            <w:fldChar w:fldCharType="separate"/>
          </w:r>
          <w:sdt>
            <w:sdtPr>
              <w:rPr>
                <w:rFonts w:ascii="Times New Roman" w:hAnsi="Times New Roman" w:eastAsia="宋体" w:cs="Times New Roman"/>
                <w:kern w:val="2"/>
                <w:sz w:val="21"/>
                <w:szCs w:val="24"/>
                <w:lang w:val="en-US" w:eastAsia="zh-CN" w:bidi="ar-SA"/>
              </w:rPr>
              <w:id w:val="147476189"/>
              <w:placeholder>
                <w:docPart w:val="{c6647993-471e-40cd-84e0-c68cdeb63f3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6" w:name="_Toc21865_WPSOffice_Level2Page"/>
          <w:r>
            <w:t>16</w:t>
          </w:r>
          <w:bookmarkEnd w:id="26"/>
          <w:r>
            <w:fldChar w:fldCharType="end"/>
          </w:r>
        </w:p>
        <w:p w14:paraId="502E0EF4">
          <w:pPr>
            <w:pStyle w:val="38"/>
            <w:tabs>
              <w:tab w:val="right" w:leader="dot" w:pos="8306"/>
            </w:tabs>
          </w:pPr>
          <w:r>
            <w:fldChar w:fldCharType="begin"/>
          </w:r>
          <w:r>
            <w:instrText xml:space="preserve"> HYPERLINK \l _Toc26191_WPSOffice_Level2 </w:instrText>
          </w:r>
          <w:r>
            <w:fldChar w:fldCharType="separate"/>
          </w:r>
          <w:sdt>
            <w:sdtPr>
              <w:rPr>
                <w:rFonts w:ascii="Times New Roman" w:hAnsi="Times New Roman" w:eastAsia="宋体" w:cs="Times New Roman"/>
                <w:kern w:val="2"/>
                <w:sz w:val="21"/>
                <w:szCs w:val="24"/>
                <w:lang w:val="en-US" w:eastAsia="zh-CN" w:bidi="ar-SA"/>
              </w:rPr>
              <w:id w:val="147467706"/>
              <w:placeholder>
                <w:docPart w:val="{231cd3c9-e739-419e-a034-2384e2e28c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7" w:name="_Toc26191_WPSOffice_Level2Page"/>
          <w:r>
            <w:t>16</w:t>
          </w:r>
          <w:bookmarkEnd w:id="27"/>
          <w:r>
            <w:fldChar w:fldCharType="end"/>
          </w:r>
        </w:p>
        <w:p w14:paraId="49DFCF00">
          <w:pPr>
            <w:pStyle w:val="38"/>
            <w:tabs>
              <w:tab w:val="right" w:leader="dot" w:pos="8306"/>
            </w:tabs>
          </w:pPr>
          <w:r>
            <w:fldChar w:fldCharType="begin"/>
          </w:r>
          <w:r>
            <w:instrText xml:space="preserve"> HYPERLINK \l _Toc27264_WPSOffice_Level2 </w:instrText>
          </w:r>
          <w:r>
            <w:fldChar w:fldCharType="separate"/>
          </w:r>
          <w:sdt>
            <w:sdtPr>
              <w:rPr>
                <w:rFonts w:ascii="Times New Roman" w:hAnsi="Times New Roman" w:eastAsia="宋体" w:cs="Times New Roman"/>
                <w:kern w:val="2"/>
                <w:sz w:val="21"/>
                <w:szCs w:val="24"/>
                <w:lang w:val="en-US" w:eastAsia="zh-CN" w:bidi="ar-SA"/>
              </w:rPr>
              <w:id w:val="147455770"/>
              <w:placeholder>
                <w:docPart w:val="{03552342-bcee-49d3-9fbc-556291a363d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8" w:name="_Toc27264_WPSOffice_Level2Page"/>
          <w:r>
            <w:t>16</w:t>
          </w:r>
          <w:bookmarkEnd w:id="28"/>
          <w:r>
            <w:fldChar w:fldCharType="end"/>
          </w:r>
        </w:p>
        <w:p w14:paraId="1538883A">
          <w:pPr>
            <w:pStyle w:val="38"/>
            <w:tabs>
              <w:tab w:val="right" w:leader="dot" w:pos="8306"/>
            </w:tabs>
          </w:pPr>
          <w:r>
            <w:fldChar w:fldCharType="begin"/>
          </w:r>
          <w:r>
            <w:instrText xml:space="preserve"> HYPERLINK \l _Toc23412_WPSOffice_Level2 </w:instrText>
          </w:r>
          <w:r>
            <w:fldChar w:fldCharType="separate"/>
          </w:r>
          <w:sdt>
            <w:sdtPr>
              <w:rPr>
                <w:rFonts w:ascii="Times New Roman" w:hAnsi="Times New Roman" w:eastAsia="宋体" w:cs="Times New Roman"/>
                <w:kern w:val="2"/>
                <w:sz w:val="21"/>
                <w:szCs w:val="24"/>
                <w:lang w:val="en-US" w:eastAsia="zh-CN" w:bidi="ar-SA"/>
              </w:rPr>
              <w:id w:val="147471784"/>
              <w:placeholder>
                <w:docPart w:val="{c841ee46-b84f-4ced-afb0-b29a5150815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9" w:name="_Toc23412_WPSOffice_Level2Page"/>
          <w:r>
            <w:t>16</w:t>
          </w:r>
          <w:bookmarkEnd w:id="29"/>
          <w:r>
            <w:fldChar w:fldCharType="end"/>
          </w:r>
        </w:p>
        <w:p w14:paraId="7AB49335">
          <w:pPr>
            <w:pStyle w:val="38"/>
            <w:tabs>
              <w:tab w:val="right" w:leader="dot" w:pos="8306"/>
            </w:tabs>
          </w:pPr>
          <w:r>
            <w:fldChar w:fldCharType="begin"/>
          </w:r>
          <w:r>
            <w:instrText xml:space="preserve"> HYPERLINK \l _Toc26993_WPSOffice_Level2 </w:instrText>
          </w:r>
          <w:r>
            <w:fldChar w:fldCharType="separate"/>
          </w:r>
          <w:sdt>
            <w:sdtPr>
              <w:rPr>
                <w:rFonts w:ascii="Times New Roman" w:hAnsi="Times New Roman" w:eastAsia="宋体" w:cs="Times New Roman"/>
                <w:kern w:val="2"/>
                <w:sz w:val="21"/>
                <w:szCs w:val="24"/>
                <w:lang w:val="en-US" w:eastAsia="zh-CN" w:bidi="ar-SA"/>
              </w:rPr>
              <w:id w:val="147469378"/>
              <w:placeholder>
                <w:docPart w:val="{b0cdabe6-270a-4666-8afc-43992b1051f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0" w:name="_Toc26993_WPSOffice_Level2Page"/>
          <w:r>
            <w:t>16</w:t>
          </w:r>
          <w:bookmarkEnd w:id="30"/>
          <w:r>
            <w:fldChar w:fldCharType="end"/>
          </w:r>
        </w:p>
        <w:p w14:paraId="14EFF2A5">
          <w:pPr>
            <w:pStyle w:val="38"/>
            <w:tabs>
              <w:tab w:val="right" w:leader="dot" w:pos="8306"/>
            </w:tabs>
          </w:pPr>
          <w:r>
            <w:fldChar w:fldCharType="begin"/>
          </w:r>
          <w:r>
            <w:instrText xml:space="preserve"> HYPERLINK \l _Toc20639_WPSOffice_Level2 </w:instrText>
          </w:r>
          <w:r>
            <w:fldChar w:fldCharType="separate"/>
          </w:r>
          <w:sdt>
            <w:sdtPr>
              <w:rPr>
                <w:rFonts w:ascii="Times New Roman" w:hAnsi="Times New Roman" w:eastAsia="宋体" w:cs="Times New Roman"/>
                <w:kern w:val="2"/>
                <w:sz w:val="21"/>
                <w:szCs w:val="24"/>
                <w:lang w:val="en-US" w:eastAsia="zh-CN" w:bidi="ar-SA"/>
              </w:rPr>
              <w:id w:val="147462836"/>
              <w:placeholder>
                <w:docPart w:val="{fc98cec2-a913-43ad-a0c5-4f3b9abbebb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1" w:name="_Toc20639_WPSOffice_Level2Page"/>
          <w:r>
            <w:t>16</w:t>
          </w:r>
          <w:bookmarkEnd w:id="31"/>
          <w:r>
            <w:fldChar w:fldCharType="end"/>
          </w:r>
        </w:p>
        <w:p w14:paraId="15EA7D8F">
          <w:pPr>
            <w:pStyle w:val="38"/>
            <w:tabs>
              <w:tab w:val="right" w:leader="dot" w:pos="8306"/>
            </w:tabs>
          </w:pPr>
          <w:r>
            <w:fldChar w:fldCharType="begin"/>
          </w:r>
          <w:r>
            <w:instrText xml:space="preserve"> HYPERLINK \l _Toc3222_WPSOffice_Level2 </w:instrText>
          </w:r>
          <w:r>
            <w:fldChar w:fldCharType="separate"/>
          </w:r>
          <w:sdt>
            <w:sdtPr>
              <w:rPr>
                <w:rFonts w:ascii="Times New Roman" w:hAnsi="Times New Roman" w:eastAsia="宋体" w:cs="Times New Roman"/>
                <w:kern w:val="2"/>
                <w:sz w:val="21"/>
                <w:szCs w:val="24"/>
                <w:lang w:val="en-US" w:eastAsia="zh-CN" w:bidi="ar-SA"/>
              </w:rPr>
              <w:id w:val="147465581"/>
              <w:placeholder>
                <w:docPart w:val="{c77142e7-2027-4614-93ff-794955f9188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2" w:name="_Toc3222_WPSOffice_Level2Page"/>
          <w:r>
            <w:t>16</w:t>
          </w:r>
          <w:bookmarkEnd w:id="32"/>
          <w:r>
            <w:fldChar w:fldCharType="end"/>
          </w:r>
        </w:p>
        <w:p w14:paraId="337F75F3">
          <w:pPr>
            <w:pStyle w:val="38"/>
            <w:tabs>
              <w:tab w:val="right" w:leader="dot" w:pos="8306"/>
            </w:tabs>
          </w:pPr>
          <w:r>
            <w:fldChar w:fldCharType="begin"/>
          </w:r>
          <w:r>
            <w:instrText xml:space="preserve"> HYPERLINK \l _Toc21850_WPSOffice_Level2 </w:instrText>
          </w:r>
          <w:r>
            <w:fldChar w:fldCharType="separate"/>
          </w:r>
          <w:sdt>
            <w:sdtPr>
              <w:rPr>
                <w:rFonts w:ascii="Times New Roman" w:hAnsi="Times New Roman" w:eastAsia="宋体" w:cs="Times New Roman"/>
                <w:kern w:val="2"/>
                <w:sz w:val="21"/>
                <w:szCs w:val="24"/>
                <w:lang w:val="en-US" w:eastAsia="zh-CN" w:bidi="ar-SA"/>
              </w:rPr>
              <w:id w:val="147469481"/>
              <w:placeholder>
                <w:docPart w:val="{44c8221b-9b37-4b1b-a61e-e2ecaaebb57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3" w:name="_Toc21850_WPSOffice_Level2Page"/>
          <w:r>
            <w:t>16</w:t>
          </w:r>
          <w:bookmarkEnd w:id="33"/>
          <w:r>
            <w:fldChar w:fldCharType="end"/>
          </w:r>
        </w:p>
        <w:p w14:paraId="44AA09C2">
          <w:pPr>
            <w:pStyle w:val="38"/>
            <w:tabs>
              <w:tab w:val="right" w:leader="dot" w:pos="8306"/>
            </w:tabs>
          </w:pPr>
          <w:r>
            <w:fldChar w:fldCharType="begin"/>
          </w:r>
          <w:r>
            <w:instrText xml:space="preserve"> HYPERLINK \l _Toc20870_WPSOffice_Level2 </w:instrText>
          </w:r>
          <w:r>
            <w:fldChar w:fldCharType="separate"/>
          </w:r>
          <w:sdt>
            <w:sdtPr>
              <w:rPr>
                <w:rFonts w:ascii="Times New Roman" w:hAnsi="Times New Roman" w:eastAsia="宋体" w:cs="Times New Roman"/>
                <w:kern w:val="2"/>
                <w:sz w:val="21"/>
                <w:szCs w:val="24"/>
                <w:lang w:val="en-US" w:eastAsia="zh-CN" w:bidi="ar-SA"/>
              </w:rPr>
              <w:id w:val="147454987"/>
              <w:placeholder>
                <w:docPart w:val="{59353023-746b-4f01-9675-910e4ba4d50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4" w:name="_Toc20870_WPSOffice_Level2Page"/>
          <w:r>
            <w:t>16</w:t>
          </w:r>
          <w:bookmarkEnd w:id="34"/>
          <w:r>
            <w:fldChar w:fldCharType="end"/>
          </w:r>
        </w:p>
        <w:p w14:paraId="7A4B16B5">
          <w:pPr>
            <w:pStyle w:val="38"/>
            <w:tabs>
              <w:tab w:val="right" w:leader="dot" w:pos="8306"/>
            </w:tabs>
          </w:pPr>
          <w:r>
            <w:fldChar w:fldCharType="begin"/>
          </w:r>
          <w:r>
            <w:instrText xml:space="preserve"> HYPERLINK \l _Toc13388_WPSOffice_Level2 </w:instrText>
          </w:r>
          <w:r>
            <w:fldChar w:fldCharType="separate"/>
          </w:r>
          <w:sdt>
            <w:sdtPr>
              <w:rPr>
                <w:rFonts w:ascii="Times New Roman" w:hAnsi="Times New Roman" w:eastAsia="宋体" w:cs="Times New Roman"/>
                <w:kern w:val="2"/>
                <w:sz w:val="21"/>
                <w:szCs w:val="24"/>
                <w:lang w:val="en-US" w:eastAsia="zh-CN" w:bidi="ar-SA"/>
              </w:rPr>
              <w:id w:val="147455155"/>
              <w:placeholder>
                <w:docPart w:val="{8302751d-1301-4be7-acda-28524a4d4c2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5" w:name="_Toc13388_WPSOffice_Level2Page"/>
          <w:r>
            <w:t>16</w:t>
          </w:r>
          <w:bookmarkEnd w:id="35"/>
          <w:r>
            <w:fldChar w:fldCharType="end"/>
          </w:r>
          <w:bookmarkEnd w:id="6"/>
        </w:p>
      </w:sdtContent>
    </w:sdt>
    <w:p w14:paraId="1177B31C">
      <w:pPr>
        <w:rPr>
          <w:rFonts w:ascii="Times New Roman" w:hAnsi="Times New Roman"/>
          <w:color w:val="auto"/>
          <w:highlight w:val="none"/>
        </w:rPr>
      </w:pPr>
    </w:p>
    <w:p w14:paraId="28B55718">
      <w:pPr>
        <w:pStyle w:val="3"/>
        <w:jc w:val="center"/>
        <w:rPr>
          <w:rFonts w:hint="eastAsia" w:ascii="Times New Roman" w:hAnsi="Times New Roman" w:eastAsia="方正小标宋简体" w:cs="方正小标宋简体"/>
          <w:b w:val="0"/>
          <w:color w:val="auto"/>
          <w:highlight w:val="none"/>
        </w:rPr>
      </w:pPr>
      <w:bookmarkStart w:id="36" w:name="_Toc15377196"/>
      <w:bookmarkStart w:id="37" w:name="_Toc15396599"/>
    </w:p>
    <w:p w14:paraId="00F40F38">
      <w:pPr>
        <w:pStyle w:val="3"/>
        <w:jc w:val="center"/>
        <w:rPr>
          <w:rFonts w:hint="eastAsia" w:ascii="Times New Roman" w:hAnsi="Times New Roman" w:eastAsia="方正小标宋简体" w:cs="方正小标宋简体"/>
          <w:b w:val="0"/>
          <w:color w:val="auto"/>
          <w:highlight w:val="none"/>
        </w:rPr>
      </w:pPr>
    </w:p>
    <w:p w14:paraId="7444FD60">
      <w:pPr>
        <w:pStyle w:val="3"/>
        <w:jc w:val="center"/>
        <w:rPr>
          <w:rFonts w:hint="eastAsia" w:ascii="Times New Roman" w:hAnsi="Times New Roman" w:eastAsia="方正小标宋简体" w:cs="方正小标宋简体"/>
          <w:b w:val="0"/>
          <w:color w:val="auto"/>
          <w:highlight w:val="none"/>
        </w:rPr>
      </w:pPr>
    </w:p>
    <w:p w14:paraId="3BFAB398">
      <w:pPr>
        <w:pStyle w:val="3"/>
        <w:jc w:val="center"/>
        <w:rPr>
          <w:rFonts w:ascii="Times New Roman" w:hAnsi="Times New Roman" w:eastAsia="黑体"/>
          <w:color w:val="auto"/>
          <w:sz w:val="32"/>
          <w:szCs w:val="32"/>
          <w:highlight w:val="none"/>
        </w:rPr>
      </w:pPr>
      <w:bookmarkStart w:id="38" w:name="_Toc21502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36"/>
      <w:bookmarkEnd w:id="37"/>
      <w:bookmarkEnd w:id="38"/>
    </w:p>
    <w:p w14:paraId="76ED05E1">
      <w:pPr>
        <w:pStyle w:val="4"/>
        <w:numPr>
          <w:ilvl w:val="0"/>
          <w:numId w:val="1"/>
        </w:numPr>
        <w:rPr>
          <w:rFonts w:hint="eastAsia" w:ascii="Times New Roman" w:hAnsi="Times New Roman" w:eastAsia="黑体"/>
          <w:b w:val="0"/>
          <w:color w:val="auto"/>
          <w:highlight w:val="none"/>
          <w:lang w:eastAsia="zh-CN"/>
        </w:rPr>
      </w:pPr>
      <w:bookmarkStart w:id="39" w:name="_Toc10924_WPSOffice_Level2"/>
      <w:r>
        <w:rPr>
          <w:rFonts w:hint="eastAsia" w:ascii="Times New Roman" w:hAnsi="Times New Roman" w:eastAsia="黑体"/>
          <w:b w:val="0"/>
          <w:color w:val="auto"/>
          <w:highlight w:val="none"/>
          <w:lang w:eastAsia="zh-CN"/>
        </w:rPr>
        <w:t>部门职责</w:t>
      </w:r>
      <w:bookmarkEnd w:id="39"/>
    </w:p>
    <w:p w14:paraId="03361D2D">
      <w:pPr>
        <w:ind w:firstLine="640" w:firstLineChars="200"/>
        <w:rPr>
          <w:rFonts w:hint="eastAsia"/>
          <w:lang w:eastAsia="zh-CN"/>
        </w:rPr>
      </w:pPr>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2D309157">
      <w:pPr>
        <w:pStyle w:val="4"/>
        <w:rPr>
          <w:rStyle w:val="31"/>
          <w:rFonts w:ascii="Times New Roman" w:hAnsi="Times New Roman"/>
          <w:b w:val="0"/>
          <w:bCs w:val="0"/>
          <w:color w:val="auto"/>
          <w:highlight w:val="none"/>
        </w:rPr>
      </w:pPr>
      <w:bookmarkStart w:id="40" w:name="_Toc15377200"/>
      <w:bookmarkStart w:id="41" w:name="_Toc17772_WPSOffice_Level2"/>
      <w:bookmarkStart w:id="42"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40"/>
      <w:bookmarkEnd w:id="41"/>
      <w:bookmarkEnd w:id="42"/>
    </w:p>
    <w:p w14:paraId="572FFE6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645" w:lineRule="atLeast"/>
        <w:ind w:left="0" w:right="0" w:firstLine="646"/>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松潘县镇江镇中心卫生院为财政全额拨款的事业单位，内设机构如下：预防保健科、内科、外科；普通外科专业、妇产科、妇女保健科、儿科、儿童保健科、中医科。截至2024年12月31日实有在职人数22人。</w:t>
      </w:r>
    </w:p>
    <w:p w14:paraId="0684ECD4">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default" w:ascii="仿宋_GB2312" w:hAnsi="仿宋_GB2312" w:eastAsia="仿宋_GB2312" w:cs="仿宋_GB2312"/>
          <w:kern w:val="2"/>
          <w:sz w:val="32"/>
          <w:szCs w:val="32"/>
          <w:lang w:val="en-US" w:eastAsia="zh-CN" w:bidi="ar-SA"/>
        </w:rPr>
        <w:t> </w:t>
      </w:r>
    </w:p>
    <w:p w14:paraId="3E76230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6128E31">
      <w:pPr>
        <w:pStyle w:val="3"/>
        <w:jc w:val="center"/>
        <w:rPr>
          <w:rFonts w:hint="eastAsia" w:ascii="Times New Roman" w:hAnsi="Times New Roman" w:eastAsia="方正小标宋简体" w:cs="方正小标宋简体"/>
          <w:b w:val="0"/>
          <w:color w:val="auto"/>
          <w:highlight w:val="none"/>
        </w:rPr>
      </w:pPr>
      <w:bookmarkStart w:id="43" w:name="_Toc15396602"/>
      <w:bookmarkStart w:id="44" w:name="_Toc21672_WPSOffice_Level1"/>
      <w:bookmarkStart w:id="4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3"/>
      <w:bookmarkEnd w:id="44"/>
      <w:bookmarkEnd w:id="45"/>
    </w:p>
    <w:p w14:paraId="1CD12C57">
      <w:pPr>
        <w:rPr>
          <w:rFonts w:ascii="Times New Roman" w:hAnsi="Times New Roman"/>
          <w:color w:val="auto"/>
          <w:highlight w:val="none"/>
        </w:rPr>
      </w:pPr>
    </w:p>
    <w:p w14:paraId="63BBBF9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6" w:name="_Toc15396603"/>
      <w:bookmarkStart w:id="47" w:name="_Toc15377205"/>
      <w:bookmarkStart w:id="48" w:name="_Toc21672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46"/>
      <w:bookmarkEnd w:id="47"/>
      <w:bookmarkEnd w:id="48"/>
    </w:p>
    <w:p w14:paraId="4A9DD6E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475.57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90.99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人员变动，使得收入及支出增加。</w:t>
      </w:r>
    </w:p>
    <w:p w14:paraId="65B27439">
      <w:pPr>
        <w:keepNext w:val="0"/>
        <w:keepLines w:val="0"/>
        <w:pageBreakBefore w:val="0"/>
        <w:widowControl w:val="0"/>
        <w:kinsoku/>
        <w:wordWrap/>
        <w:overflowPunct/>
        <w:topLinePunct w:val="0"/>
        <w:autoSpaceDE/>
        <w:autoSpaceDN/>
        <w:bidi w:val="0"/>
        <w:adjustRightInd/>
        <w:snapToGrid/>
        <w:ind w:firstLine="420" w:firstLineChars="200"/>
        <w:textAlignment w:val="auto"/>
      </w:pPr>
      <w:r>
        <w:drawing>
          <wp:inline distT="0" distB="0" distL="114300" distR="114300">
            <wp:extent cx="5273040" cy="2109470"/>
            <wp:effectExtent l="5080" t="4445" r="17780" b="19685"/>
            <wp:docPr id="135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97310DD">
      <w:pPr>
        <w:pStyle w:val="2"/>
        <w:rPr>
          <w:rFonts w:hint="eastAsia"/>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AA2B2E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9" w:name="_Toc15377206"/>
      <w:bookmarkStart w:id="50" w:name="_Toc2868_WPSOffice_Level2"/>
      <w:bookmarkStart w:id="51" w:name="_Toc15396604"/>
      <w:r>
        <w:rPr>
          <w:rFonts w:hint="eastAsia" w:ascii="Times New Roman" w:hAnsi="Times New Roman" w:eastAsia="黑体"/>
          <w:color w:val="auto"/>
          <w:sz w:val="32"/>
          <w:szCs w:val="32"/>
          <w:highlight w:val="none"/>
          <w:lang w:eastAsia="zh-CN"/>
        </w:rPr>
        <w:t>二、收入决算情况说明</w:t>
      </w:r>
      <w:bookmarkEnd w:id="49"/>
      <w:bookmarkEnd w:id="50"/>
      <w:bookmarkEnd w:id="51"/>
    </w:p>
    <w:p w14:paraId="3F6BA79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176530</wp:posOffset>
            </wp:positionH>
            <wp:positionV relativeFrom="paragraph">
              <wp:posOffset>1989455</wp:posOffset>
            </wp:positionV>
            <wp:extent cx="4535805" cy="1555115"/>
            <wp:effectExtent l="4445" t="4445" r="12700" b="21590"/>
            <wp:wrapTight wrapText="bothSides">
              <wp:wrapPolygon>
                <wp:start x="-21" y="-62"/>
                <wp:lineTo x="-21" y="21371"/>
                <wp:lineTo x="21570" y="21371"/>
                <wp:lineTo x="21570" y="-62"/>
                <wp:lineTo x="-21" y="-62"/>
              </wp:wrapPolygon>
            </wp:wrapTight>
            <wp:docPr id="135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475.57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466.27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98.04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1.95</w:t>
      </w:r>
      <w:r>
        <w:rPr>
          <w:rFonts w:hint="eastAsia" w:ascii="Times New Roman" w:hAnsi="Times New Roman" w:eastAsia="仿宋_GB2312" w:cs="仿宋_GB2312"/>
          <w:color w:val="auto"/>
          <w:sz w:val="32"/>
          <w:szCs w:val="32"/>
          <w:highlight w:val="none"/>
          <w:lang w:eastAsia="zh-CN"/>
        </w:rPr>
        <w:t>%；</w:t>
      </w:r>
    </w:p>
    <w:p w14:paraId="6AC2860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091B914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0C64CE6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14:paraId="73F8F78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6B5D0BFB">
      <w:pPr>
        <w:ind w:firstLine="800" w:firstLineChars="250"/>
        <w:rPr>
          <w:rFonts w:hint="eastAsia" w:ascii="Times New Roman" w:hAnsi="Times New Roman" w:eastAsia="仿宋_GB2312" w:cs="仿宋_GB2312"/>
          <w:color w:val="auto"/>
          <w:sz w:val="32"/>
          <w:szCs w:val="32"/>
          <w:highlight w:val="none"/>
          <w:lang w:eastAsia="zh-CN"/>
        </w:rPr>
      </w:pPr>
    </w:p>
    <w:p w14:paraId="3170E81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2" w:name="_Toc15396605"/>
      <w:bookmarkStart w:id="53" w:name="_Toc15377207"/>
      <w:bookmarkStart w:id="54" w:name="_Toc13874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52"/>
      <w:bookmarkEnd w:id="53"/>
      <w:bookmarkEnd w:id="54"/>
    </w:p>
    <w:p w14:paraId="5B213CD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475.57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437.85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92.06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37.72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7.93</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A071C9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189230</wp:posOffset>
            </wp:positionH>
            <wp:positionV relativeFrom="paragraph">
              <wp:posOffset>99060</wp:posOffset>
            </wp:positionV>
            <wp:extent cx="4434205" cy="2101850"/>
            <wp:effectExtent l="5080" t="4445" r="18415" b="8255"/>
            <wp:wrapSquare wrapText="bothSides"/>
            <wp:docPr id="135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4B8B86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B8DE43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A8C0BD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0741E2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B9E603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DD6C8C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EB10A50">
      <w:pPr>
        <w:spacing w:line="600" w:lineRule="exact"/>
        <w:ind w:firstLine="640" w:firstLineChars="200"/>
        <w:outlineLvl w:val="1"/>
        <w:rPr>
          <w:rStyle w:val="31"/>
          <w:rFonts w:ascii="Times New Roman" w:hAnsi="Times New Roman" w:eastAsia="黑体"/>
          <w:b w:val="0"/>
          <w:color w:val="auto"/>
          <w:highlight w:val="none"/>
        </w:rPr>
      </w:pPr>
      <w:bookmarkStart w:id="55" w:name="_Toc15396606"/>
      <w:bookmarkStart w:id="56" w:name="_Toc15377208"/>
      <w:bookmarkStart w:id="57" w:name="_Toc8772_WPSOffice_Level2"/>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55"/>
      <w:bookmarkEnd w:id="56"/>
      <w:bookmarkEnd w:id="57"/>
    </w:p>
    <w:p w14:paraId="530087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340360</wp:posOffset>
            </wp:positionH>
            <wp:positionV relativeFrom="paragraph">
              <wp:posOffset>1213485</wp:posOffset>
            </wp:positionV>
            <wp:extent cx="4757420" cy="1485265"/>
            <wp:effectExtent l="4445" t="4445" r="19685" b="15240"/>
            <wp:wrapSquare wrapText="bothSides"/>
            <wp:docPr id="135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466.27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95.01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项目经费增加。</w:t>
      </w:r>
    </w:p>
    <w:p w14:paraId="6C1CC5B5">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FE991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631BD32">
      <w:pPr>
        <w:spacing w:line="600" w:lineRule="exact"/>
        <w:ind w:firstLine="640" w:firstLineChars="200"/>
        <w:outlineLvl w:val="1"/>
        <w:rPr>
          <w:rStyle w:val="31"/>
          <w:rFonts w:ascii="Times New Roman" w:hAnsi="Times New Roman" w:eastAsia="黑体"/>
          <w:b w:val="0"/>
          <w:color w:val="auto"/>
          <w:highlight w:val="none"/>
        </w:rPr>
      </w:pPr>
      <w:bookmarkStart w:id="58" w:name="_Toc19483_WPSOffice_Level2"/>
      <w:bookmarkStart w:id="59" w:name="_Toc15396607"/>
      <w:bookmarkStart w:id="60"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58"/>
      <w:bookmarkEnd w:id="59"/>
      <w:bookmarkEnd w:id="60"/>
    </w:p>
    <w:p w14:paraId="546A6BD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1"/>
    </w:p>
    <w:p w14:paraId="4502A42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466.27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98.04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95.01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主要变动原因是人员增加。</w:t>
      </w:r>
    </w:p>
    <w:p w14:paraId="471F0CC0">
      <w:pPr>
        <w:rPr>
          <w:rFonts w:hint="eastAsia"/>
          <w:lang w:val="en-US" w:eastAsia="zh-CN"/>
        </w:rPr>
      </w:pPr>
      <w:r>
        <w:drawing>
          <wp:inline distT="0" distB="0" distL="114300" distR="114300">
            <wp:extent cx="4399915" cy="2069465"/>
            <wp:effectExtent l="4445" t="4445" r="15240" b="21590"/>
            <wp:docPr id="135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55059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AD6B07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2"/>
    </w:p>
    <w:p w14:paraId="20A2817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466.27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370.67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p>
    <w:p w14:paraId="17FC6D5D">
      <w:pPr>
        <w:pStyle w:val="2"/>
        <w:ind w:left="0" w:leftChars="0" w:firstLine="0" w:firstLineChars="0"/>
        <w:rPr>
          <w:rFonts w:hint="eastAsia" w:ascii="Times New Roman" w:hAnsi="Times New Roman" w:eastAsia="仿宋_GB2312" w:cs="仿宋_GB2312"/>
          <w:b/>
          <w:bCs/>
          <w:color w:val="auto"/>
          <w:kern w:val="2"/>
          <w:sz w:val="32"/>
          <w:szCs w:val="32"/>
          <w:highlight w:val="none"/>
          <w:lang w:val="en-US" w:eastAsia="zh-CN" w:bidi="ar-SA"/>
        </w:rPr>
      </w:pPr>
      <w:r>
        <w:drawing>
          <wp:inline distT="0" distB="0" distL="114300" distR="114300">
            <wp:extent cx="3486150" cy="1532890"/>
            <wp:effectExtent l="4445" t="4445" r="14605" b="5715"/>
            <wp:docPr id="135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FDB5E7">
      <w:pPr>
        <w:rPr>
          <w:rFonts w:hint="eastAsia"/>
          <w:lang w:val="en-US" w:eastAsia="zh-CN"/>
        </w:rPr>
      </w:pPr>
    </w:p>
    <w:p w14:paraId="1E6BC9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DD359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D58E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3"/>
    </w:p>
    <w:p w14:paraId="5F1F6E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4" w:name="_Toc15378460"/>
      <w:bookmarkStart w:id="65" w:name="_Toc15377213"/>
      <w:bookmarkStart w:id="66"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466.27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4"/>
      <w:bookmarkEnd w:id="65"/>
      <w:bookmarkEnd w:id="66"/>
    </w:p>
    <w:p w14:paraId="6C033171">
      <w:pPr>
        <w:numPr>
          <w:ilvl w:val="0"/>
          <w:numId w:val="0"/>
        </w:numPr>
        <w:spacing w:line="600" w:lineRule="exact"/>
        <w:ind w:firstLine="640" w:firstLineChars="200"/>
        <w:rPr>
          <w:rFonts w:hint="eastAsia"/>
          <w:lang w:val="en-US" w:eastAsia="zh-CN"/>
        </w:rPr>
      </w:pPr>
      <w:bookmarkStart w:id="67" w:name="_Toc15396608"/>
      <w:bookmarkStart w:id="68" w:name="_Toc15377214"/>
      <w:r>
        <w:rPr>
          <w:rFonts w:hint="eastAsia" w:ascii="仿宋" w:hAnsi="仿宋" w:eastAsia="仿宋"/>
          <w:kern w:val="21"/>
          <w:sz w:val="32"/>
          <w:szCs w:val="32"/>
          <w:lang w:val="en-US" w:eastAsia="zh-CN"/>
        </w:rPr>
        <w:t>1.</w:t>
      </w:r>
      <w:r>
        <w:rPr>
          <w:rFonts w:hint="eastAsia" w:ascii="仿宋" w:hAnsi="仿宋" w:eastAsia="仿宋"/>
          <w:kern w:val="21"/>
          <w:sz w:val="32"/>
          <w:szCs w:val="32"/>
        </w:rPr>
        <w:t>社会保障和就业支出（类）</w:t>
      </w:r>
      <w:r>
        <w:rPr>
          <w:rFonts w:hint="eastAsia" w:ascii="仿宋" w:hAnsi="仿宋" w:eastAsia="仿宋"/>
          <w:kern w:val="21"/>
          <w:sz w:val="32"/>
          <w:szCs w:val="32"/>
          <w:lang w:val="en-US" w:eastAsia="zh-CN"/>
        </w:rPr>
        <w:t>人力资源和社会保障管理事务支出</w:t>
      </w:r>
      <w:r>
        <w:rPr>
          <w:rFonts w:hint="eastAsia" w:ascii="仿宋" w:hAnsi="仿宋" w:eastAsia="仿宋"/>
          <w:kern w:val="21"/>
          <w:sz w:val="32"/>
          <w:szCs w:val="32"/>
        </w:rPr>
        <w:t>（款）</w:t>
      </w:r>
      <w:r>
        <w:rPr>
          <w:rFonts w:hint="eastAsia" w:ascii="仿宋" w:hAnsi="仿宋" w:eastAsia="仿宋"/>
          <w:kern w:val="21"/>
          <w:sz w:val="32"/>
          <w:szCs w:val="32"/>
          <w:lang w:val="en-US" w:eastAsia="zh-CN"/>
        </w:rPr>
        <w:t>其他人力资源和社会保障管理支出</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4.04</w:t>
      </w:r>
      <w:r>
        <w:rPr>
          <w:rFonts w:hint="eastAsia" w:ascii="仿宋" w:hAnsi="仿宋" w:eastAsia="仿宋"/>
          <w:kern w:val="21"/>
          <w:sz w:val="32"/>
          <w:szCs w:val="32"/>
        </w:rPr>
        <w:t>万元，完成预算100％。</w:t>
      </w:r>
    </w:p>
    <w:p w14:paraId="36962834">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val="en-US" w:eastAsia="zh-CN"/>
        </w:rPr>
        <w:t>2.</w:t>
      </w:r>
      <w:r>
        <w:rPr>
          <w:rFonts w:hint="eastAsia" w:ascii="仿宋" w:hAnsi="仿宋" w:eastAsia="仿宋"/>
          <w:kern w:val="21"/>
          <w:sz w:val="32"/>
          <w:szCs w:val="32"/>
        </w:rPr>
        <w:t>社会保障和就业支出（类）行政事业单位养老支出（款）机关事业单位基本养老保险缴费支出（项）：支出决算</w:t>
      </w:r>
      <w:r>
        <w:rPr>
          <w:rFonts w:hint="eastAsia" w:ascii="仿宋" w:hAnsi="仿宋" w:eastAsia="仿宋"/>
          <w:kern w:val="21"/>
          <w:sz w:val="32"/>
          <w:szCs w:val="32"/>
          <w:lang w:val="en-US" w:eastAsia="zh-CN"/>
        </w:rPr>
        <w:t>38.69</w:t>
      </w:r>
      <w:r>
        <w:rPr>
          <w:rFonts w:hint="eastAsia" w:ascii="仿宋" w:hAnsi="仿宋" w:eastAsia="仿宋"/>
          <w:kern w:val="21"/>
          <w:sz w:val="32"/>
          <w:szCs w:val="32"/>
        </w:rPr>
        <w:t>万元，完成预算100％。</w:t>
      </w:r>
    </w:p>
    <w:p w14:paraId="6355B32A">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val="en-US" w:eastAsia="zh-CN"/>
        </w:rPr>
        <w:t>3.</w:t>
      </w:r>
      <w:r>
        <w:rPr>
          <w:rFonts w:hint="eastAsia" w:ascii="仿宋" w:hAnsi="仿宋" w:eastAsia="仿宋"/>
          <w:kern w:val="21"/>
          <w:sz w:val="32"/>
          <w:szCs w:val="32"/>
        </w:rPr>
        <w:t>社会保障和就业支出（类）行政事业单位养老支出（款）机关事业单位职业年金缴费支出（项）：支出决算</w:t>
      </w:r>
      <w:r>
        <w:rPr>
          <w:rFonts w:hint="eastAsia" w:ascii="仿宋" w:hAnsi="仿宋" w:eastAsia="仿宋"/>
          <w:kern w:val="21"/>
          <w:sz w:val="32"/>
          <w:szCs w:val="32"/>
          <w:lang w:val="en-US" w:eastAsia="zh-CN"/>
        </w:rPr>
        <w:t>19.18</w:t>
      </w:r>
      <w:r>
        <w:rPr>
          <w:rFonts w:hint="eastAsia" w:ascii="仿宋" w:hAnsi="仿宋" w:eastAsia="仿宋"/>
          <w:kern w:val="21"/>
          <w:sz w:val="32"/>
          <w:szCs w:val="32"/>
        </w:rPr>
        <w:t>万元，完成预算100％。</w:t>
      </w:r>
    </w:p>
    <w:p w14:paraId="18240931">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val="en-US" w:eastAsia="zh-CN"/>
        </w:rPr>
        <w:t>4.</w:t>
      </w:r>
      <w:r>
        <w:rPr>
          <w:rFonts w:hint="eastAsia" w:ascii="仿宋" w:hAnsi="仿宋" w:eastAsia="仿宋"/>
          <w:kern w:val="21"/>
          <w:sz w:val="32"/>
          <w:szCs w:val="32"/>
        </w:rPr>
        <w:t>卫生健康支出（类）基层医疗卫生机构（款）乡镇卫生院（项）：支出决算</w:t>
      </w:r>
      <w:r>
        <w:rPr>
          <w:rFonts w:hint="eastAsia" w:ascii="仿宋" w:hAnsi="仿宋" w:eastAsia="仿宋"/>
          <w:kern w:val="21"/>
          <w:sz w:val="32"/>
          <w:szCs w:val="32"/>
          <w:lang w:val="en-US" w:eastAsia="zh-CN"/>
        </w:rPr>
        <w:t>315.2</w:t>
      </w:r>
      <w:r>
        <w:rPr>
          <w:rFonts w:hint="eastAsia" w:ascii="仿宋" w:hAnsi="仿宋" w:eastAsia="仿宋"/>
          <w:kern w:val="21"/>
          <w:sz w:val="32"/>
          <w:szCs w:val="32"/>
        </w:rPr>
        <w:t>万元，完成预算100％。</w:t>
      </w:r>
    </w:p>
    <w:p w14:paraId="48BEBBB4">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val="en-US" w:eastAsia="zh-CN"/>
        </w:rPr>
        <w:t>5.</w:t>
      </w:r>
      <w:r>
        <w:rPr>
          <w:rFonts w:hint="eastAsia" w:ascii="仿宋" w:hAnsi="仿宋" w:eastAsia="仿宋"/>
          <w:kern w:val="21"/>
          <w:sz w:val="32"/>
          <w:szCs w:val="32"/>
        </w:rPr>
        <w:t>卫生健康支出（类）基层医疗卫生机构（款）其他基层医疗卫生机构支出（项）：支出决算</w:t>
      </w:r>
      <w:r>
        <w:rPr>
          <w:rFonts w:hint="eastAsia" w:ascii="仿宋" w:hAnsi="仿宋" w:eastAsia="仿宋"/>
          <w:kern w:val="21"/>
          <w:sz w:val="32"/>
          <w:szCs w:val="32"/>
          <w:lang w:val="en-US" w:eastAsia="zh-CN"/>
        </w:rPr>
        <w:t>10.28</w:t>
      </w:r>
      <w:r>
        <w:rPr>
          <w:rFonts w:hint="eastAsia" w:ascii="仿宋" w:hAnsi="仿宋" w:eastAsia="仿宋"/>
          <w:kern w:val="21"/>
          <w:sz w:val="32"/>
          <w:szCs w:val="32"/>
        </w:rPr>
        <w:t>万元，完成预算100％。</w:t>
      </w:r>
    </w:p>
    <w:p w14:paraId="780A558B">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val="en-US" w:eastAsia="zh-CN"/>
        </w:rPr>
        <w:t>6.</w:t>
      </w:r>
      <w:r>
        <w:rPr>
          <w:rFonts w:hint="eastAsia" w:ascii="仿宋" w:hAnsi="仿宋" w:eastAsia="仿宋"/>
          <w:kern w:val="21"/>
          <w:sz w:val="32"/>
          <w:szCs w:val="32"/>
        </w:rPr>
        <w:t>卫生健康支出（类）公共卫生（款）基本公共卫生服务（项）：支出决算</w:t>
      </w:r>
      <w:r>
        <w:rPr>
          <w:rFonts w:hint="eastAsia" w:ascii="仿宋" w:hAnsi="仿宋" w:eastAsia="仿宋"/>
          <w:kern w:val="21"/>
          <w:sz w:val="32"/>
          <w:szCs w:val="32"/>
          <w:lang w:val="en-US" w:eastAsia="zh-CN"/>
        </w:rPr>
        <w:t>21.96</w:t>
      </w:r>
      <w:r>
        <w:rPr>
          <w:rFonts w:hint="eastAsia" w:ascii="仿宋" w:hAnsi="仿宋" w:eastAsia="仿宋"/>
          <w:kern w:val="21"/>
          <w:sz w:val="32"/>
          <w:szCs w:val="32"/>
        </w:rPr>
        <w:t>万元，完成预算100％。</w:t>
      </w:r>
    </w:p>
    <w:p w14:paraId="2F0F8075">
      <w:pPr>
        <w:spacing w:line="600" w:lineRule="exact"/>
        <w:ind w:firstLine="640"/>
        <w:rPr>
          <w:rFonts w:hint="eastAsia"/>
        </w:rPr>
      </w:pPr>
      <w:r>
        <w:rPr>
          <w:rFonts w:hint="eastAsia" w:ascii="仿宋" w:hAnsi="仿宋" w:eastAsia="仿宋"/>
          <w:kern w:val="21"/>
          <w:sz w:val="32"/>
          <w:szCs w:val="32"/>
          <w:lang w:val="en-US" w:eastAsia="zh-CN"/>
        </w:rPr>
        <w:t>7.</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其他公共卫生</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1.44</w:t>
      </w:r>
      <w:r>
        <w:rPr>
          <w:rFonts w:hint="eastAsia" w:ascii="仿宋" w:hAnsi="仿宋" w:eastAsia="仿宋"/>
          <w:kern w:val="21"/>
          <w:sz w:val="32"/>
          <w:szCs w:val="32"/>
        </w:rPr>
        <w:t>万元，完成预算100％。</w:t>
      </w:r>
    </w:p>
    <w:p w14:paraId="680F4D8D">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6.</w:t>
      </w:r>
      <w:r>
        <w:rPr>
          <w:rFonts w:hint="eastAsia" w:ascii="仿宋" w:hAnsi="仿宋" w:eastAsia="仿宋"/>
          <w:kern w:val="21"/>
          <w:sz w:val="32"/>
          <w:szCs w:val="32"/>
        </w:rPr>
        <w:t>卫生健康支出（类）行政事业单位医疗（款）事业单位医疗（项）：支出决算</w:t>
      </w:r>
      <w:r>
        <w:rPr>
          <w:rFonts w:hint="eastAsia" w:ascii="仿宋" w:hAnsi="仿宋" w:eastAsia="仿宋"/>
          <w:kern w:val="21"/>
          <w:sz w:val="32"/>
          <w:szCs w:val="32"/>
          <w:lang w:val="en-US" w:eastAsia="zh-CN"/>
        </w:rPr>
        <w:t>18.12</w:t>
      </w:r>
      <w:r>
        <w:rPr>
          <w:rFonts w:hint="eastAsia" w:ascii="仿宋" w:hAnsi="仿宋" w:eastAsia="仿宋"/>
          <w:kern w:val="21"/>
          <w:sz w:val="32"/>
          <w:szCs w:val="32"/>
        </w:rPr>
        <w:t>万元，完成预算100％。</w:t>
      </w:r>
    </w:p>
    <w:p w14:paraId="465A3940">
      <w:pPr>
        <w:spacing w:line="600" w:lineRule="exact"/>
        <w:ind w:firstLine="640" w:firstLineChars="200"/>
        <w:rPr>
          <w:rFonts w:hint="eastAsia" w:ascii="仿宋" w:hAnsi="仿宋" w:eastAsia="仿宋"/>
          <w:kern w:val="21"/>
          <w:sz w:val="32"/>
          <w:szCs w:val="32"/>
          <w:lang w:eastAsia="zh-CN"/>
        </w:rPr>
      </w:pPr>
      <w:r>
        <w:rPr>
          <w:rFonts w:hint="eastAsia" w:ascii="仿宋" w:hAnsi="仿宋" w:eastAsia="仿宋"/>
          <w:kern w:val="21"/>
          <w:sz w:val="32"/>
          <w:szCs w:val="32"/>
          <w:lang w:eastAsia="zh-CN"/>
        </w:rPr>
        <w:t>7.</w:t>
      </w:r>
      <w:r>
        <w:rPr>
          <w:rFonts w:hint="eastAsia" w:ascii="仿宋" w:hAnsi="仿宋" w:eastAsia="仿宋"/>
          <w:kern w:val="21"/>
          <w:sz w:val="32"/>
          <w:szCs w:val="32"/>
        </w:rPr>
        <w:t>卫生健康支出（类）行政事业单位医疗（款）其他行政事业单位医疗支出（项）；支出决算</w:t>
      </w:r>
      <w:r>
        <w:rPr>
          <w:rFonts w:hint="eastAsia" w:ascii="仿宋" w:hAnsi="仿宋" w:eastAsia="仿宋"/>
          <w:kern w:val="21"/>
          <w:sz w:val="32"/>
          <w:szCs w:val="32"/>
          <w:lang w:val="en-US" w:eastAsia="zh-CN"/>
        </w:rPr>
        <w:t>3.67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5A296689">
      <w:pPr>
        <w:spacing w:line="600" w:lineRule="exact"/>
        <w:ind w:firstLine="640" w:firstLineChars="200"/>
        <w:rPr>
          <w:rFonts w:ascii="仿宋" w:hAnsi="仿宋" w:eastAsia="仿宋"/>
          <w:b/>
          <w:sz w:val="32"/>
          <w:szCs w:val="32"/>
        </w:rPr>
      </w:pPr>
      <w:r>
        <w:rPr>
          <w:rFonts w:hint="eastAsia" w:ascii="仿宋" w:hAnsi="仿宋" w:eastAsia="仿宋" w:cs="Times New Roman"/>
          <w:b w:val="0"/>
          <w:kern w:val="21"/>
          <w:sz w:val="32"/>
          <w:szCs w:val="32"/>
          <w:lang w:val="en-US" w:eastAsia="zh-CN" w:bidi="ar-SA"/>
        </w:rPr>
        <w:t>8.住房保障支出（类）住房改革支出（款）住房公积金（项）：</w:t>
      </w:r>
      <w:r>
        <w:rPr>
          <w:rFonts w:hint="eastAsia" w:ascii="仿宋" w:hAnsi="仿宋" w:eastAsia="仿宋"/>
          <w:kern w:val="21"/>
          <w:sz w:val="32"/>
          <w:szCs w:val="32"/>
        </w:rPr>
        <w:t>支出决算</w:t>
      </w:r>
      <w:r>
        <w:rPr>
          <w:rFonts w:hint="eastAsia" w:ascii="仿宋" w:hAnsi="仿宋" w:eastAsia="仿宋"/>
          <w:kern w:val="21"/>
          <w:sz w:val="32"/>
          <w:szCs w:val="32"/>
          <w:lang w:val="en-US" w:eastAsia="zh-CN"/>
        </w:rPr>
        <w:t>33.7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16EBBB65">
      <w:pPr>
        <w:tabs>
          <w:tab w:val="right" w:pos="8306"/>
        </w:tabs>
        <w:spacing w:line="600" w:lineRule="exact"/>
        <w:ind w:firstLine="640"/>
        <w:outlineLvl w:val="1"/>
        <w:rPr>
          <w:rStyle w:val="31"/>
          <w:rFonts w:ascii="Times New Roman" w:hAnsi="Times New Roman"/>
          <w:color w:val="auto"/>
          <w:highlight w:val="none"/>
        </w:rPr>
      </w:pPr>
      <w:bookmarkStart w:id="69" w:name="_Toc9438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67"/>
      <w:bookmarkEnd w:id="68"/>
      <w:bookmarkEnd w:id="69"/>
      <w:r>
        <w:rPr>
          <w:rStyle w:val="31"/>
          <w:rFonts w:ascii="Times New Roman" w:hAnsi="Times New Roman" w:eastAsia="黑体"/>
          <w:b w:val="0"/>
          <w:color w:val="auto"/>
          <w:highlight w:val="none"/>
        </w:rPr>
        <w:tab/>
      </w:r>
    </w:p>
    <w:p w14:paraId="01DD6A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428.55</w:t>
      </w:r>
      <w:r>
        <w:rPr>
          <w:rFonts w:hint="eastAsia" w:ascii="Times New Roman" w:hAnsi="Times New Roman" w:eastAsia="仿宋_GB2312" w:cs="仿宋_GB2312"/>
          <w:color w:val="auto"/>
          <w:kern w:val="2"/>
          <w:sz w:val="32"/>
          <w:szCs w:val="32"/>
          <w:highlight w:val="none"/>
          <w:lang w:val="en-US" w:eastAsia="zh-CN" w:bidi="ar-SA"/>
        </w:rPr>
        <w:t>万元，其中：</w:t>
      </w:r>
    </w:p>
    <w:p w14:paraId="035F0A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422.26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万元，主要包括：基本工资、津贴补贴、奖金、绩效工资、机关事业单位基本养老保险缴费、职业年金缴费、其他社会保障缴费、其他工资福利支出、离休费、生活补助、医疗费补助</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6.29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万元，主要包括：办公费、印刷费、咨询费、手续费、水费、电费、邮电费、取暖费、物业管理费、差旅费、维修（护）费、租赁费、会议费、培训费、其他交通费、税金及附加费用、其他商品和服务支出等。</w:t>
      </w:r>
    </w:p>
    <w:p w14:paraId="47F831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80782AC">
      <w:pPr>
        <w:spacing w:line="600" w:lineRule="exact"/>
        <w:ind w:firstLine="640"/>
        <w:outlineLvl w:val="1"/>
        <w:rPr>
          <w:rStyle w:val="31"/>
          <w:rFonts w:ascii="Times New Roman" w:hAnsi="Times New Roman" w:eastAsia="黑体"/>
          <w:b w:val="0"/>
          <w:color w:val="auto"/>
          <w:highlight w:val="none"/>
        </w:rPr>
      </w:pPr>
      <w:bookmarkStart w:id="70" w:name="_Toc15396609"/>
      <w:bookmarkStart w:id="71" w:name="_Toc15377215"/>
      <w:bookmarkStart w:id="72" w:name="_Toc30319_WPSOffice_Level2"/>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70"/>
      <w:bookmarkEnd w:id="71"/>
      <w:bookmarkEnd w:id="72"/>
    </w:p>
    <w:p w14:paraId="3421E8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3"/>
    </w:p>
    <w:p w14:paraId="348D790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392F43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4"/>
    </w:p>
    <w:p w14:paraId="2B9928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41ABB71">
      <w:pPr>
        <w:pStyle w:val="2"/>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699135</wp:posOffset>
            </wp:positionH>
            <wp:positionV relativeFrom="paragraph">
              <wp:posOffset>163830</wp:posOffset>
            </wp:positionV>
            <wp:extent cx="3902075" cy="2094230"/>
            <wp:effectExtent l="5080" t="4445" r="17145" b="15875"/>
            <wp:wrapSquare wrapText="bothSides"/>
            <wp:docPr id="135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6311754">
      <w:pPr>
        <w:rPr>
          <w:rFonts w:hint="eastAsia" w:ascii="Times New Roman" w:hAnsi="Times New Roman" w:eastAsia="仿宋_GB2312" w:cs="仿宋_GB2312"/>
          <w:color w:val="auto"/>
          <w:kern w:val="2"/>
          <w:sz w:val="32"/>
          <w:szCs w:val="32"/>
          <w:highlight w:val="none"/>
          <w:lang w:val="en-US" w:eastAsia="zh-CN" w:bidi="ar-SA"/>
        </w:rPr>
      </w:pPr>
    </w:p>
    <w:p w14:paraId="1E73E671">
      <w:pPr>
        <w:pStyle w:val="2"/>
        <w:rPr>
          <w:rFonts w:hint="eastAsia" w:ascii="Times New Roman" w:hAnsi="Times New Roman" w:eastAsia="仿宋_GB2312" w:cs="仿宋_GB2312"/>
          <w:color w:val="auto"/>
          <w:kern w:val="2"/>
          <w:sz w:val="32"/>
          <w:szCs w:val="32"/>
          <w:highlight w:val="none"/>
          <w:lang w:val="en-US" w:eastAsia="zh-CN" w:bidi="ar-SA"/>
        </w:rPr>
      </w:pPr>
    </w:p>
    <w:p w14:paraId="51B17FE6">
      <w:pPr>
        <w:rPr>
          <w:rFonts w:hint="eastAsia"/>
          <w:lang w:val="en-US" w:eastAsia="zh-CN"/>
        </w:rPr>
      </w:pPr>
    </w:p>
    <w:p w14:paraId="25846E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E4AA42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p>
    <w:p w14:paraId="564649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3C4C5B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A60EB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32AE0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5" w:name="_Toc15396610"/>
      <w:bookmarkStart w:id="76" w:name="_Toc15377218"/>
    </w:p>
    <w:p w14:paraId="65068DA1">
      <w:pPr>
        <w:spacing w:line="600" w:lineRule="exact"/>
        <w:ind w:firstLine="640"/>
        <w:outlineLvl w:val="1"/>
        <w:rPr>
          <w:rStyle w:val="31"/>
          <w:rFonts w:ascii="Times New Roman" w:hAnsi="Times New Roman" w:eastAsia="黑体"/>
          <w:color w:val="auto"/>
          <w:highlight w:val="none"/>
        </w:rPr>
      </w:pPr>
      <w:bookmarkStart w:id="77" w:name="_Toc4642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75"/>
      <w:bookmarkEnd w:id="76"/>
      <w:bookmarkEnd w:id="77"/>
    </w:p>
    <w:p w14:paraId="2669C7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D41744F">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78" w:name="_Toc15377219"/>
      <w:bookmarkStart w:id="79" w:name="_Toc25091_WPSOffice_Level2"/>
      <w:bookmarkStart w:id="80"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78"/>
      <w:bookmarkEnd w:id="79"/>
      <w:bookmarkEnd w:id="80"/>
    </w:p>
    <w:p w14:paraId="3E7E16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3F753C5">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81" w:name="_Toc19681_WPSOffice_Level2"/>
      <w:bookmarkStart w:id="82" w:name="_Toc15377221"/>
      <w:bookmarkStart w:id="83"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81"/>
      <w:bookmarkEnd w:id="82"/>
      <w:bookmarkEnd w:id="83"/>
    </w:p>
    <w:p w14:paraId="362EB91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4" w:name="_Toc15377222"/>
      <w:r>
        <w:rPr>
          <w:rFonts w:hint="eastAsia" w:ascii="Times New Roman" w:hAnsi="Times New Roman" w:eastAsia="楷体_GB2312" w:cs="楷体_GB2312"/>
          <w:b/>
          <w:color w:val="auto"/>
          <w:sz w:val="32"/>
          <w:szCs w:val="32"/>
          <w:highlight w:val="none"/>
        </w:rPr>
        <w:t>（一）机关运行经费支出情况</w:t>
      </w:r>
      <w:bookmarkEnd w:id="84"/>
    </w:p>
    <w:p w14:paraId="4C01B0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松潘县镇江关镇中心卫生院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4EA96C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23"/>
      <w:r>
        <w:rPr>
          <w:rFonts w:hint="eastAsia" w:ascii="Times New Roman" w:hAnsi="Times New Roman" w:eastAsia="楷体_GB2312" w:cs="楷体_GB2312"/>
          <w:b/>
          <w:color w:val="auto"/>
          <w:sz w:val="32"/>
          <w:szCs w:val="32"/>
          <w:highlight w:val="none"/>
        </w:rPr>
        <w:t>（二）政府采购支出情况</w:t>
      </w:r>
      <w:bookmarkEnd w:id="85"/>
    </w:p>
    <w:p w14:paraId="29DC233E">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松潘县镇江关镇中心卫生院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86" w:name="_Toc15377224"/>
    </w:p>
    <w:p w14:paraId="499585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86"/>
    </w:p>
    <w:p w14:paraId="06E2C9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松潘县镇江关镇中心卫生院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9BCEE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7CB2A1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7" w:name="_Toc15396613"/>
      <w:bookmarkStart w:id="88" w:name="_Toc15377225"/>
    </w:p>
    <w:p w14:paraId="42EE2B0F">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4DCD74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392E7C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E3837D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C76ADD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B946D7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3A610D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748157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420620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72B158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943587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6EA490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8587ACF">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B30D254">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3553014">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1AF68E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6CB1A9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9" w:name="_Toc2868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7"/>
      <w:bookmarkEnd w:id="88"/>
      <w:bookmarkEnd w:id="89"/>
    </w:p>
    <w:p w14:paraId="28824225">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5051D9D4">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3D4E1ADB">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6A0EF8A2">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36668289">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2599EDE8">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7886464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C79D62E">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C5C9A3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w:t>
      </w:r>
      <w:bookmarkStart w:id="119" w:name="_GoBack"/>
      <w:r>
        <w:rPr>
          <w:rFonts w:hint="eastAsia" w:ascii="仿宋_GB2312" w:eastAsia="仿宋_GB2312"/>
          <w:color w:val="auto"/>
          <w:sz w:val="32"/>
          <w:szCs w:val="32"/>
          <w:lang w:val="en-US" w:eastAsia="zh-CN"/>
        </w:rPr>
        <w:t>（</w:t>
      </w:r>
      <w:bookmarkEnd w:id="119"/>
      <w:r>
        <w:rPr>
          <w:rFonts w:hint="eastAsia" w:ascii="仿宋_GB2312" w:eastAsia="仿宋_GB2312"/>
          <w:color w:val="auto"/>
          <w:sz w:val="32"/>
          <w:szCs w:val="32"/>
          <w:lang w:val="en-US" w:eastAsia="zh-CN"/>
        </w:rPr>
        <w:t>款）其他行政事业单位医疗（项）：反映财政部门安排的事业单位基本医疗保险缴费经费，未参加医疗保险的事业单位的公费医疗经费，按国家规定享受离休人员待遇的医疗经费。</w:t>
      </w:r>
    </w:p>
    <w:p w14:paraId="78D9CDF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6B47A725">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2AB8A6FC">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3A798C32">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0437EA05">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71ADF7">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2607E2">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1D659546">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2B1FC13D">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28CA4874">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63AEBAA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3B03BC3">
      <w:pPr>
        <w:spacing w:line="600" w:lineRule="exact"/>
        <w:ind w:firstLine="640" w:firstLineChars="200"/>
        <w:jc w:val="left"/>
        <w:rPr>
          <w:rFonts w:ascii="Times New Roman" w:hAnsi="Times New Roman"/>
          <w:b/>
          <w:color w:val="auto"/>
          <w:sz w:val="44"/>
          <w:szCs w:val="44"/>
          <w:highlight w:val="none"/>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90DDA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1" w:name="_Toc15396618"/>
    </w:p>
    <w:p w14:paraId="5DC086B9">
      <w:pPr>
        <w:widowControl/>
        <w:jc w:val="center"/>
        <w:rPr>
          <w:rFonts w:hint="eastAsia" w:ascii="Times New Roman" w:hAnsi="Times New Roman" w:eastAsia="仿宋"/>
          <w:b w:val="0"/>
          <w:color w:val="auto"/>
          <w:highlight w:val="none"/>
        </w:rPr>
      </w:pPr>
      <w:bookmarkStart w:id="92" w:name="_Toc13874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90"/>
      <w:bookmarkEnd w:id="91"/>
      <w:bookmarkEnd w:id="92"/>
      <w:bookmarkStart w:id="93" w:name="_Toc15396619"/>
    </w:p>
    <w:p w14:paraId="331F0EE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C5DB04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29300_WPSOffice_Level2"/>
      <w:r>
        <w:rPr>
          <w:rFonts w:hint="eastAsia" w:ascii="Times New Roman" w:hAnsi="Times New Roman" w:eastAsia="仿宋_GB2312" w:cs="仿宋_GB2312"/>
          <w:color w:val="auto"/>
          <w:sz w:val="32"/>
          <w:szCs w:val="32"/>
          <w:highlight w:val="none"/>
        </w:rPr>
        <w:t>一、收入支出决算总表</w:t>
      </w:r>
      <w:bookmarkEnd w:id="93"/>
      <w:bookmarkEnd w:id="94"/>
    </w:p>
    <w:p w14:paraId="07FA23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0"/>
      <w:bookmarkStart w:id="96" w:name="_Toc11817_WPSOffice_Level2"/>
      <w:r>
        <w:rPr>
          <w:rFonts w:hint="eastAsia" w:ascii="Times New Roman" w:hAnsi="Times New Roman" w:eastAsia="仿宋_GB2312" w:cs="仿宋_GB2312"/>
          <w:color w:val="auto"/>
          <w:sz w:val="32"/>
          <w:szCs w:val="32"/>
          <w:highlight w:val="none"/>
        </w:rPr>
        <w:t>二、收入决算表</w:t>
      </w:r>
      <w:bookmarkEnd w:id="95"/>
      <w:bookmarkEnd w:id="96"/>
    </w:p>
    <w:p w14:paraId="1E181EA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6381_WPSOffice_Level2"/>
      <w:bookmarkStart w:id="98" w:name="_Toc15396621"/>
      <w:r>
        <w:rPr>
          <w:rFonts w:hint="eastAsia" w:ascii="Times New Roman" w:hAnsi="Times New Roman" w:eastAsia="仿宋_GB2312" w:cs="仿宋_GB2312"/>
          <w:color w:val="auto"/>
          <w:sz w:val="32"/>
          <w:szCs w:val="32"/>
          <w:highlight w:val="none"/>
        </w:rPr>
        <w:t>三、支出决算表</w:t>
      </w:r>
      <w:bookmarkEnd w:id="97"/>
      <w:bookmarkEnd w:id="98"/>
    </w:p>
    <w:p w14:paraId="0438F7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2"/>
      <w:bookmarkStart w:id="100" w:name="_Toc21865_WPSOffice_Level2"/>
      <w:r>
        <w:rPr>
          <w:rFonts w:hint="eastAsia" w:ascii="Times New Roman" w:hAnsi="Times New Roman" w:eastAsia="仿宋_GB2312" w:cs="仿宋_GB2312"/>
          <w:color w:val="auto"/>
          <w:sz w:val="32"/>
          <w:szCs w:val="32"/>
          <w:highlight w:val="none"/>
        </w:rPr>
        <w:t>四、财政拨款收入支出决算总表</w:t>
      </w:r>
      <w:bookmarkEnd w:id="99"/>
      <w:bookmarkEnd w:id="100"/>
    </w:p>
    <w:p w14:paraId="2CCC08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3"/>
      <w:bookmarkStart w:id="102" w:name="_Toc26191_WPSOffice_Level2"/>
      <w:r>
        <w:rPr>
          <w:rFonts w:hint="eastAsia" w:ascii="Times New Roman" w:hAnsi="Times New Roman" w:eastAsia="仿宋_GB2312" w:cs="仿宋_GB2312"/>
          <w:color w:val="auto"/>
          <w:sz w:val="32"/>
          <w:szCs w:val="32"/>
          <w:highlight w:val="none"/>
        </w:rPr>
        <w:t>五、财政拨款支出决算明细表</w:t>
      </w:r>
      <w:bookmarkEnd w:id="101"/>
      <w:bookmarkEnd w:id="102"/>
      <w:bookmarkStart w:id="103" w:name="_Toc15396624"/>
    </w:p>
    <w:p w14:paraId="473C365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27264_WPSOffice_Level2"/>
      <w:r>
        <w:rPr>
          <w:rFonts w:hint="eastAsia" w:ascii="Times New Roman" w:hAnsi="Times New Roman" w:eastAsia="仿宋_GB2312" w:cs="仿宋_GB2312"/>
          <w:color w:val="auto"/>
          <w:sz w:val="32"/>
          <w:szCs w:val="32"/>
          <w:highlight w:val="none"/>
        </w:rPr>
        <w:t>六、一般公共预算财政拨款支出决算表</w:t>
      </w:r>
      <w:bookmarkEnd w:id="103"/>
      <w:bookmarkEnd w:id="104"/>
    </w:p>
    <w:p w14:paraId="112CA9F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5"/>
      <w:bookmarkStart w:id="106" w:name="_Toc23412_WPSOffice_Level2"/>
      <w:r>
        <w:rPr>
          <w:rFonts w:hint="eastAsia" w:ascii="Times New Roman" w:hAnsi="Times New Roman" w:eastAsia="仿宋_GB2312" w:cs="仿宋_GB2312"/>
          <w:color w:val="auto"/>
          <w:sz w:val="32"/>
          <w:szCs w:val="32"/>
          <w:highlight w:val="none"/>
        </w:rPr>
        <w:t>七、一般公共预算财政拨款支出决算明细表</w:t>
      </w:r>
      <w:bookmarkEnd w:id="105"/>
      <w:bookmarkEnd w:id="106"/>
    </w:p>
    <w:p w14:paraId="352078E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5396626"/>
      <w:bookmarkStart w:id="108" w:name="_Toc26993_WPSOffice_Level2"/>
      <w:r>
        <w:rPr>
          <w:rFonts w:hint="eastAsia" w:ascii="Times New Roman" w:hAnsi="Times New Roman" w:eastAsia="仿宋_GB2312" w:cs="仿宋_GB2312"/>
          <w:color w:val="auto"/>
          <w:sz w:val="32"/>
          <w:szCs w:val="32"/>
          <w:highlight w:val="none"/>
        </w:rPr>
        <w:t>八、一般公共预算财政拨款基本支出决算表</w:t>
      </w:r>
      <w:bookmarkEnd w:id="107"/>
      <w:bookmarkEnd w:id="108"/>
    </w:p>
    <w:p w14:paraId="347EB88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5396627"/>
      <w:bookmarkStart w:id="110" w:name="_Toc20639_WPSOffice_Level2"/>
      <w:r>
        <w:rPr>
          <w:rFonts w:hint="eastAsia" w:ascii="Times New Roman" w:hAnsi="Times New Roman" w:eastAsia="仿宋_GB2312" w:cs="仿宋_GB2312"/>
          <w:color w:val="auto"/>
          <w:sz w:val="32"/>
          <w:szCs w:val="32"/>
          <w:highlight w:val="none"/>
        </w:rPr>
        <w:t>九、一般公共预算财政拨款项目支出决算表</w:t>
      </w:r>
      <w:bookmarkEnd w:id="109"/>
      <w:bookmarkEnd w:id="110"/>
    </w:p>
    <w:p w14:paraId="3B854B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1" w:name="_Toc15396628"/>
      <w:bookmarkStart w:id="112" w:name="_Toc3222_WPSOffice_Level2"/>
      <w:r>
        <w:rPr>
          <w:rFonts w:hint="eastAsia" w:ascii="Times New Roman" w:hAnsi="Times New Roman" w:eastAsia="仿宋_GB2312" w:cs="仿宋_GB2312"/>
          <w:color w:val="auto"/>
          <w:sz w:val="32"/>
          <w:szCs w:val="32"/>
          <w:highlight w:val="none"/>
        </w:rPr>
        <w:t>十、</w:t>
      </w:r>
      <w:bookmarkEnd w:id="111"/>
      <w:r>
        <w:rPr>
          <w:rFonts w:hint="eastAsia" w:ascii="Times New Roman" w:hAnsi="Times New Roman" w:eastAsia="仿宋_GB2312" w:cs="仿宋_GB2312"/>
          <w:color w:val="auto"/>
          <w:sz w:val="32"/>
          <w:szCs w:val="32"/>
          <w:highlight w:val="none"/>
        </w:rPr>
        <w:t>政府性基金预算财政拨款收入支出决算表</w:t>
      </w:r>
      <w:bookmarkEnd w:id="112"/>
    </w:p>
    <w:p w14:paraId="162CE49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9"/>
      <w:bookmarkStart w:id="114" w:name="_Toc21850_WPSOffice_Level2"/>
      <w:r>
        <w:rPr>
          <w:rFonts w:hint="eastAsia" w:ascii="Times New Roman" w:hAnsi="Times New Roman" w:eastAsia="仿宋_GB2312" w:cs="仿宋_GB2312"/>
          <w:color w:val="auto"/>
          <w:sz w:val="32"/>
          <w:szCs w:val="32"/>
          <w:highlight w:val="none"/>
        </w:rPr>
        <w:t>十一、</w:t>
      </w:r>
      <w:bookmarkEnd w:id="11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4"/>
    </w:p>
    <w:p w14:paraId="53543A9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30"/>
      <w:bookmarkStart w:id="116" w:name="_Toc20870_WPSOffice_Level2"/>
      <w:r>
        <w:rPr>
          <w:rFonts w:hint="eastAsia" w:ascii="Times New Roman" w:hAnsi="Times New Roman" w:eastAsia="仿宋_GB2312" w:cs="仿宋_GB2312"/>
          <w:color w:val="auto"/>
          <w:sz w:val="32"/>
          <w:szCs w:val="32"/>
          <w:highlight w:val="none"/>
        </w:rPr>
        <w:t>十二、</w:t>
      </w:r>
      <w:bookmarkEnd w:id="115"/>
      <w:r>
        <w:rPr>
          <w:rFonts w:hint="eastAsia" w:ascii="Times New Roman" w:hAnsi="Times New Roman" w:eastAsia="仿宋_GB2312" w:cs="仿宋_GB2312"/>
          <w:color w:val="auto"/>
          <w:sz w:val="32"/>
          <w:szCs w:val="32"/>
          <w:highlight w:val="none"/>
          <w:lang w:eastAsia="zh-CN"/>
        </w:rPr>
        <w:t>国有资本经营预算财政拨款支出决算表</w:t>
      </w:r>
      <w:bookmarkEnd w:id="116"/>
    </w:p>
    <w:p w14:paraId="469C3E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7" w:name="_Toc15396631"/>
      <w:bookmarkStart w:id="118" w:name="_Toc13388_WPSOffice_Level2"/>
      <w:r>
        <w:rPr>
          <w:rFonts w:hint="eastAsia" w:ascii="Times New Roman" w:hAnsi="Times New Roman" w:eastAsia="仿宋_GB2312" w:cs="仿宋_GB2312"/>
          <w:color w:val="auto"/>
          <w:sz w:val="32"/>
          <w:szCs w:val="32"/>
          <w:highlight w:val="none"/>
        </w:rPr>
        <w:t>十三、</w:t>
      </w:r>
      <w:bookmarkEnd w:id="117"/>
      <w:r>
        <w:rPr>
          <w:rFonts w:hint="eastAsia" w:ascii="Times New Roman" w:hAnsi="Times New Roman" w:eastAsia="仿宋_GB2312" w:cs="仿宋_GB2312"/>
          <w:color w:val="auto"/>
          <w:sz w:val="32"/>
          <w:szCs w:val="32"/>
          <w:highlight w:val="none"/>
          <w:lang w:eastAsia="zh-CN"/>
        </w:rPr>
        <w:t>财政拨款“三公”经费支出决算表</w:t>
      </w:r>
      <w:bookmarkEnd w:id="118"/>
    </w:p>
    <w:p w14:paraId="08FA49E3">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AC3602-550A-4FF6-9667-689B210C93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3538A5D-CDC2-4710-AA6A-E95045DAA7DD}"/>
  </w:font>
  <w:font w:name="仿宋">
    <w:panose1 w:val="02010609060101010101"/>
    <w:charset w:val="86"/>
    <w:family w:val="modern"/>
    <w:pitch w:val="default"/>
    <w:sig w:usb0="800002BF" w:usb1="38CF7CFA" w:usb2="00000016" w:usb3="00000000" w:csb0="00040001" w:csb1="00000000"/>
    <w:embedRegular r:id="rId3" w:fontKey="{4904471D-E0A3-45EF-823E-0C116F7D03C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9971613A-AF6E-46AD-8A56-4A8F0A2AD3CC}"/>
  </w:font>
  <w:font w:name="楷体_GB2312">
    <w:panose1 w:val="02010609030101010101"/>
    <w:charset w:val="86"/>
    <w:family w:val="auto"/>
    <w:pitch w:val="default"/>
    <w:sig w:usb0="00000001" w:usb1="080E0000" w:usb2="00000000" w:usb3="00000000" w:csb0="00040000" w:csb1="00000000"/>
    <w:embedRegular r:id="rId5" w:fontKey="{83BF5C81-628A-450D-ADCA-24DBBF4DA59C}"/>
  </w:font>
  <w:font w:name="华文中宋">
    <w:altName w:val="宋体"/>
    <w:panose1 w:val="02010600040101010101"/>
    <w:charset w:val="86"/>
    <w:family w:val="auto"/>
    <w:pitch w:val="default"/>
    <w:sig w:usb0="00000000" w:usb1="00000000" w:usb2="00000010" w:usb3="00000000" w:csb0="0004009F" w:csb1="00000000"/>
    <w:embedRegular r:id="rId6" w:fontKey="{F9D53893-53CE-4229-99CE-1941F53DB2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C684C">
    <w:pPr>
      <w:pStyle w:val="11"/>
      <w:jc w:val="center"/>
    </w:pPr>
  </w:p>
  <w:p w14:paraId="0B8E5F5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3FE34">
    <w:pPr>
      <w:pStyle w:val="11"/>
      <w:jc w:val="center"/>
    </w:pPr>
  </w:p>
  <w:p w14:paraId="20E5EEA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C762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533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395334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981C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F0B8C"/>
    <w:multiLevelType w:val="singleLevel"/>
    <w:tmpl w:val="BC0F0B8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E7737BA"/>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E56564"/>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7ED5B68"/>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414D5"/>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475.57</c:v>
                </c:pt>
                <c:pt idx="1">
                  <c:v>384.58</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475.57</c:v>
                </c:pt>
                <c:pt idx="1">
                  <c:v>384.58</c:v>
                </c:pt>
              </c:numCache>
            </c:numRef>
          </c:val>
        </c:ser>
        <c:dLbls>
          <c:showLegendKey val="0"/>
          <c:showVal val="0"/>
          <c:showCatName val="0"/>
          <c:showSerName val="0"/>
          <c:showPercent val="0"/>
          <c:showBubbleSize val="0"/>
        </c:dLbls>
        <c:gapWidth val="150"/>
        <c:overlap val="0"/>
        <c:axId val="34957785"/>
        <c:axId val="106010583"/>
      </c:barChart>
      <c:catAx>
        <c:axId val="3495778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010583"/>
        <c:crosses val="autoZero"/>
        <c:auto val="1"/>
        <c:lblAlgn val="ctr"/>
        <c:lblOffset val="100"/>
        <c:noMultiLvlLbl val="0"/>
      </c:catAx>
      <c:valAx>
        <c:axId val="10601058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957785"/>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1e1e66-b979-4232-873c-0ea63e464af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466.27</c:v>
                </c:pt>
                <c:pt idx="5">
                  <c:v>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f78176d-05ca-4b24-be93-43c520fec1c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437.85</c:v>
                </c:pt>
                <c:pt idx="1">
                  <c:v>37.72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cdabfb-5e59-4a49-b28b-604dae5eca77}"/>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77903538242683"/>
          <c:y val="0.0218181818181818"/>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466.27</c:v>
                </c:pt>
                <c:pt idx="1">
                  <c:v>371.26</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466.27</c:v>
                </c:pt>
                <c:pt idx="1">
                  <c:v>371.26</c:v>
                </c:pt>
              </c:numCache>
            </c:numRef>
          </c:val>
        </c:ser>
        <c:dLbls>
          <c:showLegendKey val="0"/>
          <c:showVal val="0"/>
          <c:showCatName val="0"/>
          <c:showSerName val="0"/>
          <c:showPercent val="0"/>
          <c:showBubbleSize val="0"/>
        </c:dLbls>
        <c:gapWidth val="150"/>
        <c:overlap val="0"/>
        <c:axId val="453750397"/>
        <c:axId val="542003724"/>
      </c:barChart>
      <c:catAx>
        <c:axId val="45375039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003724"/>
        <c:crosses val="autoZero"/>
        <c:auto val="1"/>
        <c:lblAlgn val="ctr"/>
        <c:lblOffset val="100"/>
        <c:noMultiLvlLbl val="0"/>
      </c:catAx>
      <c:valAx>
        <c:axId val="5420037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75039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432b7d-5bbd-4a7a-8d23-ab09e2cc010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466.27</c:v>
                </c:pt>
                <c:pt idx="1" c:formatCode="#,##0.00">
                  <c:v>371.26</c:v>
                </c:pt>
              </c:numCache>
            </c:numRef>
          </c:val>
        </c:ser>
        <c:dLbls>
          <c:showLegendKey val="0"/>
          <c:showVal val="0"/>
          <c:showCatName val="0"/>
          <c:showSerName val="0"/>
          <c:showPercent val="0"/>
          <c:showBubbleSize val="0"/>
        </c:dLbls>
        <c:gapWidth val="219"/>
        <c:overlap val="-27"/>
        <c:axId val="843684819"/>
        <c:axId val="360288525"/>
      </c:barChart>
      <c:catAx>
        <c:axId val="84368481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288525"/>
        <c:crosses val="autoZero"/>
        <c:auto val="1"/>
        <c:lblAlgn val="ctr"/>
        <c:lblOffset val="100"/>
        <c:noMultiLvlLbl val="0"/>
      </c:catAx>
      <c:valAx>
        <c:axId val="36028852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684819"/>
        <c:crosses val="autoZero"/>
        <c:crossBetween val="between"/>
      </c:valAx>
      <c:spPr>
        <a:noFill/>
        <a:ln>
          <a:noFill/>
        </a:ln>
        <a:effectLst/>
      </c:spPr>
    </c:plotArea>
    <c:plotVisOnly val="1"/>
    <c:dispBlanksAs val="gap"/>
    <c:showDLblsOverMax val="0"/>
    <c:extLst>
      <c:ext uri="{0b15fc19-7d7d-44ad-8c2d-2c3a37ce22c3}">
        <chartProps xmlns="https://web.wps.cn/et/2018/main" chartId="{de309508-760d-4a4d-b363-92a2bab83c7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61.9</c:v>
                </c:pt>
                <c:pt idx="1">
                  <c:v>370.67</c:v>
                </c:pt>
                <c:pt idx="2">
                  <c:v>33.7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1fa56bb-7d4f-45f4-89de-4c817f850d5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1ac1b49-9634-4033-906f-697e502c64d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115eb61-46ca-4c0b-9b78-665301a3ca92}"/>
        <w:style w:val=""/>
        <w:category>
          <w:name w:val="常规"/>
          <w:gallery w:val="placeholder"/>
        </w:category>
        <w:types>
          <w:type w:val="bbPlcHdr"/>
        </w:types>
        <w:behaviors>
          <w:behavior w:val="content"/>
        </w:behaviors>
        <w:description w:val=""/>
        <w:guid w:val="{0115eb61-46ca-4c0b-9b78-665301a3ca92}"/>
      </w:docPartPr>
      <w:docPartBody>
        <w:p w14:paraId="69C8A7DF">
          <w:r>
            <w:rPr>
              <w:color w:val="808080"/>
            </w:rPr>
            <w:t>单击此处输入文字。</w:t>
          </w:r>
        </w:p>
      </w:docPartBody>
    </w:docPart>
    <w:docPart>
      <w:docPartPr>
        <w:name w:val="{a9651bb8-9580-4714-b49f-5996c884dc25}"/>
        <w:style w:val=""/>
        <w:category>
          <w:name w:val="常规"/>
          <w:gallery w:val="placeholder"/>
        </w:category>
        <w:types>
          <w:type w:val="bbPlcHdr"/>
        </w:types>
        <w:behaviors>
          <w:behavior w:val="content"/>
        </w:behaviors>
        <w:description w:val=""/>
        <w:guid w:val="{a9651bb8-9580-4714-b49f-5996c884dc25}"/>
      </w:docPartPr>
      <w:docPartBody>
        <w:p w14:paraId="28CFA874">
          <w:r>
            <w:rPr>
              <w:color w:val="808080"/>
            </w:rPr>
            <w:t>单击此处输入文字。</w:t>
          </w:r>
        </w:p>
      </w:docPartBody>
    </w:docPart>
    <w:docPart>
      <w:docPartPr>
        <w:name w:val="{d06095b8-489a-43c8-a2e9-6892dd7d20eb}"/>
        <w:style w:val=""/>
        <w:category>
          <w:name w:val="常规"/>
          <w:gallery w:val="placeholder"/>
        </w:category>
        <w:types>
          <w:type w:val="bbPlcHdr"/>
        </w:types>
        <w:behaviors>
          <w:behavior w:val="content"/>
        </w:behaviors>
        <w:description w:val=""/>
        <w:guid w:val="{d06095b8-489a-43c8-a2e9-6892dd7d20eb}"/>
      </w:docPartPr>
      <w:docPartBody>
        <w:p w14:paraId="4B3A24F5">
          <w:r>
            <w:rPr>
              <w:color w:val="808080"/>
            </w:rPr>
            <w:t>单击此处输入文字。</w:t>
          </w:r>
        </w:p>
      </w:docPartBody>
    </w:docPart>
    <w:docPart>
      <w:docPartPr>
        <w:name w:val="{c92d19fe-1671-42a1-bce8-1303eafecf53}"/>
        <w:style w:val=""/>
        <w:category>
          <w:name w:val="常规"/>
          <w:gallery w:val="placeholder"/>
        </w:category>
        <w:types>
          <w:type w:val="bbPlcHdr"/>
        </w:types>
        <w:behaviors>
          <w:behavior w:val="content"/>
        </w:behaviors>
        <w:description w:val=""/>
        <w:guid w:val="{c92d19fe-1671-42a1-bce8-1303eafecf53}"/>
      </w:docPartPr>
      <w:docPartBody>
        <w:p w14:paraId="52F9782B">
          <w:r>
            <w:rPr>
              <w:color w:val="808080"/>
            </w:rPr>
            <w:t>单击此处输入文字。</w:t>
          </w:r>
        </w:p>
      </w:docPartBody>
    </w:docPart>
    <w:docPart>
      <w:docPartPr>
        <w:name w:val="{8377c35a-49e3-40c5-b09f-88b04e1f8df9}"/>
        <w:style w:val=""/>
        <w:category>
          <w:name w:val="常规"/>
          <w:gallery w:val="placeholder"/>
        </w:category>
        <w:types>
          <w:type w:val="bbPlcHdr"/>
        </w:types>
        <w:behaviors>
          <w:behavior w:val="content"/>
        </w:behaviors>
        <w:description w:val=""/>
        <w:guid w:val="{8377c35a-49e3-40c5-b09f-88b04e1f8df9}"/>
      </w:docPartPr>
      <w:docPartBody>
        <w:p w14:paraId="076B673A">
          <w:r>
            <w:rPr>
              <w:color w:val="808080"/>
            </w:rPr>
            <w:t>单击此处输入文字。</w:t>
          </w:r>
        </w:p>
      </w:docPartBody>
    </w:docPart>
    <w:docPart>
      <w:docPartPr>
        <w:name w:val="{bddbdf7c-9bae-4552-b77d-19eeed5e107a}"/>
        <w:style w:val=""/>
        <w:category>
          <w:name w:val="常规"/>
          <w:gallery w:val="placeholder"/>
        </w:category>
        <w:types>
          <w:type w:val="bbPlcHdr"/>
        </w:types>
        <w:behaviors>
          <w:behavior w:val="content"/>
        </w:behaviors>
        <w:description w:val=""/>
        <w:guid w:val="{bddbdf7c-9bae-4552-b77d-19eeed5e107a}"/>
      </w:docPartPr>
      <w:docPartBody>
        <w:p w14:paraId="6A1D0A24">
          <w:r>
            <w:rPr>
              <w:color w:val="808080"/>
            </w:rPr>
            <w:t>单击此处输入文字。</w:t>
          </w:r>
        </w:p>
      </w:docPartBody>
    </w:docPart>
    <w:docPart>
      <w:docPartPr>
        <w:name w:val="{0edf2876-bfce-4dd4-918b-a43bf383c168}"/>
        <w:style w:val=""/>
        <w:category>
          <w:name w:val="常规"/>
          <w:gallery w:val="placeholder"/>
        </w:category>
        <w:types>
          <w:type w:val="bbPlcHdr"/>
        </w:types>
        <w:behaviors>
          <w:behavior w:val="content"/>
        </w:behaviors>
        <w:description w:val=""/>
        <w:guid w:val="{0edf2876-bfce-4dd4-918b-a43bf383c168}"/>
      </w:docPartPr>
      <w:docPartBody>
        <w:p w14:paraId="27B9C048">
          <w:r>
            <w:rPr>
              <w:color w:val="808080"/>
            </w:rPr>
            <w:t>单击此处输入文字。</w:t>
          </w:r>
        </w:p>
      </w:docPartBody>
    </w:docPart>
    <w:docPart>
      <w:docPartPr>
        <w:name w:val="{185304fd-c784-48ba-9e85-40d9ff89a54e}"/>
        <w:style w:val=""/>
        <w:category>
          <w:name w:val="常规"/>
          <w:gallery w:val="placeholder"/>
        </w:category>
        <w:types>
          <w:type w:val="bbPlcHdr"/>
        </w:types>
        <w:behaviors>
          <w:behavior w:val="content"/>
        </w:behaviors>
        <w:description w:val=""/>
        <w:guid w:val="{185304fd-c784-48ba-9e85-40d9ff89a54e}"/>
      </w:docPartPr>
      <w:docPartBody>
        <w:p w14:paraId="1B19A930">
          <w:r>
            <w:rPr>
              <w:color w:val="808080"/>
            </w:rPr>
            <w:t>单击此处输入文字。</w:t>
          </w:r>
        </w:p>
      </w:docPartBody>
    </w:docPart>
    <w:docPart>
      <w:docPartPr>
        <w:name w:val="{d99f7eb9-5a06-4150-8b92-531bf38d0599}"/>
        <w:style w:val=""/>
        <w:category>
          <w:name w:val="常规"/>
          <w:gallery w:val="placeholder"/>
        </w:category>
        <w:types>
          <w:type w:val="bbPlcHdr"/>
        </w:types>
        <w:behaviors>
          <w:behavior w:val="content"/>
        </w:behaviors>
        <w:description w:val=""/>
        <w:guid w:val="{d99f7eb9-5a06-4150-8b92-531bf38d0599}"/>
      </w:docPartPr>
      <w:docPartBody>
        <w:p w14:paraId="70E53A85">
          <w:r>
            <w:rPr>
              <w:color w:val="808080"/>
            </w:rPr>
            <w:t>单击此处输入文字。</w:t>
          </w:r>
        </w:p>
      </w:docPartBody>
    </w:docPart>
    <w:docPart>
      <w:docPartPr>
        <w:name w:val="{0b7fe51b-af0e-4de0-bbc2-cd4300903e07}"/>
        <w:style w:val=""/>
        <w:category>
          <w:name w:val="常规"/>
          <w:gallery w:val="placeholder"/>
        </w:category>
        <w:types>
          <w:type w:val="bbPlcHdr"/>
        </w:types>
        <w:behaviors>
          <w:behavior w:val="content"/>
        </w:behaviors>
        <w:description w:val=""/>
        <w:guid w:val="{0b7fe51b-af0e-4de0-bbc2-cd4300903e07}"/>
      </w:docPartPr>
      <w:docPartBody>
        <w:p w14:paraId="6456E7F2">
          <w:r>
            <w:rPr>
              <w:color w:val="808080"/>
            </w:rPr>
            <w:t>单击此处输入文字。</w:t>
          </w:r>
        </w:p>
      </w:docPartBody>
    </w:docPart>
    <w:docPart>
      <w:docPartPr>
        <w:name w:val="{a4aa255a-a20d-46d6-af57-6919ccb91e8e}"/>
        <w:style w:val=""/>
        <w:category>
          <w:name w:val="常规"/>
          <w:gallery w:val="placeholder"/>
        </w:category>
        <w:types>
          <w:type w:val="bbPlcHdr"/>
        </w:types>
        <w:behaviors>
          <w:behavior w:val="content"/>
        </w:behaviors>
        <w:description w:val=""/>
        <w:guid w:val="{a4aa255a-a20d-46d6-af57-6919ccb91e8e}"/>
      </w:docPartPr>
      <w:docPartBody>
        <w:p w14:paraId="2BEFFD20">
          <w:r>
            <w:rPr>
              <w:color w:val="808080"/>
            </w:rPr>
            <w:t>单击此处输入文字。</w:t>
          </w:r>
        </w:p>
      </w:docPartBody>
    </w:docPart>
    <w:docPart>
      <w:docPartPr>
        <w:name w:val="{b576d04b-e454-4249-85af-10957424e74f}"/>
        <w:style w:val=""/>
        <w:category>
          <w:name w:val="常规"/>
          <w:gallery w:val="placeholder"/>
        </w:category>
        <w:types>
          <w:type w:val="bbPlcHdr"/>
        </w:types>
        <w:behaviors>
          <w:behavior w:val="content"/>
        </w:behaviors>
        <w:description w:val=""/>
        <w:guid w:val="{b576d04b-e454-4249-85af-10957424e74f}"/>
      </w:docPartPr>
      <w:docPartBody>
        <w:p w14:paraId="3C786357">
          <w:r>
            <w:rPr>
              <w:color w:val="808080"/>
            </w:rPr>
            <w:t>单击此处输入文字。</w:t>
          </w:r>
        </w:p>
      </w:docPartBody>
    </w:docPart>
    <w:docPart>
      <w:docPartPr>
        <w:name w:val="{3778c118-3a3a-437f-8223-f52e92258544}"/>
        <w:style w:val=""/>
        <w:category>
          <w:name w:val="常规"/>
          <w:gallery w:val="placeholder"/>
        </w:category>
        <w:types>
          <w:type w:val="bbPlcHdr"/>
        </w:types>
        <w:behaviors>
          <w:behavior w:val="content"/>
        </w:behaviors>
        <w:description w:val=""/>
        <w:guid w:val="{3778c118-3a3a-437f-8223-f52e92258544}"/>
      </w:docPartPr>
      <w:docPartBody>
        <w:p w14:paraId="39637E36">
          <w:r>
            <w:rPr>
              <w:color w:val="808080"/>
            </w:rPr>
            <w:t>单击此处输入文字。</w:t>
          </w:r>
        </w:p>
      </w:docPartBody>
    </w:docPart>
    <w:docPart>
      <w:docPartPr>
        <w:name w:val="{ddef8621-ae44-435b-a788-ecebf10d8075}"/>
        <w:style w:val=""/>
        <w:category>
          <w:name w:val="常规"/>
          <w:gallery w:val="placeholder"/>
        </w:category>
        <w:types>
          <w:type w:val="bbPlcHdr"/>
        </w:types>
        <w:behaviors>
          <w:behavior w:val="content"/>
        </w:behaviors>
        <w:description w:val=""/>
        <w:guid w:val="{ddef8621-ae44-435b-a788-ecebf10d8075}"/>
      </w:docPartPr>
      <w:docPartBody>
        <w:p w14:paraId="732FDD23">
          <w:r>
            <w:rPr>
              <w:color w:val="808080"/>
            </w:rPr>
            <w:t>单击此处输入文字。</w:t>
          </w:r>
        </w:p>
      </w:docPartBody>
    </w:docPart>
    <w:docPart>
      <w:docPartPr>
        <w:name w:val="{ed169f27-ffdd-4673-b88b-3c8cf2adee4c}"/>
        <w:style w:val=""/>
        <w:category>
          <w:name w:val="常规"/>
          <w:gallery w:val="placeholder"/>
        </w:category>
        <w:types>
          <w:type w:val="bbPlcHdr"/>
        </w:types>
        <w:behaviors>
          <w:behavior w:val="content"/>
        </w:behaviors>
        <w:description w:val=""/>
        <w:guid w:val="{ed169f27-ffdd-4673-b88b-3c8cf2adee4c}"/>
      </w:docPartPr>
      <w:docPartBody>
        <w:p w14:paraId="593A491A">
          <w:r>
            <w:rPr>
              <w:color w:val="808080"/>
            </w:rPr>
            <w:t>单击此处输入文字。</w:t>
          </w:r>
        </w:p>
      </w:docPartBody>
    </w:docPart>
    <w:docPart>
      <w:docPartPr>
        <w:name w:val="{df74d760-63e8-4709-b9cd-718578931dda}"/>
        <w:style w:val=""/>
        <w:category>
          <w:name w:val="常规"/>
          <w:gallery w:val="placeholder"/>
        </w:category>
        <w:types>
          <w:type w:val="bbPlcHdr"/>
        </w:types>
        <w:behaviors>
          <w:behavior w:val="content"/>
        </w:behaviors>
        <w:description w:val=""/>
        <w:guid w:val="{df74d760-63e8-4709-b9cd-718578931dda}"/>
      </w:docPartPr>
      <w:docPartBody>
        <w:p w14:paraId="5F13AAA9">
          <w:r>
            <w:rPr>
              <w:color w:val="808080"/>
            </w:rPr>
            <w:t>单击此处输入文字。</w:t>
          </w:r>
        </w:p>
      </w:docPartBody>
    </w:docPart>
    <w:docPart>
      <w:docPartPr>
        <w:name w:val="{9fe5d395-8859-4686-9358-a2cb4d9168ad}"/>
        <w:style w:val=""/>
        <w:category>
          <w:name w:val="常规"/>
          <w:gallery w:val="placeholder"/>
        </w:category>
        <w:types>
          <w:type w:val="bbPlcHdr"/>
        </w:types>
        <w:behaviors>
          <w:behavior w:val="content"/>
        </w:behaviors>
        <w:description w:val=""/>
        <w:guid w:val="{9fe5d395-8859-4686-9358-a2cb4d9168ad}"/>
      </w:docPartPr>
      <w:docPartBody>
        <w:p w14:paraId="0E3D467F">
          <w:r>
            <w:rPr>
              <w:color w:val="808080"/>
            </w:rPr>
            <w:t>单击此处输入文字。</w:t>
          </w:r>
        </w:p>
      </w:docPartBody>
    </w:docPart>
    <w:docPart>
      <w:docPartPr>
        <w:name w:val="{b00f53e9-bb10-46aa-874a-88a16ababfea}"/>
        <w:style w:val=""/>
        <w:category>
          <w:name w:val="常规"/>
          <w:gallery w:val="placeholder"/>
        </w:category>
        <w:types>
          <w:type w:val="bbPlcHdr"/>
        </w:types>
        <w:behaviors>
          <w:behavior w:val="content"/>
        </w:behaviors>
        <w:description w:val=""/>
        <w:guid w:val="{b00f53e9-bb10-46aa-874a-88a16ababfea}"/>
      </w:docPartPr>
      <w:docPartBody>
        <w:p w14:paraId="406B7961">
          <w:r>
            <w:rPr>
              <w:color w:val="808080"/>
            </w:rPr>
            <w:t>单击此处输入文字。</w:t>
          </w:r>
        </w:p>
      </w:docPartBody>
    </w:docPart>
    <w:docPart>
      <w:docPartPr>
        <w:name w:val="{f904cd94-1a25-465f-acc1-2a5f606b570f}"/>
        <w:style w:val=""/>
        <w:category>
          <w:name w:val="常规"/>
          <w:gallery w:val="placeholder"/>
        </w:category>
        <w:types>
          <w:type w:val="bbPlcHdr"/>
        </w:types>
        <w:behaviors>
          <w:behavior w:val="content"/>
        </w:behaviors>
        <w:description w:val=""/>
        <w:guid w:val="{f904cd94-1a25-465f-acc1-2a5f606b570f}"/>
      </w:docPartPr>
      <w:docPartBody>
        <w:p w14:paraId="5DA3E948">
          <w:r>
            <w:rPr>
              <w:color w:val="808080"/>
            </w:rPr>
            <w:t>单击此处输入文字。</w:t>
          </w:r>
        </w:p>
      </w:docPartBody>
    </w:docPart>
    <w:docPart>
      <w:docPartPr>
        <w:name w:val="{c6647993-471e-40cd-84e0-c68cdeb63f3e}"/>
        <w:style w:val=""/>
        <w:category>
          <w:name w:val="常规"/>
          <w:gallery w:val="placeholder"/>
        </w:category>
        <w:types>
          <w:type w:val="bbPlcHdr"/>
        </w:types>
        <w:behaviors>
          <w:behavior w:val="content"/>
        </w:behaviors>
        <w:description w:val=""/>
        <w:guid w:val="{c6647993-471e-40cd-84e0-c68cdeb63f3e}"/>
      </w:docPartPr>
      <w:docPartBody>
        <w:p w14:paraId="4097C517">
          <w:r>
            <w:rPr>
              <w:color w:val="808080"/>
            </w:rPr>
            <w:t>单击此处输入文字。</w:t>
          </w:r>
        </w:p>
      </w:docPartBody>
    </w:docPart>
    <w:docPart>
      <w:docPartPr>
        <w:name w:val="{231cd3c9-e739-419e-a034-2384e2e28c4b}"/>
        <w:style w:val=""/>
        <w:category>
          <w:name w:val="常规"/>
          <w:gallery w:val="placeholder"/>
        </w:category>
        <w:types>
          <w:type w:val="bbPlcHdr"/>
        </w:types>
        <w:behaviors>
          <w:behavior w:val="content"/>
        </w:behaviors>
        <w:description w:val=""/>
        <w:guid w:val="{231cd3c9-e739-419e-a034-2384e2e28c4b}"/>
      </w:docPartPr>
      <w:docPartBody>
        <w:p w14:paraId="50AF745A">
          <w:r>
            <w:rPr>
              <w:color w:val="808080"/>
            </w:rPr>
            <w:t>单击此处输入文字。</w:t>
          </w:r>
        </w:p>
      </w:docPartBody>
    </w:docPart>
    <w:docPart>
      <w:docPartPr>
        <w:name w:val="{03552342-bcee-49d3-9fbc-556291a363de}"/>
        <w:style w:val=""/>
        <w:category>
          <w:name w:val="常规"/>
          <w:gallery w:val="placeholder"/>
        </w:category>
        <w:types>
          <w:type w:val="bbPlcHdr"/>
        </w:types>
        <w:behaviors>
          <w:behavior w:val="content"/>
        </w:behaviors>
        <w:description w:val=""/>
        <w:guid w:val="{03552342-bcee-49d3-9fbc-556291a363de}"/>
      </w:docPartPr>
      <w:docPartBody>
        <w:p w14:paraId="108C4CE2">
          <w:r>
            <w:rPr>
              <w:color w:val="808080"/>
            </w:rPr>
            <w:t>单击此处输入文字。</w:t>
          </w:r>
        </w:p>
      </w:docPartBody>
    </w:docPart>
    <w:docPart>
      <w:docPartPr>
        <w:name w:val="{c841ee46-b84f-4ced-afb0-b29a51508158}"/>
        <w:style w:val=""/>
        <w:category>
          <w:name w:val="常规"/>
          <w:gallery w:val="placeholder"/>
        </w:category>
        <w:types>
          <w:type w:val="bbPlcHdr"/>
        </w:types>
        <w:behaviors>
          <w:behavior w:val="content"/>
        </w:behaviors>
        <w:description w:val=""/>
        <w:guid w:val="{c841ee46-b84f-4ced-afb0-b29a51508158}"/>
      </w:docPartPr>
      <w:docPartBody>
        <w:p w14:paraId="05895340">
          <w:r>
            <w:rPr>
              <w:color w:val="808080"/>
            </w:rPr>
            <w:t>单击此处输入文字。</w:t>
          </w:r>
        </w:p>
      </w:docPartBody>
    </w:docPart>
    <w:docPart>
      <w:docPartPr>
        <w:name w:val="{b0cdabe6-270a-4666-8afc-43992b1051fd}"/>
        <w:style w:val=""/>
        <w:category>
          <w:name w:val="常规"/>
          <w:gallery w:val="placeholder"/>
        </w:category>
        <w:types>
          <w:type w:val="bbPlcHdr"/>
        </w:types>
        <w:behaviors>
          <w:behavior w:val="content"/>
        </w:behaviors>
        <w:description w:val=""/>
        <w:guid w:val="{b0cdabe6-270a-4666-8afc-43992b1051fd}"/>
      </w:docPartPr>
      <w:docPartBody>
        <w:p w14:paraId="4C3E0CBA">
          <w:r>
            <w:rPr>
              <w:color w:val="808080"/>
            </w:rPr>
            <w:t>单击此处输入文字。</w:t>
          </w:r>
        </w:p>
      </w:docPartBody>
    </w:docPart>
    <w:docPart>
      <w:docPartPr>
        <w:name w:val="{fc98cec2-a913-43ad-a0c5-4f3b9abbebbf}"/>
        <w:style w:val=""/>
        <w:category>
          <w:name w:val="常规"/>
          <w:gallery w:val="placeholder"/>
        </w:category>
        <w:types>
          <w:type w:val="bbPlcHdr"/>
        </w:types>
        <w:behaviors>
          <w:behavior w:val="content"/>
        </w:behaviors>
        <w:description w:val=""/>
        <w:guid w:val="{fc98cec2-a913-43ad-a0c5-4f3b9abbebbf}"/>
      </w:docPartPr>
      <w:docPartBody>
        <w:p w14:paraId="4E883D1B">
          <w:r>
            <w:rPr>
              <w:color w:val="808080"/>
            </w:rPr>
            <w:t>单击此处输入文字。</w:t>
          </w:r>
        </w:p>
      </w:docPartBody>
    </w:docPart>
    <w:docPart>
      <w:docPartPr>
        <w:name w:val="{c77142e7-2027-4614-93ff-794955f91883}"/>
        <w:style w:val=""/>
        <w:category>
          <w:name w:val="常规"/>
          <w:gallery w:val="placeholder"/>
        </w:category>
        <w:types>
          <w:type w:val="bbPlcHdr"/>
        </w:types>
        <w:behaviors>
          <w:behavior w:val="content"/>
        </w:behaviors>
        <w:description w:val=""/>
        <w:guid w:val="{c77142e7-2027-4614-93ff-794955f91883}"/>
      </w:docPartPr>
      <w:docPartBody>
        <w:p w14:paraId="17A8A583">
          <w:r>
            <w:rPr>
              <w:color w:val="808080"/>
            </w:rPr>
            <w:t>单击此处输入文字。</w:t>
          </w:r>
        </w:p>
      </w:docPartBody>
    </w:docPart>
    <w:docPart>
      <w:docPartPr>
        <w:name w:val="{44c8221b-9b37-4b1b-a61e-e2ecaaebb573}"/>
        <w:style w:val=""/>
        <w:category>
          <w:name w:val="常规"/>
          <w:gallery w:val="placeholder"/>
        </w:category>
        <w:types>
          <w:type w:val="bbPlcHdr"/>
        </w:types>
        <w:behaviors>
          <w:behavior w:val="content"/>
        </w:behaviors>
        <w:description w:val=""/>
        <w:guid w:val="{44c8221b-9b37-4b1b-a61e-e2ecaaebb573}"/>
      </w:docPartPr>
      <w:docPartBody>
        <w:p w14:paraId="119802CE">
          <w:r>
            <w:rPr>
              <w:color w:val="808080"/>
            </w:rPr>
            <w:t>单击此处输入文字。</w:t>
          </w:r>
        </w:p>
      </w:docPartBody>
    </w:docPart>
    <w:docPart>
      <w:docPartPr>
        <w:name w:val="{59353023-746b-4f01-9675-910e4ba4d50f}"/>
        <w:style w:val=""/>
        <w:category>
          <w:name w:val="常规"/>
          <w:gallery w:val="placeholder"/>
        </w:category>
        <w:types>
          <w:type w:val="bbPlcHdr"/>
        </w:types>
        <w:behaviors>
          <w:behavior w:val="content"/>
        </w:behaviors>
        <w:description w:val=""/>
        <w:guid w:val="{59353023-746b-4f01-9675-910e4ba4d50f}"/>
      </w:docPartPr>
      <w:docPartBody>
        <w:p w14:paraId="7BB15E01">
          <w:r>
            <w:rPr>
              <w:color w:val="808080"/>
            </w:rPr>
            <w:t>单击此处输入文字。</w:t>
          </w:r>
        </w:p>
      </w:docPartBody>
    </w:docPart>
    <w:docPart>
      <w:docPartPr>
        <w:name w:val="{8302751d-1301-4be7-acda-28524a4d4c23}"/>
        <w:style w:val=""/>
        <w:category>
          <w:name w:val="常规"/>
          <w:gallery w:val="placeholder"/>
        </w:category>
        <w:types>
          <w:type w:val="bbPlcHdr"/>
        </w:types>
        <w:behaviors>
          <w:behavior w:val="content"/>
        </w:behaviors>
        <w:description w:val=""/>
        <w:guid w:val="{8302751d-1301-4be7-acda-28524a4d4c23}"/>
      </w:docPartPr>
      <w:docPartBody>
        <w:p w14:paraId="2BB2418E">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19</Words>
  <Characters>22</Characters>
  <Lines>61</Lines>
  <Paragraphs>17</Paragraphs>
  <TotalTime>3</TotalTime>
  <ScaleCrop>false</ScaleCrop>
  <LinksUpToDate>false</LinksUpToDate>
  <CharactersWithSpaces>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2026-10-20T08:52:07Z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