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364F42">
      <w:pPr>
        <w:pStyle w:val="6"/>
        <w:jc w:val="both"/>
        <w:rPr>
          <w:rFonts w:hint="eastAsia" w:ascii="Times New Roman" w:hAnsi="Times New Roman" w:eastAsia="方正小标宋简体" w:cs="Times New Roman"/>
          <w:color w:val="auto"/>
          <w:kern w:val="2"/>
          <w:sz w:val="44"/>
          <w:szCs w:val="44"/>
          <w:highlight w:val="none"/>
          <w:lang w:val="en-US" w:eastAsia="zh-CN" w:bidi="ar-SA"/>
        </w:rPr>
      </w:pPr>
      <w:bookmarkStart w:id="0" w:name="_Toc15396475"/>
      <w:bookmarkStart w:id="1" w:name="_Toc15377193"/>
      <w:bookmarkStart w:id="2" w:name="_Toc15396597"/>
      <w:bookmarkStart w:id="3" w:name="_Toc15377425"/>
      <w:bookmarkStart w:id="4" w:name="_Toc15378441"/>
      <w:bookmarkStart w:id="5" w:name="_Toc15306267"/>
    </w:p>
    <w:bookmarkEnd w:id="0"/>
    <w:bookmarkEnd w:id="1"/>
    <w:bookmarkEnd w:id="2"/>
    <w:bookmarkEnd w:id="3"/>
    <w:bookmarkEnd w:id="4"/>
    <w:bookmarkEnd w:id="5"/>
    <w:p w14:paraId="63E8B00A">
      <w:pPr>
        <w:pStyle w:val="6"/>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2025年度松潘县农村公路建设养护中心单位决算</w:t>
      </w:r>
    </w:p>
    <w:p w14:paraId="5A01B508">
      <w:pPr>
        <w:widowControl/>
        <w:jc w:val="center"/>
        <w:rPr>
          <w:rFonts w:hint="eastAsia" w:ascii="Times New Roman" w:hAnsi="Times New Roman" w:eastAsia="黑体"/>
          <w:color w:val="auto"/>
          <w:sz w:val="48"/>
          <w:szCs w:val="48"/>
          <w:highlight w:val="none"/>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46C6A671">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0FA556FB">
      <w:pPr>
        <w:widowControl/>
        <w:jc w:val="center"/>
        <w:rPr>
          <w:rFonts w:ascii="Times New Roman" w:hAnsi="Times New Roman" w:eastAsia="黑体" w:cstheme="minorBidi"/>
          <w:color w:val="auto"/>
          <w:sz w:val="28"/>
          <w:szCs w:val="28"/>
          <w:highlight w:val="none"/>
        </w:rPr>
      </w:pPr>
    </w:p>
    <w:p w14:paraId="7573C6D4">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16</w:t>
      </w:r>
      <w:r>
        <w:rPr>
          <w:rFonts w:hint="eastAsia" w:ascii="Times New Roman" w:hAnsi="Times New Roman" w:eastAsia="仿宋_GB2312" w:cs="仿宋_GB2312"/>
          <w:color w:val="auto"/>
          <w:sz w:val="32"/>
          <w:szCs w:val="32"/>
          <w:highlight w:val="none"/>
        </w:rPr>
        <w:t>日</w:t>
      </w:r>
    </w:p>
    <w:p w14:paraId="3566C182">
      <w:pPr>
        <w:rPr>
          <w:rFonts w:ascii="Times New Roman" w:hAnsi="Times New Roman"/>
          <w:color w:val="auto"/>
          <w:highlight w:val="none"/>
        </w:rPr>
      </w:pPr>
    </w:p>
    <w:sdt>
      <w:sdtPr>
        <w:rPr>
          <w:rFonts w:ascii="宋体" w:hAnsi="宋体" w:eastAsia="宋体" w:cs="Times New Roman"/>
          <w:kern w:val="2"/>
          <w:sz w:val="21"/>
          <w:szCs w:val="24"/>
          <w:lang w:val="en-US" w:eastAsia="zh-CN" w:bidi="ar-SA"/>
        </w:rPr>
        <w:id w:val="147459541"/>
        <w15:color w:val="DBDBDB"/>
        <w:docPartObj>
          <w:docPartGallery w:val="Table of Contents"/>
          <w:docPartUnique/>
        </w:docPartObj>
      </w:sdtPr>
      <w:sdtEndPr>
        <w:rPr>
          <w:rFonts w:ascii="宋体" w:hAnsi="宋体" w:eastAsia="宋体" w:cs="Times New Roman"/>
          <w:kern w:val="2"/>
          <w:sz w:val="21"/>
          <w:szCs w:val="24"/>
          <w:lang w:val="en-US" w:eastAsia="zh-CN" w:bidi="ar-SA"/>
        </w:rPr>
      </w:sdtEndPr>
      <w:sdtContent>
        <w:p w14:paraId="0B4A3D43">
          <w:pPr>
            <w:spacing w:before="0" w:beforeLines="0" w:after="0" w:afterLines="0" w:line="240" w:lineRule="auto"/>
            <w:ind w:left="0" w:leftChars="0" w:right="0" w:rightChars="0" w:firstLine="0" w:firstLineChars="0"/>
            <w:jc w:val="center"/>
          </w:pPr>
          <w:bookmarkStart w:id="6" w:name="_Toc15377196"/>
          <w:bookmarkStart w:id="7" w:name="_Toc15396599"/>
        </w:p>
        <w:p w14:paraId="6E030C46">
          <w:pPr>
            <w:pStyle w:val="13"/>
            <w:tabs>
              <w:tab w:val="right" w:leader="dot" w:pos="8306"/>
              <w:tab w:val="clear" w:pos="8296"/>
            </w:tabs>
          </w:pPr>
          <w:r>
            <w:fldChar w:fldCharType="begin"/>
          </w:r>
          <w:r>
            <w:instrText xml:space="preserve">TOC \o "1-9" \h \u </w:instrText>
          </w:r>
          <w:r>
            <w:fldChar w:fldCharType="separate"/>
          </w:r>
          <w:r>
            <w:fldChar w:fldCharType="begin"/>
          </w:r>
          <w:r>
            <w:instrText xml:space="preserve"> HYPERLINK \l _Toc24744 </w:instrText>
          </w:r>
          <w:r>
            <w:fldChar w:fldCharType="separate"/>
          </w:r>
          <w:r>
            <w:rPr>
              <w:rFonts w:hint="eastAsia" w:ascii="Times New Roman" w:hAnsi="Times New Roman" w:eastAsia="方正小标宋简体" w:cs="方正小标宋简体"/>
              <w:highlight w:val="none"/>
            </w:rPr>
            <w:t>第一部分</w:t>
          </w:r>
          <w:r>
            <w:rPr>
              <w:rFonts w:hint="eastAsia" w:ascii="Times New Roman" w:hAnsi="Times New Roman" w:eastAsia="方正小标宋简体" w:cs="方正小标宋简体"/>
              <w:highlight w:val="none"/>
              <w:lang w:val="en-US" w:eastAsia="zh-CN"/>
            </w:rPr>
            <w:t xml:space="preserve"> </w:t>
          </w:r>
          <w:r>
            <w:rPr>
              <w:rFonts w:hint="eastAsia" w:ascii="Times New Roman" w:hAnsi="Times New Roman" w:eastAsia="方正小标宋简体" w:cs="方正小标宋简体"/>
              <w:highlight w:val="none"/>
            </w:rPr>
            <w:t xml:space="preserve"> </w:t>
          </w:r>
          <w:r>
            <w:rPr>
              <w:rFonts w:hint="eastAsia" w:ascii="Times New Roman" w:hAnsi="Times New Roman" w:eastAsia="方正小标宋简体" w:cs="方正小标宋简体"/>
              <w:bCs w:val="0"/>
              <w:highlight w:val="none"/>
            </w:rPr>
            <w:t>部门概况</w:t>
          </w:r>
          <w:r>
            <w:tab/>
          </w:r>
          <w:r>
            <w:fldChar w:fldCharType="begin"/>
          </w:r>
          <w:r>
            <w:instrText xml:space="preserve"> PAGEREF _Toc24744 \h </w:instrText>
          </w:r>
          <w:r>
            <w:fldChar w:fldCharType="separate"/>
          </w:r>
          <w:r>
            <w:t>3</w:t>
          </w:r>
          <w:r>
            <w:fldChar w:fldCharType="end"/>
          </w:r>
          <w:r>
            <w:fldChar w:fldCharType="end"/>
          </w:r>
        </w:p>
        <w:p w14:paraId="4DE9F6A2">
          <w:pPr>
            <w:pStyle w:val="13"/>
            <w:tabs>
              <w:tab w:val="right" w:leader="dot" w:pos="8306"/>
              <w:tab w:val="clear" w:pos="8296"/>
            </w:tabs>
          </w:pPr>
          <w:r>
            <w:rPr>
              <w:rFonts w:hint="eastAsia"/>
              <w:lang w:val="en-US" w:eastAsia="zh-CN"/>
            </w:rPr>
            <w:t xml:space="preserve"> </w:t>
          </w:r>
          <w:r>
            <w:fldChar w:fldCharType="begin"/>
          </w:r>
          <w:r>
            <w:instrText xml:space="preserve"> HYPERLINK \l _Toc22955 </w:instrText>
          </w:r>
          <w:r>
            <w:fldChar w:fldCharType="separate"/>
          </w:r>
          <w:r>
            <w:rPr>
              <w:rFonts w:hint="eastAsia" w:ascii="Times New Roman" w:hAnsi="Times New Roman" w:eastAsia="黑体"/>
              <w:lang w:eastAsia="zh-CN"/>
            </w:rPr>
            <w:t xml:space="preserve">一、 </w:t>
          </w:r>
          <w:r>
            <w:rPr>
              <w:rFonts w:hint="eastAsia" w:ascii="Times New Roman" w:hAnsi="Times New Roman" w:eastAsia="黑体"/>
              <w:highlight w:val="none"/>
              <w:lang w:eastAsia="zh-CN"/>
            </w:rPr>
            <w:t>部门职责</w:t>
          </w:r>
          <w:r>
            <w:tab/>
          </w:r>
          <w:r>
            <w:fldChar w:fldCharType="begin"/>
          </w:r>
          <w:r>
            <w:instrText xml:space="preserve"> PAGEREF _Toc22955 \h </w:instrText>
          </w:r>
          <w:r>
            <w:fldChar w:fldCharType="separate"/>
          </w:r>
          <w:r>
            <w:t>3</w:t>
          </w:r>
          <w:r>
            <w:fldChar w:fldCharType="end"/>
          </w:r>
          <w:r>
            <w:fldChar w:fldCharType="end"/>
          </w:r>
        </w:p>
        <w:p w14:paraId="26C70D44">
          <w:pPr>
            <w:pStyle w:val="13"/>
            <w:tabs>
              <w:tab w:val="right" w:leader="dot" w:pos="8306"/>
              <w:tab w:val="clear" w:pos="8296"/>
            </w:tabs>
          </w:pPr>
          <w:r>
            <w:rPr>
              <w:rFonts w:hint="eastAsia"/>
              <w:lang w:val="en-US" w:eastAsia="zh-CN"/>
            </w:rPr>
            <w:t xml:space="preserve"> </w:t>
          </w:r>
          <w:r>
            <w:fldChar w:fldCharType="begin"/>
          </w:r>
          <w:r>
            <w:instrText xml:space="preserve"> HYPERLINK \l _Toc9935 </w:instrText>
          </w:r>
          <w:r>
            <w:fldChar w:fldCharType="separate"/>
          </w:r>
          <w:r>
            <w:rPr>
              <w:rFonts w:hint="eastAsia" w:ascii="Times New Roman" w:hAnsi="Times New Roman" w:eastAsia="黑体"/>
              <w:highlight w:val="none"/>
            </w:rPr>
            <w:t>二、机</w:t>
          </w:r>
          <w:r>
            <w:rPr>
              <w:rFonts w:hint="eastAsia" w:ascii="Times New Roman" w:hAnsi="Times New Roman" w:eastAsia="黑体"/>
              <w:bCs w:val="0"/>
              <w:highlight w:val="none"/>
            </w:rPr>
            <w:t>构设置</w:t>
          </w:r>
          <w:r>
            <w:tab/>
          </w:r>
          <w:r>
            <w:fldChar w:fldCharType="begin"/>
          </w:r>
          <w:r>
            <w:instrText xml:space="preserve"> PAGEREF _Toc9935 \h </w:instrText>
          </w:r>
          <w:r>
            <w:fldChar w:fldCharType="separate"/>
          </w:r>
          <w:r>
            <w:t>3</w:t>
          </w:r>
          <w:r>
            <w:fldChar w:fldCharType="end"/>
          </w:r>
          <w:r>
            <w:fldChar w:fldCharType="end"/>
          </w:r>
        </w:p>
        <w:p w14:paraId="7B7E9FB7">
          <w:pPr>
            <w:pStyle w:val="13"/>
            <w:tabs>
              <w:tab w:val="right" w:leader="dot" w:pos="8306"/>
              <w:tab w:val="clear" w:pos="8296"/>
            </w:tabs>
          </w:pPr>
          <w:r>
            <w:fldChar w:fldCharType="begin"/>
          </w:r>
          <w:r>
            <w:instrText xml:space="preserve"> HYPERLINK \l _Toc8781 </w:instrText>
          </w:r>
          <w:r>
            <w:fldChar w:fldCharType="separate"/>
          </w:r>
          <w:r>
            <w:rPr>
              <w:rFonts w:hint="eastAsia" w:ascii="Times New Roman" w:hAnsi="Times New Roman" w:eastAsia="方正小标宋简体" w:cs="方正小标宋简体"/>
              <w:highlight w:val="none"/>
            </w:rPr>
            <w:t>第二部分</w:t>
          </w:r>
          <w:r>
            <w:rPr>
              <w:rFonts w:hint="eastAsia" w:ascii="Times New Roman" w:hAnsi="Times New Roman" w:eastAsia="方正小标宋简体" w:cs="方正小标宋简体"/>
              <w:highlight w:val="none"/>
              <w:lang w:val="en-US" w:eastAsia="zh-CN"/>
            </w:rPr>
            <w:t xml:space="preserve"> </w:t>
          </w:r>
          <w:r>
            <w:rPr>
              <w:rFonts w:hint="eastAsia" w:ascii="Times New Roman" w:hAnsi="Times New Roman" w:eastAsia="方正小标宋简体" w:cs="方正小标宋简体"/>
              <w:highlight w:val="none"/>
            </w:rPr>
            <w:t xml:space="preserve"> </w:t>
          </w:r>
          <w:r>
            <w:rPr>
              <w:rFonts w:hint="eastAsia" w:eastAsia="方正小标宋简体" w:cs="方正小标宋简体"/>
              <w:highlight w:val="none"/>
              <w:lang w:val="en-US" w:eastAsia="zh-CN"/>
            </w:rPr>
            <w:t>2025年度</w:t>
          </w:r>
          <w:r>
            <w:rPr>
              <w:rFonts w:hint="eastAsia" w:ascii="Times New Roman" w:hAnsi="Times New Roman" w:eastAsia="方正小标宋简体" w:cs="方正小标宋简体"/>
              <w:highlight w:val="none"/>
            </w:rPr>
            <w:t>部门决算情况说明</w:t>
          </w:r>
          <w:r>
            <w:tab/>
          </w:r>
          <w:r>
            <w:fldChar w:fldCharType="begin"/>
          </w:r>
          <w:r>
            <w:instrText xml:space="preserve"> PAGEREF _Toc8781 \h </w:instrText>
          </w:r>
          <w:r>
            <w:fldChar w:fldCharType="separate"/>
          </w:r>
          <w:r>
            <w:t>5</w:t>
          </w:r>
          <w:r>
            <w:fldChar w:fldCharType="end"/>
          </w:r>
          <w:r>
            <w:fldChar w:fldCharType="end"/>
          </w:r>
        </w:p>
        <w:p w14:paraId="6DCAF191">
          <w:pPr>
            <w:pStyle w:val="13"/>
            <w:tabs>
              <w:tab w:val="right" w:leader="dot" w:pos="8306"/>
              <w:tab w:val="clear" w:pos="8296"/>
            </w:tabs>
          </w:pPr>
          <w:r>
            <w:rPr>
              <w:rFonts w:hint="eastAsia"/>
              <w:lang w:val="en-US" w:eastAsia="zh-CN"/>
            </w:rPr>
            <w:t xml:space="preserve"> </w:t>
          </w:r>
          <w:r>
            <w:fldChar w:fldCharType="begin"/>
          </w:r>
          <w:r>
            <w:instrText xml:space="preserve"> HYPERLINK \l _Toc9408 </w:instrText>
          </w:r>
          <w:r>
            <w:fldChar w:fldCharType="separate"/>
          </w:r>
          <w:r>
            <w:rPr>
              <w:rFonts w:hint="eastAsia" w:ascii="Times New Roman" w:hAnsi="Times New Roman" w:eastAsia="黑体"/>
              <w:szCs w:val="32"/>
              <w:highlight w:val="none"/>
              <w:lang w:eastAsia="zh-CN"/>
            </w:rPr>
            <w:t>一、</w:t>
          </w:r>
          <w:r>
            <w:rPr>
              <w:rFonts w:hint="eastAsia" w:ascii="Times New Roman" w:hAnsi="Times New Roman" w:eastAsia="黑体"/>
              <w:szCs w:val="32"/>
              <w:highlight w:val="none"/>
            </w:rPr>
            <w:t>收</w:t>
          </w:r>
          <w:r>
            <w:rPr>
              <w:rFonts w:hint="eastAsia" w:ascii="Times New Roman" w:hAnsi="Times New Roman" w:eastAsia="黑体"/>
              <w:highlight w:val="none"/>
            </w:rPr>
            <w:t>入支出决算总体情况说明</w:t>
          </w:r>
          <w:r>
            <w:tab/>
          </w:r>
          <w:r>
            <w:fldChar w:fldCharType="begin"/>
          </w:r>
          <w:r>
            <w:instrText xml:space="preserve"> PAGEREF _Toc9408 \h </w:instrText>
          </w:r>
          <w:r>
            <w:fldChar w:fldCharType="separate"/>
          </w:r>
          <w:r>
            <w:t>5</w:t>
          </w:r>
          <w:r>
            <w:fldChar w:fldCharType="end"/>
          </w:r>
          <w:r>
            <w:fldChar w:fldCharType="end"/>
          </w:r>
        </w:p>
        <w:p w14:paraId="76513C0F">
          <w:pPr>
            <w:pStyle w:val="13"/>
            <w:tabs>
              <w:tab w:val="right" w:leader="dot" w:pos="8306"/>
              <w:tab w:val="clear" w:pos="8296"/>
            </w:tabs>
          </w:pPr>
          <w:r>
            <w:rPr>
              <w:rFonts w:hint="eastAsia"/>
              <w:lang w:val="en-US" w:eastAsia="zh-CN"/>
            </w:rPr>
            <w:t xml:space="preserve"> </w:t>
          </w:r>
          <w:r>
            <w:fldChar w:fldCharType="begin"/>
          </w:r>
          <w:r>
            <w:instrText xml:space="preserve"> HYPERLINK \l _Toc9616 </w:instrText>
          </w:r>
          <w:r>
            <w:fldChar w:fldCharType="separate"/>
          </w:r>
          <w:r>
            <w:rPr>
              <w:rFonts w:hint="eastAsia" w:ascii="Times New Roman" w:hAnsi="Times New Roman" w:eastAsia="黑体"/>
              <w:szCs w:val="32"/>
              <w:highlight w:val="none"/>
              <w:lang w:eastAsia="zh-CN"/>
            </w:rPr>
            <w:t>二、收入决算情况说明</w:t>
          </w:r>
          <w:r>
            <w:tab/>
          </w:r>
          <w:r>
            <w:fldChar w:fldCharType="begin"/>
          </w:r>
          <w:r>
            <w:instrText xml:space="preserve"> PAGEREF _Toc9616 \h </w:instrText>
          </w:r>
          <w:r>
            <w:fldChar w:fldCharType="separate"/>
          </w:r>
          <w:r>
            <w:t>5</w:t>
          </w:r>
          <w:r>
            <w:fldChar w:fldCharType="end"/>
          </w:r>
          <w:r>
            <w:fldChar w:fldCharType="end"/>
          </w:r>
        </w:p>
        <w:p w14:paraId="67D8D136">
          <w:pPr>
            <w:pStyle w:val="13"/>
            <w:tabs>
              <w:tab w:val="right" w:leader="dot" w:pos="8306"/>
              <w:tab w:val="clear" w:pos="8296"/>
            </w:tabs>
          </w:pPr>
          <w:r>
            <w:rPr>
              <w:rFonts w:hint="eastAsia"/>
              <w:lang w:val="en-US" w:eastAsia="zh-CN"/>
            </w:rPr>
            <w:t xml:space="preserve"> </w:t>
          </w:r>
          <w:r>
            <w:fldChar w:fldCharType="begin"/>
          </w:r>
          <w:r>
            <w:instrText xml:space="preserve"> HYPERLINK \l _Toc5589 </w:instrText>
          </w:r>
          <w:r>
            <w:fldChar w:fldCharType="separate"/>
          </w:r>
          <w:r>
            <w:rPr>
              <w:rFonts w:hint="eastAsia" w:ascii="Times New Roman" w:hAnsi="Times New Roman" w:eastAsia="黑体"/>
              <w:szCs w:val="32"/>
              <w:highlight w:val="none"/>
              <w:lang w:eastAsia="zh-CN"/>
            </w:rPr>
            <w:t>三、</w:t>
          </w:r>
          <w:r>
            <w:rPr>
              <w:rFonts w:hint="eastAsia" w:ascii="Times New Roman" w:hAnsi="Times New Roman" w:eastAsia="黑体"/>
              <w:szCs w:val="32"/>
              <w:highlight w:val="none"/>
            </w:rPr>
            <w:t>支</w:t>
          </w:r>
          <w:r>
            <w:rPr>
              <w:rFonts w:hint="eastAsia" w:ascii="Times New Roman" w:hAnsi="Times New Roman" w:eastAsia="黑体"/>
              <w:highlight w:val="none"/>
            </w:rPr>
            <w:t>出决算情况说明</w:t>
          </w:r>
          <w:r>
            <w:tab/>
          </w:r>
          <w:r>
            <w:fldChar w:fldCharType="begin"/>
          </w:r>
          <w:r>
            <w:instrText xml:space="preserve"> PAGEREF _Toc5589 \h </w:instrText>
          </w:r>
          <w:r>
            <w:fldChar w:fldCharType="separate"/>
          </w:r>
          <w:r>
            <w:t>6</w:t>
          </w:r>
          <w:r>
            <w:fldChar w:fldCharType="end"/>
          </w:r>
          <w:r>
            <w:fldChar w:fldCharType="end"/>
          </w:r>
        </w:p>
        <w:p w14:paraId="05E74E00">
          <w:pPr>
            <w:pStyle w:val="13"/>
            <w:tabs>
              <w:tab w:val="right" w:leader="dot" w:pos="8306"/>
              <w:tab w:val="clear" w:pos="8296"/>
            </w:tabs>
          </w:pPr>
          <w:r>
            <w:rPr>
              <w:rFonts w:hint="eastAsia"/>
              <w:lang w:val="en-US" w:eastAsia="zh-CN"/>
            </w:rPr>
            <w:t xml:space="preserve"> </w:t>
          </w:r>
          <w:r>
            <w:fldChar w:fldCharType="begin"/>
          </w:r>
          <w:r>
            <w:instrText xml:space="preserve"> HYPERLINK \l _Toc2904 </w:instrText>
          </w:r>
          <w:r>
            <w:fldChar w:fldCharType="separate"/>
          </w:r>
          <w:r>
            <w:rPr>
              <w:rFonts w:hint="eastAsia" w:ascii="Times New Roman" w:hAnsi="Times New Roman" w:eastAsia="黑体"/>
              <w:szCs w:val="32"/>
              <w:highlight w:val="none"/>
            </w:rPr>
            <w:t>四、财</w:t>
          </w:r>
          <w:r>
            <w:rPr>
              <w:rFonts w:hint="eastAsia" w:ascii="Times New Roman" w:hAnsi="Times New Roman" w:eastAsia="黑体"/>
              <w:highlight w:val="none"/>
            </w:rPr>
            <w:t>政拨款收入支出决算总体情况说明</w:t>
          </w:r>
          <w:r>
            <w:tab/>
          </w:r>
          <w:r>
            <w:fldChar w:fldCharType="begin"/>
          </w:r>
          <w:r>
            <w:instrText xml:space="preserve"> PAGEREF _Toc2904 \h </w:instrText>
          </w:r>
          <w:r>
            <w:fldChar w:fldCharType="separate"/>
          </w:r>
          <w:r>
            <w:t>7</w:t>
          </w:r>
          <w:r>
            <w:fldChar w:fldCharType="end"/>
          </w:r>
          <w:r>
            <w:fldChar w:fldCharType="end"/>
          </w:r>
        </w:p>
        <w:p w14:paraId="18E34485">
          <w:pPr>
            <w:pStyle w:val="13"/>
            <w:tabs>
              <w:tab w:val="right" w:leader="dot" w:pos="8306"/>
              <w:tab w:val="clear" w:pos="8296"/>
            </w:tabs>
          </w:pPr>
          <w:r>
            <w:rPr>
              <w:rFonts w:hint="eastAsia"/>
              <w:lang w:val="en-US" w:eastAsia="zh-CN"/>
            </w:rPr>
            <w:t xml:space="preserve"> </w:t>
          </w:r>
          <w:r>
            <w:fldChar w:fldCharType="begin"/>
          </w:r>
          <w:r>
            <w:instrText xml:space="preserve"> HYPERLINK \l _Toc15498 </w:instrText>
          </w:r>
          <w:r>
            <w:fldChar w:fldCharType="separate"/>
          </w:r>
          <w:r>
            <w:rPr>
              <w:rFonts w:hint="eastAsia" w:ascii="Times New Roman" w:hAnsi="Times New Roman" w:eastAsia="黑体"/>
              <w:szCs w:val="32"/>
              <w:highlight w:val="none"/>
            </w:rPr>
            <w:t>五、一</w:t>
          </w:r>
          <w:r>
            <w:rPr>
              <w:rFonts w:hint="eastAsia" w:ascii="Times New Roman" w:hAnsi="Times New Roman" w:eastAsia="黑体"/>
              <w:highlight w:val="none"/>
            </w:rPr>
            <w:t>般公共预算财政拨款支出决算情况说明</w:t>
          </w:r>
          <w:r>
            <w:tab/>
          </w:r>
          <w:r>
            <w:fldChar w:fldCharType="begin"/>
          </w:r>
          <w:r>
            <w:instrText xml:space="preserve"> PAGEREF _Toc15498 \h </w:instrText>
          </w:r>
          <w:r>
            <w:fldChar w:fldCharType="separate"/>
          </w:r>
          <w:r>
            <w:t>7</w:t>
          </w:r>
          <w:r>
            <w:fldChar w:fldCharType="end"/>
          </w:r>
          <w:r>
            <w:fldChar w:fldCharType="end"/>
          </w:r>
        </w:p>
        <w:p w14:paraId="630E7282">
          <w:pPr>
            <w:pStyle w:val="13"/>
            <w:tabs>
              <w:tab w:val="right" w:leader="dot" w:pos="8306"/>
              <w:tab w:val="clear" w:pos="8296"/>
            </w:tabs>
          </w:pPr>
          <w:r>
            <w:rPr>
              <w:rFonts w:hint="eastAsia"/>
              <w:lang w:val="en-US" w:eastAsia="zh-CN"/>
            </w:rPr>
            <w:t xml:space="preserve"> </w:t>
          </w:r>
          <w:r>
            <w:fldChar w:fldCharType="begin"/>
          </w:r>
          <w:r>
            <w:instrText xml:space="preserve"> HYPERLINK \l _Toc12635 </w:instrText>
          </w:r>
          <w:r>
            <w:fldChar w:fldCharType="separate"/>
          </w:r>
          <w:r>
            <w:rPr>
              <w:rFonts w:hint="eastAsia" w:ascii="Times New Roman" w:hAnsi="Times New Roman" w:eastAsia="黑体"/>
              <w:szCs w:val="32"/>
              <w:highlight w:val="none"/>
            </w:rPr>
            <w:t>六、一</w:t>
          </w:r>
          <w:r>
            <w:rPr>
              <w:rFonts w:hint="eastAsia" w:ascii="Times New Roman" w:hAnsi="Times New Roman" w:eastAsia="黑体"/>
              <w:highlight w:val="none"/>
            </w:rPr>
            <w:t>般公共预算财政拨款基本支出决算情况说明</w:t>
          </w:r>
          <w:r>
            <w:tab/>
          </w:r>
          <w:r>
            <w:fldChar w:fldCharType="begin"/>
          </w:r>
          <w:r>
            <w:instrText xml:space="preserve"> PAGEREF _Toc12635 \h </w:instrText>
          </w:r>
          <w:r>
            <w:fldChar w:fldCharType="separate"/>
          </w:r>
          <w:r>
            <w:t>10</w:t>
          </w:r>
          <w:r>
            <w:fldChar w:fldCharType="end"/>
          </w:r>
          <w:r>
            <w:fldChar w:fldCharType="end"/>
          </w:r>
        </w:p>
        <w:p w14:paraId="047A6610">
          <w:pPr>
            <w:pStyle w:val="13"/>
            <w:tabs>
              <w:tab w:val="right" w:leader="dot" w:pos="8306"/>
              <w:tab w:val="clear" w:pos="8296"/>
            </w:tabs>
          </w:pPr>
          <w:r>
            <w:rPr>
              <w:rFonts w:hint="eastAsia"/>
              <w:lang w:val="en-US" w:eastAsia="zh-CN"/>
            </w:rPr>
            <w:t xml:space="preserve"> </w:t>
          </w:r>
          <w:r>
            <w:fldChar w:fldCharType="begin"/>
          </w:r>
          <w:r>
            <w:instrText xml:space="preserve"> HYPERLINK \l _Toc30558 </w:instrText>
          </w:r>
          <w:r>
            <w:fldChar w:fldCharType="separate"/>
          </w:r>
          <w:r>
            <w:rPr>
              <w:rFonts w:hint="eastAsia" w:ascii="Times New Roman" w:hAnsi="Times New Roman" w:eastAsia="黑体"/>
              <w:szCs w:val="32"/>
              <w:highlight w:val="none"/>
            </w:rPr>
            <w:t>七、</w:t>
          </w:r>
          <w:r>
            <w:rPr>
              <w:rFonts w:hint="eastAsia" w:ascii="Times New Roman" w:hAnsi="Times New Roman" w:eastAsia="黑体"/>
              <w:highlight w:val="none"/>
            </w:rPr>
            <w:t>财政拨款“三公”经费支出决算情况说明</w:t>
          </w:r>
          <w:r>
            <w:tab/>
          </w:r>
          <w:r>
            <w:fldChar w:fldCharType="begin"/>
          </w:r>
          <w:r>
            <w:instrText xml:space="preserve"> PAGEREF _Toc30558 \h </w:instrText>
          </w:r>
          <w:r>
            <w:fldChar w:fldCharType="separate"/>
          </w:r>
          <w:r>
            <w:t>10</w:t>
          </w:r>
          <w:r>
            <w:fldChar w:fldCharType="end"/>
          </w:r>
          <w:r>
            <w:fldChar w:fldCharType="end"/>
          </w:r>
        </w:p>
        <w:p w14:paraId="5AAFB8D6">
          <w:pPr>
            <w:pStyle w:val="13"/>
            <w:tabs>
              <w:tab w:val="right" w:leader="dot" w:pos="8306"/>
              <w:tab w:val="clear" w:pos="8296"/>
            </w:tabs>
          </w:pPr>
          <w:r>
            <w:rPr>
              <w:rFonts w:hint="eastAsia"/>
              <w:lang w:val="en-US" w:eastAsia="zh-CN"/>
            </w:rPr>
            <w:t xml:space="preserve"> </w:t>
          </w:r>
          <w:r>
            <w:fldChar w:fldCharType="begin"/>
          </w:r>
          <w:r>
            <w:instrText xml:space="preserve"> HYPERLINK \l _Toc18865 </w:instrText>
          </w:r>
          <w:r>
            <w:fldChar w:fldCharType="separate"/>
          </w:r>
          <w:r>
            <w:rPr>
              <w:rFonts w:hint="eastAsia" w:ascii="Times New Roman" w:hAnsi="Times New Roman" w:eastAsia="黑体"/>
              <w:szCs w:val="32"/>
              <w:highlight w:val="none"/>
            </w:rPr>
            <w:t>八、</w:t>
          </w:r>
          <w:r>
            <w:rPr>
              <w:rFonts w:hint="eastAsia" w:ascii="Times New Roman" w:hAnsi="Times New Roman" w:eastAsia="黑体"/>
              <w:highlight w:val="none"/>
            </w:rPr>
            <w:t>政府性基金预算支出决算情况说明</w:t>
          </w:r>
          <w:r>
            <w:tab/>
          </w:r>
          <w:r>
            <w:fldChar w:fldCharType="begin"/>
          </w:r>
          <w:r>
            <w:instrText xml:space="preserve"> PAGEREF _Toc18865 \h </w:instrText>
          </w:r>
          <w:r>
            <w:fldChar w:fldCharType="separate"/>
          </w:r>
          <w:r>
            <w:t>12</w:t>
          </w:r>
          <w:r>
            <w:fldChar w:fldCharType="end"/>
          </w:r>
          <w:r>
            <w:fldChar w:fldCharType="end"/>
          </w:r>
        </w:p>
        <w:p w14:paraId="5DBF1F5C">
          <w:pPr>
            <w:pStyle w:val="13"/>
            <w:tabs>
              <w:tab w:val="right" w:leader="dot" w:pos="8306"/>
              <w:tab w:val="clear" w:pos="8296"/>
            </w:tabs>
          </w:pPr>
          <w:r>
            <w:rPr>
              <w:rFonts w:hint="eastAsia"/>
              <w:lang w:val="en-US" w:eastAsia="zh-CN"/>
            </w:rPr>
            <w:t xml:space="preserve"> </w:t>
          </w:r>
          <w:r>
            <w:fldChar w:fldCharType="begin"/>
          </w:r>
          <w:r>
            <w:instrText xml:space="preserve"> HYPERLINK \l _Toc10606 </w:instrText>
          </w:r>
          <w:r>
            <w:fldChar w:fldCharType="separate"/>
          </w:r>
          <w:r>
            <w:rPr>
              <w:rFonts w:hint="eastAsia" w:ascii="Times New Roman" w:hAnsi="Times New Roman" w:eastAsia="黑体"/>
              <w:highlight w:val="none"/>
              <w:lang w:eastAsia="zh-CN"/>
            </w:rPr>
            <w:t>九、</w:t>
          </w:r>
          <w:r>
            <w:rPr>
              <w:rFonts w:hint="eastAsia" w:ascii="Times New Roman" w:hAnsi="Times New Roman" w:eastAsia="黑体"/>
              <w:highlight w:val="none"/>
            </w:rPr>
            <w:t>国有资本经营预算支出决算情况说明</w:t>
          </w:r>
          <w:r>
            <w:tab/>
          </w:r>
          <w:r>
            <w:fldChar w:fldCharType="begin"/>
          </w:r>
          <w:r>
            <w:instrText xml:space="preserve"> PAGEREF _Toc10606 \h </w:instrText>
          </w:r>
          <w:r>
            <w:fldChar w:fldCharType="separate"/>
          </w:r>
          <w:r>
            <w:t>12</w:t>
          </w:r>
          <w:r>
            <w:fldChar w:fldCharType="end"/>
          </w:r>
          <w:r>
            <w:fldChar w:fldCharType="end"/>
          </w:r>
        </w:p>
        <w:p w14:paraId="497EC696">
          <w:pPr>
            <w:pStyle w:val="13"/>
            <w:tabs>
              <w:tab w:val="right" w:leader="dot" w:pos="8306"/>
              <w:tab w:val="clear" w:pos="8296"/>
            </w:tabs>
          </w:pPr>
          <w:r>
            <w:rPr>
              <w:rFonts w:hint="eastAsia"/>
              <w:lang w:val="en-US" w:eastAsia="zh-CN"/>
            </w:rPr>
            <w:t xml:space="preserve"> </w:t>
          </w:r>
          <w:r>
            <w:fldChar w:fldCharType="begin"/>
          </w:r>
          <w:r>
            <w:instrText xml:space="preserve"> HYPERLINK \l _Toc7149 </w:instrText>
          </w:r>
          <w:r>
            <w:fldChar w:fldCharType="separate"/>
          </w:r>
          <w:r>
            <w:rPr>
              <w:rFonts w:hint="eastAsia" w:ascii="Times New Roman" w:hAnsi="Times New Roman" w:eastAsia="黑体"/>
              <w:highlight w:val="none"/>
              <w:lang w:eastAsia="zh-CN"/>
            </w:rPr>
            <w:t>十、</w:t>
          </w:r>
          <w:r>
            <w:rPr>
              <w:rFonts w:hint="eastAsia" w:ascii="Times New Roman" w:hAnsi="Times New Roman" w:eastAsia="黑体"/>
              <w:highlight w:val="none"/>
            </w:rPr>
            <w:t>其他重要事项的情况说明</w:t>
          </w:r>
          <w:r>
            <w:tab/>
          </w:r>
          <w:r>
            <w:fldChar w:fldCharType="begin"/>
          </w:r>
          <w:r>
            <w:instrText xml:space="preserve"> PAGEREF _Toc7149 \h </w:instrText>
          </w:r>
          <w:r>
            <w:fldChar w:fldCharType="separate"/>
          </w:r>
          <w:r>
            <w:t>12</w:t>
          </w:r>
          <w:r>
            <w:fldChar w:fldCharType="end"/>
          </w:r>
          <w:r>
            <w:fldChar w:fldCharType="end"/>
          </w:r>
        </w:p>
        <w:p w14:paraId="08CB443E">
          <w:pPr>
            <w:pStyle w:val="13"/>
            <w:tabs>
              <w:tab w:val="right" w:leader="dot" w:pos="8306"/>
              <w:tab w:val="clear" w:pos="8296"/>
            </w:tabs>
          </w:pPr>
          <w:r>
            <w:fldChar w:fldCharType="begin"/>
          </w:r>
          <w:r>
            <w:instrText xml:space="preserve"> HYPERLINK \l _Toc9291 </w:instrText>
          </w:r>
          <w:r>
            <w:fldChar w:fldCharType="separate"/>
          </w:r>
          <w:r>
            <w:rPr>
              <w:rFonts w:hint="eastAsia" w:ascii="Times New Roman" w:hAnsi="Times New Roman" w:eastAsia="黑体"/>
              <w:szCs w:val="44"/>
              <w:highlight w:val="none"/>
            </w:rPr>
            <w:t>第</w:t>
          </w:r>
          <w:r>
            <w:rPr>
              <w:rFonts w:hint="eastAsia" w:eastAsia="黑体"/>
              <w:szCs w:val="44"/>
              <w:highlight w:val="none"/>
              <w:lang w:eastAsia="zh-CN"/>
            </w:rPr>
            <w:t>三</w:t>
          </w:r>
          <w:r>
            <w:rPr>
              <w:rFonts w:hint="eastAsia" w:ascii="Times New Roman" w:hAnsi="Times New Roman" w:eastAsia="黑体"/>
              <w:szCs w:val="44"/>
              <w:highlight w:val="none"/>
            </w:rPr>
            <w:t>部分</w:t>
          </w:r>
          <w:r>
            <w:rPr>
              <w:rFonts w:hint="eastAsia" w:ascii="Times New Roman" w:hAnsi="Times New Roman" w:eastAsia="黑体"/>
              <w:szCs w:val="44"/>
              <w:highlight w:val="none"/>
              <w:lang w:val="en-US" w:eastAsia="zh-CN"/>
            </w:rPr>
            <w:t xml:space="preserve"> </w:t>
          </w:r>
          <w:r>
            <w:rPr>
              <w:rFonts w:hint="eastAsia" w:eastAsia="黑体"/>
              <w:szCs w:val="44"/>
              <w:highlight w:val="none"/>
              <w:lang w:val="en-US" w:eastAsia="zh-CN"/>
            </w:rPr>
            <w:t xml:space="preserve"> </w:t>
          </w:r>
          <w:r>
            <w:rPr>
              <w:rFonts w:hint="eastAsia" w:ascii="Times New Roman" w:hAnsi="Times New Roman" w:eastAsia="黑体"/>
              <w:szCs w:val="44"/>
              <w:highlight w:val="none"/>
            </w:rPr>
            <w:t>名词解释</w:t>
          </w:r>
          <w:r>
            <w:tab/>
          </w:r>
          <w:r>
            <w:fldChar w:fldCharType="begin"/>
          </w:r>
          <w:r>
            <w:instrText xml:space="preserve"> PAGEREF _Toc9291 \h </w:instrText>
          </w:r>
          <w:r>
            <w:fldChar w:fldCharType="separate"/>
          </w:r>
          <w:r>
            <w:t>14</w:t>
          </w:r>
          <w:r>
            <w:fldChar w:fldCharType="end"/>
          </w:r>
          <w:r>
            <w:fldChar w:fldCharType="end"/>
          </w:r>
        </w:p>
        <w:p w14:paraId="0576D9C4">
          <w:pPr>
            <w:pStyle w:val="13"/>
            <w:tabs>
              <w:tab w:val="right" w:leader="dot" w:pos="8306"/>
              <w:tab w:val="clear" w:pos="8296"/>
            </w:tabs>
          </w:pPr>
          <w:r>
            <w:fldChar w:fldCharType="begin"/>
          </w:r>
          <w:r>
            <w:instrText xml:space="preserve"> HYPERLINK \l _Toc19600 </w:instrText>
          </w:r>
          <w:r>
            <w:fldChar w:fldCharType="separate"/>
          </w:r>
          <w:r>
            <w:rPr>
              <w:rFonts w:hint="eastAsia" w:ascii="Times New Roman" w:hAnsi="Times New Roman" w:eastAsia="黑体"/>
              <w:szCs w:val="44"/>
              <w:highlight w:val="none"/>
            </w:rPr>
            <w:t>第四部分</w:t>
          </w:r>
          <w:r>
            <w:rPr>
              <w:rFonts w:hint="eastAsia" w:ascii="Times New Roman" w:hAnsi="Times New Roman" w:eastAsia="黑体"/>
              <w:szCs w:val="44"/>
              <w:highlight w:val="none"/>
              <w:lang w:val="en-US" w:eastAsia="zh-CN"/>
            </w:rPr>
            <w:t xml:space="preserve"> </w:t>
          </w:r>
          <w:r>
            <w:rPr>
              <w:rFonts w:hint="eastAsia" w:ascii="Times New Roman" w:hAnsi="Times New Roman" w:eastAsia="黑体"/>
              <w:szCs w:val="44"/>
              <w:highlight w:val="none"/>
            </w:rPr>
            <w:t xml:space="preserve"> 附件</w:t>
          </w:r>
          <w:r>
            <w:tab/>
          </w:r>
          <w:r>
            <w:fldChar w:fldCharType="begin"/>
          </w:r>
          <w:r>
            <w:instrText xml:space="preserve"> PAGEREF _Toc19600 \h </w:instrText>
          </w:r>
          <w:r>
            <w:fldChar w:fldCharType="separate"/>
          </w:r>
          <w:r>
            <w:t>16</w:t>
          </w:r>
          <w:r>
            <w:fldChar w:fldCharType="end"/>
          </w:r>
          <w:r>
            <w:fldChar w:fldCharType="end"/>
          </w:r>
        </w:p>
        <w:p w14:paraId="58D25C27">
          <w:pPr>
            <w:pStyle w:val="13"/>
            <w:tabs>
              <w:tab w:val="right" w:leader="dot" w:pos="8306"/>
              <w:tab w:val="clear" w:pos="8296"/>
            </w:tabs>
          </w:pPr>
          <w:r>
            <w:fldChar w:fldCharType="begin"/>
          </w:r>
          <w:r>
            <w:instrText xml:space="preserve"> HYPERLINK \l _Toc3588 </w:instrText>
          </w:r>
          <w:r>
            <w:fldChar w:fldCharType="separate"/>
          </w:r>
          <w:r>
            <w:rPr>
              <w:rFonts w:hint="eastAsia" w:ascii="Times New Roman" w:hAnsi="Times New Roman" w:eastAsia="黑体"/>
              <w:szCs w:val="44"/>
              <w:highlight w:val="none"/>
            </w:rPr>
            <w:t>第</w:t>
          </w:r>
          <w:r>
            <w:rPr>
              <w:rFonts w:hint="eastAsia" w:ascii="Times New Roman" w:hAnsi="Times New Roman" w:eastAsia="黑体"/>
              <w:highlight w:val="none"/>
            </w:rPr>
            <w:t>五部分 附表</w:t>
          </w:r>
          <w:r>
            <w:tab/>
          </w:r>
          <w:r>
            <w:fldChar w:fldCharType="begin"/>
          </w:r>
          <w:r>
            <w:instrText xml:space="preserve"> PAGEREF _Toc3588 \h </w:instrText>
          </w:r>
          <w:r>
            <w:fldChar w:fldCharType="separate"/>
          </w:r>
          <w:r>
            <w:t>33</w:t>
          </w:r>
          <w:r>
            <w:fldChar w:fldCharType="end"/>
          </w:r>
          <w:r>
            <w:fldChar w:fldCharType="end"/>
          </w:r>
        </w:p>
        <w:p w14:paraId="5F62CDBB">
          <w:r>
            <w:fldChar w:fldCharType="end"/>
          </w:r>
        </w:p>
      </w:sdtContent>
    </w:sdt>
    <w:p w14:paraId="59333AC7"/>
    <w:p w14:paraId="1A0856CD">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r>
        <w:rPr>
          <w:rFonts w:hint="eastAsia" w:ascii="Times New Roman" w:hAnsi="Times New Roman" w:eastAsia="仿宋_GB2312" w:cs="仿宋_GB2312"/>
          <w:b/>
          <w:color w:val="auto"/>
          <w:sz w:val="32"/>
          <w:szCs w:val="32"/>
          <w:highlight w:val="none"/>
        </w:rPr>
        <w:br w:type="page"/>
      </w:r>
    </w:p>
    <w:p w14:paraId="3D7E6214">
      <w:pPr>
        <w:pStyle w:val="3"/>
        <w:jc w:val="center"/>
        <w:rPr>
          <w:rStyle w:val="30"/>
          <w:rFonts w:hint="eastAsia" w:ascii="Times New Roman" w:hAnsi="Times New Roman" w:eastAsia="方正小标宋简体" w:cs="方正小标宋简体"/>
          <w:b/>
          <w:bCs w:val="0"/>
          <w:color w:val="auto"/>
          <w:highlight w:val="none"/>
        </w:rPr>
      </w:pPr>
      <w:bookmarkStart w:id="8" w:name="_Toc24744"/>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0"/>
          <w:rFonts w:hint="eastAsia" w:ascii="Times New Roman" w:hAnsi="Times New Roman" w:eastAsia="方正小标宋简体" w:cs="方正小标宋简体"/>
          <w:b w:val="0"/>
          <w:bCs w:val="0"/>
          <w:color w:val="auto"/>
          <w:highlight w:val="none"/>
        </w:rPr>
        <w:t>部门概况</w:t>
      </w:r>
      <w:bookmarkEnd w:id="6"/>
      <w:bookmarkEnd w:id="7"/>
      <w:bookmarkEnd w:id="8"/>
    </w:p>
    <w:p w14:paraId="223282B0">
      <w:pPr>
        <w:widowControl/>
        <w:jc w:val="left"/>
        <w:rPr>
          <w:rFonts w:ascii="Times New Roman" w:hAnsi="Times New Roman" w:eastAsia="黑体"/>
          <w:color w:val="auto"/>
          <w:sz w:val="32"/>
          <w:szCs w:val="32"/>
          <w:highlight w:val="none"/>
        </w:rPr>
      </w:pPr>
    </w:p>
    <w:p w14:paraId="38B18226">
      <w:pPr>
        <w:pStyle w:val="4"/>
        <w:numPr>
          <w:ilvl w:val="0"/>
          <w:numId w:val="1"/>
        </w:numPr>
        <w:outlineLvl w:val="0"/>
        <w:rPr>
          <w:rFonts w:hint="eastAsia" w:ascii="Times New Roman" w:hAnsi="Times New Roman" w:eastAsia="黑体"/>
          <w:b w:val="0"/>
          <w:color w:val="auto"/>
          <w:highlight w:val="none"/>
          <w:lang w:eastAsia="zh-CN"/>
        </w:rPr>
      </w:pPr>
      <w:bookmarkStart w:id="9" w:name="_Toc22955"/>
      <w:r>
        <w:rPr>
          <w:rFonts w:hint="eastAsia" w:ascii="Times New Roman" w:hAnsi="Times New Roman" w:eastAsia="黑体"/>
          <w:b w:val="0"/>
          <w:color w:val="auto"/>
          <w:highlight w:val="none"/>
          <w:lang w:eastAsia="zh-CN"/>
        </w:rPr>
        <w:t>部门职责</w:t>
      </w:r>
      <w:bookmarkEnd w:id="9"/>
    </w:p>
    <w:p w14:paraId="65074BB7">
      <w:pPr>
        <w:pStyle w:val="16"/>
        <w:keepNext w:val="0"/>
        <w:keepLines w:val="0"/>
        <w:widowControl/>
        <w:suppressLineNumbers w:val="0"/>
        <w:spacing w:before="0" w:beforeAutospacing="0"/>
        <w:jc w:val="left"/>
        <w:rPr>
          <w:shd w:val="clear" w:color="auto" w:fill="FFFFFF"/>
        </w:rPr>
      </w:pPr>
      <w:r>
        <w:rPr>
          <w:rFonts w:hint="eastAsia"/>
          <w:shd w:val="clear" w:color="auto" w:fill="FFFFFF"/>
        </w:rPr>
        <w:t>负责贯彻落实农村公路管理</w:t>
      </w:r>
      <w:r>
        <w:rPr>
          <w:rFonts w:hint="eastAsia"/>
          <w:shd w:val="clear" w:color="auto" w:fill="FFFFFF"/>
          <w:lang w:eastAsia="zh-CN"/>
        </w:rPr>
        <w:t>法律法规</w:t>
      </w:r>
      <w:r>
        <w:rPr>
          <w:rFonts w:hint="eastAsia"/>
          <w:shd w:val="clear" w:color="auto" w:fill="FFFFFF"/>
        </w:rPr>
        <w:t>，统筹安排上级补助批准的农村公路养护资金，监督、指导全县农村公路养护管理工作并进行检查考核。领导和组织辖区内农村公路养护和管理工作，负责组织实施农村公路建设规划，批准养护计划，管理农村公路养护资金，落实好配套资金</w:t>
      </w:r>
      <w:r>
        <w:rPr>
          <w:rFonts w:hint="eastAsia"/>
          <w:shd w:val="clear" w:color="auto" w:fill="FFFFFF"/>
          <w:lang w:eastAsia="zh-CN"/>
        </w:rPr>
        <w:t>，将</w:t>
      </w:r>
      <w:r>
        <w:rPr>
          <w:rFonts w:hint="eastAsia"/>
          <w:shd w:val="clear" w:color="auto" w:fill="FFFFFF"/>
        </w:rPr>
        <w:t>配套资金列入财政预算。同时，监督公路管理机构的养护管理工作，检查养护质量，组织乡（镇）人民政府做好公路路政管理、路产路权及超限治理工作。</w:t>
      </w:r>
    </w:p>
    <w:p w14:paraId="77CA1215">
      <w:pPr>
        <w:numPr>
          <w:ilvl w:val="0"/>
          <w:numId w:val="0"/>
        </w:numPr>
        <w:rPr>
          <w:rFonts w:hint="eastAsia"/>
          <w:lang w:eastAsia="zh-CN"/>
        </w:rPr>
      </w:pPr>
    </w:p>
    <w:p w14:paraId="3E28CBBA">
      <w:pPr>
        <w:pStyle w:val="4"/>
        <w:outlineLvl w:val="0"/>
        <w:rPr>
          <w:rStyle w:val="31"/>
          <w:rFonts w:ascii="Times New Roman" w:hAnsi="Times New Roman"/>
          <w:b w:val="0"/>
          <w:bCs w:val="0"/>
          <w:color w:val="auto"/>
          <w:highlight w:val="none"/>
        </w:rPr>
      </w:pPr>
      <w:bookmarkStart w:id="10" w:name="_Toc9935"/>
      <w:bookmarkStart w:id="11" w:name="_Toc15377200"/>
      <w:bookmarkStart w:id="12" w:name="_Toc15396601"/>
      <w:r>
        <w:rPr>
          <w:rFonts w:hint="eastAsia" w:ascii="Times New Roman" w:hAnsi="Times New Roman" w:eastAsia="黑体"/>
          <w:b w:val="0"/>
          <w:color w:val="auto"/>
          <w:highlight w:val="none"/>
        </w:rPr>
        <w:t>二、机</w:t>
      </w:r>
      <w:r>
        <w:rPr>
          <w:rStyle w:val="31"/>
          <w:rFonts w:hint="eastAsia" w:ascii="Times New Roman" w:hAnsi="Times New Roman" w:eastAsia="黑体"/>
          <w:b w:val="0"/>
          <w:bCs w:val="0"/>
          <w:color w:val="auto"/>
          <w:highlight w:val="none"/>
        </w:rPr>
        <w:t>构设置</w:t>
      </w:r>
      <w:bookmarkEnd w:id="10"/>
      <w:bookmarkEnd w:id="11"/>
      <w:bookmarkEnd w:id="12"/>
    </w:p>
    <w:p w14:paraId="24C1A812">
      <w:pPr>
        <w:pStyle w:val="16"/>
        <w:keepNext w:val="0"/>
        <w:keepLines w:val="0"/>
        <w:widowControl/>
        <w:suppressLineNumbers w:val="0"/>
        <w:spacing w:before="0" w:beforeAutospacing="0"/>
        <w:ind w:left="0"/>
        <w:jc w:val="left"/>
        <w:rPr>
          <w:rFonts w:hint="eastAsia"/>
          <w:shd w:val="clear" w:color="auto" w:fill="FFFFFF"/>
        </w:rPr>
      </w:pPr>
      <w:bookmarkStart w:id="13" w:name="_Toc15396602"/>
      <w:bookmarkStart w:id="14" w:name="_Toc15377204"/>
      <w:r>
        <w:rPr>
          <w:shd w:val="clear" w:color="auto" w:fill="FFFFFF"/>
        </w:rPr>
        <w:t> </w:t>
      </w:r>
      <w:r>
        <w:rPr>
          <w:rFonts w:hint="eastAsia"/>
          <w:shd w:val="clear" w:color="auto" w:fill="FFFFFF"/>
        </w:rPr>
        <w:t>农村公路建设养护办公室</w:t>
      </w:r>
      <w:r>
        <w:rPr>
          <w:rFonts w:hint="eastAsia"/>
          <w:shd w:val="clear" w:color="auto" w:fill="FFFFFF"/>
          <w:lang w:eastAsia="zh-CN"/>
        </w:rPr>
        <w:t>：</w:t>
      </w:r>
      <w:r>
        <w:rPr>
          <w:rFonts w:hint="eastAsia"/>
          <w:shd w:val="clear" w:color="auto" w:fill="FFFFFF"/>
        </w:rPr>
        <w:t xml:space="preserve"> </w:t>
      </w:r>
    </w:p>
    <w:p w14:paraId="50D89CD0">
      <w:pPr>
        <w:pStyle w:val="16"/>
        <w:keepNext w:val="0"/>
        <w:keepLines w:val="0"/>
        <w:widowControl/>
        <w:suppressLineNumbers w:val="0"/>
        <w:spacing w:before="0" w:beforeAutospacing="0"/>
        <w:ind w:left="0"/>
        <w:jc w:val="left"/>
      </w:pPr>
      <w:r>
        <w:rPr>
          <w:rFonts w:hint="eastAsia"/>
          <w:shd w:val="clear" w:color="auto" w:fill="FFFFFF"/>
        </w:rPr>
        <w:t>负责辖区农村公路养护管理工作。具体承担农村公路的日常养护和管理工作，拟定公路养护</w:t>
      </w:r>
      <w:r>
        <w:rPr>
          <w:rFonts w:hint="eastAsia"/>
          <w:shd w:val="clear" w:color="auto" w:fill="FFFFFF"/>
          <w:lang w:eastAsia="zh-CN"/>
        </w:rPr>
        <w:t>建设</w:t>
      </w:r>
      <w:r>
        <w:rPr>
          <w:rFonts w:hint="eastAsia"/>
          <w:shd w:val="clear" w:color="auto" w:fill="FFFFFF"/>
        </w:rPr>
        <w:t>计划报县人民政府批准后组织实施，对农村公路养护机构的养护质量进行检查验收，对农村公路养护、管理提供技术服务和业务指导，加强农村公路养护质量和资金使用情况监管，建立农村公路基础数据库，按时上报统计报表。</w:t>
      </w:r>
    </w:p>
    <w:p w14:paraId="79D18A09">
      <w:pPr>
        <w:rPr>
          <w:rFonts w:hint="eastAsia" w:ascii="Times New Roman" w:hAnsi="Times New Roman" w:eastAsia="方正小标宋简体" w:cs="方正小标宋简体"/>
          <w:b w:val="0"/>
          <w:color w:val="auto"/>
          <w:highlight w:val="none"/>
        </w:rPr>
      </w:pPr>
      <w:r>
        <w:rPr>
          <w:rFonts w:hint="eastAsia" w:ascii="Times New Roman" w:hAnsi="Times New Roman" w:eastAsia="方正小标宋简体" w:cs="方正小标宋简体"/>
          <w:b w:val="0"/>
          <w:color w:val="auto"/>
          <w:highlight w:val="none"/>
        </w:rPr>
        <w:br w:type="page"/>
      </w:r>
    </w:p>
    <w:p w14:paraId="742DCE99">
      <w:pPr>
        <w:pStyle w:val="3"/>
        <w:jc w:val="center"/>
        <w:rPr>
          <w:rFonts w:hint="eastAsia" w:ascii="Times New Roman" w:hAnsi="Times New Roman" w:eastAsia="方正小标宋简体" w:cs="方正小标宋简体"/>
          <w:b w:val="0"/>
          <w:color w:val="auto"/>
          <w:highlight w:val="none"/>
        </w:rPr>
      </w:pPr>
      <w:bookmarkStart w:id="15" w:name="_Toc8781"/>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3"/>
      <w:bookmarkEnd w:id="14"/>
      <w:bookmarkEnd w:id="15"/>
    </w:p>
    <w:p w14:paraId="16527B05">
      <w:pPr>
        <w:rPr>
          <w:rFonts w:ascii="Times New Roman" w:hAnsi="Times New Roman"/>
          <w:color w:val="auto"/>
          <w:highlight w:val="none"/>
        </w:rPr>
      </w:pPr>
    </w:p>
    <w:p w14:paraId="7E5CD00C">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outlineLvl w:val="0"/>
        <w:rPr>
          <w:rStyle w:val="31"/>
          <w:rFonts w:hint="eastAsia" w:ascii="Times New Roman" w:hAnsi="Times New Roman" w:eastAsia="黑体"/>
          <w:b w:val="0"/>
          <w:color w:val="auto"/>
          <w:highlight w:val="none"/>
        </w:rPr>
      </w:pPr>
      <w:bookmarkStart w:id="16" w:name="_Toc9408"/>
      <w:bookmarkStart w:id="17" w:name="_Toc15377205"/>
      <w:bookmarkStart w:id="18"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1"/>
          <w:rFonts w:hint="eastAsia" w:ascii="Times New Roman" w:hAnsi="Times New Roman" w:eastAsia="黑体"/>
          <w:b w:val="0"/>
          <w:color w:val="auto"/>
          <w:highlight w:val="none"/>
        </w:rPr>
        <w:t>入支出决算总体情况说明</w:t>
      </w:r>
      <w:bookmarkEnd w:id="16"/>
      <w:bookmarkEnd w:id="17"/>
      <w:bookmarkEnd w:id="18"/>
    </w:p>
    <w:p w14:paraId="3ED50876">
      <w:pPr>
        <w:pStyle w:val="16"/>
        <w:keepNext w:val="0"/>
        <w:keepLines w:val="0"/>
        <w:widowControl/>
        <w:numPr>
          <w:ilvl w:val="0"/>
          <w:numId w:val="0"/>
        </w:numPr>
        <w:suppressLineNumbers w:val="0"/>
        <w:spacing w:before="0" w:beforeAutospacing="0" w:after="0" w:afterAutospacing="0"/>
        <w:ind w:left="0" w:leftChars="0" w:right="0" w:rightChars="0" w:firstLine="640" w:firstLineChars="200"/>
        <w:jc w:val="left"/>
        <w:outlineLvl w:val="9"/>
        <w:rPr>
          <w:rFonts w:hint="eastAsia"/>
          <w:shd w:val="clear" w:color="auto" w:fill="FFFFFF"/>
          <w:lang w:eastAsia="zh-CN"/>
        </w:rPr>
      </w:pPr>
      <w:r>
        <w:rPr>
          <w:shd w:val="clear" w:color="auto" w:fill="FFFFFF"/>
        </w:rPr>
        <w:t>202</w:t>
      </w:r>
      <w:r>
        <w:rPr>
          <w:rFonts w:hint="eastAsia"/>
          <w:shd w:val="clear" w:color="auto" w:fill="FFFFFF"/>
          <w:lang w:val="en-US" w:eastAsia="zh-CN"/>
        </w:rPr>
        <w:t>5</w:t>
      </w:r>
      <w:r>
        <w:rPr>
          <w:shd w:val="clear" w:color="auto" w:fill="FFFFFF"/>
        </w:rPr>
        <w:t>年度收、支总计</w:t>
      </w:r>
      <w:r>
        <w:rPr>
          <w:rFonts w:hint="eastAsia"/>
          <w:shd w:val="clear" w:color="auto" w:fill="FFFFFF"/>
          <w:lang w:val="en-US" w:eastAsia="zh-CN"/>
        </w:rPr>
        <w:t>214.32</w:t>
      </w:r>
      <w:r>
        <w:rPr>
          <w:shd w:val="clear" w:color="auto" w:fill="FFFFFF"/>
        </w:rPr>
        <w:t>万元。与202</w:t>
      </w:r>
      <w:r>
        <w:rPr>
          <w:rFonts w:hint="eastAsia"/>
          <w:shd w:val="clear" w:color="auto" w:fill="FFFFFF"/>
          <w:lang w:val="en-US" w:eastAsia="zh-CN"/>
        </w:rPr>
        <w:t>4</w:t>
      </w:r>
      <w:r>
        <w:rPr>
          <w:shd w:val="clear" w:color="auto" w:fill="FFFFFF"/>
        </w:rPr>
        <w:t>年收、支总计各增加</w:t>
      </w:r>
      <w:r>
        <w:rPr>
          <w:rFonts w:hint="eastAsia"/>
          <w:shd w:val="clear" w:color="auto" w:fill="FFFFFF"/>
          <w:lang w:val="en-US" w:eastAsia="zh-CN"/>
        </w:rPr>
        <w:t>200.17</w:t>
      </w:r>
      <w:r>
        <w:rPr>
          <w:shd w:val="clear" w:color="auto" w:fill="FFFFFF"/>
        </w:rPr>
        <w:t>万元</w:t>
      </w:r>
      <w:r>
        <w:rPr>
          <w:rFonts w:hint="eastAsia"/>
          <w:shd w:val="clear" w:color="auto" w:fill="FFFFFF"/>
          <w:lang w:eastAsia="zh-CN"/>
        </w:rPr>
        <w:t>相比</w:t>
      </w:r>
      <w:r>
        <w:rPr>
          <w:shd w:val="clear" w:color="auto" w:fill="FFFFFF"/>
        </w:rPr>
        <w:t>，</w:t>
      </w:r>
      <w:r>
        <w:rPr>
          <w:rFonts w:hint="eastAsia"/>
          <w:shd w:val="clear" w:color="auto" w:fill="FFFFFF"/>
          <w:lang w:eastAsia="zh-CN"/>
        </w:rPr>
        <w:t>增加</w:t>
      </w:r>
      <w:r>
        <w:rPr>
          <w:rFonts w:hint="eastAsia"/>
          <w:shd w:val="clear" w:color="auto" w:fill="FFFFFF"/>
          <w:lang w:val="en-US" w:eastAsia="zh-CN"/>
        </w:rPr>
        <w:t>14.15万元，</w:t>
      </w:r>
      <w:r>
        <w:rPr>
          <w:shd w:val="clear" w:color="auto" w:fill="FFFFFF"/>
        </w:rPr>
        <w:t>增长</w:t>
      </w:r>
      <w:r>
        <w:rPr>
          <w:rFonts w:hint="eastAsia"/>
          <w:shd w:val="clear" w:color="auto" w:fill="FFFFFF"/>
          <w:lang w:val="en-US" w:eastAsia="zh-CN"/>
        </w:rPr>
        <w:t>7.07</w:t>
      </w:r>
      <w:r>
        <w:rPr>
          <w:shd w:val="clear" w:color="auto" w:fill="FFFFFF"/>
        </w:rPr>
        <w:t>%</w:t>
      </w:r>
      <w:r>
        <w:rPr>
          <w:rFonts w:hint="eastAsia"/>
          <w:shd w:val="clear" w:color="auto" w:fill="FFFFFF"/>
          <w:lang w:eastAsia="zh-CN"/>
        </w:rPr>
        <w:t>，主要原因是人员</w:t>
      </w:r>
      <w:r>
        <w:rPr>
          <w:rFonts w:hint="eastAsia"/>
          <w:shd w:val="clear" w:color="auto" w:fill="FFFFFF"/>
          <w:lang w:val="en-US" w:eastAsia="zh-CN"/>
        </w:rPr>
        <w:t>正常晋升，工资保险增加</w:t>
      </w:r>
      <w:r>
        <w:rPr>
          <w:rFonts w:hint="eastAsia"/>
          <w:shd w:val="clear" w:color="auto" w:fill="FFFFFF"/>
          <w:lang w:eastAsia="zh-CN"/>
        </w:rPr>
        <w:t>。</w:t>
      </w:r>
    </w:p>
    <w:p w14:paraId="24372EF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imes New Roman" w:hAnsi="Times New Roman" w:eastAsia="仿宋_GB2312" w:cs="仿宋_GB2312"/>
          <w:color w:val="auto"/>
          <w:sz w:val="32"/>
          <w:szCs w:val="32"/>
          <w:highlight w:val="none"/>
        </w:rPr>
      </w:pPr>
      <w:r>
        <w:rPr>
          <w:rFonts w:hint="eastAsia" w:eastAsia="宋体"/>
          <w:shd w:val="clear" w:color="auto" w:fill="FFFFFF"/>
          <w:lang w:eastAsia="zh-CN"/>
        </w:rPr>
        <w:object>
          <v:shape id="_x0000_i1025" o:spt="75" type="#_x0000_t75" style="height:222.75pt;width:341.25pt;" o:ole="t" filled="f" o:preferrelative="t" stroked="f" coordsize="21600,21600">
            <v:path/>
            <v:fill on="f" focussize="0,0"/>
            <v:stroke on="f"/>
            <v:imagedata r:id="rId10" o:title=""/>
            <o:lock v:ext="edit" aspectratio="t"/>
            <w10:wrap type="none"/>
            <w10:anchorlock/>
          </v:shape>
          <o:OLEObject Type="Embed" ProgID="Excel.Chart.8" ShapeID="_x0000_i1025" DrawAspect="Content" ObjectID="_1468075725" r:id="rId9">
            <o:LockedField>false</o:LockedField>
          </o:OLEObject>
        </w:object>
      </w:r>
    </w:p>
    <w:p w14:paraId="595D00DF">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outlineLvl w:val="0"/>
        <w:rPr>
          <w:rFonts w:hint="eastAsia" w:ascii="Times New Roman" w:hAnsi="Times New Roman" w:eastAsia="黑体"/>
          <w:color w:val="auto"/>
          <w:sz w:val="32"/>
          <w:szCs w:val="32"/>
          <w:highlight w:val="none"/>
          <w:lang w:eastAsia="zh-CN"/>
        </w:rPr>
      </w:pPr>
      <w:bookmarkStart w:id="19" w:name="_Toc15377206"/>
      <w:bookmarkStart w:id="20" w:name="_Toc9616"/>
      <w:bookmarkStart w:id="21" w:name="_Toc15396604"/>
      <w:r>
        <w:rPr>
          <w:rFonts w:hint="eastAsia" w:ascii="Times New Roman" w:hAnsi="Times New Roman" w:eastAsia="黑体"/>
          <w:color w:val="auto"/>
          <w:sz w:val="32"/>
          <w:szCs w:val="32"/>
          <w:highlight w:val="none"/>
          <w:lang w:eastAsia="zh-CN"/>
        </w:rPr>
        <w:t>二、收入决算情况说明</w:t>
      </w:r>
      <w:bookmarkEnd w:id="19"/>
      <w:bookmarkEnd w:id="20"/>
      <w:bookmarkEnd w:id="21"/>
    </w:p>
    <w:p w14:paraId="056FE96E">
      <w:pPr>
        <w:pStyle w:val="16"/>
        <w:keepNext w:val="0"/>
        <w:keepLines w:val="0"/>
        <w:widowControl/>
        <w:suppressLineNumbers w:val="0"/>
        <w:spacing w:before="0" w:beforeAutospacing="0"/>
        <w:ind w:left="0"/>
        <w:jc w:val="left"/>
      </w:pPr>
      <w:r>
        <w:rPr>
          <w:shd w:val="clear" w:color="auto" w:fill="FFFFFF"/>
        </w:rPr>
        <w:t>202</w:t>
      </w:r>
      <w:r>
        <w:rPr>
          <w:rFonts w:hint="eastAsia"/>
          <w:shd w:val="clear" w:color="auto" w:fill="FFFFFF"/>
          <w:lang w:val="en-US" w:eastAsia="zh-CN"/>
        </w:rPr>
        <w:t>5</w:t>
      </w:r>
      <w:r>
        <w:rPr>
          <w:shd w:val="clear" w:color="auto" w:fill="FFFFFF"/>
        </w:rPr>
        <w:t>年本年收入合计</w:t>
      </w:r>
      <w:r>
        <w:rPr>
          <w:rFonts w:hint="eastAsia"/>
          <w:shd w:val="clear" w:color="auto" w:fill="FFFFFF"/>
          <w:lang w:val="en-US" w:eastAsia="zh-CN"/>
        </w:rPr>
        <w:t>214.32</w:t>
      </w:r>
      <w:r>
        <w:rPr>
          <w:shd w:val="clear" w:color="auto" w:fill="FFFFFF"/>
        </w:rPr>
        <w:t>万元，其中：一般公共预算财政拨款收入</w:t>
      </w:r>
      <w:r>
        <w:rPr>
          <w:rFonts w:hint="eastAsia"/>
          <w:shd w:val="clear" w:color="auto" w:fill="FFFFFF"/>
          <w:lang w:val="en-US" w:eastAsia="zh-CN"/>
        </w:rPr>
        <w:t>214.32</w:t>
      </w:r>
      <w:r>
        <w:rPr>
          <w:shd w:val="clear" w:color="auto" w:fill="FFFFFF"/>
        </w:rPr>
        <w:t>万元，占100.00%；政府性基金预算财政拨款收入0.00万元，占0.00%；国有资本经营预算财政拨款收入0.00万元，占0.00%；上级补助收入0.00万元，占0.00%；事业收入0.00万元，占0.00%%；经营收入0.00万元，占0.00%%；附属单位上缴收入0.00万元，占0.00%；其他收入0.00万元，占0.00%。 </w:t>
      </w:r>
    </w:p>
    <w:p w14:paraId="59D3FDB5">
      <w:pPr>
        <w:ind w:firstLine="525" w:firstLineChars="250"/>
        <w:rPr>
          <w:rFonts w:hint="eastAsia" w:ascii="Times New Roman" w:hAnsi="Times New Roman" w:eastAsia="仿宋_GB2312" w:cs="仿宋_GB2312"/>
          <w:color w:val="auto"/>
          <w:sz w:val="32"/>
          <w:szCs w:val="32"/>
          <w:highlight w:val="none"/>
          <w:lang w:eastAsia="zh-CN"/>
        </w:rPr>
      </w:pPr>
      <w:r>
        <w:rPr>
          <w:shd w:val="clear" w:color="auto" w:fill="FFFFFF"/>
        </w:rPr>
        <w:object>
          <v:shape id="_x0000_i1026" o:spt="75" type="#_x0000_t75" style="height:245.05pt;width:363.55pt;" o:ole="t" filled="f" o:preferrelative="t" stroked="f" coordsize="21600,21600">
            <v:path/>
            <v:fill on="f" focussize="0,0"/>
            <v:stroke on="f"/>
            <v:imagedata r:id="rId12" o:title=""/>
            <o:lock v:ext="edit" aspectratio="t"/>
            <w10:wrap type="none"/>
            <w10:anchorlock/>
          </v:shape>
          <o:OLEObject Type="Embed" ProgID="Excel.Chart.8" ShapeID="_x0000_i1026" DrawAspect="Content" ObjectID="_1468075726" r:id="rId11">
            <o:LockedField>false</o:LockedField>
          </o:OLEObject>
        </w:object>
      </w:r>
    </w:p>
    <w:p w14:paraId="5C129DBD">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outlineLvl w:val="0"/>
        <w:rPr>
          <w:rStyle w:val="31"/>
          <w:rFonts w:hint="eastAsia" w:ascii="Times New Roman" w:hAnsi="Times New Roman" w:eastAsia="黑体"/>
          <w:b w:val="0"/>
          <w:color w:val="auto"/>
          <w:highlight w:val="none"/>
        </w:rPr>
      </w:pPr>
      <w:bookmarkStart w:id="22" w:name="_Toc15396605"/>
      <w:bookmarkStart w:id="23" w:name="_Toc15377207"/>
      <w:bookmarkStart w:id="24" w:name="_Toc5589"/>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1"/>
          <w:rFonts w:hint="eastAsia" w:ascii="Times New Roman" w:hAnsi="Times New Roman" w:eastAsia="黑体"/>
          <w:b w:val="0"/>
          <w:color w:val="auto"/>
          <w:highlight w:val="none"/>
        </w:rPr>
        <w:t>出决算情况说明</w:t>
      </w:r>
      <w:bookmarkEnd w:id="22"/>
      <w:bookmarkEnd w:id="23"/>
      <w:bookmarkEnd w:id="24"/>
    </w:p>
    <w:p w14:paraId="54B140F0">
      <w:pPr>
        <w:pStyle w:val="16"/>
        <w:keepNext w:val="0"/>
        <w:keepLines w:val="0"/>
        <w:widowControl/>
        <w:suppressLineNumbers w:val="0"/>
        <w:spacing w:before="0" w:beforeAutospacing="0"/>
        <w:ind w:left="0"/>
        <w:jc w:val="left"/>
      </w:pPr>
      <w:r>
        <w:rPr>
          <w:shd w:val="clear" w:color="auto" w:fill="FFFFFF"/>
        </w:rPr>
        <w:t>202</w:t>
      </w:r>
      <w:r>
        <w:rPr>
          <w:rFonts w:hint="eastAsia"/>
          <w:shd w:val="clear" w:color="auto" w:fill="FFFFFF"/>
          <w:lang w:val="en-US" w:eastAsia="zh-CN"/>
        </w:rPr>
        <w:t>5</w:t>
      </w:r>
      <w:r>
        <w:rPr>
          <w:shd w:val="clear" w:color="auto" w:fill="FFFFFF"/>
        </w:rPr>
        <w:t>年本年支出合计</w:t>
      </w:r>
      <w:r>
        <w:rPr>
          <w:rFonts w:hint="eastAsia"/>
          <w:shd w:val="clear" w:color="auto" w:fill="FFFFFF"/>
          <w:lang w:val="en-US" w:eastAsia="zh-CN"/>
        </w:rPr>
        <w:t>214.32</w:t>
      </w:r>
      <w:r>
        <w:rPr>
          <w:shd w:val="clear" w:color="auto" w:fill="FFFFFF"/>
        </w:rPr>
        <w:t>万元，其中：基本支出</w:t>
      </w:r>
      <w:r>
        <w:rPr>
          <w:rFonts w:hint="eastAsia"/>
          <w:shd w:val="clear" w:color="auto" w:fill="FFFFFF"/>
          <w:lang w:val="en-US" w:eastAsia="zh-CN"/>
        </w:rPr>
        <w:t>214.32</w:t>
      </w:r>
      <w:r>
        <w:rPr>
          <w:shd w:val="clear" w:color="auto" w:fill="FFFFFF"/>
        </w:rPr>
        <w:t>万元，占100.00%；项目支出0.00万元，占0.00%；上缴上级支出0.00万元，占0.00%；经营支出0.00万元，占经营支出0.00万元，占 0.00%；对附属单位补助支出0.00万元，占0.00%。</w:t>
      </w:r>
    </w:p>
    <w:p w14:paraId="02F68758">
      <w:pPr>
        <w:ind w:firstLine="525" w:firstLineChars="250"/>
        <w:rPr>
          <w:rFonts w:hint="eastAsia" w:ascii="Times New Roman" w:hAnsi="Times New Roman" w:eastAsia="仿宋_GB2312" w:cs="仿宋_GB2312"/>
          <w:color w:val="auto"/>
          <w:sz w:val="32"/>
          <w:szCs w:val="32"/>
          <w:highlight w:val="none"/>
          <w:lang w:eastAsia="zh-CN"/>
        </w:rPr>
      </w:pPr>
      <w:r>
        <w:rPr>
          <w:shd w:val="clear" w:color="auto" w:fill="FFFFFF"/>
        </w:rPr>
        <w:object>
          <v:shape id="_x0000_i1027" o:spt="75" type="#_x0000_t75" style="height:222.75pt;width:366.75pt;" o:ole="t" filled="f" o:preferrelative="t" stroked="f" coordsize="21600,21600">
            <v:path/>
            <v:fill on="f" focussize="0,0"/>
            <v:stroke on="f"/>
            <v:imagedata r:id="rId14" o:title=""/>
            <o:lock v:ext="edit" aspectratio="t"/>
            <w10:wrap type="none"/>
            <w10:anchorlock/>
          </v:shape>
          <o:OLEObject Type="Embed" ProgID="Excel.Chart.8" ShapeID="_x0000_i1027" DrawAspect="Content" ObjectID="_1468075727" r:id="rId13">
            <o:LockedField>false</o:LockedField>
          </o:OLEObject>
        </w:object>
      </w:r>
    </w:p>
    <w:p w14:paraId="5E4D6293">
      <w:pPr>
        <w:spacing w:line="600" w:lineRule="exact"/>
        <w:ind w:firstLine="640" w:firstLineChars="200"/>
        <w:outlineLvl w:val="0"/>
        <w:rPr>
          <w:rStyle w:val="31"/>
          <w:rFonts w:ascii="Times New Roman" w:hAnsi="Times New Roman" w:eastAsia="黑体"/>
          <w:b w:val="0"/>
          <w:color w:val="auto"/>
          <w:highlight w:val="none"/>
        </w:rPr>
      </w:pPr>
      <w:bookmarkStart w:id="25" w:name="_Toc2904"/>
      <w:bookmarkStart w:id="26" w:name="_Toc15396606"/>
      <w:bookmarkStart w:id="27" w:name="_Toc15377208"/>
      <w:r>
        <w:rPr>
          <w:rFonts w:hint="eastAsia" w:ascii="Times New Roman" w:hAnsi="Times New Roman" w:eastAsia="黑体"/>
          <w:color w:val="auto"/>
          <w:sz w:val="32"/>
          <w:szCs w:val="32"/>
          <w:highlight w:val="none"/>
        </w:rPr>
        <w:t>四、财</w:t>
      </w:r>
      <w:r>
        <w:rPr>
          <w:rStyle w:val="31"/>
          <w:rFonts w:hint="eastAsia" w:ascii="Times New Roman" w:hAnsi="Times New Roman" w:eastAsia="黑体"/>
          <w:b w:val="0"/>
          <w:color w:val="auto"/>
          <w:highlight w:val="none"/>
        </w:rPr>
        <w:t>政拨款收入支出决算总体情况说明</w:t>
      </w:r>
      <w:bookmarkEnd w:id="25"/>
      <w:bookmarkEnd w:id="26"/>
      <w:bookmarkEnd w:id="27"/>
    </w:p>
    <w:p w14:paraId="4A525D44">
      <w:pPr>
        <w:pStyle w:val="16"/>
        <w:keepNext w:val="0"/>
        <w:keepLines w:val="0"/>
        <w:widowControl/>
        <w:suppressLineNumbers w:val="0"/>
        <w:spacing w:before="0" w:beforeAutospacing="0"/>
        <w:ind w:left="0"/>
        <w:jc w:val="left"/>
        <w:rPr>
          <w:rFonts w:hint="eastAsia" w:ascii="Times New Roman" w:hAnsi="Times New Roman" w:eastAsia="仿宋_GB2312" w:cs="仿宋_GB2312"/>
          <w:color w:val="auto"/>
          <w:kern w:val="2"/>
          <w:sz w:val="32"/>
          <w:szCs w:val="32"/>
          <w:highlight w:val="none"/>
          <w:lang w:val="en-US" w:eastAsia="zh-CN" w:bidi="ar-SA"/>
        </w:rPr>
      </w:pPr>
      <w:r>
        <w:rPr>
          <w:shd w:val="clear" w:color="auto" w:fill="FFFFFF"/>
        </w:rPr>
        <w:t>202</w:t>
      </w:r>
      <w:r>
        <w:rPr>
          <w:rFonts w:hint="eastAsia"/>
          <w:shd w:val="clear" w:color="auto" w:fill="FFFFFF"/>
          <w:lang w:val="en-US" w:eastAsia="zh-CN"/>
        </w:rPr>
        <w:t>5</w:t>
      </w:r>
      <w:r>
        <w:rPr>
          <w:shd w:val="clear" w:color="auto" w:fill="FFFFFF"/>
        </w:rPr>
        <w:t>年财政拨款收、支总计</w:t>
      </w:r>
      <w:r>
        <w:rPr>
          <w:rFonts w:hint="eastAsia"/>
          <w:shd w:val="clear" w:color="auto" w:fill="FFFFFF"/>
          <w:lang w:val="en-US" w:eastAsia="zh-CN"/>
        </w:rPr>
        <w:t>214.32</w:t>
      </w:r>
      <w:r>
        <w:rPr>
          <w:shd w:val="clear" w:color="auto" w:fill="FFFFFF"/>
        </w:rPr>
        <w:t>万元。与202</w:t>
      </w:r>
      <w:r>
        <w:rPr>
          <w:rFonts w:hint="eastAsia"/>
          <w:shd w:val="clear" w:color="auto" w:fill="FFFFFF"/>
          <w:lang w:val="en-US" w:eastAsia="zh-CN"/>
        </w:rPr>
        <w:t>4</w:t>
      </w:r>
      <w:r>
        <w:rPr>
          <w:shd w:val="clear" w:color="auto" w:fill="FFFFFF"/>
        </w:rPr>
        <w:t>年相比，财政拨款收、支总计各增加</w:t>
      </w:r>
      <w:r>
        <w:rPr>
          <w:rFonts w:hint="eastAsia"/>
          <w:shd w:val="clear" w:color="auto" w:fill="FFFFFF"/>
          <w:lang w:val="en-US" w:eastAsia="zh-CN"/>
        </w:rPr>
        <w:t>14.15</w:t>
      </w:r>
      <w:r>
        <w:rPr>
          <w:shd w:val="clear" w:color="auto" w:fill="FFFFFF"/>
        </w:rPr>
        <w:t>万元，增长</w:t>
      </w:r>
      <w:r>
        <w:rPr>
          <w:rFonts w:hint="eastAsia"/>
          <w:shd w:val="clear" w:color="auto" w:fill="FFFFFF"/>
          <w:lang w:val="en-US" w:eastAsia="zh-CN"/>
        </w:rPr>
        <w:t>7.07</w:t>
      </w:r>
      <w:r>
        <w:rPr>
          <w:shd w:val="clear" w:color="auto" w:fill="FFFFFF"/>
        </w:rPr>
        <w:t>%。</w:t>
      </w:r>
      <w:r>
        <w:rPr>
          <w:rFonts w:hint="eastAsia"/>
          <w:shd w:val="clear" w:color="auto" w:fill="FFFFFF"/>
          <w:lang w:eastAsia="zh-CN"/>
        </w:rPr>
        <w:t>主要原因是人员</w:t>
      </w:r>
      <w:r>
        <w:rPr>
          <w:rFonts w:hint="eastAsia"/>
          <w:shd w:val="clear" w:color="auto" w:fill="FFFFFF"/>
          <w:lang w:val="en-US" w:eastAsia="zh-CN"/>
        </w:rPr>
        <w:t>正常晋升，工资保险增加</w:t>
      </w:r>
      <w:r>
        <w:rPr>
          <w:rFonts w:hint="eastAsia"/>
          <w:shd w:val="clear" w:color="auto" w:fill="FFFFFF"/>
          <w:lang w:eastAsia="zh-CN"/>
        </w:rPr>
        <w:t>。</w:t>
      </w:r>
    </w:p>
    <w:p w14:paraId="0C2D5B96">
      <w:pPr>
        <w:pStyle w:val="2"/>
        <w:jc w:val="center"/>
        <w:rPr>
          <w:rFonts w:hint="eastAsia"/>
          <w:lang w:val="en-US" w:eastAsia="zh-CN"/>
        </w:rPr>
      </w:pPr>
      <w:r>
        <w:rPr>
          <w:shd w:val="clear" w:color="auto" w:fill="FFFFFF"/>
        </w:rPr>
        <w:object>
          <v:shape id="_x0000_i1028" o:spt="75" type="#_x0000_t75" style="height:218.85pt;width:337pt;" o:ole="t" filled="f" o:preferrelative="t" stroked="f" coordsize="21600,21600">
            <v:path/>
            <v:fill on="f" focussize="0,0"/>
            <v:stroke on="f"/>
            <v:imagedata r:id="rId16" o:title=""/>
            <o:lock v:ext="edit" aspectratio="t"/>
            <w10:wrap type="none"/>
            <w10:anchorlock/>
          </v:shape>
          <o:OLEObject Type="Embed" ProgID="Excel.Chart.8" ShapeID="_x0000_i1028" DrawAspect="Content" ObjectID="_1468075728" r:id="rId15">
            <o:LockedField>false</o:LockedField>
          </o:OLEObject>
        </w:object>
      </w:r>
    </w:p>
    <w:p w14:paraId="291C7DE9">
      <w:pPr>
        <w:spacing w:line="600" w:lineRule="exact"/>
        <w:ind w:firstLine="640" w:firstLineChars="200"/>
        <w:outlineLvl w:val="0"/>
        <w:rPr>
          <w:rStyle w:val="31"/>
          <w:rFonts w:ascii="Times New Roman" w:hAnsi="Times New Roman" w:eastAsia="黑体"/>
          <w:b w:val="0"/>
          <w:color w:val="auto"/>
          <w:highlight w:val="none"/>
        </w:rPr>
      </w:pPr>
      <w:bookmarkStart w:id="28" w:name="_Toc15498"/>
      <w:bookmarkStart w:id="29" w:name="_Toc15377209"/>
      <w:bookmarkStart w:id="30"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般公共预算财政拨款支出决算情况说明</w:t>
      </w:r>
      <w:bookmarkEnd w:id="28"/>
      <w:bookmarkEnd w:id="29"/>
      <w:bookmarkEnd w:id="30"/>
    </w:p>
    <w:p w14:paraId="3A0D1BE4">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bookmarkStart w:id="31" w:name="_Toc15377210"/>
      <w:bookmarkStart w:id="32" w:name="_Toc1458"/>
      <w:r>
        <w:rPr>
          <w:rFonts w:hint="eastAsia" w:ascii="Times New Roman" w:hAnsi="Times New Roman" w:eastAsia="楷体_GB2312" w:cs="楷体_GB2312"/>
          <w:b/>
          <w:color w:val="auto"/>
          <w:sz w:val="32"/>
          <w:szCs w:val="32"/>
          <w:highlight w:val="none"/>
        </w:rPr>
        <w:t>（一）一般公共预算财政拨款支出决算总体情况</w:t>
      </w:r>
      <w:bookmarkEnd w:id="31"/>
      <w:bookmarkEnd w:id="32"/>
    </w:p>
    <w:p w14:paraId="46DEA2A2">
      <w:pPr>
        <w:pStyle w:val="16"/>
        <w:keepNext w:val="0"/>
        <w:keepLines w:val="0"/>
        <w:widowControl/>
        <w:suppressLineNumbers w:val="0"/>
        <w:spacing w:before="0" w:beforeAutospacing="0"/>
        <w:ind w:left="0"/>
        <w:jc w:val="left"/>
      </w:pPr>
      <w:r>
        <w:rPr>
          <w:shd w:val="clear" w:color="auto" w:fill="FFFFFF"/>
        </w:rPr>
        <w:t>202</w:t>
      </w:r>
      <w:r>
        <w:rPr>
          <w:rFonts w:hint="eastAsia"/>
          <w:shd w:val="clear" w:color="auto" w:fill="FFFFFF"/>
          <w:lang w:val="en-US" w:eastAsia="zh-CN"/>
        </w:rPr>
        <w:t>5</w:t>
      </w:r>
      <w:r>
        <w:rPr>
          <w:shd w:val="clear" w:color="auto" w:fill="FFFFFF"/>
        </w:rPr>
        <w:t>年一般公共预算财政拨款支出</w:t>
      </w:r>
      <w:r>
        <w:rPr>
          <w:rFonts w:hint="eastAsia"/>
          <w:shd w:val="clear" w:color="auto" w:fill="FFFFFF"/>
          <w:lang w:val="en-US" w:eastAsia="zh-CN"/>
        </w:rPr>
        <w:t>214.32</w:t>
      </w:r>
      <w:r>
        <w:rPr>
          <w:shd w:val="clear" w:color="auto" w:fill="FFFFFF"/>
        </w:rPr>
        <w:t>万元，占本年支出合计的100.00%。与202</w:t>
      </w:r>
      <w:r>
        <w:rPr>
          <w:rFonts w:hint="eastAsia"/>
          <w:shd w:val="clear" w:color="auto" w:fill="FFFFFF"/>
          <w:lang w:val="en-US" w:eastAsia="zh-CN"/>
        </w:rPr>
        <w:t>4</w:t>
      </w:r>
      <w:r>
        <w:rPr>
          <w:shd w:val="clear" w:color="auto" w:fill="FFFFFF"/>
        </w:rPr>
        <w:t>年相比，一般公共预算财政拨款支出增加</w:t>
      </w:r>
      <w:r>
        <w:rPr>
          <w:rFonts w:hint="eastAsia"/>
          <w:shd w:val="clear" w:color="auto" w:fill="FFFFFF"/>
          <w:lang w:val="en-US" w:eastAsia="zh-CN"/>
        </w:rPr>
        <w:t>14.15</w:t>
      </w:r>
      <w:r>
        <w:rPr>
          <w:shd w:val="clear" w:color="auto" w:fill="FFFFFF"/>
        </w:rPr>
        <w:t>万元，增长</w:t>
      </w:r>
      <w:r>
        <w:rPr>
          <w:rFonts w:hint="eastAsia"/>
          <w:shd w:val="clear" w:color="auto" w:fill="FFFFFF"/>
          <w:lang w:val="en-US" w:eastAsia="zh-CN"/>
        </w:rPr>
        <w:t>7.07</w:t>
      </w:r>
      <w:r>
        <w:rPr>
          <w:shd w:val="clear" w:color="auto" w:fill="FFFFFF"/>
        </w:rPr>
        <w:t>%。</w:t>
      </w:r>
      <w:r>
        <w:rPr>
          <w:rFonts w:hint="eastAsia"/>
          <w:shd w:val="clear" w:color="auto" w:fill="FFFFFF"/>
          <w:lang w:eastAsia="zh-CN"/>
        </w:rPr>
        <w:t>主要原因是人员</w:t>
      </w:r>
      <w:r>
        <w:rPr>
          <w:rFonts w:hint="eastAsia"/>
          <w:shd w:val="clear" w:color="auto" w:fill="FFFFFF"/>
          <w:lang w:val="en-US" w:eastAsia="zh-CN"/>
        </w:rPr>
        <w:t>正常晋升，工资保险增加</w:t>
      </w:r>
      <w:r>
        <w:rPr>
          <w:rFonts w:hint="eastAsia"/>
          <w:shd w:val="clear" w:color="auto" w:fill="FFFFFF"/>
          <w:lang w:eastAsia="zh-CN"/>
        </w:rPr>
        <w:t>。</w:t>
      </w:r>
    </w:p>
    <w:p w14:paraId="36B1D55A">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29BDB755">
      <w:pPr>
        <w:pStyle w:val="2"/>
        <w:rPr>
          <w:rFonts w:hint="eastAsia"/>
          <w:lang w:val="en-US" w:eastAsia="zh-CN"/>
        </w:rPr>
      </w:pPr>
      <w:r>
        <w:rPr>
          <w:shd w:val="clear" w:color="auto" w:fill="FFFFFF"/>
        </w:rPr>
        <w:object>
          <v:shape id="_x0000_i1029" o:spt="75" type="#_x0000_t75" style="height:234pt;width:410.25pt;" o:ole="t" filled="f" o:preferrelative="t" stroked="f" coordsize="21600,21600">
            <v:path/>
            <v:fill on="f" focussize="0,0"/>
            <v:stroke on="f"/>
            <v:imagedata r:id="rId18" o:title=""/>
            <o:lock v:ext="edit" aspectratio="t"/>
            <w10:wrap type="none"/>
            <w10:anchorlock/>
          </v:shape>
          <o:OLEObject Type="Embed" ProgID="Excel.Chart.8" ShapeID="_x0000_i1029" DrawAspect="Content" ObjectID="_1468075729" r:id="rId17">
            <o:LockedField>false</o:LockedField>
          </o:OLEObject>
        </w:object>
      </w:r>
    </w:p>
    <w:p w14:paraId="727F067A">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bookmarkStart w:id="33" w:name="_Toc15377211"/>
      <w:bookmarkStart w:id="34" w:name="_Toc7731"/>
      <w:r>
        <w:rPr>
          <w:rFonts w:hint="eastAsia" w:ascii="Times New Roman" w:hAnsi="Times New Roman" w:eastAsia="楷体_GB2312" w:cs="楷体_GB2312"/>
          <w:b/>
          <w:color w:val="auto"/>
          <w:sz w:val="32"/>
          <w:szCs w:val="32"/>
          <w:highlight w:val="none"/>
        </w:rPr>
        <w:t>（二）一般公共预算财政拨款支出决算结构情况</w:t>
      </w:r>
      <w:bookmarkEnd w:id="33"/>
      <w:bookmarkEnd w:id="34"/>
    </w:p>
    <w:p w14:paraId="4DE02B83">
      <w:pPr>
        <w:pStyle w:val="16"/>
        <w:keepNext w:val="0"/>
        <w:keepLines w:val="0"/>
        <w:widowControl/>
        <w:suppressLineNumbers w:val="0"/>
        <w:spacing w:before="0" w:beforeAutospacing="0"/>
        <w:ind w:left="0"/>
        <w:jc w:val="left"/>
        <w:rPr>
          <w:rFonts w:hint="eastAsia" w:ascii="Times New Roman" w:hAnsi="Times New Roman" w:eastAsia="仿宋_GB2312" w:cs="仿宋_GB2312"/>
          <w:color w:val="auto"/>
          <w:kern w:val="2"/>
          <w:sz w:val="32"/>
          <w:szCs w:val="32"/>
          <w:highlight w:val="none"/>
          <w:lang w:val="en-US" w:eastAsia="zh-CN" w:bidi="ar-SA"/>
        </w:rPr>
      </w:pPr>
      <w:r>
        <w:rPr>
          <w:shd w:val="clear" w:color="auto" w:fill="FFFFFF"/>
        </w:rPr>
        <w:t>202</w:t>
      </w:r>
      <w:r>
        <w:rPr>
          <w:rFonts w:hint="eastAsia"/>
          <w:shd w:val="clear" w:color="auto" w:fill="FFFFFF"/>
          <w:lang w:val="en-US" w:eastAsia="zh-CN"/>
        </w:rPr>
        <w:t>5</w:t>
      </w:r>
      <w:r>
        <w:rPr>
          <w:shd w:val="clear" w:color="auto" w:fill="FFFFFF"/>
        </w:rPr>
        <w:t>年一般公共预算财政拨款支出</w:t>
      </w:r>
      <w:r>
        <w:rPr>
          <w:rFonts w:hint="eastAsia"/>
          <w:shd w:val="clear" w:color="auto" w:fill="FFFFFF"/>
          <w:lang w:val="en-US" w:eastAsia="zh-CN"/>
        </w:rPr>
        <w:t>214.32</w:t>
      </w:r>
      <w:r>
        <w:rPr>
          <w:shd w:val="clear" w:color="auto" w:fill="FFFFFF"/>
        </w:rPr>
        <w:t>万元，主要用于以下方</w:t>
      </w:r>
      <w:r>
        <w:rPr>
          <w:b w:val="0"/>
          <w:bCs w:val="0"/>
          <w:shd w:val="clear" w:color="auto" w:fill="FFFFFF"/>
        </w:rPr>
        <w:t>面</w:t>
      </w:r>
      <w:r>
        <w:rPr>
          <w:rFonts w:hint="eastAsia"/>
          <w:b w:val="0"/>
          <w:bCs w:val="0"/>
          <w:shd w:val="clear" w:color="auto" w:fill="FFFFFF"/>
          <w:lang w:eastAsia="zh-CN"/>
        </w:rPr>
        <w:t>：</w:t>
      </w:r>
      <w:r>
        <w:rPr>
          <w:rStyle w:val="19"/>
          <w:b w:val="0"/>
          <w:bCs w:val="0"/>
          <w:shd w:val="clear" w:color="auto" w:fill="FFFFFF"/>
        </w:rPr>
        <w:t>一般公共服务（类）</w:t>
      </w:r>
      <w:r>
        <w:rPr>
          <w:b w:val="0"/>
          <w:bCs w:val="0"/>
          <w:shd w:val="clear" w:color="auto" w:fill="FFFFFF"/>
        </w:rPr>
        <w:t>支出0.00万元，占0.00%；</w:t>
      </w:r>
      <w:r>
        <w:rPr>
          <w:rStyle w:val="19"/>
          <w:b w:val="0"/>
          <w:bCs w:val="0"/>
          <w:shd w:val="clear" w:color="auto" w:fill="FFFFFF"/>
        </w:rPr>
        <w:t>教育支出（类）</w:t>
      </w:r>
      <w:r>
        <w:rPr>
          <w:b w:val="0"/>
          <w:bCs w:val="0"/>
          <w:shd w:val="clear" w:color="auto" w:fill="FFFFFF"/>
        </w:rPr>
        <w:t>0.00万元，占0.00%；</w:t>
      </w:r>
      <w:r>
        <w:rPr>
          <w:rStyle w:val="19"/>
          <w:b w:val="0"/>
          <w:bCs w:val="0"/>
          <w:shd w:val="clear" w:color="auto" w:fill="FFFFFF"/>
        </w:rPr>
        <w:t>科学技术（类）</w:t>
      </w:r>
      <w:r>
        <w:rPr>
          <w:b w:val="0"/>
          <w:bCs w:val="0"/>
          <w:shd w:val="clear" w:color="auto" w:fill="FFFFFF"/>
        </w:rPr>
        <w:t>支出0.00万元，占0.00%；</w:t>
      </w:r>
      <w:r>
        <w:rPr>
          <w:rStyle w:val="19"/>
          <w:b w:val="0"/>
          <w:bCs w:val="0"/>
          <w:shd w:val="clear" w:color="auto" w:fill="FFFFFF"/>
        </w:rPr>
        <w:t>文化旅游体育与传媒（类）支出0.00万元，占0.00%；社会保障和就业（类）</w:t>
      </w:r>
      <w:r>
        <w:rPr>
          <w:b w:val="0"/>
          <w:bCs w:val="0"/>
          <w:shd w:val="clear" w:color="auto" w:fill="FFFFFF"/>
        </w:rPr>
        <w:t>支出</w:t>
      </w:r>
      <w:r>
        <w:rPr>
          <w:rFonts w:hint="eastAsia"/>
          <w:b w:val="0"/>
          <w:bCs w:val="0"/>
          <w:shd w:val="clear" w:color="auto" w:fill="FFFFFF"/>
          <w:lang w:val="en-US" w:eastAsia="zh-CN"/>
        </w:rPr>
        <w:t>30.15</w:t>
      </w:r>
      <w:r>
        <w:rPr>
          <w:b w:val="0"/>
          <w:bCs w:val="0"/>
          <w:shd w:val="clear" w:color="auto" w:fill="FFFFFF"/>
        </w:rPr>
        <w:t>万元，占</w:t>
      </w:r>
      <w:r>
        <w:rPr>
          <w:rFonts w:hint="eastAsia"/>
          <w:b w:val="0"/>
          <w:bCs w:val="0"/>
          <w:shd w:val="clear" w:color="auto" w:fill="FFFFFF"/>
          <w:lang w:val="en-US" w:eastAsia="zh-CN"/>
        </w:rPr>
        <w:t>14.07</w:t>
      </w:r>
      <w:r>
        <w:rPr>
          <w:b w:val="0"/>
          <w:bCs w:val="0"/>
          <w:shd w:val="clear" w:color="auto" w:fill="FFFFFF"/>
        </w:rPr>
        <w:t>%；</w:t>
      </w:r>
      <w:r>
        <w:rPr>
          <w:rStyle w:val="19"/>
          <w:b w:val="0"/>
          <w:bCs w:val="0"/>
          <w:shd w:val="clear" w:color="auto" w:fill="FFFFFF"/>
        </w:rPr>
        <w:t>卫生健康支出</w:t>
      </w:r>
      <w:r>
        <w:rPr>
          <w:rFonts w:hint="eastAsia"/>
          <w:b w:val="0"/>
          <w:bCs w:val="0"/>
          <w:shd w:val="clear" w:color="auto" w:fill="FFFFFF"/>
          <w:lang w:val="en-US" w:eastAsia="zh-CN"/>
        </w:rPr>
        <w:t>11.35</w:t>
      </w:r>
      <w:r>
        <w:rPr>
          <w:b w:val="0"/>
          <w:bCs w:val="0"/>
          <w:shd w:val="clear" w:color="auto" w:fill="FFFFFF"/>
        </w:rPr>
        <w:t>万元，占5.</w:t>
      </w:r>
      <w:r>
        <w:rPr>
          <w:rFonts w:hint="eastAsia"/>
          <w:b w:val="0"/>
          <w:bCs w:val="0"/>
          <w:shd w:val="clear" w:color="auto" w:fill="FFFFFF"/>
          <w:lang w:val="en-US" w:eastAsia="zh-CN"/>
        </w:rPr>
        <w:t>3</w:t>
      </w:r>
      <w:r>
        <w:rPr>
          <w:b w:val="0"/>
          <w:bCs w:val="0"/>
          <w:shd w:val="clear" w:color="auto" w:fill="FFFFFF"/>
        </w:rPr>
        <w:t>%；</w:t>
      </w:r>
      <w:r>
        <w:rPr>
          <w:rFonts w:hint="eastAsia"/>
          <w:b w:val="0"/>
          <w:bCs w:val="0"/>
          <w:shd w:val="clear" w:color="auto" w:fill="FFFFFF"/>
        </w:rPr>
        <w:t>交通运输支出</w:t>
      </w:r>
      <w:r>
        <w:rPr>
          <w:rFonts w:hint="eastAsia"/>
          <w:b w:val="0"/>
          <w:bCs w:val="0"/>
          <w:shd w:val="clear" w:color="auto" w:fill="FFFFFF"/>
          <w:lang w:val="en-US" w:eastAsia="zh-CN"/>
        </w:rPr>
        <w:t>156.48</w:t>
      </w:r>
      <w:r>
        <w:rPr>
          <w:rFonts w:hint="eastAsia"/>
          <w:b w:val="0"/>
          <w:bCs w:val="0"/>
          <w:shd w:val="clear" w:color="auto" w:fill="FFFFFF"/>
        </w:rPr>
        <w:t>万元，占</w:t>
      </w:r>
      <w:r>
        <w:rPr>
          <w:rFonts w:hint="eastAsia"/>
          <w:b w:val="0"/>
          <w:bCs w:val="0"/>
          <w:shd w:val="clear" w:color="auto" w:fill="FFFFFF"/>
          <w:lang w:val="en-US" w:eastAsia="zh-CN"/>
        </w:rPr>
        <w:t>73.01</w:t>
      </w:r>
      <w:r>
        <w:rPr>
          <w:rFonts w:hint="eastAsia"/>
          <w:b w:val="0"/>
          <w:bCs w:val="0"/>
          <w:shd w:val="clear" w:color="auto" w:fill="FFFFFF"/>
        </w:rPr>
        <w:t>%</w:t>
      </w:r>
      <w:r>
        <w:rPr>
          <w:rFonts w:hint="eastAsia"/>
          <w:b w:val="0"/>
          <w:bCs w:val="0"/>
          <w:shd w:val="clear" w:color="auto" w:fill="FFFFFF"/>
          <w:lang w:eastAsia="zh-CN"/>
        </w:rPr>
        <w:t>；</w:t>
      </w:r>
      <w:r>
        <w:rPr>
          <w:b w:val="0"/>
          <w:bCs w:val="0"/>
          <w:shd w:val="clear" w:color="auto" w:fill="FFFFFF"/>
        </w:rPr>
        <w:t>住房保障支出</w:t>
      </w:r>
      <w:r>
        <w:rPr>
          <w:rFonts w:hint="eastAsia"/>
          <w:b w:val="0"/>
          <w:bCs w:val="0"/>
          <w:shd w:val="clear" w:color="auto" w:fill="FFFFFF"/>
          <w:lang w:val="en-US" w:eastAsia="zh-CN"/>
        </w:rPr>
        <w:t>16.34</w:t>
      </w:r>
      <w:r>
        <w:rPr>
          <w:b w:val="0"/>
          <w:bCs w:val="0"/>
          <w:shd w:val="clear" w:color="auto" w:fill="FFFFFF"/>
        </w:rPr>
        <w:t>万元，占</w:t>
      </w:r>
      <w:r>
        <w:rPr>
          <w:rFonts w:hint="eastAsia"/>
          <w:b w:val="0"/>
          <w:bCs w:val="0"/>
          <w:shd w:val="clear" w:color="auto" w:fill="FFFFFF"/>
          <w:lang w:val="en-US" w:eastAsia="zh-CN"/>
        </w:rPr>
        <w:t>7.62</w:t>
      </w:r>
      <w:r>
        <w:rPr>
          <w:b w:val="0"/>
          <w:bCs w:val="0"/>
          <w:shd w:val="clear" w:color="auto" w:fill="FFFFFF"/>
        </w:rPr>
        <w:t>%。</w:t>
      </w:r>
    </w:p>
    <w:p w14:paraId="3CE12F13">
      <w:pPr>
        <w:pStyle w:val="2"/>
        <w:rPr>
          <w:rFonts w:hint="eastAsia"/>
          <w:lang w:val="en-US" w:eastAsia="zh-CN"/>
        </w:rPr>
      </w:pPr>
      <w:r>
        <w:rPr>
          <w:shd w:val="clear" w:color="auto" w:fill="FFFFFF"/>
        </w:rPr>
        <w:object>
          <v:shape id="_x0000_i1030" o:spt="75" type="#_x0000_t75" style="height:191.55pt;width:431.9pt;" o:ole="t" filled="f" o:preferrelative="t" stroked="f" coordsize="21600,21600">
            <v:path/>
            <v:fill on="f" focussize="0,0"/>
            <v:stroke on="f"/>
            <v:imagedata r:id="rId20" o:title=""/>
            <o:lock v:ext="edit" aspectratio="t"/>
            <w10:wrap type="none"/>
            <w10:anchorlock/>
          </v:shape>
          <o:OLEObject Type="Embed" ProgID="Excel.Chart.8" ShapeID="_x0000_i1030" DrawAspect="Content" ObjectID="_1468075730" r:id="rId19">
            <o:LockedField>false</o:LockedField>
          </o:OLEObject>
        </w:object>
      </w:r>
    </w:p>
    <w:p w14:paraId="5183803C">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bookmarkStart w:id="35" w:name="_Toc15377212"/>
      <w:bookmarkStart w:id="36" w:name="_Toc6706"/>
      <w:r>
        <w:rPr>
          <w:rFonts w:hint="eastAsia" w:ascii="Times New Roman" w:hAnsi="Times New Roman" w:eastAsia="楷体_GB2312" w:cs="楷体_GB2312"/>
          <w:b/>
          <w:color w:val="auto"/>
          <w:sz w:val="32"/>
          <w:szCs w:val="32"/>
          <w:highlight w:val="none"/>
        </w:rPr>
        <w:t>（三）一般公共预算财政拨款支出决算具体情况</w:t>
      </w:r>
      <w:bookmarkEnd w:id="35"/>
      <w:bookmarkEnd w:id="36"/>
    </w:p>
    <w:p w14:paraId="4CE38D4E">
      <w:pPr>
        <w:pStyle w:val="16"/>
        <w:keepNext w:val="0"/>
        <w:keepLines w:val="0"/>
        <w:widowControl/>
        <w:suppressLineNumbers w:val="0"/>
        <w:spacing w:before="0" w:beforeAutospacing="0"/>
        <w:ind w:left="0"/>
        <w:jc w:val="left"/>
        <w:rPr>
          <w:rStyle w:val="19"/>
          <w:b w:val="0"/>
          <w:bCs/>
          <w:shd w:val="clear" w:color="auto" w:fill="FFFFFF"/>
        </w:rPr>
      </w:pPr>
      <w:bookmarkStart w:id="37" w:name="_Toc15396608"/>
      <w:bookmarkStart w:id="38" w:name="_Toc15377214"/>
      <w:r>
        <w:rPr>
          <w:rStyle w:val="19"/>
          <w:b w:val="0"/>
          <w:bCs/>
          <w:shd w:val="clear" w:color="auto" w:fill="FFFFFF"/>
        </w:rPr>
        <w:t>202</w:t>
      </w:r>
      <w:r>
        <w:rPr>
          <w:rStyle w:val="19"/>
          <w:rFonts w:hint="eastAsia"/>
          <w:b w:val="0"/>
          <w:bCs/>
          <w:shd w:val="clear" w:color="auto" w:fill="FFFFFF"/>
          <w:lang w:val="en-US" w:eastAsia="zh-CN"/>
        </w:rPr>
        <w:t>5</w:t>
      </w:r>
      <w:r>
        <w:rPr>
          <w:rStyle w:val="19"/>
          <w:b w:val="0"/>
          <w:bCs/>
          <w:shd w:val="clear" w:color="auto" w:fill="FFFFFF"/>
        </w:rPr>
        <w:t>年一般公共预算支出决算数为</w:t>
      </w:r>
      <w:r>
        <w:rPr>
          <w:rStyle w:val="19"/>
          <w:rFonts w:hint="eastAsia"/>
          <w:b w:val="0"/>
          <w:bCs/>
          <w:shd w:val="clear" w:color="auto" w:fill="FFFFFF"/>
          <w:lang w:val="en-US" w:eastAsia="zh-CN"/>
        </w:rPr>
        <w:t>214.32万元</w:t>
      </w:r>
      <w:r>
        <w:rPr>
          <w:b w:val="0"/>
          <w:bCs/>
          <w:shd w:val="clear" w:color="auto" w:fill="FFFFFF"/>
        </w:rPr>
        <w:t>，</w:t>
      </w:r>
      <w:r>
        <w:rPr>
          <w:rStyle w:val="19"/>
          <w:b w:val="0"/>
          <w:bCs/>
          <w:shd w:val="clear" w:color="auto" w:fill="FFFFFF"/>
        </w:rPr>
        <w:t>完成预算100.00%。其中：</w:t>
      </w:r>
    </w:p>
    <w:p w14:paraId="005B6864">
      <w:pPr>
        <w:numPr>
          <w:ilvl w:val="0"/>
          <w:numId w:val="2"/>
        </w:numPr>
        <w:spacing w:line="600" w:lineRule="exact"/>
        <w:ind w:firstLine="640" w:firstLineChars="200"/>
        <w:rPr>
          <w:rStyle w:val="19"/>
          <w:rFonts w:hint="eastAsia" w:ascii="仿宋" w:hAnsi="仿宋" w:eastAsia="仿宋"/>
          <w:b w:val="0"/>
          <w:bCs/>
          <w:color w:val="000000"/>
          <w:sz w:val="32"/>
          <w:szCs w:val="32"/>
        </w:rPr>
      </w:pPr>
      <w:r>
        <w:rPr>
          <w:rFonts w:ascii="仿宋_GB2312" w:hAnsi="仿宋_GB2312" w:eastAsia="仿宋_GB2312" w:cs="仿宋_GB2312"/>
          <w:color w:val="000000"/>
          <w:spacing w:val="0"/>
          <w:position w:val="0"/>
          <w:sz w:val="32"/>
          <w:shd w:val="clear" w:color="auto" w:fill="auto"/>
        </w:rPr>
        <w:t>交通运输支出</w:t>
      </w:r>
      <w:r>
        <w:rPr>
          <w:rFonts w:hint="eastAsia" w:ascii="仿宋_GB2312" w:hAnsi="仿宋_GB2312" w:eastAsia="仿宋_GB2312" w:cs="仿宋_GB2312"/>
          <w:color w:val="000000"/>
          <w:spacing w:val="0"/>
          <w:position w:val="0"/>
          <w:sz w:val="32"/>
          <w:shd w:val="clear" w:color="auto" w:fill="auto"/>
          <w:lang w:val="en-US" w:eastAsia="zh-CN"/>
        </w:rPr>
        <w:t>214，其中（2140103）机关服务</w:t>
      </w:r>
      <w:r>
        <w:rPr>
          <w:rStyle w:val="19"/>
          <w:rFonts w:hint="eastAsia" w:ascii="仿宋" w:hAnsi="仿宋" w:eastAsia="仿宋"/>
          <w:b w:val="0"/>
          <w:bCs/>
          <w:color w:val="000000"/>
          <w:sz w:val="32"/>
          <w:szCs w:val="32"/>
        </w:rPr>
        <w:t>支出决算为</w:t>
      </w:r>
      <w:r>
        <w:rPr>
          <w:rFonts w:hint="eastAsia" w:ascii="仿宋_GB2312" w:hAnsi="仿宋_GB2312" w:eastAsia="仿宋_GB2312" w:cs="仿宋_GB2312"/>
          <w:color w:val="000000"/>
          <w:spacing w:val="0"/>
          <w:position w:val="0"/>
          <w:sz w:val="32"/>
          <w:shd w:val="clear" w:color="auto" w:fill="auto"/>
          <w:lang w:val="en-US" w:eastAsia="zh-CN"/>
        </w:rPr>
        <w:t>156.48</w:t>
      </w:r>
      <w:r>
        <w:rPr>
          <w:rFonts w:ascii="仿宋_GB2312" w:hAnsi="仿宋_GB2312" w:eastAsia="仿宋_GB2312" w:cs="仿宋_GB2312"/>
          <w:color w:val="000000"/>
          <w:spacing w:val="0"/>
          <w:position w:val="0"/>
          <w:sz w:val="32"/>
          <w:shd w:val="clear" w:color="auto" w:fill="auto"/>
        </w:rPr>
        <w:t>万元</w:t>
      </w:r>
      <w:r>
        <w:rPr>
          <w:rFonts w:hint="eastAsia" w:ascii="仿宋_GB2312" w:hAnsi="仿宋_GB2312" w:eastAsia="仿宋_GB2312" w:cs="仿宋_GB2312"/>
          <w:color w:val="000000"/>
          <w:spacing w:val="0"/>
          <w:position w:val="0"/>
          <w:sz w:val="32"/>
          <w:shd w:val="clear" w:color="auto" w:fill="auto"/>
          <w:lang w:eastAsia="zh-CN"/>
        </w:rPr>
        <w:t>，</w:t>
      </w:r>
      <w:r>
        <w:rPr>
          <w:rStyle w:val="19"/>
          <w:rFonts w:hint="eastAsia" w:ascii="仿宋" w:hAnsi="仿宋" w:eastAsia="仿宋"/>
          <w:b w:val="0"/>
          <w:bCs/>
          <w:color w:val="000000"/>
          <w:sz w:val="32"/>
          <w:szCs w:val="32"/>
        </w:rPr>
        <w:t>完成预算</w:t>
      </w:r>
      <w:r>
        <w:rPr>
          <w:rStyle w:val="19"/>
          <w:rFonts w:hint="eastAsia" w:ascii="仿宋" w:hAnsi="仿宋" w:eastAsia="仿宋"/>
          <w:b w:val="0"/>
          <w:bCs/>
          <w:color w:val="000000"/>
          <w:sz w:val="32"/>
          <w:szCs w:val="32"/>
          <w:lang w:val="en-US" w:eastAsia="zh-CN"/>
        </w:rPr>
        <w:t>100</w:t>
      </w:r>
      <w:r>
        <w:rPr>
          <w:rStyle w:val="19"/>
          <w:rFonts w:ascii="仿宋" w:hAnsi="仿宋" w:eastAsia="仿宋"/>
          <w:b w:val="0"/>
          <w:bCs/>
          <w:color w:val="000000"/>
          <w:sz w:val="32"/>
          <w:szCs w:val="32"/>
        </w:rPr>
        <w:t>%</w:t>
      </w:r>
      <w:r>
        <w:rPr>
          <w:rStyle w:val="19"/>
          <w:rFonts w:hint="eastAsia" w:ascii="仿宋" w:hAnsi="仿宋" w:eastAsia="仿宋"/>
          <w:b w:val="0"/>
          <w:bCs/>
          <w:color w:val="000000"/>
          <w:sz w:val="32"/>
          <w:szCs w:val="32"/>
          <w:lang w:eastAsia="zh-CN"/>
        </w:rPr>
        <w:t>；</w:t>
      </w:r>
    </w:p>
    <w:p w14:paraId="147107F5">
      <w:pPr>
        <w:numPr>
          <w:ilvl w:val="0"/>
          <w:numId w:val="2"/>
        </w:numPr>
        <w:spacing w:line="600" w:lineRule="exact"/>
        <w:ind w:firstLine="640" w:firstLineChars="200"/>
        <w:rPr>
          <w:rStyle w:val="19"/>
          <w:rFonts w:hint="eastAsia" w:ascii="仿宋" w:hAnsi="仿宋" w:eastAsia="仿宋"/>
          <w:b w:val="0"/>
          <w:bCs/>
          <w:color w:val="000000"/>
          <w:sz w:val="32"/>
          <w:szCs w:val="32"/>
        </w:rPr>
      </w:pPr>
      <w:r>
        <w:rPr>
          <w:rFonts w:ascii="仿宋_GB2312" w:hAnsi="仿宋_GB2312" w:eastAsia="仿宋_GB2312" w:cs="仿宋_GB2312"/>
          <w:color w:val="000000"/>
          <w:spacing w:val="0"/>
          <w:position w:val="0"/>
          <w:sz w:val="32"/>
          <w:shd w:val="clear" w:color="auto" w:fill="auto"/>
        </w:rPr>
        <w:t>社会保障和就业支出</w:t>
      </w:r>
      <w:r>
        <w:rPr>
          <w:rFonts w:hint="eastAsia" w:ascii="仿宋_GB2312" w:hAnsi="仿宋_GB2312" w:eastAsia="仿宋_GB2312" w:cs="仿宋_GB2312"/>
          <w:color w:val="000000"/>
          <w:spacing w:val="0"/>
          <w:position w:val="0"/>
          <w:sz w:val="32"/>
          <w:shd w:val="clear" w:color="auto" w:fill="auto"/>
          <w:lang w:val="en-US" w:eastAsia="zh-CN"/>
        </w:rPr>
        <w:t>208</w:t>
      </w:r>
      <w:r>
        <w:rPr>
          <w:rFonts w:ascii="仿宋_GB2312" w:hAnsi="仿宋_GB2312" w:eastAsia="仿宋_GB2312" w:cs="仿宋_GB2312"/>
          <w:color w:val="000000"/>
          <w:spacing w:val="0"/>
          <w:position w:val="0"/>
          <w:sz w:val="32"/>
          <w:shd w:val="clear" w:color="auto" w:fill="auto"/>
        </w:rPr>
        <w:t>，</w:t>
      </w:r>
      <w:r>
        <w:rPr>
          <w:rFonts w:hint="eastAsia" w:ascii="仿宋_GB2312" w:hAnsi="仿宋_GB2312" w:eastAsia="仿宋_GB2312" w:cs="仿宋_GB2312"/>
          <w:color w:val="000000"/>
          <w:spacing w:val="0"/>
          <w:position w:val="0"/>
          <w:sz w:val="32"/>
          <w:shd w:val="clear" w:color="auto" w:fill="auto"/>
          <w:lang w:eastAsia="zh-CN"/>
        </w:rPr>
        <w:t>其中（2080505）机关事业单位基本养老保险缴费支出</w:t>
      </w:r>
      <w:r>
        <w:rPr>
          <w:rStyle w:val="19"/>
          <w:rFonts w:hint="eastAsia" w:ascii="仿宋" w:hAnsi="仿宋" w:eastAsia="仿宋"/>
          <w:b w:val="0"/>
          <w:bCs/>
          <w:color w:val="000000"/>
          <w:sz w:val="32"/>
          <w:szCs w:val="32"/>
        </w:rPr>
        <w:t>决算为</w:t>
      </w:r>
      <w:r>
        <w:rPr>
          <w:rFonts w:hint="eastAsia" w:ascii="仿宋_GB2312" w:hAnsi="仿宋_GB2312" w:eastAsia="仿宋_GB2312" w:cs="仿宋_GB2312"/>
          <w:color w:val="000000"/>
          <w:spacing w:val="0"/>
          <w:position w:val="0"/>
          <w:sz w:val="32"/>
          <w:shd w:val="clear" w:color="auto" w:fill="auto"/>
          <w:lang w:val="en-US" w:eastAsia="zh-CN"/>
        </w:rPr>
        <w:t>20.10</w:t>
      </w:r>
      <w:r>
        <w:rPr>
          <w:rFonts w:ascii="仿宋_GB2312" w:hAnsi="仿宋_GB2312" w:eastAsia="仿宋_GB2312" w:cs="仿宋_GB2312"/>
          <w:color w:val="000000"/>
          <w:spacing w:val="0"/>
          <w:position w:val="0"/>
          <w:sz w:val="32"/>
          <w:shd w:val="clear" w:color="auto" w:fill="auto"/>
        </w:rPr>
        <w:t>万元</w:t>
      </w:r>
      <w:r>
        <w:rPr>
          <w:rFonts w:hint="eastAsia" w:ascii="仿宋_GB2312" w:hAnsi="仿宋_GB2312" w:eastAsia="仿宋_GB2312" w:cs="仿宋_GB2312"/>
          <w:color w:val="000000"/>
          <w:spacing w:val="0"/>
          <w:position w:val="0"/>
          <w:sz w:val="32"/>
          <w:shd w:val="clear" w:color="auto" w:fill="auto"/>
          <w:lang w:eastAsia="zh-CN"/>
        </w:rPr>
        <w:t>，</w:t>
      </w:r>
      <w:r>
        <w:rPr>
          <w:rStyle w:val="19"/>
          <w:rFonts w:hint="eastAsia" w:ascii="仿宋" w:hAnsi="仿宋" w:eastAsia="仿宋"/>
          <w:b w:val="0"/>
          <w:bCs/>
          <w:color w:val="000000"/>
          <w:sz w:val="32"/>
          <w:szCs w:val="32"/>
        </w:rPr>
        <w:t>完成预算</w:t>
      </w:r>
      <w:r>
        <w:rPr>
          <w:rStyle w:val="19"/>
          <w:rFonts w:hint="eastAsia" w:ascii="仿宋" w:hAnsi="仿宋" w:eastAsia="仿宋"/>
          <w:b w:val="0"/>
          <w:bCs/>
          <w:color w:val="000000"/>
          <w:sz w:val="32"/>
          <w:szCs w:val="32"/>
          <w:lang w:val="en-US" w:eastAsia="zh-CN"/>
        </w:rPr>
        <w:t>100</w:t>
      </w:r>
      <w:r>
        <w:rPr>
          <w:rStyle w:val="19"/>
          <w:rFonts w:ascii="仿宋" w:hAnsi="仿宋" w:eastAsia="仿宋"/>
          <w:b w:val="0"/>
          <w:bCs/>
          <w:color w:val="000000"/>
          <w:sz w:val="32"/>
          <w:szCs w:val="32"/>
        </w:rPr>
        <w:t>%</w:t>
      </w:r>
      <w:r>
        <w:rPr>
          <w:rStyle w:val="19"/>
          <w:rFonts w:hint="eastAsia" w:ascii="仿宋" w:hAnsi="仿宋" w:eastAsia="仿宋"/>
          <w:b w:val="0"/>
          <w:bCs/>
          <w:color w:val="000000"/>
          <w:sz w:val="32"/>
          <w:szCs w:val="32"/>
          <w:lang w:eastAsia="zh-CN"/>
        </w:rPr>
        <w:t>；（2080506）机关事业单位职业年金缴费支出决算数为</w:t>
      </w:r>
      <w:r>
        <w:rPr>
          <w:rStyle w:val="19"/>
          <w:rFonts w:hint="eastAsia" w:ascii="仿宋" w:hAnsi="仿宋" w:eastAsia="仿宋"/>
          <w:b w:val="0"/>
          <w:bCs/>
          <w:color w:val="000000"/>
          <w:sz w:val="32"/>
          <w:szCs w:val="32"/>
          <w:lang w:val="en-US" w:eastAsia="zh-CN"/>
        </w:rPr>
        <w:t>10.05万元，</w:t>
      </w:r>
      <w:r>
        <w:rPr>
          <w:rStyle w:val="19"/>
          <w:rFonts w:hint="eastAsia" w:ascii="仿宋" w:hAnsi="仿宋" w:eastAsia="仿宋"/>
          <w:b w:val="0"/>
          <w:bCs/>
          <w:color w:val="000000"/>
          <w:sz w:val="32"/>
          <w:szCs w:val="32"/>
        </w:rPr>
        <w:t>完成预算</w:t>
      </w:r>
      <w:r>
        <w:rPr>
          <w:rStyle w:val="19"/>
          <w:rFonts w:hint="eastAsia" w:ascii="仿宋" w:hAnsi="仿宋" w:eastAsia="仿宋"/>
          <w:b w:val="0"/>
          <w:bCs/>
          <w:color w:val="000000"/>
          <w:sz w:val="32"/>
          <w:szCs w:val="32"/>
          <w:lang w:val="en-US" w:eastAsia="zh-CN"/>
        </w:rPr>
        <w:t>100</w:t>
      </w:r>
      <w:r>
        <w:rPr>
          <w:rStyle w:val="19"/>
          <w:rFonts w:ascii="仿宋" w:hAnsi="仿宋" w:eastAsia="仿宋"/>
          <w:b w:val="0"/>
          <w:bCs/>
          <w:color w:val="000000"/>
          <w:sz w:val="32"/>
          <w:szCs w:val="32"/>
        </w:rPr>
        <w:t>%</w:t>
      </w:r>
      <w:r>
        <w:rPr>
          <w:rStyle w:val="19"/>
          <w:rFonts w:hint="eastAsia" w:ascii="仿宋" w:hAnsi="仿宋" w:eastAsia="仿宋"/>
          <w:b w:val="0"/>
          <w:bCs/>
          <w:color w:val="000000"/>
          <w:sz w:val="32"/>
          <w:szCs w:val="32"/>
          <w:lang w:eastAsia="zh-CN"/>
        </w:rPr>
        <w:t>。</w:t>
      </w:r>
    </w:p>
    <w:p w14:paraId="1D0468F4">
      <w:pPr>
        <w:numPr>
          <w:ilvl w:val="0"/>
          <w:numId w:val="0"/>
        </w:numPr>
        <w:spacing w:line="600" w:lineRule="exact"/>
        <w:ind w:firstLine="640" w:firstLineChars="200"/>
        <w:rPr>
          <w:rStyle w:val="19"/>
          <w:rFonts w:hint="eastAsia" w:ascii="仿宋" w:hAnsi="仿宋" w:eastAsia="仿宋"/>
          <w:b w:val="0"/>
          <w:bCs/>
          <w:color w:val="000000"/>
          <w:sz w:val="32"/>
          <w:szCs w:val="32"/>
        </w:rPr>
      </w:pPr>
      <w:r>
        <w:rPr>
          <w:rFonts w:hint="eastAsia" w:ascii="仿宋_GB2312" w:hAnsi="仿宋_GB2312" w:eastAsia="仿宋_GB2312" w:cs="仿宋_GB2312"/>
          <w:color w:val="000000"/>
          <w:spacing w:val="0"/>
          <w:position w:val="0"/>
          <w:sz w:val="32"/>
          <w:shd w:val="clear" w:color="auto" w:fill="auto"/>
          <w:lang w:eastAsia="zh-CN"/>
        </w:rPr>
        <w:t>（</w:t>
      </w:r>
      <w:r>
        <w:rPr>
          <w:rFonts w:hint="eastAsia" w:ascii="仿宋_GB2312" w:hAnsi="仿宋_GB2312" w:eastAsia="仿宋_GB2312" w:cs="仿宋_GB2312"/>
          <w:color w:val="000000"/>
          <w:spacing w:val="0"/>
          <w:position w:val="0"/>
          <w:sz w:val="32"/>
          <w:shd w:val="clear" w:color="auto" w:fill="auto"/>
          <w:lang w:val="en-US" w:eastAsia="zh-CN"/>
        </w:rPr>
        <w:t>3</w:t>
      </w:r>
      <w:r>
        <w:rPr>
          <w:rFonts w:hint="eastAsia" w:ascii="仿宋_GB2312" w:hAnsi="仿宋_GB2312" w:eastAsia="仿宋_GB2312" w:cs="仿宋_GB2312"/>
          <w:color w:val="000000"/>
          <w:spacing w:val="0"/>
          <w:position w:val="0"/>
          <w:sz w:val="32"/>
          <w:shd w:val="clear" w:color="auto" w:fill="auto"/>
          <w:lang w:eastAsia="zh-CN"/>
        </w:rPr>
        <w:t>）卫生健康支出</w:t>
      </w:r>
      <w:r>
        <w:rPr>
          <w:rFonts w:hint="eastAsia" w:ascii="仿宋_GB2312" w:hAnsi="仿宋_GB2312" w:eastAsia="仿宋_GB2312" w:cs="仿宋_GB2312"/>
          <w:color w:val="000000"/>
          <w:spacing w:val="0"/>
          <w:position w:val="0"/>
          <w:sz w:val="32"/>
          <w:shd w:val="clear" w:color="auto" w:fill="auto"/>
          <w:lang w:val="en-US" w:eastAsia="zh-CN"/>
        </w:rPr>
        <w:t>210</w:t>
      </w:r>
      <w:r>
        <w:rPr>
          <w:rFonts w:ascii="仿宋_GB2312" w:hAnsi="仿宋_GB2312" w:eastAsia="仿宋_GB2312" w:cs="仿宋_GB2312"/>
          <w:color w:val="000000"/>
          <w:spacing w:val="0"/>
          <w:position w:val="0"/>
          <w:sz w:val="32"/>
          <w:shd w:val="clear" w:color="auto" w:fill="auto"/>
        </w:rPr>
        <w:t>，</w:t>
      </w:r>
      <w:r>
        <w:rPr>
          <w:rFonts w:hint="eastAsia" w:ascii="仿宋_GB2312" w:hAnsi="仿宋_GB2312" w:eastAsia="仿宋_GB2312" w:cs="仿宋_GB2312"/>
          <w:color w:val="000000"/>
          <w:spacing w:val="0"/>
          <w:position w:val="0"/>
          <w:sz w:val="32"/>
          <w:shd w:val="clear" w:color="auto" w:fill="auto"/>
          <w:lang w:eastAsia="zh-CN"/>
        </w:rPr>
        <w:t>其中</w:t>
      </w:r>
      <w:r>
        <w:rPr>
          <w:rStyle w:val="19"/>
          <w:rFonts w:hint="eastAsia" w:ascii="仿宋" w:hAnsi="仿宋" w:eastAsia="仿宋"/>
          <w:b w:val="0"/>
          <w:bCs/>
          <w:color w:val="000000"/>
          <w:sz w:val="32"/>
          <w:szCs w:val="32"/>
          <w:lang w:eastAsia="zh-CN"/>
        </w:rPr>
        <w:t>（210110</w:t>
      </w:r>
      <w:r>
        <w:rPr>
          <w:rStyle w:val="19"/>
          <w:rFonts w:hint="eastAsia" w:ascii="仿宋" w:hAnsi="仿宋" w:eastAsia="仿宋"/>
          <w:b w:val="0"/>
          <w:bCs/>
          <w:color w:val="000000"/>
          <w:sz w:val="32"/>
          <w:szCs w:val="32"/>
          <w:lang w:val="en-US" w:eastAsia="zh-CN"/>
        </w:rPr>
        <w:t>2</w:t>
      </w:r>
      <w:r>
        <w:rPr>
          <w:rStyle w:val="19"/>
          <w:rFonts w:hint="eastAsia" w:ascii="仿宋" w:hAnsi="仿宋" w:eastAsia="仿宋"/>
          <w:b w:val="0"/>
          <w:bCs/>
          <w:color w:val="000000"/>
          <w:sz w:val="32"/>
          <w:szCs w:val="32"/>
          <w:lang w:eastAsia="zh-CN"/>
        </w:rPr>
        <w:t>）事业单位医疗支出决算数为</w:t>
      </w:r>
      <w:r>
        <w:rPr>
          <w:rStyle w:val="19"/>
          <w:rFonts w:hint="eastAsia" w:ascii="仿宋" w:hAnsi="仿宋" w:eastAsia="仿宋"/>
          <w:b w:val="0"/>
          <w:bCs/>
          <w:color w:val="000000"/>
          <w:sz w:val="32"/>
          <w:szCs w:val="32"/>
          <w:lang w:val="en-US" w:eastAsia="zh-CN"/>
        </w:rPr>
        <w:t>9.55万元，</w:t>
      </w:r>
      <w:r>
        <w:rPr>
          <w:rStyle w:val="19"/>
          <w:rFonts w:hint="eastAsia" w:ascii="仿宋" w:hAnsi="仿宋" w:eastAsia="仿宋"/>
          <w:b w:val="0"/>
          <w:bCs/>
          <w:color w:val="000000"/>
          <w:sz w:val="32"/>
          <w:szCs w:val="32"/>
        </w:rPr>
        <w:t>完成预算</w:t>
      </w:r>
      <w:r>
        <w:rPr>
          <w:rStyle w:val="19"/>
          <w:rFonts w:hint="eastAsia" w:ascii="仿宋" w:hAnsi="仿宋" w:eastAsia="仿宋"/>
          <w:b w:val="0"/>
          <w:bCs/>
          <w:color w:val="000000"/>
          <w:sz w:val="32"/>
          <w:szCs w:val="32"/>
          <w:lang w:val="en-US" w:eastAsia="zh-CN"/>
        </w:rPr>
        <w:t>100</w:t>
      </w:r>
      <w:r>
        <w:rPr>
          <w:rStyle w:val="19"/>
          <w:rFonts w:ascii="仿宋" w:hAnsi="仿宋" w:eastAsia="仿宋"/>
          <w:b w:val="0"/>
          <w:bCs/>
          <w:color w:val="000000"/>
          <w:sz w:val="32"/>
          <w:szCs w:val="32"/>
        </w:rPr>
        <w:t>%</w:t>
      </w:r>
      <w:r>
        <w:rPr>
          <w:rStyle w:val="19"/>
          <w:rFonts w:hint="eastAsia" w:ascii="仿宋" w:hAnsi="仿宋" w:eastAsia="仿宋"/>
          <w:b w:val="0"/>
          <w:bCs/>
          <w:color w:val="000000"/>
          <w:sz w:val="32"/>
          <w:szCs w:val="32"/>
          <w:lang w:eastAsia="zh-CN"/>
        </w:rPr>
        <w:t>；（2101199）其他行政事业单位医疗支出决算数为</w:t>
      </w:r>
      <w:r>
        <w:rPr>
          <w:rStyle w:val="19"/>
          <w:rFonts w:hint="eastAsia" w:ascii="仿宋" w:hAnsi="仿宋" w:eastAsia="仿宋"/>
          <w:b w:val="0"/>
          <w:bCs/>
          <w:color w:val="000000"/>
          <w:sz w:val="32"/>
          <w:szCs w:val="32"/>
          <w:lang w:val="en-US" w:eastAsia="zh-CN"/>
        </w:rPr>
        <w:t>1.80万元，</w:t>
      </w:r>
      <w:r>
        <w:rPr>
          <w:rStyle w:val="19"/>
          <w:rFonts w:hint="eastAsia" w:ascii="仿宋" w:hAnsi="仿宋" w:eastAsia="仿宋"/>
          <w:b w:val="0"/>
          <w:bCs/>
          <w:color w:val="000000"/>
          <w:sz w:val="32"/>
          <w:szCs w:val="32"/>
        </w:rPr>
        <w:t>完成预算</w:t>
      </w:r>
      <w:r>
        <w:rPr>
          <w:rStyle w:val="19"/>
          <w:rFonts w:hint="eastAsia" w:ascii="仿宋" w:hAnsi="仿宋" w:eastAsia="仿宋"/>
          <w:b w:val="0"/>
          <w:bCs/>
          <w:color w:val="000000"/>
          <w:sz w:val="32"/>
          <w:szCs w:val="32"/>
          <w:lang w:val="en-US" w:eastAsia="zh-CN"/>
        </w:rPr>
        <w:t>100</w:t>
      </w:r>
      <w:r>
        <w:rPr>
          <w:rStyle w:val="19"/>
          <w:rFonts w:ascii="仿宋" w:hAnsi="仿宋" w:eastAsia="仿宋"/>
          <w:b w:val="0"/>
          <w:bCs/>
          <w:color w:val="000000"/>
          <w:sz w:val="32"/>
          <w:szCs w:val="32"/>
        </w:rPr>
        <w:t>%</w:t>
      </w:r>
      <w:r>
        <w:rPr>
          <w:rStyle w:val="19"/>
          <w:rFonts w:hint="eastAsia" w:ascii="仿宋" w:hAnsi="仿宋" w:eastAsia="仿宋"/>
          <w:b w:val="0"/>
          <w:bCs/>
          <w:color w:val="000000"/>
          <w:sz w:val="32"/>
          <w:szCs w:val="32"/>
          <w:lang w:eastAsia="zh-CN"/>
        </w:rPr>
        <w:t>。</w:t>
      </w:r>
    </w:p>
    <w:p w14:paraId="41AB22A5">
      <w:pPr>
        <w:numPr>
          <w:ilvl w:val="0"/>
          <w:numId w:val="0"/>
        </w:numPr>
        <w:spacing w:line="600" w:lineRule="exact"/>
        <w:ind w:firstLine="640" w:firstLineChars="200"/>
      </w:pPr>
      <w:r>
        <w:rPr>
          <w:rFonts w:hint="eastAsia" w:ascii="仿宋_GB2312" w:hAnsi="仿宋_GB2312" w:eastAsia="仿宋_GB2312" w:cs="仿宋_GB2312"/>
          <w:color w:val="000000"/>
          <w:spacing w:val="0"/>
          <w:position w:val="0"/>
          <w:sz w:val="32"/>
          <w:shd w:val="clear" w:color="auto" w:fill="auto"/>
          <w:lang w:eastAsia="zh-CN"/>
        </w:rPr>
        <w:t>（</w:t>
      </w:r>
      <w:r>
        <w:rPr>
          <w:rFonts w:hint="eastAsia" w:ascii="仿宋_GB2312" w:hAnsi="仿宋_GB2312" w:eastAsia="仿宋_GB2312" w:cs="仿宋_GB2312"/>
          <w:color w:val="000000"/>
          <w:spacing w:val="0"/>
          <w:position w:val="0"/>
          <w:sz w:val="32"/>
          <w:shd w:val="clear" w:color="auto" w:fill="auto"/>
          <w:lang w:val="en-US" w:eastAsia="zh-CN"/>
        </w:rPr>
        <w:t>4</w:t>
      </w:r>
      <w:r>
        <w:rPr>
          <w:rFonts w:hint="eastAsia" w:ascii="仿宋_GB2312" w:hAnsi="仿宋_GB2312" w:eastAsia="仿宋_GB2312" w:cs="仿宋_GB2312"/>
          <w:color w:val="000000"/>
          <w:spacing w:val="0"/>
          <w:position w:val="0"/>
          <w:sz w:val="32"/>
          <w:shd w:val="clear" w:color="auto" w:fill="auto"/>
          <w:lang w:eastAsia="zh-CN"/>
        </w:rPr>
        <w:t>）</w:t>
      </w:r>
      <w:r>
        <w:rPr>
          <w:rFonts w:ascii="仿宋_GB2312" w:hAnsi="仿宋_GB2312" w:eastAsia="仿宋_GB2312" w:cs="仿宋_GB2312"/>
          <w:color w:val="000000"/>
          <w:spacing w:val="0"/>
          <w:position w:val="0"/>
          <w:sz w:val="32"/>
          <w:shd w:val="clear" w:color="auto" w:fill="auto"/>
        </w:rPr>
        <w:t>住房保障支出</w:t>
      </w:r>
      <w:r>
        <w:rPr>
          <w:rFonts w:hint="eastAsia" w:ascii="仿宋_GB2312" w:hAnsi="仿宋_GB2312" w:eastAsia="仿宋_GB2312" w:cs="仿宋_GB2312"/>
          <w:color w:val="000000"/>
          <w:spacing w:val="0"/>
          <w:position w:val="0"/>
          <w:sz w:val="32"/>
          <w:shd w:val="clear" w:color="auto" w:fill="auto"/>
          <w:lang w:val="en-US" w:eastAsia="zh-CN"/>
        </w:rPr>
        <w:t>221</w:t>
      </w:r>
      <w:r>
        <w:rPr>
          <w:rFonts w:hint="eastAsia" w:ascii="仿宋_GB2312" w:hAnsi="仿宋_GB2312" w:eastAsia="仿宋_GB2312" w:cs="仿宋_GB2312"/>
          <w:color w:val="000000"/>
          <w:spacing w:val="0"/>
          <w:position w:val="0"/>
          <w:sz w:val="32"/>
          <w:shd w:val="clear" w:color="auto" w:fill="auto"/>
          <w:lang w:eastAsia="zh-CN"/>
        </w:rPr>
        <w:t>（2210201）住房公积金</w:t>
      </w:r>
      <w:r>
        <w:rPr>
          <w:rStyle w:val="19"/>
          <w:rFonts w:hint="eastAsia" w:ascii="仿宋" w:hAnsi="仿宋" w:eastAsia="仿宋"/>
          <w:b w:val="0"/>
          <w:bCs/>
          <w:color w:val="000000"/>
          <w:sz w:val="32"/>
          <w:szCs w:val="32"/>
        </w:rPr>
        <w:t>支出决算为</w:t>
      </w:r>
      <w:r>
        <w:rPr>
          <w:rFonts w:hint="eastAsia" w:ascii="仿宋_GB2312" w:hAnsi="仿宋_GB2312" w:eastAsia="仿宋_GB2312" w:cs="仿宋_GB2312"/>
          <w:color w:val="000000"/>
          <w:spacing w:val="0"/>
          <w:position w:val="0"/>
          <w:sz w:val="32"/>
          <w:shd w:val="clear" w:color="auto" w:fill="auto"/>
          <w:lang w:val="en-US" w:eastAsia="zh-CN"/>
        </w:rPr>
        <w:t>16.34</w:t>
      </w:r>
      <w:r>
        <w:rPr>
          <w:rFonts w:ascii="仿宋_GB2312" w:hAnsi="仿宋_GB2312" w:eastAsia="仿宋_GB2312" w:cs="仿宋_GB2312"/>
          <w:color w:val="000000"/>
          <w:spacing w:val="0"/>
          <w:position w:val="0"/>
          <w:sz w:val="32"/>
          <w:shd w:val="clear" w:color="auto" w:fill="auto"/>
        </w:rPr>
        <w:t>万元</w:t>
      </w:r>
      <w:r>
        <w:rPr>
          <w:rFonts w:hint="eastAsia" w:ascii="仿宋_GB2312" w:hAnsi="仿宋_GB2312" w:eastAsia="仿宋_GB2312" w:cs="仿宋_GB2312"/>
          <w:color w:val="000000"/>
          <w:spacing w:val="0"/>
          <w:position w:val="0"/>
          <w:sz w:val="32"/>
          <w:shd w:val="clear" w:color="auto" w:fill="auto"/>
          <w:lang w:eastAsia="zh-CN"/>
        </w:rPr>
        <w:t>，</w:t>
      </w:r>
      <w:r>
        <w:rPr>
          <w:rStyle w:val="19"/>
          <w:rFonts w:hint="eastAsia" w:ascii="仿宋" w:hAnsi="仿宋" w:eastAsia="仿宋"/>
          <w:b w:val="0"/>
          <w:bCs/>
          <w:color w:val="000000"/>
          <w:sz w:val="32"/>
          <w:szCs w:val="32"/>
        </w:rPr>
        <w:t>完成预算</w:t>
      </w:r>
      <w:r>
        <w:rPr>
          <w:rStyle w:val="19"/>
          <w:rFonts w:hint="eastAsia" w:ascii="仿宋" w:hAnsi="仿宋" w:eastAsia="仿宋"/>
          <w:b w:val="0"/>
          <w:bCs/>
          <w:color w:val="000000"/>
          <w:sz w:val="32"/>
          <w:szCs w:val="32"/>
          <w:lang w:val="en-US" w:eastAsia="zh-CN"/>
        </w:rPr>
        <w:t>100</w:t>
      </w:r>
      <w:r>
        <w:rPr>
          <w:rStyle w:val="19"/>
          <w:rFonts w:ascii="仿宋" w:hAnsi="仿宋" w:eastAsia="仿宋"/>
          <w:b w:val="0"/>
          <w:bCs/>
          <w:color w:val="000000"/>
          <w:sz w:val="32"/>
          <w:szCs w:val="32"/>
        </w:rPr>
        <w:t>%</w:t>
      </w:r>
      <w:r>
        <w:rPr>
          <w:rStyle w:val="19"/>
          <w:rFonts w:hint="eastAsia" w:ascii="仿宋" w:hAnsi="仿宋" w:eastAsia="仿宋"/>
          <w:b w:val="0"/>
          <w:bCs/>
          <w:color w:val="000000"/>
          <w:sz w:val="32"/>
          <w:szCs w:val="32"/>
        </w:rPr>
        <w:t>。</w:t>
      </w:r>
      <w:r>
        <w:rPr>
          <w:shd w:val="clear" w:color="auto" w:fill="FFFFFF"/>
        </w:rPr>
        <w:t> </w:t>
      </w:r>
    </w:p>
    <w:p w14:paraId="581A80FF">
      <w:pPr>
        <w:tabs>
          <w:tab w:val="right" w:pos="8306"/>
        </w:tabs>
        <w:spacing w:line="600" w:lineRule="exact"/>
        <w:ind w:firstLine="640" w:firstLineChars="0"/>
        <w:outlineLvl w:val="0"/>
        <w:rPr>
          <w:rStyle w:val="31"/>
          <w:rFonts w:ascii="Times New Roman" w:hAnsi="Times New Roman"/>
          <w:color w:val="auto"/>
          <w:highlight w:val="none"/>
        </w:rPr>
      </w:pPr>
      <w:bookmarkStart w:id="39" w:name="_Toc12635"/>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般公共预算财政拨款基本支出决算情况说明</w:t>
      </w:r>
      <w:bookmarkEnd w:id="37"/>
      <w:bookmarkEnd w:id="38"/>
      <w:bookmarkEnd w:id="39"/>
      <w:r>
        <w:rPr>
          <w:rStyle w:val="31"/>
          <w:rFonts w:ascii="Times New Roman" w:hAnsi="Times New Roman" w:eastAsia="黑体"/>
          <w:b w:val="0"/>
          <w:color w:val="auto"/>
          <w:highlight w:val="none"/>
        </w:rPr>
        <w:tab/>
      </w:r>
    </w:p>
    <w:p w14:paraId="378F502B">
      <w:pPr>
        <w:pStyle w:val="16"/>
        <w:keepNext w:val="0"/>
        <w:keepLines w:val="0"/>
        <w:widowControl/>
        <w:suppressLineNumbers w:val="0"/>
        <w:spacing w:before="0" w:beforeAutospacing="0"/>
        <w:ind w:left="0"/>
        <w:jc w:val="left"/>
      </w:pPr>
      <w:r>
        <w:rPr>
          <w:shd w:val="clear" w:color="auto" w:fill="FFFFFF"/>
        </w:rPr>
        <w:t>202</w:t>
      </w:r>
      <w:r>
        <w:rPr>
          <w:rFonts w:hint="eastAsia"/>
          <w:shd w:val="clear" w:color="auto" w:fill="FFFFFF"/>
          <w:lang w:val="en-US" w:eastAsia="zh-CN"/>
        </w:rPr>
        <w:t>5</w:t>
      </w:r>
      <w:r>
        <w:rPr>
          <w:shd w:val="clear" w:color="auto" w:fill="FFFFFF"/>
        </w:rPr>
        <w:t>年一般公共预算财政拨款基本支出</w:t>
      </w:r>
      <w:r>
        <w:rPr>
          <w:rFonts w:hint="eastAsia"/>
          <w:shd w:val="clear" w:color="auto" w:fill="FFFFFF"/>
          <w:lang w:val="en-US" w:eastAsia="zh-CN"/>
        </w:rPr>
        <w:t>214.32</w:t>
      </w:r>
      <w:r>
        <w:rPr>
          <w:shd w:val="clear" w:color="auto" w:fill="FFFFFF"/>
        </w:rPr>
        <w:t>万元，其中：</w:t>
      </w:r>
    </w:p>
    <w:p w14:paraId="20932E6D">
      <w:pPr>
        <w:pStyle w:val="16"/>
        <w:keepNext w:val="0"/>
        <w:keepLines w:val="0"/>
        <w:widowControl/>
        <w:suppressLineNumbers w:val="0"/>
        <w:spacing w:before="0" w:beforeAutospacing="0"/>
        <w:ind w:left="0"/>
        <w:jc w:val="left"/>
      </w:pPr>
      <w:r>
        <w:rPr>
          <w:shd w:val="clear" w:color="auto" w:fill="FFFFFF"/>
        </w:rPr>
        <w:t>人员经费</w:t>
      </w:r>
      <w:r>
        <w:rPr>
          <w:rFonts w:hint="eastAsia"/>
          <w:shd w:val="clear" w:color="auto" w:fill="FFFFFF"/>
          <w:lang w:val="en-US" w:eastAsia="zh-CN"/>
        </w:rPr>
        <w:t>204.11</w:t>
      </w:r>
      <w:r>
        <w:rPr>
          <w:shd w:val="clear" w:color="auto" w:fill="FFFFFF"/>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p>
    <w:p w14:paraId="52990894">
      <w:pPr>
        <w:pStyle w:val="16"/>
        <w:keepNext w:val="0"/>
        <w:keepLines w:val="0"/>
        <w:widowControl/>
        <w:suppressLineNumbers w:val="0"/>
        <w:spacing w:before="0" w:beforeAutospacing="0"/>
        <w:ind w:left="0"/>
        <w:jc w:val="left"/>
        <w:rPr>
          <w:shd w:val="clear" w:color="auto" w:fill="FFFFFF"/>
        </w:rPr>
      </w:pPr>
      <w:r>
        <w:rPr>
          <w:shd w:val="clear" w:color="auto" w:fill="FFFFFF"/>
        </w:rPr>
        <w:t>公用经费</w:t>
      </w:r>
      <w:r>
        <w:rPr>
          <w:rFonts w:hint="eastAsia"/>
          <w:shd w:val="clear" w:color="auto" w:fill="FFFFFF"/>
          <w:lang w:val="en-US" w:eastAsia="zh-CN"/>
        </w:rPr>
        <w:t>10.21</w:t>
      </w:r>
      <w:r>
        <w:rPr>
          <w:shd w:val="clear" w:color="auto" w:fill="FFFFFF"/>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03DAB83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5F8E462">
      <w:pPr>
        <w:spacing w:line="600" w:lineRule="exact"/>
        <w:ind w:firstLine="640" w:firstLineChars="0"/>
        <w:outlineLvl w:val="0"/>
        <w:rPr>
          <w:rStyle w:val="31"/>
          <w:rFonts w:ascii="Times New Roman" w:hAnsi="Times New Roman" w:eastAsia="黑体"/>
          <w:b w:val="0"/>
          <w:color w:val="auto"/>
          <w:highlight w:val="none"/>
        </w:rPr>
      </w:pPr>
      <w:bookmarkStart w:id="40" w:name="_Toc15396609"/>
      <w:bookmarkStart w:id="41" w:name="_Toc15377215"/>
      <w:bookmarkStart w:id="42" w:name="_Toc30558"/>
      <w:r>
        <w:rPr>
          <w:rFonts w:hint="eastAsia" w:ascii="Times New Roman" w:hAnsi="Times New Roman" w:eastAsia="黑体"/>
          <w:color w:val="auto"/>
          <w:sz w:val="32"/>
          <w:szCs w:val="32"/>
          <w:highlight w:val="none"/>
        </w:rPr>
        <w:t>七、</w:t>
      </w:r>
      <w:r>
        <w:rPr>
          <w:rStyle w:val="31"/>
          <w:rFonts w:hint="eastAsia" w:ascii="Times New Roman" w:hAnsi="Times New Roman" w:eastAsia="黑体"/>
          <w:b w:val="0"/>
          <w:color w:val="auto"/>
          <w:highlight w:val="none"/>
        </w:rPr>
        <w:t>财政拨款</w:t>
      </w:r>
      <w:r>
        <w:rPr>
          <w:rStyle w:val="31"/>
          <w:rFonts w:hint="eastAsia" w:ascii="Times New Roman" w:hAnsi="Times New Roman" w:eastAsia="黑体"/>
          <w:color w:val="auto"/>
          <w:highlight w:val="none"/>
        </w:rPr>
        <w:t>“</w:t>
      </w:r>
      <w:r>
        <w:rPr>
          <w:rStyle w:val="31"/>
          <w:rFonts w:hint="eastAsia" w:ascii="Times New Roman" w:hAnsi="Times New Roman" w:eastAsia="黑体"/>
          <w:b w:val="0"/>
          <w:color w:val="auto"/>
          <w:highlight w:val="none"/>
        </w:rPr>
        <w:t>三公”经费支出决算情况说明</w:t>
      </w:r>
      <w:bookmarkEnd w:id="40"/>
      <w:bookmarkEnd w:id="41"/>
      <w:bookmarkEnd w:id="42"/>
    </w:p>
    <w:p w14:paraId="3D024534">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bookmarkStart w:id="43" w:name="_Toc15377"/>
      <w:bookmarkStart w:id="44"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43"/>
      <w:bookmarkEnd w:id="44"/>
    </w:p>
    <w:p w14:paraId="2EABD54C">
      <w:pPr>
        <w:pStyle w:val="16"/>
        <w:keepNext w:val="0"/>
        <w:keepLines w:val="0"/>
        <w:widowControl/>
        <w:suppressLineNumbers w:val="0"/>
        <w:spacing w:before="0" w:beforeAutospacing="0"/>
        <w:ind w:left="0"/>
        <w:jc w:val="left"/>
      </w:pPr>
      <w:r>
        <w:rPr>
          <w:shd w:val="clear" w:color="auto" w:fill="FFFFFF"/>
        </w:rPr>
        <w:t>202</w:t>
      </w:r>
      <w:r>
        <w:rPr>
          <w:rFonts w:hint="eastAsia"/>
          <w:shd w:val="clear" w:color="auto" w:fill="FFFFFF"/>
          <w:lang w:val="en-US" w:eastAsia="zh-CN"/>
        </w:rPr>
        <w:t>5</w:t>
      </w:r>
      <w:r>
        <w:rPr>
          <w:shd w:val="clear" w:color="auto" w:fill="FFFFFF"/>
        </w:rPr>
        <w:t>年“三公”经费财政拨款支出决算为0.00万元，完成预算0.00%。</w:t>
      </w:r>
    </w:p>
    <w:p w14:paraId="2085D4A2">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bookmarkStart w:id="45" w:name="_Toc15377217"/>
      <w:bookmarkStart w:id="46" w:name="_Toc15928"/>
      <w:r>
        <w:rPr>
          <w:rFonts w:hint="eastAsia" w:ascii="Times New Roman" w:hAnsi="Times New Roman" w:eastAsia="楷体_GB2312" w:cs="楷体_GB2312"/>
          <w:b/>
          <w:color w:val="auto"/>
          <w:sz w:val="32"/>
          <w:szCs w:val="32"/>
          <w:highlight w:val="none"/>
        </w:rPr>
        <w:t>（二）财政拨款“三公”经费支出决算具体情况说明</w:t>
      </w:r>
      <w:bookmarkEnd w:id="45"/>
      <w:bookmarkEnd w:id="46"/>
    </w:p>
    <w:p w14:paraId="12356B84">
      <w:pPr>
        <w:pStyle w:val="16"/>
        <w:keepNext w:val="0"/>
        <w:keepLines w:val="0"/>
        <w:widowControl/>
        <w:suppressLineNumbers w:val="0"/>
        <w:spacing w:before="0" w:beforeAutospacing="0"/>
        <w:ind w:left="0"/>
        <w:jc w:val="left"/>
        <w:rPr>
          <w:shd w:val="clear" w:color="auto" w:fill="FFFFFF"/>
        </w:rPr>
      </w:pPr>
      <w:r>
        <w:rPr>
          <w:shd w:val="clear" w:color="auto" w:fill="FFFFFF"/>
        </w:rPr>
        <w:t>202</w:t>
      </w:r>
      <w:r>
        <w:rPr>
          <w:rFonts w:hint="eastAsia"/>
          <w:shd w:val="clear" w:color="auto" w:fill="FFFFFF"/>
          <w:lang w:val="en-US" w:eastAsia="zh-CN"/>
        </w:rPr>
        <w:t>5</w:t>
      </w:r>
      <w:r>
        <w:rPr>
          <w:shd w:val="clear" w:color="auto" w:fill="FFFFFF"/>
        </w:rPr>
        <w:t>年“三公”经费财政拨款支出决算中，因公出国（境）费支出决算0.00万元，占0.00%；公务用车购置及运行维护费支出决算0.00万元，占0.00%；公务接待费支出决算0.00万元，占0.00%。具体情况如下：</w:t>
      </w:r>
    </w:p>
    <w:p w14:paraId="325E0C82">
      <w:pPr>
        <w:pStyle w:val="16"/>
        <w:keepNext w:val="0"/>
        <w:keepLines w:val="0"/>
        <w:widowControl/>
        <w:suppressLineNumbers w:val="0"/>
        <w:spacing w:before="0" w:beforeAutospacing="0"/>
        <w:ind w:left="0"/>
        <w:jc w:val="left"/>
        <w:rPr>
          <w:rFonts w:hint="eastAsia"/>
          <w:shd w:val="clear" w:color="auto" w:fill="FFFFFF"/>
          <w:lang w:eastAsia="zh-CN"/>
        </w:rPr>
      </w:pPr>
      <w:r>
        <w:rPr>
          <w:rFonts w:hint="eastAsia" w:eastAsia="宋体"/>
          <w:shd w:val="clear" w:color="auto" w:fill="FFFFFF"/>
          <w:lang w:eastAsia="zh-CN"/>
        </w:rPr>
        <w:object>
          <v:shape id="_x0000_i1031" o:spt="75" type="#_x0000_t75" style="height:222.75pt;width:366.75pt;" o:ole="t" filled="f" o:preferrelative="t" stroked="f" coordsize="21600,21600">
            <v:path/>
            <v:fill on="f" focussize="0,0"/>
            <v:stroke on="f"/>
            <v:imagedata r:id="rId22" o:title=""/>
            <o:lock v:ext="edit" aspectratio="t"/>
            <w10:wrap type="none"/>
            <w10:anchorlock/>
          </v:shape>
          <o:OLEObject Type="Embed" ProgID="Excel.Chart.8" ShapeID="_x0000_i1031" DrawAspect="Content" ObjectID="_1468075731" r:id="rId21">
            <o:LockedField>false</o:LockedField>
          </o:OLEObject>
        </w:object>
      </w:r>
    </w:p>
    <w:p w14:paraId="5053A262">
      <w:pPr>
        <w:pStyle w:val="16"/>
        <w:keepNext w:val="0"/>
        <w:keepLines w:val="0"/>
        <w:widowControl/>
        <w:suppressLineNumbers w:val="0"/>
        <w:spacing w:before="0" w:beforeAutospacing="0"/>
        <w:ind w:left="0"/>
        <w:jc w:val="left"/>
        <w:rPr>
          <w:b w:val="0"/>
          <w:bCs/>
        </w:rPr>
      </w:pPr>
      <w:r>
        <w:rPr>
          <w:rStyle w:val="19"/>
          <w:rFonts w:hint="eastAsia"/>
          <w:b w:val="0"/>
          <w:bCs/>
          <w:shd w:val="clear" w:color="auto" w:fill="FFFFFF"/>
          <w:lang w:val="en-US" w:eastAsia="zh-CN"/>
        </w:rPr>
        <w:t>1.</w:t>
      </w:r>
      <w:r>
        <w:rPr>
          <w:rStyle w:val="19"/>
          <w:b w:val="0"/>
          <w:bCs/>
          <w:shd w:val="clear" w:color="auto" w:fill="FFFFFF"/>
        </w:rPr>
        <w:t>因公出国（境）经费支出</w:t>
      </w:r>
      <w:r>
        <w:rPr>
          <w:b w:val="0"/>
          <w:bCs/>
          <w:shd w:val="clear" w:color="auto" w:fill="FFFFFF"/>
        </w:rPr>
        <w:t>0.00万元，</w:t>
      </w:r>
      <w:r>
        <w:rPr>
          <w:rStyle w:val="19"/>
          <w:b w:val="0"/>
          <w:bCs/>
          <w:shd w:val="clear" w:color="auto" w:fill="FFFFFF"/>
        </w:rPr>
        <w:t>完成预算0.00%。</w:t>
      </w:r>
      <w:r>
        <w:rPr>
          <w:b w:val="0"/>
          <w:bCs/>
          <w:shd w:val="clear" w:color="auto" w:fill="FFFFFF"/>
        </w:rPr>
        <w:t>全年安排因公出国（境）团组0.00次，出国（境）0.00人。因公出国（境）支出决算比202</w:t>
      </w:r>
      <w:r>
        <w:rPr>
          <w:rFonts w:hint="eastAsia"/>
          <w:b w:val="0"/>
          <w:bCs/>
          <w:shd w:val="clear" w:color="auto" w:fill="FFFFFF"/>
          <w:lang w:val="en-US" w:eastAsia="zh-CN"/>
        </w:rPr>
        <w:t>4</w:t>
      </w:r>
      <w:r>
        <w:rPr>
          <w:b w:val="0"/>
          <w:bCs/>
          <w:shd w:val="clear" w:color="auto" w:fill="FFFFFF"/>
        </w:rPr>
        <w:t>年增加0.00万元，增长0.00%。</w:t>
      </w:r>
    </w:p>
    <w:p w14:paraId="4F7974BF">
      <w:pPr>
        <w:pStyle w:val="16"/>
        <w:keepNext w:val="0"/>
        <w:keepLines w:val="0"/>
        <w:widowControl/>
        <w:suppressLineNumbers w:val="0"/>
        <w:spacing w:before="0" w:beforeAutospacing="0"/>
        <w:ind w:left="0"/>
        <w:jc w:val="left"/>
        <w:rPr>
          <w:b w:val="0"/>
          <w:bCs/>
        </w:rPr>
      </w:pPr>
      <w:r>
        <w:rPr>
          <w:rStyle w:val="19"/>
          <w:rFonts w:hint="eastAsia"/>
          <w:b w:val="0"/>
          <w:bCs/>
          <w:shd w:val="clear" w:color="auto" w:fill="FFFFFF"/>
          <w:lang w:val="en-US" w:eastAsia="zh-CN"/>
        </w:rPr>
        <w:t>2.</w:t>
      </w:r>
      <w:r>
        <w:rPr>
          <w:rStyle w:val="19"/>
          <w:b w:val="0"/>
          <w:bCs/>
          <w:shd w:val="clear" w:color="auto" w:fill="FFFFFF"/>
        </w:rPr>
        <w:t>公务用车购置及运行维护费支出</w:t>
      </w:r>
      <w:r>
        <w:rPr>
          <w:b w:val="0"/>
          <w:bCs/>
          <w:shd w:val="clear" w:color="auto" w:fill="FFFFFF"/>
        </w:rPr>
        <w:t>0.00万元</w:t>
      </w:r>
      <w:r>
        <w:rPr>
          <w:rFonts w:hint="eastAsia"/>
          <w:b w:val="0"/>
          <w:bCs/>
          <w:shd w:val="clear" w:color="auto" w:fill="FFFFFF"/>
          <w:lang w:eastAsia="zh-CN"/>
        </w:rPr>
        <w:t>，</w:t>
      </w:r>
      <w:r>
        <w:rPr>
          <w:rStyle w:val="19"/>
          <w:b w:val="0"/>
          <w:bCs/>
          <w:shd w:val="clear" w:color="auto" w:fill="FFFFFF"/>
        </w:rPr>
        <w:t>完成预算0.00%。</w:t>
      </w:r>
      <w:r>
        <w:rPr>
          <w:b w:val="0"/>
          <w:bCs/>
          <w:shd w:val="clear" w:color="auto" w:fill="FFFFFF"/>
        </w:rPr>
        <w:t>公务用车购置及运行维护费支出决算比202</w:t>
      </w:r>
      <w:r>
        <w:rPr>
          <w:rFonts w:hint="eastAsia"/>
          <w:b w:val="0"/>
          <w:bCs/>
          <w:shd w:val="clear" w:color="auto" w:fill="FFFFFF"/>
          <w:lang w:val="en-US" w:eastAsia="zh-CN"/>
        </w:rPr>
        <w:t>4</w:t>
      </w:r>
      <w:r>
        <w:rPr>
          <w:b w:val="0"/>
          <w:bCs/>
          <w:shd w:val="clear" w:color="auto" w:fill="FFFFFF"/>
        </w:rPr>
        <w:t>年增加0.00万元，增长0.00%。</w:t>
      </w:r>
    </w:p>
    <w:p w14:paraId="002E6514">
      <w:pPr>
        <w:pStyle w:val="16"/>
        <w:keepNext w:val="0"/>
        <w:keepLines w:val="0"/>
        <w:widowControl/>
        <w:suppressLineNumbers w:val="0"/>
        <w:spacing w:before="0" w:beforeAutospacing="0"/>
        <w:ind w:left="0"/>
        <w:jc w:val="left"/>
        <w:rPr>
          <w:b w:val="0"/>
          <w:bCs/>
        </w:rPr>
      </w:pPr>
      <w:r>
        <w:rPr>
          <w:b w:val="0"/>
          <w:bCs/>
          <w:shd w:val="clear" w:color="auto" w:fill="FFFFFF"/>
        </w:rPr>
        <w:t>其中：</w:t>
      </w:r>
      <w:r>
        <w:rPr>
          <w:rStyle w:val="19"/>
          <w:b w:val="0"/>
          <w:bCs/>
          <w:shd w:val="clear" w:color="auto" w:fill="FFFFFF"/>
        </w:rPr>
        <w:t>公务用车购置支出</w:t>
      </w:r>
      <w:r>
        <w:rPr>
          <w:b w:val="0"/>
          <w:bCs/>
          <w:shd w:val="clear" w:color="auto" w:fill="FFFFFF"/>
        </w:rPr>
        <w:t>0.00万元。</w:t>
      </w:r>
    </w:p>
    <w:p w14:paraId="5ECA5B22">
      <w:pPr>
        <w:pStyle w:val="16"/>
        <w:keepNext w:val="0"/>
        <w:keepLines w:val="0"/>
        <w:widowControl/>
        <w:suppressLineNumbers w:val="0"/>
        <w:spacing w:before="0" w:beforeAutospacing="0"/>
        <w:ind w:left="0"/>
        <w:jc w:val="left"/>
        <w:rPr>
          <w:b w:val="0"/>
          <w:bCs/>
        </w:rPr>
      </w:pPr>
      <w:r>
        <w:rPr>
          <w:rStyle w:val="19"/>
          <w:b w:val="0"/>
          <w:bCs/>
          <w:shd w:val="clear" w:color="auto" w:fill="FFFFFF"/>
        </w:rPr>
        <w:t>公务用车运行维护费支出</w:t>
      </w:r>
      <w:r>
        <w:rPr>
          <w:b w:val="0"/>
          <w:bCs/>
          <w:shd w:val="clear" w:color="auto" w:fill="FFFFFF"/>
        </w:rPr>
        <w:t>0.00万元。</w:t>
      </w:r>
    </w:p>
    <w:p w14:paraId="4DD9F899">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3.公务接待费支出0.00万元，完成预算100%。</w:t>
      </w:r>
    </w:p>
    <w:p w14:paraId="448343D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公务接待费支出决算比2024年增加0.00万元，增长0.00%。其中：</w:t>
      </w:r>
    </w:p>
    <w:p w14:paraId="0C28545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国内公务接待支出0.00万元。国内公务接待0.00批次，0.00人次（不包括陪同人员），共计支出0.00万元。</w:t>
      </w:r>
    </w:p>
    <w:p w14:paraId="414C267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外事接待支出0.00万元，外事接待0.00批次，0.00人，共计支出0.00万元。 </w:t>
      </w:r>
    </w:p>
    <w:p w14:paraId="564243B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47" w:name="_Toc15396610"/>
      <w:bookmarkStart w:id="48" w:name="_Toc15377218"/>
    </w:p>
    <w:p w14:paraId="6F9E1414">
      <w:pPr>
        <w:spacing w:line="600" w:lineRule="exact"/>
        <w:ind w:firstLine="640" w:firstLineChars="0"/>
        <w:outlineLvl w:val="0"/>
        <w:rPr>
          <w:rStyle w:val="31"/>
          <w:rFonts w:ascii="Times New Roman" w:hAnsi="Times New Roman" w:eastAsia="黑体"/>
          <w:color w:val="auto"/>
          <w:highlight w:val="none"/>
        </w:rPr>
      </w:pPr>
      <w:bookmarkStart w:id="49" w:name="_Toc18865"/>
      <w:r>
        <w:rPr>
          <w:rFonts w:hint="eastAsia" w:ascii="Times New Roman" w:hAnsi="Times New Roman" w:eastAsia="黑体"/>
          <w:color w:val="auto"/>
          <w:sz w:val="32"/>
          <w:szCs w:val="32"/>
          <w:highlight w:val="none"/>
        </w:rPr>
        <w:t>八、</w:t>
      </w:r>
      <w:r>
        <w:rPr>
          <w:rStyle w:val="31"/>
          <w:rFonts w:hint="eastAsia" w:ascii="Times New Roman" w:hAnsi="Times New Roman" w:eastAsia="黑体"/>
          <w:b w:val="0"/>
          <w:color w:val="auto"/>
          <w:highlight w:val="none"/>
        </w:rPr>
        <w:t>政府性基金预算支出决算情况说明</w:t>
      </w:r>
      <w:bookmarkEnd w:id="47"/>
      <w:bookmarkEnd w:id="48"/>
      <w:bookmarkEnd w:id="49"/>
    </w:p>
    <w:p w14:paraId="655365F9">
      <w:pPr>
        <w:pStyle w:val="16"/>
        <w:keepNext w:val="0"/>
        <w:keepLines w:val="0"/>
        <w:widowControl/>
        <w:suppressLineNumbers w:val="0"/>
        <w:spacing w:before="0" w:beforeAutospacing="0"/>
        <w:ind w:left="0"/>
        <w:jc w:val="left"/>
      </w:pPr>
      <w:r>
        <w:rPr>
          <w:shd w:val="clear" w:color="auto" w:fill="FFFFFF"/>
        </w:rPr>
        <w:t>202</w:t>
      </w:r>
      <w:r>
        <w:rPr>
          <w:rFonts w:hint="eastAsia"/>
          <w:shd w:val="clear" w:color="auto" w:fill="FFFFFF"/>
          <w:lang w:val="en-US" w:eastAsia="zh-CN"/>
        </w:rPr>
        <w:t>5</w:t>
      </w:r>
      <w:r>
        <w:rPr>
          <w:shd w:val="clear" w:color="auto" w:fill="FFFFFF"/>
        </w:rPr>
        <w:t>年政府性基金预算财政拨款支出0.00万元。</w:t>
      </w:r>
    </w:p>
    <w:p w14:paraId="0647F85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923FD2C">
      <w:pPr>
        <w:numPr>
          <w:ilvl w:val="0"/>
          <w:numId w:val="0"/>
        </w:numPr>
        <w:spacing w:line="600" w:lineRule="exact"/>
        <w:ind w:left="630" w:leftChars="0" w:firstLine="0" w:firstLineChars="0"/>
        <w:outlineLvl w:val="0"/>
        <w:rPr>
          <w:rStyle w:val="31"/>
          <w:rFonts w:ascii="Times New Roman" w:hAnsi="Times New Roman" w:eastAsia="黑体"/>
          <w:b w:val="0"/>
          <w:color w:val="auto"/>
          <w:highlight w:val="none"/>
        </w:rPr>
      </w:pPr>
      <w:bookmarkStart w:id="50" w:name="_Toc10606"/>
      <w:bookmarkStart w:id="51" w:name="_Toc15396611"/>
      <w:bookmarkStart w:id="52" w:name="_Toc15377219"/>
      <w:r>
        <w:rPr>
          <w:rStyle w:val="31"/>
          <w:rFonts w:hint="eastAsia" w:ascii="Times New Roman" w:hAnsi="Times New Roman" w:eastAsia="黑体"/>
          <w:b w:val="0"/>
          <w:color w:val="auto"/>
          <w:highlight w:val="none"/>
          <w:lang w:eastAsia="zh-CN"/>
        </w:rPr>
        <w:t>九、</w:t>
      </w:r>
      <w:r>
        <w:rPr>
          <w:rStyle w:val="31"/>
          <w:rFonts w:hint="eastAsia" w:ascii="Times New Roman" w:hAnsi="Times New Roman" w:eastAsia="黑体"/>
          <w:b w:val="0"/>
          <w:color w:val="auto"/>
          <w:highlight w:val="none"/>
        </w:rPr>
        <w:t>国有资本经营预算支出决算情况说明</w:t>
      </w:r>
      <w:bookmarkEnd w:id="50"/>
      <w:bookmarkEnd w:id="51"/>
      <w:bookmarkEnd w:id="52"/>
    </w:p>
    <w:p w14:paraId="1C9924ED">
      <w:pPr>
        <w:pStyle w:val="16"/>
        <w:keepNext w:val="0"/>
        <w:keepLines w:val="0"/>
        <w:widowControl/>
        <w:suppressLineNumbers w:val="0"/>
        <w:spacing w:before="0" w:beforeAutospacing="0"/>
        <w:ind w:left="0"/>
        <w:jc w:val="left"/>
        <w:rPr>
          <w:shd w:val="clear" w:color="auto" w:fill="FFFFFF"/>
        </w:rPr>
      </w:pPr>
      <w:r>
        <w:rPr>
          <w:shd w:val="clear" w:color="auto" w:fill="FFFFFF"/>
        </w:rPr>
        <w:t>202</w:t>
      </w:r>
      <w:r>
        <w:rPr>
          <w:rFonts w:hint="eastAsia"/>
          <w:shd w:val="clear" w:color="auto" w:fill="FFFFFF"/>
          <w:lang w:val="en-US" w:eastAsia="zh-CN"/>
        </w:rPr>
        <w:t>5</w:t>
      </w:r>
      <w:r>
        <w:rPr>
          <w:shd w:val="clear" w:color="auto" w:fill="FFFFFF"/>
        </w:rPr>
        <w:t>年国有资本经营预算财政拨款支出0.00万元。</w:t>
      </w:r>
    </w:p>
    <w:p w14:paraId="062D468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AA6DDEB">
      <w:pPr>
        <w:numPr>
          <w:ilvl w:val="0"/>
          <w:numId w:val="0"/>
        </w:numPr>
        <w:spacing w:line="600" w:lineRule="exact"/>
        <w:ind w:left="630" w:leftChars="0" w:firstLine="0" w:firstLineChars="0"/>
        <w:outlineLvl w:val="0"/>
        <w:rPr>
          <w:rStyle w:val="31"/>
          <w:rFonts w:hint="eastAsia" w:ascii="Times New Roman" w:hAnsi="Times New Roman" w:eastAsia="黑体"/>
          <w:b w:val="0"/>
          <w:color w:val="auto"/>
          <w:highlight w:val="none"/>
        </w:rPr>
      </w:pPr>
      <w:bookmarkStart w:id="53" w:name="_Toc15377221"/>
      <w:bookmarkStart w:id="54" w:name="_Toc15396612"/>
      <w:bookmarkStart w:id="55" w:name="_Toc7149"/>
      <w:r>
        <w:rPr>
          <w:rStyle w:val="31"/>
          <w:rFonts w:hint="eastAsia" w:ascii="Times New Roman" w:hAnsi="Times New Roman" w:eastAsia="黑体"/>
          <w:b w:val="0"/>
          <w:color w:val="auto"/>
          <w:highlight w:val="none"/>
          <w:lang w:eastAsia="zh-CN"/>
        </w:rPr>
        <w:t>十、</w:t>
      </w:r>
      <w:r>
        <w:rPr>
          <w:rStyle w:val="31"/>
          <w:rFonts w:hint="eastAsia" w:ascii="Times New Roman" w:hAnsi="Times New Roman" w:eastAsia="黑体"/>
          <w:b w:val="0"/>
          <w:color w:val="auto"/>
          <w:highlight w:val="none"/>
        </w:rPr>
        <w:t>其他重要事项的情况说明</w:t>
      </w:r>
      <w:bookmarkEnd w:id="53"/>
      <w:bookmarkEnd w:id="54"/>
      <w:bookmarkEnd w:id="55"/>
    </w:p>
    <w:p w14:paraId="254443A8">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bookmarkStart w:id="56" w:name="_Toc1723"/>
      <w:bookmarkStart w:id="57" w:name="_Toc15377222"/>
      <w:r>
        <w:rPr>
          <w:rFonts w:hint="eastAsia" w:ascii="Times New Roman" w:hAnsi="Times New Roman" w:eastAsia="楷体_GB2312" w:cs="楷体_GB2312"/>
          <w:b/>
          <w:color w:val="auto"/>
          <w:sz w:val="32"/>
          <w:szCs w:val="32"/>
          <w:highlight w:val="none"/>
        </w:rPr>
        <w:t>（一）机关运行经费支出情况</w:t>
      </w:r>
      <w:bookmarkEnd w:id="56"/>
      <w:bookmarkEnd w:id="57"/>
    </w:p>
    <w:p w14:paraId="18013AAA">
      <w:pPr>
        <w:pStyle w:val="16"/>
        <w:keepNext w:val="0"/>
        <w:keepLines w:val="0"/>
        <w:widowControl/>
        <w:suppressLineNumbers w:val="0"/>
        <w:spacing w:before="0" w:beforeAutospacing="0"/>
        <w:ind w:left="0"/>
        <w:jc w:val="left"/>
      </w:pPr>
      <w:bookmarkStart w:id="58" w:name="_Toc15377223"/>
      <w:r>
        <w:rPr>
          <w:shd w:val="clear" w:color="auto" w:fill="FFFFFF"/>
        </w:rPr>
        <w:t>202</w:t>
      </w:r>
      <w:r>
        <w:rPr>
          <w:rFonts w:hint="eastAsia"/>
          <w:shd w:val="clear" w:color="auto" w:fill="FFFFFF"/>
          <w:lang w:val="en-US" w:eastAsia="zh-CN"/>
        </w:rPr>
        <w:t>5</w:t>
      </w:r>
      <w:r>
        <w:rPr>
          <w:shd w:val="clear" w:color="auto" w:fill="FFFFFF"/>
        </w:rPr>
        <w:t>年，阿坝州松潘县农村公路建设养护中心机关运行经费支出0.00万元，比202</w:t>
      </w:r>
      <w:r>
        <w:rPr>
          <w:rFonts w:hint="eastAsia"/>
          <w:shd w:val="clear" w:color="auto" w:fill="FFFFFF"/>
          <w:lang w:val="en-US" w:eastAsia="zh-CN"/>
        </w:rPr>
        <w:t>4</w:t>
      </w:r>
      <w:r>
        <w:rPr>
          <w:shd w:val="clear" w:color="auto" w:fill="FFFFFF"/>
        </w:rPr>
        <w:t>年增加0.00万元，增长0.00%（或与202</w:t>
      </w:r>
      <w:r>
        <w:rPr>
          <w:rFonts w:hint="eastAsia"/>
          <w:shd w:val="clear" w:color="auto" w:fill="FFFFFF"/>
          <w:lang w:val="en-US" w:eastAsia="zh-CN"/>
        </w:rPr>
        <w:t>3</w:t>
      </w:r>
      <w:r>
        <w:rPr>
          <w:shd w:val="clear" w:color="auto" w:fill="FFFFFF"/>
        </w:rPr>
        <w:t>年决算数持平）。</w:t>
      </w:r>
    </w:p>
    <w:p w14:paraId="3FD89F33">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bookmarkStart w:id="59" w:name="_Toc22817"/>
      <w:r>
        <w:rPr>
          <w:rFonts w:hint="eastAsia" w:ascii="Times New Roman" w:hAnsi="Times New Roman" w:eastAsia="楷体_GB2312" w:cs="楷体_GB2312"/>
          <w:b/>
          <w:color w:val="auto"/>
          <w:sz w:val="32"/>
          <w:szCs w:val="32"/>
          <w:highlight w:val="none"/>
        </w:rPr>
        <w:t>（二）政府采购支出情况</w:t>
      </w:r>
      <w:bookmarkEnd w:id="58"/>
      <w:bookmarkEnd w:id="59"/>
    </w:p>
    <w:p w14:paraId="1361BF44">
      <w:pPr>
        <w:pStyle w:val="16"/>
        <w:keepNext w:val="0"/>
        <w:keepLines w:val="0"/>
        <w:widowControl/>
        <w:suppressLineNumbers w:val="0"/>
        <w:spacing w:before="0" w:beforeAutospacing="0"/>
        <w:ind w:left="0"/>
        <w:jc w:val="left"/>
      </w:pPr>
      <w:r>
        <w:rPr>
          <w:shd w:val="clear" w:color="auto" w:fill="FFFFFF"/>
        </w:rPr>
        <w:t>202</w:t>
      </w:r>
      <w:r>
        <w:rPr>
          <w:rFonts w:hint="eastAsia"/>
          <w:shd w:val="clear" w:color="auto" w:fill="FFFFFF"/>
          <w:lang w:val="en-US" w:eastAsia="zh-CN"/>
        </w:rPr>
        <w:t>5</w:t>
      </w:r>
      <w:r>
        <w:rPr>
          <w:shd w:val="clear" w:color="auto" w:fill="FFFFFF"/>
        </w:rPr>
        <w:t>年，阿坝州松潘县农村公路建设养护中心政府采购支出总额0.00万元，其中：政府采购货物支出0.00万元、政府采购工程支出0.00万元、政府采购服务支出0.00万元。授予中小企业合同金额0.00万元，占政府采购支出总额的0.00%，其中：授予小微企业合同金额0.00万元，占政府采购支出总额的0.00%。</w:t>
      </w:r>
    </w:p>
    <w:p w14:paraId="5F568A93">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206EB066">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bookmarkStart w:id="60" w:name="_Toc15377224"/>
      <w:bookmarkStart w:id="61" w:name="_Toc23664"/>
      <w:r>
        <w:rPr>
          <w:rFonts w:hint="eastAsia" w:ascii="Times New Roman" w:hAnsi="Times New Roman" w:eastAsia="楷体_GB2312" w:cs="楷体_GB2312"/>
          <w:b/>
          <w:color w:val="auto"/>
          <w:sz w:val="32"/>
          <w:szCs w:val="32"/>
          <w:highlight w:val="none"/>
        </w:rPr>
        <w:t>（三）国有资产占有使用情况</w:t>
      </w:r>
      <w:bookmarkEnd w:id="60"/>
      <w:bookmarkEnd w:id="61"/>
    </w:p>
    <w:p w14:paraId="2259BF28">
      <w:pPr>
        <w:pStyle w:val="16"/>
        <w:keepNext w:val="0"/>
        <w:keepLines w:val="0"/>
        <w:widowControl/>
        <w:suppressLineNumbers w:val="0"/>
        <w:spacing w:before="0" w:beforeAutospacing="0"/>
        <w:ind w:left="0"/>
        <w:jc w:val="left"/>
      </w:pPr>
      <w:r>
        <w:rPr>
          <w:shd w:val="clear" w:color="auto" w:fill="FFFFFF"/>
        </w:rPr>
        <w:t>截至202</w:t>
      </w:r>
      <w:r>
        <w:rPr>
          <w:rFonts w:hint="eastAsia"/>
          <w:shd w:val="clear" w:color="auto" w:fill="FFFFFF"/>
          <w:lang w:val="en-US" w:eastAsia="zh-CN"/>
        </w:rPr>
        <w:t>5</w:t>
      </w:r>
      <w:r>
        <w:rPr>
          <w:shd w:val="clear" w:color="auto" w:fill="FFFFFF"/>
        </w:rPr>
        <w:t>年12月31日，阿坝州松潘县农村公路建设养护中心共有车辆0.00辆，其中：主要领导干部用车0.00辆、机要通信用车0.00辆、应急保障用车0.00辆、其他用车0.00辆</w:t>
      </w:r>
      <w:r>
        <w:rPr>
          <w:rFonts w:hint="eastAsia"/>
          <w:shd w:val="clear" w:color="auto" w:fill="FFFFFF"/>
          <w:lang w:eastAsia="zh-CN"/>
        </w:rPr>
        <w:t>，</w:t>
      </w:r>
      <w:r>
        <w:rPr>
          <w:shd w:val="clear" w:color="auto" w:fill="FFFFFF"/>
        </w:rPr>
        <w:t>单价100万元（含）以上设备（不含车辆）0.00台（套）。</w:t>
      </w:r>
    </w:p>
    <w:p w14:paraId="5F0C200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B4B8C2C">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bookmarkStart w:id="62" w:name="_Toc2610"/>
      <w:r>
        <w:rPr>
          <w:rFonts w:hint="eastAsia" w:ascii="Times New Roman" w:hAnsi="Times New Roman" w:eastAsia="楷体_GB2312" w:cs="楷体_GB2312"/>
          <w:b/>
          <w:color w:val="auto"/>
          <w:sz w:val="32"/>
          <w:szCs w:val="32"/>
          <w:highlight w:val="none"/>
        </w:rPr>
        <w:t>（四）预算绩效管理情况</w:t>
      </w:r>
      <w:bookmarkEnd w:id="62"/>
    </w:p>
    <w:p w14:paraId="473C198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根据预算绩效管理要求，本单位2025年度无项目支出，未组织开展项目绩效自评。本单位整体支出绩效目标实现情况良好，预算执行顺利。</w:t>
      </w:r>
    </w:p>
    <w:p w14:paraId="614AD84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1C012F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BBCCF3B">
      <w:pPr>
        <w:numPr>
          <w:ilvl w:val="0"/>
          <w:numId w:val="0"/>
        </w:numPr>
        <w:spacing w:line="600" w:lineRule="exact"/>
        <w:jc w:val="center"/>
        <w:outlineLvl w:val="9"/>
        <w:rPr>
          <w:rFonts w:hint="eastAsia" w:ascii="Times New Roman" w:hAnsi="Times New Roman" w:eastAsia="黑体"/>
          <w:color w:val="auto"/>
          <w:sz w:val="44"/>
          <w:szCs w:val="44"/>
          <w:highlight w:val="none"/>
        </w:rPr>
      </w:pPr>
      <w:bookmarkStart w:id="63" w:name="_Toc15396613"/>
      <w:bookmarkStart w:id="64" w:name="_Toc15377225"/>
    </w:p>
    <w:p w14:paraId="601E93FF">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65" w:name="_Toc9291"/>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63"/>
      <w:bookmarkEnd w:id="64"/>
      <w:bookmarkEnd w:id="65"/>
    </w:p>
    <w:p w14:paraId="0C359775">
      <w:pPr>
        <w:spacing w:line="600" w:lineRule="exact"/>
        <w:jc w:val="left"/>
        <w:rPr>
          <w:rFonts w:ascii="Times New Roman" w:hAnsi="Times New Roman"/>
          <w:b/>
          <w:color w:val="auto"/>
          <w:sz w:val="44"/>
          <w:szCs w:val="44"/>
          <w:highlight w:val="none"/>
        </w:rPr>
      </w:pPr>
    </w:p>
    <w:p w14:paraId="5744F4C0">
      <w:pPr>
        <w:pStyle w:val="28"/>
        <w:spacing w:line="560" w:lineRule="exact"/>
        <w:ind w:firstLine="640" w:firstLineChars="200"/>
        <w:outlineLvl w:val="9"/>
        <w:rPr>
          <w:rFonts w:ascii="仿宋_GB2312" w:eastAsia="仿宋_GB2312"/>
          <w:color w:val="auto"/>
          <w:sz w:val="32"/>
          <w:szCs w:val="32"/>
          <w:highlight w:val="none"/>
        </w:rPr>
      </w:pPr>
      <w:bookmarkStart w:id="66" w:name="_Toc10748"/>
      <w:bookmarkStart w:id="67" w:name="_Toc15377226"/>
      <w:r>
        <w:rPr>
          <w:rFonts w:ascii="仿宋_GB2312" w:eastAsia="仿宋_GB2312"/>
          <w:color w:val="auto"/>
          <w:sz w:val="32"/>
          <w:szCs w:val="32"/>
          <w:highlight w:val="none"/>
        </w:rPr>
        <w:t>1.</w:t>
      </w:r>
      <w:r>
        <w:rPr>
          <w:rFonts w:hint="eastAsia" w:ascii="仿宋_GB2312" w:eastAsia="仿宋_GB2312"/>
          <w:color w:val="auto"/>
          <w:sz w:val="32"/>
          <w:szCs w:val="32"/>
          <w:highlight w:val="none"/>
        </w:rPr>
        <w:t>财政拨款收入：指单位从同级财政部门取得的财政预算资金。</w:t>
      </w:r>
      <w:bookmarkEnd w:id="66"/>
    </w:p>
    <w:p w14:paraId="3835E6A7">
      <w:pPr>
        <w:pStyle w:val="28"/>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2.</w:t>
      </w:r>
      <w:r>
        <w:rPr>
          <w:rFonts w:hint="eastAsia" w:ascii="仿宋_GB2312" w:eastAsia="仿宋_GB2312"/>
          <w:color w:val="auto"/>
          <w:sz w:val="32"/>
          <w:szCs w:val="32"/>
          <w:highlight w:val="none"/>
        </w:rPr>
        <w:t>事业收入：指事业单位开展专业业务活动及辅助活动取得的收入。如…（二级预算单位事业收入情况）等。</w:t>
      </w:r>
    </w:p>
    <w:p w14:paraId="779E1CD7">
      <w:pPr>
        <w:pStyle w:val="28"/>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3.</w:t>
      </w:r>
      <w:r>
        <w:rPr>
          <w:rFonts w:hint="eastAsia" w:ascii="仿宋_GB2312" w:eastAsia="仿宋_GB2312"/>
          <w:color w:val="auto"/>
          <w:sz w:val="32"/>
          <w:szCs w:val="32"/>
          <w:highlight w:val="none"/>
        </w:rPr>
        <w:t>经营收入：指事业单位在专业业务活动及其辅助活动之外开展非独立核算经营活动取得的收入。如…（二级预算单位经营收入情况）等。</w:t>
      </w:r>
    </w:p>
    <w:p w14:paraId="4089DB6D">
      <w:pPr>
        <w:pStyle w:val="28"/>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4.</w:t>
      </w:r>
      <w:r>
        <w:rPr>
          <w:rFonts w:hint="eastAsia" w:ascii="仿宋_GB2312" w:eastAsia="仿宋_GB2312"/>
          <w:color w:val="auto"/>
          <w:sz w:val="32"/>
          <w:szCs w:val="32"/>
          <w:highlight w:val="none"/>
        </w:rPr>
        <w:t>其他收入：指单位取得的除上述收入以外的各项收入。主要是…（收入类型）等。</w:t>
      </w:r>
      <w:r>
        <w:rPr>
          <w:rFonts w:ascii="仿宋_GB2312" w:eastAsia="仿宋_GB2312"/>
          <w:color w:val="auto"/>
          <w:sz w:val="32"/>
          <w:szCs w:val="32"/>
          <w:highlight w:val="none"/>
        </w:rPr>
        <w:t xml:space="preserve"> </w:t>
      </w:r>
    </w:p>
    <w:p w14:paraId="549B5353">
      <w:pPr>
        <w:pStyle w:val="28"/>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5.</w:t>
      </w:r>
      <w:r>
        <w:rPr>
          <w:rFonts w:hint="eastAsia" w:ascii="仿宋_GB2312" w:hAnsi="华文中宋" w:eastAsia="仿宋_GB2312"/>
          <w:sz w:val="32"/>
          <w:szCs w:val="32"/>
          <w:u w:val="none"/>
          <w:lang w:eastAsia="zh-CN"/>
        </w:rPr>
        <w:t>使用非财政拨款结余（含专用结余）</w:t>
      </w:r>
      <w:r>
        <w:rPr>
          <w:rFonts w:hint="eastAsia" w:ascii="仿宋_GB2312" w:eastAsia="仿宋_GB2312"/>
          <w:color w:val="auto"/>
          <w:sz w:val="32"/>
          <w:szCs w:val="32"/>
          <w:highlight w:val="none"/>
        </w:rPr>
        <w:t>：指事业单位</w:t>
      </w:r>
      <w:r>
        <w:rPr>
          <w:rFonts w:hint="eastAsia" w:ascii="仿宋_GB2312" w:eastAsia="仿宋_GB2312"/>
          <w:color w:val="auto"/>
          <w:sz w:val="32"/>
          <w:szCs w:val="32"/>
          <w:highlight w:val="none"/>
          <w:lang w:eastAsia="zh-CN"/>
        </w:rPr>
        <w:t>使用以前年度积累的非财政拨款结余弥补当年收支差额的金额。</w:t>
      </w:r>
      <w:r>
        <w:rPr>
          <w:rFonts w:ascii="仿宋_GB2312" w:eastAsia="仿宋_GB2312"/>
          <w:color w:val="auto"/>
          <w:sz w:val="32"/>
          <w:szCs w:val="32"/>
          <w:highlight w:val="none"/>
        </w:rPr>
        <w:t xml:space="preserve"> </w:t>
      </w:r>
    </w:p>
    <w:p w14:paraId="672A5587">
      <w:pPr>
        <w:pStyle w:val="28"/>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6.</w:t>
      </w:r>
      <w:r>
        <w:rPr>
          <w:rFonts w:hint="eastAsia" w:ascii="仿宋_GB2312" w:eastAsia="仿宋_GB2312"/>
          <w:color w:val="auto"/>
          <w:sz w:val="32"/>
          <w:szCs w:val="32"/>
          <w:highlight w:val="none"/>
        </w:rPr>
        <w:t>年初结转和结余：指以前年度尚未完成、结转到本年按有关规定继续使用的资金。</w:t>
      </w:r>
      <w:r>
        <w:rPr>
          <w:rFonts w:ascii="仿宋_GB2312" w:eastAsia="仿宋_GB2312"/>
          <w:color w:val="auto"/>
          <w:sz w:val="32"/>
          <w:szCs w:val="32"/>
          <w:highlight w:val="none"/>
        </w:rPr>
        <w:t xml:space="preserve"> </w:t>
      </w:r>
    </w:p>
    <w:p w14:paraId="0CA1EC3F">
      <w:pPr>
        <w:pStyle w:val="28"/>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7.</w:t>
      </w:r>
      <w:r>
        <w:rPr>
          <w:rFonts w:hint="eastAsia" w:ascii="仿宋_GB2312" w:eastAsia="仿宋_GB2312"/>
          <w:color w:val="auto"/>
          <w:sz w:val="32"/>
          <w:szCs w:val="32"/>
          <w:highlight w:val="none"/>
        </w:rPr>
        <w:t>结余分配：指事业单位按照会计制度规定</w:t>
      </w:r>
      <w:r>
        <w:rPr>
          <w:rFonts w:hint="eastAsia" w:ascii="仿宋_GB2312" w:eastAsia="仿宋_GB2312"/>
          <w:color w:val="auto"/>
          <w:sz w:val="32"/>
          <w:szCs w:val="32"/>
          <w:highlight w:val="none"/>
          <w:lang w:eastAsia="zh-CN"/>
        </w:rPr>
        <w:t>缴纳的所得税、提取的专用结余以及转入非财政拨款结余的金额</w:t>
      </w:r>
      <w:r>
        <w:rPr>
          <w:rFonts w:hint="eastAsia" w:ascii="仿宋_GB2312" w:eastAsia="仿宋_GB2312"/>
          <w:color w:val="auto"/>
          <w:sz w:val="32"/>
          <w:szCs w:val="32"/>
          <w:highlight w:val="none"/>
        </w:rPr>
        <w:t>等。</w:t>
      </w:r>
    </w:p>
    <w:p w14:paraId="792A626D">
      <w:pPr>
        <w:pStyle w:val="28"/>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8</w:t>
      </w:r>
      <w:r>
        <w:rPr>
          <w:rFonts w:hint="eastAsia" w:ascii="仿宋_GB2312" w:eastAsia="仿宋_GB2312"/>
          <w:color w:val="auto"/>
          <w:sz w:val="32"/>
          <w:szCs w:val="32"/>
          <w:highlight w:val="none"/>
          <w:lang w:val="en-US" w:eastAsia="zh-CN"/>
        </w:rPr>
        <w:t>.</w:t>
      </w:r>
      <w:r>
        <w:rPr>
          <w:rFonts w:hint="eastAsia" w:ascii="仿宋_GB2312" w:eastAsia="仿宋_GB2312"/>
          <w:color w:val="auto"/>
          <w:sz w:val="32"/>
          <w:szCs w:val="32"/>
          <w:highlight w:val="none"/>
        </w:rPr>
        <w:t>年末结转和结余：指单位按有关规定结转到下年或以后年度继续使用的资金。</w:t>
      </w:r>
    </w:p>
    <w:p w14:paraId="63FEB12B">
      <w:pPr>
        <w:ind w:firstLine="640" w:firstLineChars="200"/>
        <w:rPr>
          <w:rFonts w:hint="eastAsia" w:ascii="仿宋_GB2312" w:eastAsia="仿宋_GB2312"/>
          <w:color w:val="auto"/>
          <w:sz w:val="32"/>
          <w:szCs w:val="32"/>
          <w:highlight w:val="none"/>
        </w:rPr>
      </w:pPr>
      <w:r>
        <w:rPr>
          <w:rFonts w:ascii="仿宋_GB2312" w:eastAsia="仿宋_GB2312"/>
          <w:color w:val="auto"/>
          <w:sz w:val="32"/>
          <w:szCs w:val="32"/>
          <w:highlight w:val="none"/>
        </w:rPr>
        <w:t>9.</w:t>
      </w:r>
      <w:r>
        <w:rPr>
          <w:rFonts w:hint="eastAsia" w:ascii="仿宋_GB2312" w:eastAsia="仿宋_GB2312"/>
          <w:color w:val="auto"/>
          <w:sz w:val="32"/>
          <w:szCs w:val="32"/>
          <w:highlight w:val="none"/>
        </w:rPr>
        <w:t>社会保障和就业2080505：指机关事业单位实施养老保险制度由单位缴纳的基本养老保险费支出。</w:t>
      </w:r>
    </w:p>
    <w:p w14:paraId="48DCD18C">
      <w:pPr>
        <w:spacing w:line="600" w:lineRule="exact"/>
        <w:ind w:firstLine="640"/>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10.卫生健康21011：指财政部门安排的行政单位基本医疗保险缴费经费及公务员医疗补助经费。</w:t>
      </w:r>
    </w:p>
    <w:p w14:paraId="798B1BEE">
      <w:pPr>
        <w:spacing w:line="600" w:lineRule="exact"/>
        <w:ind w:firstLine="640" w:firstLineChars="0"/>
        <w:outlineLvl w:val="9"/>
        <w:rPr>
          <w:rFonts w:hint="eastAsia" w:ascii="仿宋_GB2312" w:eastAsia="仿宋_GB2312"/>
          <w:color w:val="auto"/>
          <w:sz w:val="32"/>
          <w:szCs w:val="32"/>
          <w:highlight w:val="none"/>
        </w:rPr>
      </w:pPr>
      <w:bookmarkStart w:id="68" w:name="_Toc19972"/>
      <w:r>
        <w:rPr>
          <w:rFonts w:hint="eastAsia" w:ascii="仿宋_GB2312" w:eastAsia="仿宋_GB2312"/>
          <w:color w:val="auto"/>
          <w:sz w:val="32"/>
          <w:szCs w:val="32"/>
          <w:highlight w:val="none"/>
        </w:rPr>
        <w:t>11.交通运输21401：指与公路、水路运输相关的支出。</w:t>
      </w:r>
      <w:bookmarkEnd w:id="68"/>
    </w:p>
    <w:p w14:paraId="3FB7D5A0">
      <w:pPr>
        <w:spacing w:line="600" w:lineRule="exact"/>
        <w:ind w:firstLine="640"/>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12.住房保障2210201：指行政事业单位按人力资源和社会保障部、财政部规定的基本工资和津贴补贴以及</w:t>
      </w:r>
      <w:r>
        <w:rPr>
          <w:rFonts w:hint="eastAsia" w:ascii="仿宋_GB2312" w:eastAsia="仿宋_GB2312"/>
          <w:color w:val="auto"/>
          <w:sz w:val="32"/>
          <w:szCs w:val="32"/>
          <w:highlight w:val="none"/>
          <w:lang w:eastAsia="zh-CN"/>
        </w:rPr>
        <w:t>规定</w:t>
      </w:r>
      <w:r>
        <w:rPr>
          <w:rFonts w:hint="eastAsia" w:ascii="仿宋_GB2312" w:eastAsia="仿宋_GB2312"/>
          <w:color w:val="auto"/>
          <w:sz w:val="32"/>
          <w:szCs w:val="32"/>
          <w:highlight w:val="none"/>
        </w:rPr>
        <w:t>列为职工缴纳的住房公积金。</w:t>
      </w:r>
    </w:p>
    <w:p w14:paraId="59A6050B">
      <w:pPr>
        <w:spacing w:line="600" w:lineRule="exact"/>
        <w:ind w:firstLine="640"/>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13.基本支出：指为保障机构正常运转、完成日常工作任务而发生的人员支出和公用支出。</w:t>
      </w:r>
    </w:p>
    <w:p w14:paraId="3174EDE1">
      <w:pPr>
        <w:spacing w:line="600" w:lineRule="exact"/>
        <w:ind w:firstLine="640"/>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 xml:space="preserve">14.项目支出：指在基本支出之外为完成特定行政任务和事业发展目标所发生的支出。 </w:t>
      </w:r>
    </w:p>
    <w:p w14:paraId="0C11BB9A">
      <w:pPr>
        <w:pStyle w:val="28"/>
        <w:spacing w:line="560" w:lineRule="exact"/>
        <w:ind w:firstLine="640" w:firstLineChars="200"/>
        <w:rPr>
          <w:rFonts w:ascii="仿宋_GB2312" w:eastAsia="仿宋_GB2312"/>
          <w:color w:val="auto"/>
          <w:sz w:val="32"/>
          <w:szCs w:val="32"/>
          <w:highlight w:val="none"/>
        </w:rPr>
      </w:pPr>
      <w:r>
        <w:rPr>
          <w:rFonts w:hint="eastAsia" w:ascii="仿宋_GB2312" w:eastAsia="仿宋_GB2312" w:cs="Times New Roman"/>
          <w:color w:val="auto"/>
          <w:sz w:val="32"/>
          <w:szCs w:val="32"/>
          <w:highlight w:val="none"/>
        </w:rPr>
        <w:t>15.</w:t>
      </w:r>
      <w:r>
        <w:rPr>
          <w:rFonts w:hint="eastAsia" w:ascii="仿宋_GB2312" w:eastAsia="仿宋_GB2312"/>
          <w:color w:val="auto"/>
          <w:sz w:val="32"/>
          <w:szCs w:val="32"/>
          <w:highlight w:val="none"/>
        </w:rPr>
        <w:t>“三公”经费：指</w:t>
      </w:r>
      <w:r>
        <w:rPr>
          <w:rFonts w:hint="eastAsia" w:ascii="仿宋_GB2312" w:eastAsia="仿宋_GB2312"/>
          <w:color w:val="auto"/>
          <w:sz w:val="32"/>
          <w:szCs w:val="32"/>
          <w:highlight w:val="none"/>
          <w:lang w:eastAsia="zh-CN"/>
        </w:rPr>
        <w:t>单位</w:t>
      </w:r>
      <w:r>
        <w:rPr>
          <w:rFonts w:hint="eastAsia" w:ascii="仿宋_GB2312" w:eastAsia="仿宋_GB2312"/>
          <w:color w:val="auto"/>
          <w:sz w:val="32"/>
          <w:szCs w:val="32"/>
          <w:highlight w:val="none"/>
        </w:rPr>
        <w:t>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065116A3">
      <w:pPr>
        <w:pStyle w:val="28"/>
        <w:spacing w:line="560" w:lineRule="exact"/>
        <w:ind w:firstLine="640" w:firstLineChars="200"/>
        <w:rPr>
          <w:rFonts w:ascii="仿宋_GB2312" w:eastAsia="仿宋_GB2312"/>
          <w:color w:val="auto"/>
          <w:sz w:val="32"/>
          <w:szCs w:val="32"/>
          <w:highlight w:val="none"/>
        </w:rPr>
      </w:pPr>
      <w:r>
        <w:rPr>
          <w:rFonts w:hint="eastAsia" w:ascii="仿宋_GB2312" w:eastAsia="仿宋_GB2312" w:cs="Times New Roman"/>
          <w:color w:val="auto"/>
          <w:sz w:val="32"/>
          <w:szCs w:val="32"/>
          <w:highlight w:val="none"/>
        </w:rPr>
        <w:t>16.</w:t>
      </w:r>
      <w:r>
        <w:rPr>
          <w:rFonts w:hint="eastAsia" w:ascii="仿宋_GB2312" w:eastAsia="仿宋_GB2312"/>
          <w:color w:val="auto"/>
          <w:sz w:val="32"/>
          <w:szCs w:val="32"/>
          <w:highlight w:val="none"/>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AEA16AD">
      <w:pPr>
        <w:spacing w:line="600" w:lineRule="exact"/>
        <w:jc w:val="center"/>
        <w:outlineLvl w:val="0"/>
        <w:rPr>
          <w:rFonts w:hint="eastAsia" w:ascii="Times New Roman" w:hAnsi="Times New Roman" w:eastAsia="黑体"/>
          <w:color w:val="auto"/>
          <w:sz w:val="44"/>
          <w:szCs w:val="44"/>
          <w:highlight w:val="none"/>
        </w:rPr>
      </w:pPr>
      <w:r>
        <w:rPr>
          <w:rFonts w:hint="eastAsia" w:ascii="Times New Roman" w:hAnsi="Times New Roman" w:eastAsia="仿宋_GB2312" w:cs="仿宋_GB2312"/>
          <w:color w:val="auto"/>
          <w:kern w:val="2"/>
          <w:sz w:val="32"/>
          <w:szCs w:val="32"/>
          <w:highlight w:val="none"/>
          <w:lang w:val="en-US" w:eastAsia="zh-CN" w:bidi="ar-SA"/>
        </w:rPr>
        <w:br w:type="page"/>
      </w:r>
      <w:bookmarkStart w:id="69" w:name="_Toc15396614"/>
      <w:bookmarkStart w:id="70" w:name="_Toc19600"/>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69"/>
      <w:bookmarkEnd w:id="70"/>
      <w:bookmarkStart w:id="71" w:name="_Toc15396618"/>
    </w:p>
    <w:p w14:paraId="2FFAC007">
      <w:pPr>
        <w:rPr>
          <w:rFonts w:hint="eastAsia"/>
        </w:rPr>
      </w:pPr>
    </w:p>
    <w:tbl>
      <w:tblPr>
        <w:tblStyle w:val="17"/>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1078"/>
        <w:gridCol w:w="910"/>
        <w:gridCol w:w="1206"/>
        <w:gridCol w:w="396"/>
        <w:gridCol w:w="846"/>
        <w:gridCol w:w="396"/>
        <w:gridCol w:w="846"/>
        <w:gridCol w:w="486"/>
        <w:gridCol w:w="396"/>
        <w:gridCol w:w="1383"/>
      </w:tblGrid>
      <w:tr w14:paraId="01368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01" w:type="pct"/>
            <w:gridSpan w:val="4"/>
            <w:tcBorders>
              <w:top w:val="nil"/>
              <w:left w:val="nil"/>
              <w:bottom w:val="nil"/>
              <w:right w:val="nil"/>
            </w:tcBorders>
            <w:shd w:val="clear" w:color="auto" w:fill="auto"/>
            <w:vAlign w:val="center"/>
          </w:tcPr>
          <w:p w14:paraId="5BB9192F">
            <w:pPr>
              <w:keepNext w:val="0"/>
              <w:keepLines w:val="0"/>
              <w:widowControl/>
              <w:suppressLineNumbers w:val="0"/>
              <w:jc w:val="left"/>
              <w:textAlignment w:val="center"/>
              <w:rPr>
                <w:rFonts w:ascii="宋体" w:hAnsi="宋体" w:eastAsia="宋体" w:cs="宋体"/>
                <w:i w:val="0"/>
                <w:iCs w:val="0"/>
                <w:color w:val="C0C0C0"/>
                <w:sz w:val="20"/>
                <w:szCs w:val="20"/>
                <w:u w:val="none"/>
              </w:rPr>
            </w:pPr>
            <w:r>
              <w:rPr>
                <w:rFonts w:ascii="宋体" w:hAnsi="宋体" w:eastAsia="宋体" w:cs="宋体"/>
                <w:i w:val="0"/>
                <w:iCs w:val="0"/>
                <w:color w:val="C0C0C0"/>
                <w:kern w:val="0"/>
                <w:sz w:val="20"/>
                <w:szCs w:val="20"/>
                <w:u w:val="none"/>
                <w:lang w:val="en-US" w:eastAsia="zh-CN" w:bidi="ar"/>
              </w:rPr>
              <w:t>报表编号：510000_0013zp</w:t>
            </w:r>
          </w:p>
        </w:tc>
        <w:tc>
          <w:tcPr>
            <w:tcW w:w="184" w:type="pct"/>
            <w:tcBorders>
              <w:top w:val="nil"/>
              <w:left w:val="nil"/>
              <w:bottom w:val="nil"/>
              <w:right w:val="nil"/>
            </w:tcBorders>
            <w:shd w:val="clear" w:color="auto" w:fill="auto"/>
            <w:noWrap/>
            <w:vAlign w:val="center"/>
          </w:tcPr>
          <w:p w14:paraId="2086EA85">
            <w:pPr>
              <w:rPr>
                <w:rFonts w:hint="eastAsia" w:ascii="宋体" w:hAnsi="宋体" w:eastAsia="宋体" w:cs="宋体"/>
                <w:i w:val="0"/>
                <w:iCs w:val="0"/>
                <w:color w:val="000000"/>
                <w:sz w:val="22"/>
                <w:szCs w:val="22"/>
                <w:u w:val="none"/>
              </w:rPr>
            </w:pPr>
          </w:p>
        </w:tc>
        <w:tc>
          <w:tcPr>
            <w:tcW w:w="1166" w:type="pct"/>
            <w:gridSpan w:val="3"/>
            <w:tcBorders>
              <w:top w:val="nil"/>
              <w:left w:val="nil"/>
              <w:bottom w:val="nil"/>
              <w:right w:val="nil"/>
            </w:tcBorders>
            <w:shd w:val="clear" w:color="auto" w:fill="auto"/>
            <w:vAlign w:val="center"/>
          </w:tcPr>
          <w:p w14:paraId="593D85BD">
            <w:pPr>
              <w:rPr>
                <w:rFonts w:hint="eastAsia" w:ascii="宋体" w:hAnsi="宋体" w:eastAsia="宋体" w:cs="宋体"/>
                <w:i w:val="0"/>
                <w:iCs w:val="0"/>
                <w:color w:val="000000"/>
                <w:sz w:val="20"/>
                <w:szCs w:val="20"/>
                <w:u w:val="none"/>
              </w:rPr>
            </w:pPr>
          </w:p>
        </w:tc>
        <w:tc>
          <w:tcPr>
            <w:tcW w:w="179" w:type="pct"/>
            <w:tcBorders>
              <w:top w:val="nil"/>
              <w:left w:val="nil"/>
              <w:bottom w:val="nil"/>
              <w:right w:val="nil"/>
            </w:tcBorders>
            <w:shd w:val="clear" w:color="auto" w:fill="auto"/>
            <w:noWrap/>
            <w:vAlign w:val="center"/>
          </w:tcPr>
          <w:p w14:paraId="1A071BEF">
            <w:pPr>
              <w:rPr>
                <w:rFonts w:hint="eastAsia" w:ascii="宋体" w:hAnsi="宋体" w:eastAsia="宋体" w:cs="宋体"/>
                <w:i w:val="0"/>
                <w:iCs w:val="0"/>
                <w:color w:val="000000"/>
                <w:sz w:val="22"/>
                <w:szCs w:val="22"/>
                <w:u w:val="none"/>
              </w:rPr>
            </w:pPr>
          </w:p>
        </w:tc>
        <w:tc>
          <w:tcPr>
            <w:tcW w:w="161" w:type="pct"/>
            <w:tcBorders>
              <w:top w:val="nil"/>
              <w:left w:val="nil"/>
              <w:bottom w:val="nil"/>
              <w:right w:val="nil"/>
            </w:tcBorders>
            <w:shd w:val="clear" w:color="auto" w:fill="auto"/>
            <w:noWrap/>
            <w:vAlign w:val="center"/>
          </w:tcPr>
          <w:p w14:paraId="5740ED22">
            <w:pPr>
              <w:rPr>
                <w:rFonts w:hint="eastAsia" w:ascii="宋体" w:hAnsi="宋体" w:eastAsia="宋体" w:cs="宋体"/>
                <w:i w:val="0"/>
                <w:iCs w:val="0"/>
                <w:color w:val="000000"/>
                <w:sz w:val="22"/>
                <w:szCs w:val="22"/>
                <w:u w:val="none"/>
              </w:rPr>
            </w:pPr>
          </w:p>
        </w:tc>
        <w:tc>
          <w:tcPr>
            <w:tcW w:w="907" w:type="pct"/>
            <w:tcBorders>
              <w:top w:val="nil"/>
              <w:left w:val="nil"/>
              <w:bottom w:val="nil"/>
              <w:right w:val="nil"/>
            </w:tcBorders>
            <w:shd w:val="clear" w:color="auto" w:fill="auto"/>
            <w:noWrap/>
            <w:vAlign w:val="center"/>
          </w:tcPr>
          <w:p w14:paraId="7B03BF43">
            <w:pPr>
              <w:rPr>
                <w:rFonts w:hint="eastAsia" w:ascii="宋体" w:hAnsi="宋体" w:eastAsia="宋体" w:cs="宋体"/>
                <w:i w:val="0"/>
                <w:iCs w:val="0"/>
                <w:color w:val="000000"/>
                <w:sz w:val="22"/>
                <w:szCs w:val="22"/>
                <w:u w:val="none"/>
              </w:rPr>
            </w:pPr>
          </w:p>
        </w:tc>
      </w:tr>
      <w:tr w14:paraId="503A6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B33B102">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25192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BEDD7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2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E09EEE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51322422Y000000285560</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工会经费单独预算</w:t>
            </w:r>
          </w:p>
        </w:tc>
      </w:tr>
      <w:tr w14:paraId="08795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3B843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61C25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6" w:type="pct"/>
            <w:tcBorders>
              <w:top w:val="nil"/>
              <w:left w:val="nil"/>
              <w:bottom w:val="nil"/>
              <w:right w:val="nil"/>
            </w:tcBorders>
            <w:shd w:val="clear" w:color="auto" w:fill="auto"/>
            <w:vAlign w:val="center"/>
          </w:tcPr>
          <w:p w14:paraId="2EC065F0">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EB5F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松潘县农村公路建设养护中心</w:t>
            </w:r>
          </w:p>
        </w:tc>
      </w:tr>
      <w:tr w14:paraId="42012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DFBEA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3A109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E95F6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22C0D9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4EA3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C021BE">
            <w:pP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EE3739">
            <w:pPr>
              <w:rPr>
                <w:rFonts w:hint="eastAsia" w:ascii="宋体" w:hAnsi="宋体" w:eastAsia="宋体" w:cs="宋体"/>
                <w:i w:val="0"/>
                <w:iCs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DBD29E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E03A4E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1736A2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C5895F">
            <w:pP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4EDC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2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89A1961">
            <w:pPr>
              <w:rPr>
                <w:rFonts w:hint="eastAsia" w:ascii="宋体" w:hAnsi="宋体" w:eastAsia="宋体" w:cs="宋体"/>
                <w:i w:val="0"/>
                <w:iCs w:val="0"/>
                <w:color w:val="000000"/>
                <w:sz w:val="18"/>
                <w:szCs w:val="18"/>
                <w:u w:val="none"/>
              </w:rPr>
            </w:pPr>
          </w:p>
        </w:tc>
      </w:tr>
      <w:tr w14:paraId="4BE59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35F1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FDD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6D7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C5A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460D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7F9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C0B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131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8E2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FCBC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9AD2B8">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505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C0C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1.95</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D01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1.95</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D3AA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1.95</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170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3BF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9ABD9">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FBD71A">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3B33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2FF33B">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9CE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E3B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1.95</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554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1.95</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7D55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1.95</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EA4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360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231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1749A8">
            <w:pPr>
              <w:rPr>
                <w:rFonts w:hint="eastAsia" w:ascii="黑体" w:hAnsi="黑体" w:eastAsia="黑体" w:cs="黑体"/>
                <w:i/>
                <w:iCs/>
                <w:color w:val="000000"/>
                <w:sz w:val="18"/>
                <w:szCs w:val="18"/>
                <w:u w:val="none"/>
              </w:rPr>
            </w:pPr>
          </w:p>
        </w:tc>
      </w:tr>
      <w:tr w14:paraId="025D4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F7E623">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3C0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E45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C17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D3BE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00A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617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66E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621605">
            <w:pPr>
              <w:rPr>
                <w:rFonts w:hint="eastAsia" w:ascii="黑体" w:hAnsi="黑体" w:eastAsia="黑体" w:cs="黑体"/>
                <w:i/>
                <w:iCs/>
                <w:color w:val="000000"/>
                <w:sz w:val="18"/>
                <w:szCs w:val="18"/>
                <w:u w:val="none"/>
              </w:rPr>
            </w:pPr>
          </w:p>
        </w:tc>
      </w:tr>
      <w:tr w14:paraId="78469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B0873D">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E7A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BB4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041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FD8B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82F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D2D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25C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8A685E">
            <w:pPr>
              <w:rPr>
                <w:rFonts w:hint="eastAsia" w:ascii="黑体" w:hAnsi="黑体" w:eastAsia="黑体" w:cs="黑体"/>
                <w:i/>
                <w:iCs/>
                <w:color w:val="000000"/>
                <w:sz w:val="18"/>
                <w:szCs w:val="18"/>
                <w:u w:val="none"/>
              </w:rPr>
            </w:pPr>
          </w:p>
        </w:tc>
      </w:tr>
      <w:tr w14:paraId="06D17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6218A7">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FE1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8E00D">
            <w:pPr>
              <w:jc w:val="center"/>
              <w:rPr>
                <w:rFonts w:hint="eastAsia" w:ascii="微软雅黑" w:hAnsi="微软雅黑" w:eastAsia="微软雅黑" w:cs="微软雅黑"/>
                <w:i/>
                <w:iCs/>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1B894">
            <w:pPr>
              <w:jc w:val="center"/>
              <w:rPr>
                <w:rFonts w:hint="eastAsia" w:ascii="微软雅黑" w:hAnsi="微软雅黑" w:eastAsia="微软雅黑" w:cs="微软雅黑"/>
                <w:i/>
                <w:iCs/>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12884C">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61B0F">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5C3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125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D0D011">
            <w:pPr>
              <w:rPr>
                <w:rFonts w:hint="eastAsia" w:ascii="黑体" w:hAnsi="黑体" w:eastAsia="黑体" w:cs="黑体"/>
                <w:i/>
                <w:iCs/>
                <w:color w:val="000000"/>
                <w:sz w:val="18"/>
                <w:szCs w:val="18"/>
                <w:u w:val="none"/>
              </w:rPr>
            </w:pPr>
          </w:p>
        </w:tc>
      </w:tr>
      <w:tr w14:paraId="1A5588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3E63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F6A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D4C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796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6D7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EB1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E55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3F1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667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C21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0CF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F470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E89C63">
            <w:pPr>
              <w:jc w:val="center"/>
              <w:rPr>
                <w:rFonts w:hint="eastAsia" w:ascii="宋体" w:hAnsi="宋体" w:eastAsia="宋体" w:cs="宋体"/>
                <w:i w:val="0"/>
                <w:iCs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7DDF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3CF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53F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568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19B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4CC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53E70">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AC4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63A71">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6072E">
            <w:pPr>
              <w:jc w:val="center"/>
              <w:rPr>
                <w:rFonts w:hint="eastAsia" w:ascii="微软雅黑" w:hAnsi="微软雅黑" w:eastAsia="微软雅黑" w:cs="微软雅黑"/>
                <w:i/>
                <w:iCs/>
                <w:color w:val="000000"/>
                <w:sz w:val="16"/>
                <w:szCs w:val="16"/>
                <w:u w:val="none"/>
              </w:rPr>
            </w:pPr>
          </w:p>
        </w:tc>
      </w:tr>
      <w:tr w14:paraId="68D86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A7FBA8">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49F2F5">
            <w:pPr>
              <w:jc w:val="center"/>
              <w:rPr>
                <w:rFonts w:hint="eastAsia" w:ascii="宋体" w:hAnsi="宋体" w:eastAsia="宋体" w:cs="宋体"/>
                <w:i w:val="0"/>
                <w:iCs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A8F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76F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预算数）/预算数∣）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3B0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0FE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A57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E46BC">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92C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8B107">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E64B6">
            <w:pPr>
              <w:jc w:val="center"/>
              <w:rPr>
                <w:rFonts w:hint="eastAsia" w:ascii="微软雅黑" w:hAnsi="微软雅黑" w:eastAsia="微软雅黑" w:cs="微软雅黑"/>
                <w:i/>
                <w:iCs/>
                <w:color w:val="000000"/>
                <w:sz w:val="16"/>
                <w:szCs w:val="16"/>
                <w:u w:val="none"/>
              </w:rPr>
            </w:pPr>
          </w:p>
        </w:tc>
      </w:tr>
      <w:tr w14:paraId="7DDA1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224FDC">
            <w:pPr>
              <w:jc w:val="center"/>
              <w:rPr>
                <w:rFonts w:hint="eastAsia" w:ascii="宋体" w:hAnsi="宋体" w:eastAsia="宋体" w:cs="宋体"/>
                <w:i w:val="0"/>
                <w:iCs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6CF9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D2F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5DA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控制率[计算方法为：（</w:t>
            </w: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实际支出数/预算安排数]×100%）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0B6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A16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999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96B6A">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E74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4DBDA">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DCE48">
            <w:pPr>
              <w:jc w:val="center"/>
              <w:rPr>
                <w:rFonts w:hint="eastAsia" w:ascii="微软雅黑" w:hAnsi="微软雅黑" w:eastAsia="微软雅黑" w:cs="微软雅黑"/>
                <w:i/>
                <w:iCs/>
                <w:color w:val="000000"/>
                <w:sz w:val="16"/>
                <w:szCs w:val="16"/>
                <w:u w:val="none"/>
              </w:rPr>
            </w:pPr>
          </w:p>
        </w:tc>
      </w:tr>
      <w:tr w14:paraId="2479A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0FC15A">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843D80">
            <w:pPr>
              <w:jc w:val="center"/>
              <w:rPr>
                <w:rFonts w:hint="eastAsia" w:ascii="宋体" w:hAnsi="宋体" w:eastAsia="宋体" w:cs="宋体"/>
                <w:i w:val="0"/>
                <w:iCs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66A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54F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17C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FE9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175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60231">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5DF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24ED7">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7261B">
            <w:pPr>
              <w:jc w:val="center"/>
              <w:rPr>
                <w:rFonts w:hint="eastAsia" w:ascii="微软雅黑" w:hAnsi="微软雅黑" w:eastAsia="微软雅黑" w:cs="微软雅黑"/>
                <w:i/>
                <w:iCs/>
                <w:color w:val="000000"/>
                <w:sz w:val="16"/>
                <w:szCs w:val="16"/>
                <w:u w:val="none"/>
              </w:rPr>
            </w:pPr>
          </w:p>
        </w:tc>
      </w:tr>
      <w:tr w14:paraId="40E8C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C6A16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E24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1F19C">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CD6024">
            <w:pPr>
              <w:rPr>
                <w:rFonts w:hint="eastAsia" w:ascii="宋体" w:hAnsi="宋体" w:eastAsia="宋体" w:cs="宋体"/>
                <w:i w:val="0"/>
                <w:iCs w:val="0"/>
                <w:color w:val="000000"/>
                <w:sz w:val="18"/>
                <w:szCs w:val="18"/>
                <w:u w:val="none"/>
              </w:rPr>
            </w:pPr>
          </w:p>
        </w:tc>
      </w:tr>
      <w:tr w14:paraId="4A13B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4F3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BD2E71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6F15C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A0A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EE6AE7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7936C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48F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180DDE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7AEAF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EA42DF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0D022C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72528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5DA5AC42">
            <w:pPr>
              <w:rPr>
                <w:rFonts w:hint="eastAsia" w:ascii="宋体" w:hAnsi="宋体" w:eastAsia="宋体" w:cs="宋体"/>
                <w:i w:val="0"/>
                <w:iCs w:val="0"/>
                <w:color w:val="000000"/>
                <w:sz w:val="18"/>
                <w:szCs w:val="18"/>
                <w:u w:val="none"/>
              </w:rPr>
            </w:pPr>
          </w:p>
        </w:tc>
        <w:tc>
          <w:tcPr>
            <w:tcW w:w="727" w:type="pct"/>
            <w:tcBorders>
              <w:top w:val="nil"/>
              <w:left w:val="nil"/>
              <w:bottom w:val="nil"/>
              <w:right w:val="nil"/>
            </w:tcBorders>
            <w:shd w:val="clear" w:color="auto" w:fill="auto"/>
            <w:vAlign w:val="center"/>
          </w:tcPr>
          <w:p w14:paraId="17B386B7">
            <w:pPr>
              <w:rPr>
                <w:rFonts w:hint="eastAsia" w:ascii="宋体" w:hAnsi="宋体" w:eastAsia="宋体" w:cs="宋体"/>
                <w:i w:val="0"/>
                <w:iCs w:val="0"/>
                <w:color w:val="000000"/>
                <w:sz w:val="18"/>
                <w:szCs w:val="18"/>
                <w:u w:val="none"/>
              </w:rPr>
            </w:pPr>
          </w:p>
        </w:tc>
        <w:tc>
          <w:tcPr>
            <w:tcW w:w="629" w:type="pct"/>
            <w:tcBorders>
              <w:top w:val="nil"/>
              <w:left w:val="nil"/>
              <w:bottom w:val="nil"/>
              <w:right w:val="nil"/>
            </w:tcBorders>
            <w:shd w:val="clear" w:color="auto" w:fill="auto"/>
            <w:vAlign w:val="center"/>
          </w:tcPr>
          <w:p w14:paraId="4713937D">
            <w:pPr>
              <w:rPr>
                <w:rFonts w:hint="eastAsia" w:ascii="宋体" w:hAnsi="宋体" w:eastAsia="宋体" w:cs="宋体"/>
                <w:i w:val="0"/>
                <w:iCs w:val="0"/>
                <w:color w:val="000000"/>
                <w:sz w:val="18"/>
                <w:szCs w:val="18"/>
                <w:u w:val="none"/>
              </w:rPr>
            </w:pPr>
          </w:p>
        </w:tc>
        <w:tc>
          <w:tcPr>
            <w:tcW w:w="802" w:type="pct"/>
            <w:tcBorders>
              <w:top w:val="nil"/>
              <w:left w:val="nil"/>
              <w:bottom w:val="nil"/>
              <w:right w:val="nil"/>
            </w:tcBorders>
            <w:shd w:val="clear" w:color="auto" w:fill="auto"/>
            <w:vAlign w:val="center"/>
          </w:tcPr>
          <w:p w14:paraId="29137E3E">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52D844B4">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333F9CAB">
            <w:pPr>
              <w:rPr>
                <w:rFonts w:hint="eastAsia" w:ascii="宋体" w:hAnsi="宋体" w:eastAsia="宋体" w:cs="宋体"/>
                <w:i w:val="0"/>
                <w:iCs w:val="0"/>
                <w:color w:val="000000"/>
                <w:sz w:val="18"/>
                <w:szCs w:val="18"/>
                <w:u w:val="none"/>
              </w:rPr>
            </w:pPr>
          </w:p>
        </w:tc>
        <w:tc>
          <w:tcPr>
            <w:tcW w:w="186" w:type="pct"/>
            <w:tcBorders>
              <w:top w:val="nil"/>
              <w:left w:val="nil"/>
              <w:bottom w:val="nil"/>
              <w:right w:val="nil"/>
            </w:tcBorders>
            <w:shd w:val="clear" w:color="auto" w:fill="auto"/>
            <w:vAlign w:val="center"/>
          </w:tcPr>
          <w:p w14:paraId="28A7188E">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783AAF5E">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172BC6E9">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4006D58E">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74DCB2EE">
            <w:pPr>
              <w:rPr>
                <w:rFonts w:hint="eastAsia" w:ascii="宋体" w:hAnsi="宋体" w:eastAsia="宋体" w:cs="宋体"/>
                <w:i w:val="0"/>
                <w:iCs w:val="0"/>
                <w:color w:val="000000"/>
                <w:sz w:val="18"/>
                <w:szCs w:val="18"/>
                <w:u w:val="none"/>
              </w:rPr>
            </w:pPr>
          </w:p>
        </w:tc>
      </w:tr>
      <w:tr w14:paraId="1193E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14616B5">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5BEBD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0A86B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2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9B8FA3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51322423R000007570441</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社会保障缴费（其他社保缴费）</w:t>
            </w:r>
          </w:p>
        </w:tc>
      </w:tr>
      <w:tr w14:paraId="0E40F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20F0C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971203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6" w:type="pct"/>
            <w:tcBorders>
              <w:top w:val="nil"/>
              <w:left w:val="nil"/>
              <w:bottom w:val="nil"/>
              <w:right w:val="nil"/>
            </w:tcBorders>
            <w:shd w:val="clear" w:color="auto" w:fill="auto"/>
            <w:vAlign w:val="center"/>
          </w:tcPr>
          <w:p w14:paraId="37A9F00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D99A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松潘县农村公路建设养护中心</w:t>
            </w:r>
          </w:p>
        </w:tc>
      </w:tr>
      <w:tr w14:paraId="485CB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7C9F5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4D47E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99CA9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63392BD">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DE20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EC77E9">
            <w:pP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BE41D3">
            <w:pPr>
              <w:rPr>
                <w:rFonts w:hint="eastAsia" w:ascii="宋体" w:hAnsi="宋体" w:eastAsia="宋体" w:cs="宋体"/>
                <w:i w:val="0"/>
                <w:iCs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EB8087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ADCD15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9A53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041040">
            <w:pP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ACDF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2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E1FC2BC">
            <w:pPr>
              <w:rPr>
                <w:rFonts w:hint="eastAsia" w:ascii="宋体" w:hAnsi="宋体" w:eastAsia="宋体" w:cs="宋体"/>
                <w:i w:val="0"/>
                <w:iCs w:val="0"/>
                <w:color w:val="000000"/>
                <w:sz w:val="18"/>
                <w:szCs w:val="18"/>
                <w:u w:val="none"/>
              </w:rPr>
            </w:pPr>
          </w:p>
        </w:tc>
      </w:tr>
      <w:tr w14:paraId="456BE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7E5F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41D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B87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5DF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3A27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ED5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920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AAA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5B7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8FBF1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6716A5">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B01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D27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8D2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0.15</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A3F2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0.07</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DBE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49.92%</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26F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A2568">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D77813">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C9EC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5C0746">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1DE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3CA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723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0.15</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280E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0.07</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F3B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49.92%</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457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1D2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FFC037">
            <w:pPr>
              <w:rPr>
                <w:rFonts w:hint="eastAsia" w:ascii="黑体" w:hAnsi="黑体" w:eastAsia="黑体" w:cs="黑体"/>
                <w:i/>
                <w:iCs/>
                <w:color w:val="000000"/>
                <w:sz w:val="18"/>
                <w:szCs w:val="18"/>
                <w:u w:val="none"/>
              </w:rPr>
            </w:pPr>
          </w:p>
        </w:tc>
      </w:tr>
      <w:tr w14:paraId="4B4BA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441BC8">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9E5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9DC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B44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1F10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838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31C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35C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5F2E66">
            <w:pPr>
              <w:rPr>
                <w:rFonts w:hint="eastAsia" w:ascii="黑体" w:hAnsi="黑体" w:eastAsia="黑体" w:cs="黑体"/>
                <w:i/>
                <w:iCs/>
                <w:color w:val="000000"/>
                <w:sz w:val="18"/>
                <w:szCs w:val="18"/>
                <w:u w:val="none"/>
              </w:rPr>
            </w:pPr>
          </w:p>
        </w:tc>
      </w:tr>
      <w:tr w14:paraId="29BB01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7D0CC1">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4ED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C9B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89A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CCC4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401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ECF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9B0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40D24C">
            <w:pPr>
              <w:rPr>
                <w:rFonts w:hint="eastAsia" w:ascii="黑体" w:hAnsi="黑体" w:eastAsia="黑体" w:cs="黑体"/>
                <w:i/>
                <w:iCs/>
                <w:color w:val="000000"/>
                <w:sz w:val="18"/>
                <w:szCs w:val="18"/>
                <w:u w:val="none"/>
              </w:rPr>
            </w:pPr>
          </w:p>
        </w:tc>
      </w:tr>
      <w:tr w14:paraId="5FBC1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F4226B">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9AC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7B3CA">
            <w:pPr>
              <w:jc w:val="center"/>
              <w:rPr>
                <w:rFonts w:hint="eastAsia" w:ascii="微软雅黑" w:hAnsi="微软雅黑" w:eastAsia="微软雅黑" w:cs="微软雅黑"/>
                <w:i/>
                <w:iCs/>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424E2">
            <w:pPr>
              <w:jc w:val="center"/>
              <w:rPr>
                <w:rFonts w:hint="eastAsia" w:ascii="微软雅黑" w:hAnsi="微软雅黑" w:eastAsia="微软雅黑" w:cs="微软雅黑"/>
                <w:i/>
                <w:iCs/>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B9EC33">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421A3">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BD3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ABC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DE6EF2">
            <w:pPr>
              <w:rPr>
                <w:rFonts w:hint="eastAsia" w:ascii="黑体" w:hAnsi="黑体" w:eastAsia="黑体" w:cs="黑体"/>
                <w:i/>
                <w:iCs/>
                <w:color w:val="000000"/>
                <w:sz w:val="18"/>
                <w:szCs w:val="18"/>
                <w:u w:val="none"/>
              </w:rPr>
            </w:pPr>
          </w:p>
        </w:tc>
      </w:tr>
      <w:tr w14:paraId="074E50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4E12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92A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766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B18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AE7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48E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E52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F7D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8A3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7D0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B00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27FE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E46E07">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3BF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53B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55C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11F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0AB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93C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22C3B">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5A4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8D652">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CC2CB">
            <w:pPr>
              <w:jc w:val="center"/>
              <w:rPr>
                <w:rFonts w:hint="eastAsia" w:ascii="微软雅黑" w:hAnsi="微软雅黑" w:eastAsia="微软雅黑" w:cs="微软雅黑"/>
                <w:i/>
                <w:iCs/>
                <w:color w:val="000000"/>
                <w:sz w:val="16"/>
                <w:szCs w:val="16"/>
                <w:u w:val="none"/>
              </w:rPr>
            </w:pPr>
          </w:p>
        </w:tc>
      </w:tr>
      <w:tr w14:paraId="220A8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8064E2">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CCB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858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4CD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601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11B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293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038DD">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98F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A00FE">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F2C0E">
            <w:pPr>
              <w:jc w:val="center"/>
              <w:rPr>
                <w:rFonts w:hint="eastAsia" w:ascii="微软雅黑" w:hAnsi="微软雅黑" w:eastAsia="微软雅黑" w:cs="微软雅黑"/>
                <w:i/>
                <w:iCs/>
                <w:color w:val="000000"/>
                <w:sz w:val="16"/>
                <w:szCs w:val="16"/>
                <w:u w:val="none"/>
              </w:rPr>
            </w:pPr>
          </w:p>
        </w:tc>
      </w:tr>
      <w:tr w14:paraId="35256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69CFC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6A0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FF351">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08F62">
            <w:pPr>
              <w:rPr>
                <w:rFonts w:hint="eastAsia" w:ascii="宋体" w:hAnsi="宋体" w:eastAsia="宋体" w:cs="宋体"/>
                <w:i w:val="0"/>
                <w:iCs w:val="0"/>
                <w:color w:val="000000"/>
                <w:sz w:val="18"/>
                <w:szCs w:val="18"/>
                <w:u w:val="none"/>
              </w:rPr>
            </w:pPr>
          </w:p>
        </w:tc>
      </w:tr>
      <w:tr w14:paraId="11622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950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856F4E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31DC27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0DD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49C349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79C28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DB8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3CA8CC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69931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EFF1A1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AE5EEE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586F6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49905B61">
            <w:pPr>
              <w:rPr>
                <w:rFonts w:hint="eastAsia" w:ascii="宋体" w:hAnsi="宋体" w:eastAsia="宋体" w:cs="宋体"/>
                <w:i w:val="0"/>
                <w:iCs w:val="0"/>
                <w:color w:val="000000"/>
                <w:sz w:val="18"/>
                <w:szCs w:val="18"/>
                <w:u w:val="none"/>
              </w:rPr>
            </w:pPr>
          </w:p>
        </w:tc>
        <w:tc>
          <w:tcPr>
            <w:tcW w:w="727" w:type="pct"/>
            <w:tcBorders>
              <w:top w:val="nil"/>
              <w:left w:val="nil"/>
              <w:bottom w:val="nil"/>
              <w:right w:val="nil"/>
            </w:tcBorders>
            <w:shd w:val="clear" w:color="auto" w:fill="auto"/>
            <w:vAlign w:val="center"/>
          </w:tcPr>
          <w:p w14:paraId="3F8CEC0C">
            <w:pPr>
              <w:rPr>
                <w:rFonts w:hint="eastAsia" w:ascii="宋体" w:hAnsi="宋体" w:eastAsia="宋体" w:cs="宋体"/>
                <w:i w:val="0"/>
                <w:iCs w:val="0"/>
                <w:color w:val="000000"/>
                <w:sz w:val="18"/>
                <w:szCs w:val="18"/>
                <w:u w:val="none"/>
              </w:rPr>
            </w:pPr>
          </w:p>
        </w:tc>
        <w:tc>
          <w:tcPr>
            <w:tcW w:w="629" w:type="pct"/>
            <w:tcBorders>
              <w:top w:val="nil"/>
              <w:left w:val="nil"/>
              <w:bottom w:val="nil"/>
              <w:right w:val="nil"/>
            </w:tcBorders>
            <w:shd w:val="clear" w:color="auto" w:fill="auto"/>
            <w:vAlign w:val="center"/>
          </w:tcPr>
          <w:p w14:paraId="04AF76E5">
            <w:pPr>
              <w:rPr>
                <w:rFonts w:hint="eastAsia" w:ascii="宋体" w:hAnsi="宋体" w:eastAsia="宋体" w:cs="宋体"/>
                <w:i w:val="0"/>
                <w:iCs w:val="0"/>
                <w:color w:val="000000"/>
                <w:sz w:val="18"/>
                <w:szCs w:val="18"/>
                <w:u w:val="none"/>
              </w:rPr>
            </w:pPr>
          </w:p>
        </w:tc>
        <w:tc>
          <w:tcPr>
            <w:tcW w:w="802" w:type="pct"/>
            <w:tcBorders>
              <w:top w:val="nil"/>
              <w:left w:val="nil"/>
              <w:bottom w:val="nil"/>
              <w:right w:val="nil"/>
            </w:tcBorders>
            <w:shd w:val="clear" w:color="auto" w:fill="auto"/>
            <w:vAlign w:val="center"/>
          </w:tcPr>
          <w:p w14:paraId="2AEE8AB0">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74207129">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0ACC9F40">
            <w:pPr>
              <w:rPr>
                <w:rFonts w:hint="eastAsia" w:ascii="宋体" w:hAnsi="宋体" w:eastAsia="宋体" w:cs="宋体"/>
                <w:i w:val="0"/>
                <w:iCs w:val="0"/>
                <w:color w:val="000000"/>
                <w:sz w:val="18"/>
                <w:szCs w:val="18"/>
                <w:u w:val="none"/>
              </w:rPr>
            </w:pPr>
          </w:p>
        </w:tc>
        <w:tc>
          <w:tcPr>
            <w:tcW w:w="186" w:type="pct"/>
            <w:tcBorders>
              <w:top w:val="nil"/>
              <w:left w:val="nil"/>
              <w:bottom w:val="nil"/>
              <w:right w:val="nil"/>
            </w:tcBorders>
            <w:shd w:val="clear" w:color="auto" w:fill="auto"/>
            <w:vAlign w:val="center"/>
          </w:tcPr>
          <w:p w14:paraId="43CDA89F">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2A97DF99">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3E0F9E2B">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1D918437">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1A2006D1">
            <w:pPr>
              <w:rPr>
                <w:rFonts w:hint="eastAsia" w:ascii="宋体" w:hAnsi="宋体" w:eastAsia="宋体" w:cs="宋体"/>
                <w:i w:val="0"/>
                <w:iCs w:val="0"/>
                <w:color w:val="000000"/>
                <w:sz w:val="18"/>
                <w:szCs w:val="18"/>
                <w:u w:val="none"/>
              </w:rPr>
            </w:pPr>
          </w:p>
        </w:tc>
      </w:tr>
      <w:tr w14:paraId="6E500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0A973D9">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6AF5D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E284A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2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5CDA41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51322424R000010101308-住房公积金（新）</w:t>
            </w:r>
          </w:p>
        </w:tc>
      </w:tr>
      <w:tr w14:paraId="529D69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01B87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CAAF09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6" w:type="pct"/>
            <w:tcBorders>
              <w:top w:val="nil"/>
              <w:left w:val="nil"/>
              <w:bottom w:val="nil"/>
              <w:right w:val="nil"/>
            </w:tcBorders>
            <w:shd w:val="clear" w:color="auto" w:fill="auto"/>
            <w:vAlign w:val="center"/>
          </w:tcPr>
          <w:p w14:paraId="7BFAB88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C025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松潘县农村公路建设养护中心</w:t>
            </w:r>
          </w:p>
        </w:tc>
      </w:tr>
      <w:tr w14:paraId="390A6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C64C7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B0524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F33E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5C37BD8">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B72D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7A4D48">
            <w:pP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7CD080">
            <w:pPr>
              <w:rPr>
                <w:rFonts w:hint="eastAsia" w:ascii="宋体" w:hAnsi="宋体" w:eastAsia="宋体" w:cs="宋体"/>
                <w:i w:val="0"/>
                <w:iCs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3B9B6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449192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601BF5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BF4915">
            <w:pP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2493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2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6A5EE60">
            <w:pPr>
              <w:rPr>
                <w:rFonts w:hint="eastAsia" w:ascii="宋体" w:hAnsi="宋体" w:eastAsia="宋体" w:cs="宋体"/>
                <w:i w:val="0"/>
                <w:iCs w:val="0"/>
                <w:color w:val="000000"/>
                <w:sz w:val="18"/>
                <w:szCs w:val="18"/>
                <w:u w:val="none"/>
              </w:rPr>
            </w:pPr>
          </w:p>
        </w:tc>
      </w:tr>
      <w:tr w14:paraId="68664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A8F9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9AD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40B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0F5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F3FB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B36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31C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7A9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6A3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3834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43F399">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3AE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E98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17.14</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572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17.14</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E07E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14.07</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197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82.08%</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3DB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C3930">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B03E25">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AA91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582E8D">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179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309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17.14</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DFA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17.14</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F597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14.07</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A7E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82.08%</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018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B3E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19645C">
            <w:pPr>
              <w:rPr>
                <w:rFonts w:hint="eastAsia" w:ascii="黑体" w:hAnsi="黑体" w:eastAsia="黑体" w:cs="黑体"/>
                <w:i/>
                <w:iCs/>
                <w:color w:val="000000"/>
                <w:sz w:val="18"/>
                <w:szCs w:val="18"/>
                <w:u w:val="none"/>
              </w:rPr>
            </w:pPr>
          </w:p>
        </w:tc>
      </w:tr>
      <w:tr w14:paraId="39A34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8F032A">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BD7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0A3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FB8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82CD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7E9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181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8A5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C61F34">
            <w:pPr>
              <w:rPr>
                <w:rFonts w:hint="eastAsia" w:ascii="黑体" w:hAnsi="黑体" w:eastAsia="黑体" w:cs="黑体"/>
                <w:i/>
                <w:iCs/>
                <w:color w:val="000000"/>
                <w:sz w:val="18"/>
                <w:szCs w:val="18"/>
                <w:u w:val="none"/>
              </w:rPr>
            </w:pPr>
          </w:p>
        </w:tc>
      </w:tr>
      <w:tr w14:paraId="08543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092050">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6A1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857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D04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236C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A1C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E36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181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DB0557">
            <w:pPr>
              <w:rPr>
                <w:rFonts w:hint="eastAsia" w:ascii="黑体" w:hAnsi="黑体" w:eastAsia="黑体" w:cs="黑体"/>
                <w:i/>
                <w:iCs/>
                <w:color w:val="000000"/>
                <w:sz w:val="18"/>
                <w:szCs w:val="18"/>
                <w:u w:val="none"/>
              </w:rPr>
            </w:pPr>
          </w:p>
        </w:tc>
      </w:tr>
      <w:tr w14:paraId="3495F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75D1E3">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A7A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7B4FC">
            <w:pPr>
              <w:jc w:val="center"/>
              <w:rPr>
                <w:rFonts w:hint="eastAsia" w:ascii="微软雅黑" w:hAnsi="微软雅黑" w:eastAsia="微软雅黑" w:cs="微软雅黑"/>
                <w:i/>
                <w:iCs/>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E977D">
            <w:pPr>
              <w:jc w:val="center"/>
              <w:rPr>
                <w:rFonts w:hint="eastAsia" w:ascii="微软雅黑" w:hAnsi="微软雅黑" w:eastAsia="微软雅黑" w:cs="微软雅黑"/>
                <w:i/>
                <w:iCs/>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562411">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0B0BD">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3FD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901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C621FF">
            <w:pPr>
              <w:rPr>
                <w:rFonts w:hint="eastAsia" w:ascii="黑体" w:hAnsi="黑体" w:eastAsia="黑体" w:cs="黑体"/>
                <w:i/>
                <w:iCs/>
                <w:color w:val="000000"/>
                <w:sz w:val="18"/>
                <w:szCs w:val="18"/>
                <w:u w:val="none"/>
              </w:rPr>
            </w:pPr>
          </w:p>
        </w:tc>
      </w:tr>
      <w:tr w14:paraId="5CC3A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8A3C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CF9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706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256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870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564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6CB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3DF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7C1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8CC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BC2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A3AC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B18ECD">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67D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66D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4CB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33F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E86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4D1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0B5AE">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DF7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A2EC9">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54B31">
            <w:pPr>
              <w:jc w:val="center"/>
              <w:rPr>
                <w:rFonts w:hint="eastAsia" w:ascii="微软雅黑" w:hAnsi="微软雅黑" w:eastAsia="微软雅黑" w:cs="微软雅黑"/>
                <w:i/>
                <w:iCs/>
                <w:color w:val="000000"/>
                <w:sz w:val="16"/>
                <w:szCs w:val="16"/>
                <w:u w:val="none"/>
              </w:rPr>
            </w:pPr>
          </w:p>
        </w:tc>
      </w:tr>
      <w:tr w14:paraId="69019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14C860">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64B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506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3D7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3DC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BDE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3C4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D364E">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F55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15579">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FDD81">
            <w:pPr>
              <w:jc w:val="center"/>
              <w:rPr>
                <w:rFonts w:hint="eastAsia" w:ascii="微软雅黑" w:hAnsi="微软雅黑" w:eastAsia="微软雅黑" w:cs="微软雅黑"/>
                <w:i/>
                <w:iCs/>
                <w:color w:val="000000"/>
                <w:sz w:val="16"/>
                <w:szCs w:val="16"/>
                <w:u w:val="none"/>
              </w:rPr>
            </w:pPr>
          </w:p>
        </w:tc>
      </w:tr>
      <w:tr w14:paraId="32428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B45D2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86E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72B88">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0AF80">
            <w:pPr>
              <w:rPr>
                <w:rFonts w:hint="eastAsia" w:ascii="宋体" w:hAnsi="宋体" w:eastAsia="宋体" w:cs="宋体"/>
                <w:i w:val="0"/>
                <w:iCs w:val="0"/>
                <w:color w:val="000000"/>
                <w:sz w:val="18"/>
                <w:szCs w:val="18"/>
                <w:u w:val="none"/>
              </w:rPr>
            </w:pPr>
          </w:p>
        </w:tc>
      </w:tr>
      <w:tr w14:paraId="2FB8D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25D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C509F7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1AD78C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780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61CE19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787F1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C8E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3FB75F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33520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D39164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6BFBED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34816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001662D6">
            <w:pPr>
              <w:rPr>
                <w:rFonts w:hint="eastAsia" w:ascii="宋体" w:hAnsi="宋体" w:eastAsia="宋体" w:cs="宋体"/>
                <w:i w:val="0"/>
                <w:iCs w:val="0"/>
                <w:color w:val="000000"/>
                <w:sz w:val="18"/>
                <w:szCs w:val="18"/>
                <w:u w:val="none"/>
              </w:rPr>
            </w:pPr>
          </w:p>
        </w:tc>
        <w:tc>
          <w:tcPr>
            <w:tcW w:w="727" w:type="pct"/>
            <w:tcBorders>
              <w:top w:val="nil"/>
              <w:left w:val="nil"/>
              <w:bottom w:val="nil"/>
              <w:right w:val="nil"/>
            </w:tcBorders>
            <w:shd w:val="clear" w:color="auto" w:fill="auto"/>
            <w:vAlign w:val="center"/>
          </w:tcPr>
          <w:p w14:paraId="47691BAF">
            <w:pPr>
              <w:rPr>
                <w:rFonts w:hint="eastAsia" w:ascii="宋体" w:hAnsi="宋体" w:eastAsia="宋体" w:cs="宋体"/>
                <w:i w:val="0"/>
                <w:iCs w:val="0"/>
                <w:color w:val="000000"/>
                <w:sz w:val="18"/>
                <w:szCs w:val="18"/>
                <w:u w:val="none"/>
              </w:rPr>
            </w:pPr>
          </w:p>
        </w:tc>
        <w:tc>
          <w:tcPr>
            <w:tcW w:w="629" w:type="pct"/>
            <w:tcBorders>
              <w:top w:val="nil"/>
              <w:left w:val="nil"/>
              <w:bottom w:val="nil"/>
              <w:right w:val="nil"/>
            </w:tcBorders>
            <w:shd w:val="clear" w:color="auto" w:fill="auto"/>
            <w:vAlign w:val="center"/>
          </w:tcPr>
          <w:p w14:paraId="7FE6D377">
            <w:pPr>
              <w:rPr>
                <w:rFonts w:hint="eastAsia" w:ascii="宋体" w:hAnsi="宋体" w:eastAsia="宋体" w:cs="宋体"/>
                <w:i w:val="0"/>
                <w:iCs w:val="0"/>
                <w:color w:val="000000"/>
                <w:sz w:val="18"/>
                <w:szCs w:val="18"/>
                <w:u w:val="none"/>
              </w:rPr>
            </w:pPr>
          </w:p>
        </w:tc>
        <w:tc>
          <w:tcPr>
            <w:tcW w:w="802" w:type="pct"/>
            <w:tcBorders>
              <w:top w:val="nil"/>
              <w:left w:val="nil"/>
              <w:bottom w:val="nil"/>
              <w:right w:val="nil"/>
            </w:tcBorders>
            <w:shd w:val="clear" w:color="auto" w:fill="auto"/>
            <w:vAlign w:val="center"/>
          </w:tcPr>
          <w:p w14:paraId="6B3ED01F">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3A464C9B">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09E2D7F4">
            <w:pPr>
              <w:rPr>
                <w:rFonts w:hint="eastAsia" w:ascii="宋体" w:hAnsi="宋体" w:eastAsia="宋体" w:cs="宋体"/>
                <w:i w:val="0"/>
                <w:iCs w:val="0"/>
                <w:color w:val="000000"/>
                <w:sz w:val="18"/>
                <w:szCs w:val="18"/>
                <w:u w:val="none"/>
              </w:rPr>
            </w:pPr>
          </w:p>
        </w:tc>
        <w:tc>
          <w:tcPr>
            <w:tcW w:w="186" w:type="pct"/>
            <w:tcBorders>
              <w:top w:val="nil"/>
              <w:left w:val="nil"/>
              <w:bottom w:val="nil"/>
              <w:right w:val="nil"/>
            </w:tcBorders>
            <w:shd w:val="clear" w:color="auto" w:fill="auto"/>
            <w:vAlign w:val="center"/>
          </w:tcPr>
          <w:p w14:paraId="6E7386A4">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255E8D98">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5A50FEB3">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1C528BFF">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2D954B5A">
            <w:pPr>
              <w:rPr>
                <w:rFonts w:hint="eastAsia" w:ascii="宋体" w:hAnsi="宋体" w:eastAsia="宋体" w:cs="宋体"/>
                <w:i w:val="0"/>
                <w:iCs w:val="0"/>
                <w:color w:val="000000"/>
                <w:sz w:val="18"/>
                <w:szCs w:val="18"/>
                <w:u w:val="none"/>
              </w:rPr>
            </w:pPr>
          </w:p>
        </w:tc>
      </w:tr>
      <w:tr w14:paraId="352E0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2781C10">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6208A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4EF51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2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23F649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51322424R000010101509</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社会保障缴费（新其他社保）</w:t>
            </w:r>
          </w:p>
        </w:tc>
      </w:tr>
      <w:tr w14:paraId="70CF57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53BC4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86275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6" w:type="pct"/>
            <w:tcBorders>
              <w:top w:val="nil"/>
              <w:left w:val="nil"/>
              <w:bottom w:val="nil"/>
              <w:right w:val="nil"/>
            </w:tcBorders>
            <w:shd w:val="clear" w:color="auto" w:fill="auto"/>
            <w:vAlign w:val="center"/>
          </w:tcPr>
          <w:p w14:paraId="7031893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F16A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松潘县农村公路建设养护中心</w:t>
            </w:r>
          </w:p>
        </w:tc>
      </w:tr>
      <w:tr w14:paraId="791F43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E8F2D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33FE6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D6A00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8F4FB13">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7EC0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6FE57C">
            <w:pP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DEBC57">
            <w:pPr>
              <w:rPr>
                <w:rFonts w:hint="eastAsia" w:ascii="宋体" w:hAnsi="宋体" w:eastAsia="宋体" w:cs="宋体"/>
                <w:i w:val="0"/>
                <w:iCs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448B09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D065B3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4E69F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5A99A3">
            <w:pP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C721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2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6E77F63">
            <w:pPr>
              <w:rPr>
                <w:rFonts w:hint="eastAsia" w:ascii="宋体" w:hAnsi="宋体" w:eastAsia="宋体" w:cs="宋体"/>
                <w:i w:val="0"/>
                <w:iCs w:val="0"/>
                <w:color w:val="000000"/>
                <w:sz w:val="18"/>
                <w:szCs w:val="18"/>
                <w:u w:val="none"/>
              </w:rPr>
            </w:pPr>
          </w:p>
        </w:tc>
      </w:tr>
      <w:tr w14:paraId="71571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5422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C4E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5D8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AFB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251A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3CF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5CF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522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00F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5083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040397">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D7D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A40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1.05</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1ED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1.05</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9CB8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0.91</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0A9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86.89%</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DB7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799EE">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5051BE">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1CF2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82E516">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D1A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469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1.05</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2BC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1.05</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D2CA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0.91</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2C1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86.89%</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17E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418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75491A">
            <w:pPr>
              <w:rPr>
                <w:rFonts w:hint="eastAsia" w:ascii="黑体" w:hAnsi="黑体" w:eastAsia="黑体" w:cs="黑体"/>
                <w:i/>
                <w:iCs/>
                <w:color w:val="000000"/>
                <w:sz w:val="18"/>
                <w:szCs w:val="18"/>
                <w:u w:val="none"/>
              </w:rPr>
            </w:pPr>
          </w:p>
        </w:tc>
      </w:tr>
      <w:tr w14:paraId="73153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C14C8F">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B06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7C8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697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B7F3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6F7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D86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BB8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A34CE2">
            <w:pPr>
              <w:rPr>
                <w:rFonts w:hint="eastAsia" w:ascii="黑体" w:hAnsi="黑体" w:eastAsia="黑体" w:cs="黑体"/>
                <w:i/>
                <w:iCs/>
                <w:color w:val="000000"/>
                <w:sz w:val="18"/>
                <w:szCs w:val="18"/>
                <w:u w:val="none"/>
              </w:rPr>
            </w:pPr>
          </w:p>
        </w:tc>
      </w:tr>
      <w:tr w14:paraId="79E4D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589CD8">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B59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B97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6BD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50BF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BA7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EFA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BFA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BA764F">
            <w:pPr>
              <w:rPr>
                <w:rFonts w:hint="eastAsia" w:ascii="黑体" w:hAnsi="黑体" w:eastAsia="黑体" w:cs="黑体"/>
                <w:i/>
                <w:iCs/>
                <w:color w:val="000000"/>
                <w:sz w:val="18"/>
                <w:szCs w:val="18"/>
                <w:u w:val="none"/>
              </w:rPr>
            </w:pPr>
          </w:p>
        </w:tc>
      </w:tr>
      <w:tr w14:paraId="7ABD2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444D62">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F23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9AE7B">
            <w:pPr>
              <w:jc w:val="center"/>
              <w:rPr>
                <w:rFonts w:hint="eastAsia" w:ascii="微软雅黑" w:hAnsi="微软雅黑" w:eastAsia="微软雅黑" w:cs="微软雅黑"/>
                <w:i/>
                <w:iCs/>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B04A3">
            <w:pPr>
              <w:jc w:val="center"/>
              <w:rPr>
                <w:rFonts w:hint="eastAsia" w:ascii="微软雅黑" w:hAnsi="微软雅黑" w:eastAsia="微软雅黑" w:cs="微软雅黑"/>
                <w:i/>
                <w:iCs/>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B64F54">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29289">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7FB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C13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6D74D0">
            <w:pPr>
              <w:rPr>
                <w:rFonts w:hint="eastAsia" w:ascii="黑体" w:hAnsi="黑体" w:eastAsia="黑体" w:cs="黑体"/>
                <w:i/>
                <w:iCs/>
                <w:color w:val="000000"/>
                <w:sz w:val="18"/>
                <w:szCs w:val="18"/>
                <w:u w:val="none"/>
              </w:rPr>
            </w:pPr>
          </w:p>
        </w:tc>
      </w:tr>
      <w:tr w14:paraId="5D36F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2E47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78B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ACB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B8E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681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166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11F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7CB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EB0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636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AD0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94A9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346BE1">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728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344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24E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81E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EA3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F85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EB55C">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391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46368">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2A8C7">
            <w:pPr>
              <w:jc w:val="center"/>
              <w:rPr>
                <w:rFonts w:hint="eastAsia" w:ascii="微软雅黑" w:hAnsi="微软雅黑" w:eastAsia="微软雅黑" w:cs="微软雅黑"/>
                <w:i/>
                <w:iCs/>
                <w:color w:val="000000"/>
                <w:sz w:val="16"/>
                <w:szCs w:val="16"/>
                <w:u w:val="none"/>
              </w:rPr>
            </w:pPr>
          </w:p>
        </w:tc>
      </w:tr>
      <w:tr w14:paraId="0E5FCB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16F249">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DA1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289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FD5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7AF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F37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57A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90165">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C5F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0F4FC">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59050">
            <w:pPr>
              <w:jc w:val="center"/>
              <w:rPr>
                <w:rFonts w:hint="eastAsia" w:ascii="微软雅黑" w:hAnsi="微软雅黑" w:eastAsia="微软雅黑" w:cs="微软雅黑"/>
                <w:i/>
                <w:iCs/>
                <w:color w:val="000000"/>
                <w:sz w:val="16"/>
                <w:szCs w:val="16"/>
                <w:u w:val="none"/>
              </w:rPr>
            </w:pPr>
          </w:p>
        </w:tc>
      </w:tr>
      <w:tr w14:paraId="00D29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CF0A0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04B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B9DB5">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26D48">
            <w:pPr>
              <w:rPr>
                <w:rFonts w:hint="eastAsia" w:ascii="宋体" w:hAnsi="宋体" w:eastAsia="宋体" w:cs="宋体"/>
                <w:i w:val="0"/>
                <w:iCs w:val="0"/>
                <w:color w:val="000000"/>
                <w:sz w:val="18"/>
                <w:szCs w:val="18"/>
                <w:u w:val="none"/>
              </w:rPr>
            </w:pPr>
          </w:p>
        </w:tc>
      </w:tr>
      <w:tr w14:paraId="128F4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327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EEE49F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60E50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4A7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4D5F1D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1137D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BDA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B38D68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3DBC9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AED2EB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4A0E04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57944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6DB85EC9">
            <w:pPr>
              <w:rPr>
                <w:rFonts w:hint="eastAsia" w:ascii="宋体" w:hAnsi="宋体" w:eastAsia="宋体" w:cs="宋体"/>
                <w:i w:val="0"/>
                <w:iCs w:val="0"/>
                <w:color w:val="000000"/>
                <w:sz w:val="18"/>
                <w:szCs w:val="18"/>
                <w:u w:val="none"/>
              </w:rPr>
            </w:pPr>
          </w:p>
        </w:tc>
        <w:tc>
          <w:tcPr>
            <w:tcW w:w="727" w:type="pct"/>
            <w:tcBorders>
              <w:top w:val="nil"/>
              <w:left w:val="nil"/>
              <w:bottom w:val="nil"/>
              <w:right w:val="nil"/>
            </w:tcBorders>
            <w:shd w:val="clear" w:color="auto" w:fill="auto"/>
            <w:vAlign w:val="center"/>
          </w:tcPr>
          <w:p w14:paraId="2CE7A0C3">
            <w:pPr>
              <w:rPr>
                <w:rFonts w:hint="eastAsia" w:ascii="宋体" w:hAnsi="宋体" w:eastAsia="宋体" w:cs="宋体"/>
                <w:i w:val="0"/>
                <w:iCs w:val="0"/>
                <w:color w:val="000000"/>
                <w:sz w:val="18"/>
                <w:szCs w:val="18"/>
                <w:u w:val="none"/>
              </w:rPr>
            </w:pPr>
          </w:p>
        </w:tc>
        <w:tc>
          <w:tcPr>
            <w:tcW w:w="629" w:type="pct"/>
            <w:tcBorders>
              <w:top w:val="nil"/>
              <w:left w:val="nil"/>
              <w:bottom w:val="nil"/>
              <w:right w:val="nil"/>
            </w:tcBorders>
            <w:shd w:val="clear" w:color="auto" w:fill="auto"/>
            <w:vAlign w:val="center"/>
          </w:tcPr>
          <w:p w14:paraId="30797F56">
            <w:pPr>
              <w:rPr>
                <w:rFonts w:hint="eastAsia" w:ascii="宋体" w:hAnsi="宋体" w:eastAsia="宋体" w:cs="宋体"/>
                <w:i w:val="0"/>
                <w:iCs w:val="0"/>
                <w:color w:val="000000"/>
                <w:sz w:val="18"/>
                <w:szCs w:val="18"/>
                <w:u w:val="none"/>
              </w:rPr>
            </w:pPr>
          </w:p>
        </w:tc>
        <w:tc>
          <w:tcPr>
            <w:tcW w:w="802" w:type="pct"/>
            <w:tcBorders>
              <w:top w:val="nil"/>
              <w:left w:val="nil"/>
              <w:bottom w:val="nil"/>
              <w:right w:val="nil"/>
            </w:tcBorders>
            <w:shd w:val="clear" w:color="auto" w:fill="auto"/>
            <w:vAlign w:val="center"/>
          </w:tcPr>
          <w:p w14:paraId="4C758425">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6E9DA33B">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486E37C8">
            <w:pPr>
              <w:rPr>
                <w:rFonts w:hint="eastAsia" w:ascii="宋体" w:hAnsi="宋体" w:eastAsia="宋体" w:cs="宋体"/>
                <w:i w:val="0"/>
                <w:iCs w:val="0"/>
                <w:color w:val="000000"/>
                <w:sz w:val="18"/>
                <w:szCs w:val="18"/>
                <w:u w:val="none"/>
              </w:rPr>
            </w:pPr>
          </w:p>
        </w:tc>
        <w:tc>
          <w:tcPr>
            <w:tcW w:w="186" w:type="pct"/>
            <w:tcBorders>
              <w:top w:val="nil"/>
              <w:left w:val="nil"/>
              <w:bottom w:val="nil"/>
              <w:right w:val="nil"/>
            </w:tcBorders>
            <w:shd w:val="clear" w:color="auto" w:fill="auto"/>
            <w:vAlign w:val="center"/>
          </w:tcPr>
          <w:p w14:paraId="0DFBCF43">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088E6460">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0C38C7CC">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7C040D79">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4014753D">
            <w:pPr>
              <w:rPr>
                <w:rFonts w:hint="eastAsia" w:ascii="宋体" w:hAnsi="宋体" w:eastAsia="宋体" w:cs="宋体"/>
                <w:i w:val="0"/>
                <w:iCs w:val="0"/>
                <w:color w:val="000000"/>
                <w:sz w:val="18"/>
                <w:szCs w:val="18"/>
                <w:u w:val="none"/>
              </w:rPr>
            </w:pPr>
          </w:p>
        </w:tc>
      </w:tr>
      <w:tr w14:paraId="0FF70D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A9308A1">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222B4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2425D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2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AB1137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51322424R000010101712</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社会保障缴费（新公务员医疗补助）</w:t>
            </w:r>
          </w:p>
        </w:tc>
      </w:tr>
      <w:tr w14:paraId="3858C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84032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291FDA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6" w:type="pct"/>
            <w:tcBorders>
              <w:top w:val="nil"/>
              <w:left w:val="nil"/>
              <w:bottom w:val="nil"/>
              <w:right w:val="nil"/>
            </w:tcBorders>
            <w:shd w:val="clear" w:color="auto" w:fill="auto"/>
            <w:vAlign w:val="center"/>
          </w:tcPr>
          <w:p w14:paraId="16C7D48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9297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松潘县农村公路建设养护中心</w:t>
            </w:r>
          </w:p>
        </w:tc>
      </w:tr>
      <w:tr w14:paraId="4DEEB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46C7B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BE40C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22B70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469C9BA">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928D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1F69F9">
            <w:pP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B37B98">
            <w:pPr>
              <w:rPr>
                <w:rFonts w:hint="eastAsia" w:ascii="宋体" w:hAnsi="宋体" w:eastAsia="宋体" w:cs="宋体"/>
                <w:i w:val="0"/>
                <w:iCs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2BFF5C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06FA50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4A02E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29E4AB">
            <w:pP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FBA5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2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4B47437">
            <w:pPr>
              <w:rPr>
                <w:rFonts w:hint="eastAsia" w:ascii="宋体" w:hAnsi="宋体" w:eastAsia="宋体" w:cs="宋体"/>
                <w:i w:val="0"/>
                <w:iCs w:val="0"/>
                <w:color w:val="000000"/>
                <w:sz w:val="18"/>
                <w:szCs w:val="18"/>
                <w:u w:val="none"/>
              </w:rPr>
            </w:pPr>
          </w:p>
        </w:tc>
      </w:tr>
      <w:tr w14:paraId="6C06D8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CAF3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D8F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A3B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32A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6454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CEB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FCC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835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B0C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4BF8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9F5DA0">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EB4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04A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1.84</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BA6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1.84</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6662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1.53</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94B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83.33%</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41F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36B03">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4D0922">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35F8D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D9ADCF">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C26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26F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1.84</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314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1.84</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4D3A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1.53</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C01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83.33%</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7AA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CF0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71DE2D">
            <w:pPr>
              <w:rPr>
                <w:rFonts w:hint="eastAsia" w:ascii="黑体" w:hAnsi="黑体" w:eastAsia="黑体" w:cs="黑体"/>
                <w:i/>
                <w:iCs/>
                <w:color w:val="000000"/>
                <w:sz w:val="18"/>
                <w:szCs w:val="18"/>
                <w:u w:val="none"/>
              </w:rPr>
            </w:pPr>
          </w:p>
        </w:tc>
      </w:tr>
      <w:tr w14:paraId="16446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A59857">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BC6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B49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DC1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B0B2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FFA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9A3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831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FD38E5">
            <w:pPr>
              <w:rPr>
                <w:rFonts w:hint="eastAsia" w:ascii="黑体" w:hAnsi="黑体" w:eastAsia="黑体" w:cs="黑体"/>
                <w:i/>
                <w:iCs/>
                <w:color w:val="000000"/>
                <w:sz w:val="18"/>
                <w:szCs w:val="18"/>
                <w:u w:val="none"/>
              </w:rPr>
            </w:pPr>
          </w:p>
        </w:tc>
      </w:tr>
      <w:tr w14:paraId="774AE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35E70B">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AEC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121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1CB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A42F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4BC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9A9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7D5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9AB5F5">
            <w:pPr>
              <w:rPr>
                <w:rFonts w:hint="eastAsia" w:ascii="黑体" w:hAnsi="黑体" w:eastAsia="黑体" w:cs="黑体"/>
                <w:i/>
                <w:iCs/>
                <w:color w:val="000000"/>
                <w:sz w:val="18"/>
                <w:szCs w:val="18"/>
                <w:u w:val="none"/>
              </w:rPr>
            </w:pPr>
          </w:p>
        </w:tc>
      </w:tr>
      <w:tr w14:paraId="61C4E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5AC453">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A64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A816F">
            <w:pPr>
              <w:jc w:val="center"/>
              <w:rPr>
                <w:rFonts w:hint="eastAsia" w:ascii="微软雅黑" w:hAnsi="微软雅黑" w:eastAsia="微软雅黑" w:cs="微软雅黑"/>
                <w:i/>
                <w:iCs/>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F272D">
            <w:pPr>
              <w:jc w:val="center"/>
              <w:rPr>
                <w:rFonts w:hint="eastAsia" w:ascii="微软雅黑" w:hAnsi="微软雅黑" w:eastAsia="微软雅黑" w:cs="微软雅黑"/>
                <w:i/>
                <w:iCs/>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5870C2">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344D1">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519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32C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894EB9">
            <w:pPr>
              <w:rPr>
                <w:rFonts w:hint="eastAsia" w:ascii="黑体" w:hAnsi="黑体" w:eastAsia="黑体" w:cs="黑体"/>
                <w:i/>
                <w:iCs/>
                <w:color w:val="000000"/>
                <w:sz w:val="18"/>
                <w:szCs w:val="18"/>
                <w:u w:val="none"/>
              </w:rPr>
            </w:pPr>
          </w:p>
        </w:tc>
      </w:tr>
      <w:tr w14:paraId="31719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FCEA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CB5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6BD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86F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53B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377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C64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5FD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558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F23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789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AC2D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36153C">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5E3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349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466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FE9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833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304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333A8">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69E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1B7FB">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57680">
            <w:pPr>
              <w:jc w:val="center"/>
              <w:rPr>
                <w:rFonts w:hint="eastAsia" w:ascii="微软雅黑" w:hAnsi="微软雅黑" w:eastAsia="微软雅黑" w:cs="微软雅黑"/>
                <w:i/>
                <w:iCs/>
                <w:color w:val="000000"/>
                <w:sz w:val="16"/>
                <w:szCs w:val="16"/>
                <w:u w:val="none"/>
              </w:rPr>
            </w:pPr>
          </w:p>
        </w:tc>
      </w:tr>
      <w:tr w14:paraId="032BE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FACD72">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F45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C4D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6C1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5DA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A40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678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91A1C">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CE0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B2176">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534D9">
            <w:pPr>
              <w:jc w:val="center"/>
              <w:rPr>
                <w:rFonts w:hint="eastAsia" w:ascii="微软雅黑" w:hAnsi="微软雅黑" w:eastAsia="微软雅黑" w:cs="微软雅黑"/>
                <w:i/>
                <w:iCs/>
                <w:color w:val="000000"/>
                <w:sz w:val="16"/>
                <w:szCs w:val="16"/>
                <w:u w:val="none"/>
              </w:rPr>
            </w:pPr>
          </w:p>
        </w:tc>
      </w:tr>
      <w:tr w14:paraId="0C37D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E6F12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288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F18B4">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927F0">
            <w:pPr>
              <w:rPr>
                <w:rFonts w:hint="eastAsia" w:ascii="宋体" w:hAnsi="宋体" w:eastAsia="宋体" w:cs="宋体"/>
                <w:i w:val="0"/>
                <w:iCs w:val="0"/>
                <w:color w:val="000000"/>
                <w:sz w:val="18"/>
                <w:szCs w:val="18"/>
                <w:u w:val="none"/>
              </w:rPr>
            </w:pPr>
          </w:p>
        </w:tc>
      </w:tr>
      <w:tr w14:paraId="52100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3F8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B1E966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3F11D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DAA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956F10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5CF37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5A3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855C57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63B45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D91A0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13E597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29A76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623148B0">
            <w:pPr>
              <w:rPr>
                <w:rFonts w:hint="eastAsia" w:ascii="宋体" w:hAnsi="宋体" w:eastAsia="宋体" w:cs="宋体"/>
                <w:i w:val="0"/>
                <w:iCs w:val="0"/>
                <w:color w:val="000000"/>
                <w:sz w:val="18"/>
                <w:szCs w:val="18"/>
                <w:u w:val="none"/>
              </w:rPr>
            </w:pPr>
          </w:p>
        </w:tc>
        <w:tc>
          <w:tcPr>
            <w:tcW w:w="727" w:type="pct"/>
            <w:tcBorders>
              <w:top w:val="nil"/>
              <w:left w:val="nil"/>
              <w:bottom w:val="nil"/>
              <w:right w:val="nil"/>
            </w:tcBorders>
            <w:shd w:val="clear" w:color="auto" w:fill="auto"/>
            <w:vAlign w:val="center"/>
          </w:tcPr>
          <w:p w14:paraId="03D6089F">
            <w:pPr>
              <w:rPr>
                <w:rFonts w:hint="eastAsia" w:ascii="宋体" w:hAnsi="宋体" w:eastAsia="宋体" w:cs="宋体"/>
                <w:i w:val="0"/>
                <w:iCs w:val="0"/>
                <w:color w:val="000000"/>
                <w:sz w:val="18"/>
                <w:szCs w:val="18"/>
                <w:u w:val="none"/>
              </w:rPr>
            </w:pPr>
          </w:p>
        </w:tc>
        <w:tc>
          <w:tcPr>
            <w:tcW w:w="629" w:type="pct"/>
            <w:tcBorders>
              <w:top w:val="nil"/>
              <w:left w:val="nil"/>
              <w:bottom w:val="nil"/>
              <w:right w:val="nil"/>
            </w:tcBorders>
            <w:shd w:val="clear" w:color="auto" w:fill="auto"/>
            <w:vAlign w:val="center"/>
          </w:tcPr>
          <w:p w14:paraId="13C9B659">
            <w:pPr>
              <w:rPr>
                <w:rFonts w:hint="eastAsia" w:ascii="宋体" w:hAnsi="宋体" w:eastAsia="宋体" w:cs="宋体"/>
                <w:i w:val="0"/>
                <w:iCs w:val="0"/>
                <w:color w:val="000000"/>
                <w:sz w:val="18"/>
                <w:szCs w:val="18"/>
                <w:u w:val="none"/>
              </w:rPr>
            </w:pPr>
          </w:p>
        </w:tc>
        <w:tc>
          <w:tcPr>
            <w:tcW w:w="802" w:type="pct"/>
            <w:tcBorders>
              <w:top w:val="nil"/>
              <w:left w:val="nil"/>
              <w:bottom w:val="nil"/>
              <w:right w:val="nil"/>
            </w:tcBorders>
            <w:shd w:val="clear" w:color="auto" w:fill="auto"/>
            <w:vAlign w:val="center"/>
          </w:tcPr>
          <w:p w14:paraId="2AB3EAD5">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61DA1451">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1BD05C62">
            <w:pPr>
              <w:rPr>
                <w:rFonts w:hint="eastAsia" w:ascii="宋体" w:hAnsi="宋体" w:eastAsia="宋体" w:cs="宋体"/>
                <w:i w:val="0"/>
                <w:iCs w:val="0"/>
                <w:color w:val="000000"/>
                <w:sz w:val="18"/>
                <w:szCs w:val="18"/>
                <w:u w:val="none"/>
              </w:rPr>
            </w:pPr>
          </w:p>
        </w:tc>
        <w:tc>
          <w:tcPr>
            <w:tcW w:w="186" w:type="pct"/>
            <w:tcBorders>
              <w:top w:val="nil"/>
              <w:left w:val="nil"/>
              <w:bottom w:val="nil"/>
              <w:right w:val="nil"/>
            </w:tcBorders>
            <w:shd w:val="clear" w:color="auto" w:fill="auto"/>
            <w:vAlign w:val="center"/>
          </w:tcPr>
          <w:p w14:paraId="37972C44">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295FF4B0">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09C27C53">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01DC64F5">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61E8C120">
            <w:pPr>
              <w:rPr>
                <w:rFonts w:hint="eastAsia" w:ascii="宋体" w:hAnsi="宋体" w:eastAsia="宋体" w:cs="宋体"/>
                <w:i w:val="0"/>
                <w:iCs w:val="0"/>
                <w:color w:val="000000"/>
                <w:sz w:val="18"/>
                <w:szCs w:val="18"/>
                <w:u w:val="none"/>
              </w:rPr>
            </w:pPr>
          </w:p>
        </w:tc>
      </w:tr>
      <w:tr w14:paraId="66FA5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FACBC10">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6CE2E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B25EF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2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312DCD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51322424R000010101908</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社会保障缴费（新职工基本医疗保险）</w:t>
            </w:r>
          </w:p>
        </w:tc>
      </w:tr>
      <w:tr w14:paraId="2E770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B73E6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0430EA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6" w:type="pct"/>
            <w:tcBorders>
              <w:top w:val="nil"/>
              <w:left w:val="nil"/>
              <w:bottom w:val="nil"/>
              <w:right w:val="nil"/>
            </w:tcBorders>
            <w:shd w:val="clear" w:color="auto" w:fill="auto"/>
            <w:vAlign w:val="center"/>
          </w:tcPr>
          <w:p w14:paraId="01A8669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42D6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松潘县农村公路建设养护中心</w:t>
            </w:r>
          </w:p>
        </w:tc>
      </w:tr>
      <w:tr w14:paraId="7749E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69A37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C9BAF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B0892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9B26730">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A08CD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14BD2A">
            <w:pP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EFEAEA">
            <w:pPr>
              <w:rPr>
                <w:rFonts w:hint="eastAsia" w:ascii="宋体" w:hAnsi="宋体" w:eastAsia="宋体" w:cs="宋体"/>
                <w:i w:val="0"/>
                <w:iCs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603E52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D17BC6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4AD860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448F35">
            <w:pP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03A6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2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A6077EC">
            <w:pPr>
              <w:rPr>
                <w:rFonts w:hint="eastAsia" w:ascii="宋体" w:hAnsi="宋体" w:eastAsia="宋体" w:cs="宋体"/>
                <w:i w:val="0"/>
                <w:iCs w:val="0"/>
                <w:color w:val="000000"/>
                <w:sz w:val="18"/>
                <w:szCs w:val="18"/>
                <w:u w:val="none"/>
              </w:rPr>
            </w:pPr>
          </w:p>
        </w:tc>
      </w:tr>
      <w:tr w14:paraId="7C09E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E34E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127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BB6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62E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FED7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F18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ED7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D6E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736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2A44F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5665B9">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A2F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F20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EB1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4B69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FCB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82.02%</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682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DF214">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A390EE">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3B73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752CB8">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4AB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052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F53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62A1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FC7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82.02%</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F5C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BC0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AE0DA1">
            <w:pPr>
              <w:rPr>
                <w:rFonts w:hint="eastAsia" w:ascii="黑体" w:hAnsi="黑体" w:eastAsia="黑体" w:cs="黑体"/>
                <w:i/>
                <w:iCs/>
                <w:color w:val="000000"/>
                <w:sz w:val="18"/>
                <w:szCs w:val="18"/>
                <w:u w:val="none"/>
              </w:rPr>
            </w:pPr>
          </w:p>
        </w:tc>
      </w:tr>
      <w:tr w14:paraId="05FEF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E867D6">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8D3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D60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D2C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F21D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6C8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094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A60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470658">
            <w:pPr>
              <w:rPr>
                <w:rFonts w:hint="eastAsia" w:ascii="黑体" w:hAnsi="黑体" w:eastAsia="黑体" w:cs="黑体"/>
                <w:i/>
                <w:iCs/>
                <w:color w:val="000000"/>
                <w:sz w:val="18"/>
                <w:szCs w:val="18"/>
                <w:u w:val="none"/>
              </w:rPr>
            </w:pPr>
          </w:p>
        </w:tc>
      </w:tr>
      <w:tr w14:paraId="7D3C5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FC4148">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F8B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BBA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1F0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7618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9AA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02C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723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BB0903">
            <w:pPr>
              <w:rPr>
                <w:rFonts w:hint="eastAsia" w:ascii="黑体" w:hAnsi="黑体" w:eastAsia="黑体" w:cs="黑体"/>
                <w:i/>
                <w:iCs/>
                <w:color w:val="000000"/>
                <w:sz w:val="18"/>
                <w:szCs w:val="18"/>
                <w:u w:val="none"/>
              </w:rPr>
            </w:pPr>
          </w:p>
        </w:tc>
      </w:tr>
      <w:tr w14:paraId="28594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4B5D2F">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8E0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B3C95">
            <w:pPr>
              <w:jc w:val="center"/>
              <w:rPr>
                <w:rFonts w:hint="eastAsia" w:ascii="微软雅黑" w:hAnsi="微软雅黑" w:eastAsia="微软雅黑" w:cs="微软雅黑"/>
                <w:i/>
                <w:iCs/>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6282A">
            <w:pPr>
              <w:jc w:val="center"/>
              <w:rPr>
                <w:rFonts w:hint="eastAsia" w:ascii="微软雅黑" w:hAnsi="微软雅黑" w:eastAsia="微软雅黑" w:cs="微软雅黑"/>
                <w:i/>
                <w:iCs/>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31ADCC">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DAAE4">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F55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1CB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88CCC7">
            <w:pPr>
              <w:rPr>
                <w:rFonts w:hint="eastAsia" w:ascii="黑体" w:hAnsi="黑体" w:eastAsia="黑体" w:cs="黑体"/>
                <w:i/>
                <w:iCs/>
                <w:color w:val="000000"/>
                <w:sz w:val="18"/>
                <w:szCs w:val="18"/>
                <w:u w:val="none"/>
              </w:rPr>
            </w:pPr>
          </w:p>
        </w:tc>
      </w:tr>
      <w:tr w14:paraId="46AEF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5527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835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828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668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A51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CA4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224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4AF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87F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5A4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8FD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A8E3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515367">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BA8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012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31F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993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704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431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869C9">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C8F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9B7BF">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A7FE0">
            <w:pPr>
              <w:jc w:val="center"/>
              <w:rPr>
                <w:rFonts w:hint="eastAsia" w:ascii="微软雅黑" w:hAnsi="微软雅黑" w:eastAsia="微软雅黑" w:cs="微软雅黑"/>
                <w:i/>
                <w:iCs/>
                <w:color w:val="000000"/>
                <w:sz w:val="16"/>
                <w:szCs w:val="16"/>
                <w:u w:val="none"/>
              </w:rPr>
            </w:pPr>
          </w:p>
        </w:tc>
      </w:tr>
      <w:tr w14:paraId="7CF26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77A77D">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F88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F24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69A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58C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4E7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9A0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D954C">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469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E3F74">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6E257">
            <w:pPr>
              <w:jc w:val="center"/>
              <w:rPr>
                <w:rFonts w:hint="eastAsia" w:ascii="微软雅黑" w:hAnsi="微软雅黑" w:eastAsia="微软雅黑" w:cs="微软雅黑"/>
                <w:i/>
                <w:iCs/>
                <w:color w:val="000000"/>
                <w:sz w:val="16"/>
                <w:szCs w:val="16"/>
                <w:u w:val="none"/>
              </w:rPr>
            </w:pPr>
          </w:p>
        </w:tc>
      </w:tr>
      <w:tr w14:paraId="6E597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F3F4F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38E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07AFD">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43FA9">
            <w:pPr>
              <w:rPr>
                <w:rFonts w:hint="eastAsia" w:ascii="宋体" w:hAnsi="宋体" w:eastAsia="宋体" w:cs="宋体"/>
                <w:i w:val="0"/>
                <w:iCs w:val="0"/>
                <w:color w:val="000000"/>
                <w:sz w:val="18"/>
                <w:szCs w:val="18"/>
                <w:u w:val="none"/>
              </w:rPr>
            </w:pPr>
          </w:p>
        </w:tc>
      </w:tr>
      <w:tr w14:paraId="159DC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25B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8A396F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6F806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B92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5E09CD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2927D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AAB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F3B12D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6F7E6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B0653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54DF5C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22C02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2837A98D">
            <w:pPr>
              <w:rPr>
                <w:rFonts w:hint="eastAsia" w:ascii="宋体" w:hAnsi="宋体" w:eastAsia="宋体" w:cs="宋体"/>
                <w:i w:val="0"/>
                <w:iCs w:val="0"/>
                <w:color w:val="000000"/>
                <w:sz w:val="18"/>
                <w:szCs w:val="18"/>
                <w:u w:val="none"/>
              </w:rPr>
            </w:pPr>
          </w:p>
        </w:tc>
        <w:tc>
          <w:tcPr>
            <w:tcW w:w="727" w:type="pct"/>
            <w:tcBorders>
              <w:top w:val="nil"/>
              <w:left w:val="nil"/>
              <w:bottom w:val="nil"/>
              <w:right w:val="nil"/>
            </w:tcBorders>
            <w:shd w:val="clear" w:color="auto" w:fill="auto"/>
            <w:vAlign w:val="center"/>
          </w:tcPr>
          <w:p w14:paraId="23E3B57E">
            <w:pPr>
              <w:rPr>
                <w:rFonts w:hint="eastAsia" w:ascii="宋体" w:hAnsi="宋体" w:eastAsia="宋体" w:cs="宋体"/>
                <w:i w:val="0"/>
                <w:iCs w:val="0"/>
                <w:color w:val="000000"/>
                <w:sz w:val="18"/>
                <w:szCs w:val="18"/>
                <w:u w:val="none"/>
              </w:rPr>
            </w:pPr>
          </w:p>
        </w:tc>
        <w:tc>
          <w:tcPr>
            <w:tcW w:w="629" w:type="pct"/>
            <w:tcBorders>
              <w:top w:val="nil"/>
              <w:left w:val="nil"/>
              <w:bottom w:val="nil"/>
              <w:right w:val="nil"/>
            </w:tcBorders>
            <w:shd w:val="clear" w:color="auto" w:fill="auto"/>
            <w:vAlign w:val="center"/>
          </w:tcPr>
          <w:p w14:paraId="5B67D0AD">
            <w:pPr>
              <w:rPr>
                <w:rFonts w:hint="eastAsia" w:ascii="宋体" w:hAnsi="宋体" w:eastAsia="宋体" w:cs="宋体"/>
                <w:i w:val="0"/>
                <w:iCs w:val="0"/>
                <w:color w:val="000000"/>
                <w:sz w:val="18"/>
                <w:szCs w:val="18"/>
                <w:u w:val="none"/>
              </w:rPr>
            </w:pPr>
          </w:p>
        </w:tc>
        <w:tc>
          <w:tcPr>
            <w:tcW w:w="802" w:type="pct"/>
            <w:tcBorders>
              <w:top w:val="nil"/>
              <w:left w:val="nil"/>
              <w:bottom w:val="nil"/>
              <w:right w:val="nil"/>
            </w:tcBorders>
            <w:shd w:val="clear" w:color="auto" w:fill="auto"/>
            <w:vAlign w:val="center"/>
          </w:tcPr>
          <w:p w14:paraId="286EDD95">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486A0795">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0A2C15E1">
            <w:pPr>
              <w:rPr>
                <w:rFonts w:hint="eastAsia" w:ascii="宋体" w:hAnsi="宋体" w:eastAsia="宋体" w:cs="宋体"/>
                <w:i w:val="0"/>
                <w:iCs w:val="0"/>
                <w:color w:val="000000"/>
                <w:sz w:val="18"/>
                <w:szCs w:val="18"/>
                <w:u w:val="none"/>
              </w:rPr>
            </w:pPr>
          </w:p>
        </w:tc>
        <w:tc>
          <w:tcPr>
            <w:tcW w:w="186" w:type="pct"/>
            <w:tcBorders>
              <w:top w:val="nil"/>
              <w:left w:val="nil"/>
              <w:bottom w:val="nil"/>
              <w:right w:val="nil"/>
            </w:tcBorders>
            <w:shd w:val="clear" w:color="auto" w:fill="auto"/>
            <w:vAlign w:val="center"/>
          </w:tcPr>
          <w:p w14:paraId="11DA362B">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40493022">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2AB0BCF5">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66295F6A">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22C5F848">
            <w:pPr>
              <w:rPr>
                <w:rFonts w:hint="eastAsia" w:ascii="宋体" w:hAnsi="宋体" w:eastAsia="宋体" w:cs="宋体"/>
                <w:i w:val="0"/>
                <w:iCs w:val="0"/>
                <w:color w:val="000000"/>
                <w:sz w:val="18"/>
                <w:szCs w:val="18"/>
                <w:u w:val="none"/>
              </w:rPr>
            </w:pPr>
          </w:p>
        </w:tc>
      </w:tr>
      <w:tr w14:paraId="104FD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5A1C0D4">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47387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7595C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2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52DFBD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51322424R000010102119</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社会保障缴费（新职业年金）</w:t>
            </w:r>
          </w:p>
        </w:tc>
      </w:tr>
      <w:tr w14:paraId="39E72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2BE26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A13055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6" w:type="pct"/>
            <w:tcBorders>
              <w:top w:val="nil"/>
              <w:left w:val="nil"/>
              <w:bottom w:val="nil"/>
              <w:right w:val="nil"/>
            </w:tcBorders>
            <w:shd w:val="clear" w:color="auto" w:fill="auto"/>
            <w:vAlign w:val="center"/>
          </w:tcPr>
          <w:p w14:paraId="19A9490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29D2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松潘县农村公路建设养护中心</w:t>
            </w:r>
          </w:p>
        </w:tc>
      </w:tr>
      <w:tr w14:paraId="71625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7B8F4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B1ADA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4F08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1638C6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6DEF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0B2A51">
            <w:pP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443923">
            <w:pPr>
              <w:rPr>
                <w:rFonts w:hint="eastAsia" w:ascii="宋体" w:hAnsi="宋体" w:eastAsia="宋体" w:cs="宋体"/>
                <w:i w:val="0"/>
                <w:iCs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35A37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4BD6A5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743B6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EBF7F7">
            <w:pP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3415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2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27A1876">
            <w:pPr>
              <w:rPr>
                <w:rFonts w:hint="eastAsia" w:ascii="宋体" w:hAnsi="宋体" w:eastAsia="宋体" w:cs="宋体"/>
                <w:i w:val="0"/>
                <w:iCs w:val="0"/>
                <w:color w:val="000000"/>
                <w:sz w:val="18"/>
                <w:szCs w:val="18"/>
                <w:u w:val="none"/>
              </w:rPr>
            </w:pPr>
          </w:p>
        </w:tc>
      </w:tr>
      <w:tr w14:paraId="45BEF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1867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10E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E16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A2C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2CB5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3303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FAC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7DE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FDC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2E33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EDB8C2">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773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418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10.46</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8D1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10.46</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91B8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8.64</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B31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82.54%</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A68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D8D93">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92F113">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5944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573F64">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EF5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38D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10.46</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661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10.46</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C8E2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8.64</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330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82.54%</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6E7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5B9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6CF75E">
            <w:pPr>
              <w:rPr>
                <w:rFonts w:hint="eastAsia" w:ascii="黑体" w:hAnsi="黑体" w:eastAsia="黑体" w:cs="黑体"/>
                <w:i/>
                <w:iCs/>
                <w:color w:val="000000"/>
                <w:sz w:val="18"/>
                <w:szCs w:val="18"/>
                <w:u w:val="none"/>
              </w:rPr>
            </w:pPr>
          </w:p>
        </w:tc>
      </w:tr>
      <w:tr w14:paraId="4E0B5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19CAB6">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338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E11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654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6FAF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27D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4A5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07D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325524">
            <w:pPr>
              <w:rPr>
                <w:rFonts w:hint="eastAsia" w:ascii="黑体" w:hAnsi="黑体" w:eastAsia="黑体" w:cs="黑体"/>
                <w:i/>
                <w:iCs/>
                <w:color w:val="000000"/>
                <w:sz w:val="18"/>
                <w:szCs w:val="18"/>
                <w:u w:val="none"/>
              </w:rPr>
            </w:pPr>
          </w:p>
        </w:tc>
      </w:tr>
      <w:tr w14:paraId="1D3232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869096">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1DD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DBD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D2F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113D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E60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260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5E0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BD98E1">
            <w:pPr>
              <w:rPr>
                <w:rFonts w:hint="eastAsia" w:ascii="黑体" w:hAnsi="黑体" w:eastAsia="黑体" w:cs="黑体"/>
                <w:i/>
                <w:iCs/>
                <w:color w:val="000000"/>
                <w:sz w:val="18"/>
                <w:szCs w:val="18"/>
                <w:u w:val="none"/>
              </w:rPr>
            </w:pPr>
          </w:p>
        </w:tc>
      </w:tr>
      <w:tr w14:paraId="48854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0172AA">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17F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F07AB">
            <w:pPr>
              <w:jc w:val="center"/>
              <w:rPr>
                <w:rFonts w:hint="eastAsia" w:ascii="微软雅黑" w:hAnsi="微软雅黑" w:eastAsia="微软雅黑" w:cs="微软雅黑"/>
                <w:i/>
                <w:iCs/>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29981">
            <w:pPr>
              <w:jc w:val="center"/>
              <w:rPr>
                <w:rFonts w:hint="eastAsia" w:ascii="微软雅黑" w:hAnsi="微软雅黑" w:eastAsia="微软雅黑" w:cs="微软雅黑"/>
                <w:i/>
                <w:iCs/>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E299DC">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15657">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308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095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7CC782">
            <w:pPr>
              <w:rPr>
                <w:rFonts w:hint="eastAsia" w:ascii="黑体" w:hAnsi="黑体" w:eastAsia="黑体" w:cs="黑体"/>
                <w:i/>
                <w:iCs/>
                <w:color w:val="000000"/>
                <w:sz w:val="18"/>
                <w:szCs w:val="18"/>
                <w:u w:val="none"/>
              </w:rPr>
            </w:pPr>
          </w:p>
        </w:tc>
      </w:tr>
      <w:tr w14:paraId="796DDA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CAAD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241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2C8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263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4C4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78A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97B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A65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2F6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904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D33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C82B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739C4C">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F5B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66A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450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9E7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107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EB6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D8638">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1B6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AECF3">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324E7">
            <w:pPr>
              <w:jc w:val="center"/>
              <w:rPr>
                <w:rFonts w:hint="eastAsia" w:ascii="微软雅黑" w:hAnsi="微软雅黑" w:eastAsia="微软雅黑" w:cs="微软雅黑"/>
                <w:i/>
                <w:iCs/>
                <w:color w:val="000000"/>
                <w:sz w:val="16"/>
                <w:szCs w:val="16"/>
                <w:u w:val="none"/>
              </w:rPr>
            </w:pPr>
          </w:p>
        </w:tc>
      </w:tr>
      <w:tr w14:paraId="6883E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489759">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49D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93C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7D7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A2B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C10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E1A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37548">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C2A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E9BAA">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1A94D">
            <w:pPr>
              <w:jc w:val="center"/>
              <w:rPr>
                <w:rFonts w:hint="eastAsia" w:ascii="微软雅黑" w:hAnsi="微软雅黑" w:eastAsia="微软雅黑" w:cs="微软雅黑"/>
                <w:i/>
                <w:iCs/>
                <w:color w:val="000000"/>
                <w:sz w:val="16"/>
                <w:szCs w:val="16"/>
                <w:u w:val="none"/>
              </w:rPr>
            </w:pPr>
          </w:p>
        </w:tc>
      </w:tr>
      <w:tr w14:paraId="68373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CE35A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23A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F9574">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AE41D">
            <w:pPr>
              <w:rPr>
                <w:rFonts w:hint="eastAsia" w:ascii="宋体" w:hAnsi="宋体" w:eastAsia="宋体" w:cs="宋体"/>
                <w:i w:val="0"/>
                <w:iCs w:val="0"/>
                <w:color w:val="000000"/>
                <w:sz w:val="18"/>
                <w:szCs w:val="18"/>
                <w:u w:val="none"/>
              </w:rPr>
            </w:pPr>
          </w:p>
        </w:tc>
      </w:tr>
      <w:tr w14:paraId="1F932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90E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02C467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4DAF73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D84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446605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26900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7C4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CE8F20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0B195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15EBE0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063760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3CE50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46E9A91F">
            <w:pPr>
              <w:rPr>
                <w:rFonts w:hint="eastAsia" w:ascii="宋体" w:hAnsi="宋体" w:eastAsia="宋体" w:cs="宋体"/>
                <w:i w:val="0"/>
                <w:iCs w:val="0"/>
                <w:color w:val="000000"/>
                <w:sz w:val="18"/>
                <w:szCs w:val="18"/>
                <w:u w:val="none"/>
              </w:rPr>
            </w:pPr>
          </w:p>
        </w:tc>
        <w:tc>
          <w:tcPr>
            <w:tcW w:w="727" w:type="pct"/>
            <w:tcBorders>
              <w:top w:val="nil"/>
              <w:left w:val="nil"/>
              <w:bottom w:val="nil"/>
              <w:right w:val="nil"/>
            </w:tcBorders>
            <w:shd w:val="clear" w:color="auto" w:fill="auto"/>
            <w:vAlign w:val="center"/>
          </w:tcPr>
          <w:p w14:paraId="1654393B">
            <w:pPr>
              <w:rPr>
                <w:rFonts w:hint="eastAsia" w:ascii="宋体" w:hAnsi="宋体" w:eastAsia="宋体" w:cs="宋体"/>
                <w:i w:val="0"/>
                <w:iCs w:val="0"/>
                <w:color w:val="000000"/>
                <w:sz w:val="18"/>
                <w:szCs w:val="18"/>
                <w:u w:val="none"/>
              </w:rPr>
            </w:pPr>
          </w:p>
        </w:tc>
        <w:tc>
          <w:tcPr>
            <w:tcW w:w="629" w:type="pct"/>
            <w:tcBorders>
              <w:top w:val="nil"/>
              <w:left w:val="nil"/>
              <w:bottom w:val="nil"/>
              <w:right w:val="nil"/>
            </w:tcBorders>
            <w:shd w:val="clear" w:color="auto" w:fill="auto"/>
            <w:vAlign w:val="center"/>
          </w:tcPr>
          <w:p w14:paraId="49C6426A">
            <w:pPr>
              <w:rPr>
                <w:rFonts w:hint="eastAsia" w:ascii="宋体" w:hAnsi="宋体" w:eastAsia="宋体" w:cs="宋体"/>
                <w:i w:val="0"/>
                <w:iCs w:val="0"/>
                <w:color w:val="000000"/>
                <w:sz w:val="18"/>
                <w:szCs w:val="18"/>
                <w:u w:val="none"/>
              </w:rPr>
            </w:pPr>
          </w:p>
        </w:tc>
        <w:tc>
          <w:tcPr>
            <w:tcW w:w="802" w:type="pct"/>
            <w:tcBorders>
              <w:top w:val="nil"/>
              <w:left w:val="nil"/>
              <w:bottom w:val="nil"/>
              <w:right w:val="nil"/>
            </w:tcBorders>
            <w:shd w:val="clear" w:color="auto" w:fill="auto"/>
            <w:vAlign w:val="center"/>
          </w:tcPr>
          <w:p w14:paraId="3D1F15A5">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685D5060">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05FDE79F">
            <w:pPr>
              <w:rPr>
                <w:rFonts w:hint="eastAsia" w:ascii="宋体" w:hAnsi="宋体" w:eastAsia="宋体" w:cs="宋体"/>
                <w:i w:val="0"/>
                <w:iCs w:val="0"/>
                <w:color w:val="000000"/>
                <w:sz w:val="18"/>
                <w:szCs w:val="18"/>
                <w:u w:val="none"/>
              </w:rPr>
            </w:pPr>
          </w:p>
        </w:tc>
        <w:tc>
          <w:tcPr>
            <w:tcW w:w="186" w:type="pct"/>
            <w:tcBorders>
              <w:top w:val="nil"/>
              <w:left w:val="nil"/>
              <w:bottom w:val="nil"/>
              <w:right w:val="nil"/>
            </w:tcBorders>
            <w:shd w:val="clear" w:color="auto" w:fill="auto"/>
            <w:vAlign w:val="center"/>
          </w:tcPr>
          <w:p w14:paraId="56C1E21D">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3C8ADC37">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488A27B7">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68DBCD91">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1B529DC0">
            <w:pPr>
              <w:rPr>
                <w:rFonts w:hint="eastAsia" w:ascii="宋体" w:hAnsi="宋体" w:eastAsia="宋体" w:cs="宋体"/>
                <w:i w:val="0"/>
                <w:iCs w:val="0"/>
                <w:color w:val="000000"/>
                <w:sz w:val="18"/>
                <w:szCs w:val="18"/>
                <w:u w:val="none"/>
              </w:rPr>
            </w:pPr>
          </w:p>
        </w:tc>
      </w:tr>
      <w:tr w14:paraId="033A5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EEC2DFC">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2CCC1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3DED1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2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9C2F15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51322424R000010102322</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社会保障缴费（新机关事业单位基本养老保险）</w:t>
            </w:r>
          </w:p>
        </w:tc>
      </w:tr>
      <w:tr w14:paraId="2646F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2E87D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B0357C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6" w:type="pct"/>
            <w:tcBorders>
              <w:top w:val="nil"/>
              <w:left w:val="nil"/>
              <w:bottom w:val="nil"/>
              <w:right w:val="nil"/>
            </w:tcBorders>
            <w:shd w:val="clear" w:color="auto" w:fill="auto"/>
            <w:vAlign w:val="center"/>
          </w:tcPr>
          <w:p w14:paraId="2E84B58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F215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松潘县农村公路建设养护中心</w:t>
            </w:r>
          </w:p>
        </w:tc>
      </w:tr>
      <w:tr w14:paraId="0BB68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ADBD2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D353F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59E4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E732472">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AD73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0902B0">
            <w:pP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DE5406">
            <w:pPr>
              <w:rPr>
                <w:rFonts w:hint="eastAsia" w:ascii="宋体" w:hAnsi="宋体" w:eastAsia="宋体" w:cs="宋体"/>
                <w:i w:val="0"/>
                <w:iCs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BD9B87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66877F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4752D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3302E3">
            <w:pP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97E2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2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7931290">
            <w:pPr>
              <w:rPr>
                <w:rFonts w:hint="eastAsia" w:ascii="宋体" w:hAnsi="宋体" w:eastAsia="宋体" w:cs="宋体"/>
                <w:i w:val="0"/>
                <w:iCs w:val="0"/>
                <w:color w:val="000000"/>
                <w:sz w:val="18"/>
                <w:szCs w:val="18"/>
                <w:u w:val="none"/>
              </w:rPr>
            </w:pPr>
          </w:p>
        </w:tc>
      </w:tr>
      <w:tr w14:paraId="021A6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A129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42A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29F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1B3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F227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E5C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518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C3E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063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ECB1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E435CA">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527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5B5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20.93</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4D0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20.93</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79D1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17.28</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118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82.54%</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178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B1586">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D04AB9">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0E23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CAB5F9">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DDC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B65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20.93</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F6C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20.93</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EAE8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17.28</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338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82.54%</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F97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5F4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341B86">
            <w:pPr>
              <w:rPr>
                <w:rFonts w:hint="eastAsia" w:ascii="黑体" w:hAnsi="黑体" w:eastAsia="黑体" w:cs="黑体"/>
                <w:i/>
                <w:iCs/>
                <w:color w:val="000000"/>
                <w:sz w:val="18"/>
                <w:szCs w:val="18"/>
                <w:u w:val="none"/>
              </w:rPr>
            </w:pPr>
          </w:p>
        </w:tc>
      </w:tr>
      <w:tr w14:paraId="535D8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B96EB6">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D38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CDF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FAE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7D46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E7F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7F9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443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05231E">
            <w:pPr>
              <w:rPr>
                <w:rFonts w:hint="eastAsia" w:ascii="黑体" w:hAnsi="黑体" w:eastAsia="黑体" w:cs="黑体"/>
                <w:i/>
                <w:iCs/>
                <w:color w:val="000000"/>
                <w:sz w:val="18"/>
                <w:szCs w:val="18"/>
                <w:u w:val="none"/>
              </w:rPr>
            </w:pPr>
          </w:p>
        </w:tc>
      </w:tr>
      <w:tr w14:paraId="70390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CE4CF5">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80A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10C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D30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0B69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927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F32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3D9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92EB40">
            <w:pPr>
              <w:rPr>
                <w:rFonts w:hint="eastAsia" w:ascii="黑体" w:hAnsi="黑体" w:eastAsia="黑体" w:cs="黑体"/>
                <w:i/>
                <w:iCs/>
                <w:color w:val="000000"/>
                <w:sz w:val="18"/>
                <w:szCs w:val="18"/>
                <w:u w:val="none"/>
              </w:rPr>
            </w:pPr>
          </w:p>
        </w:tc>
      </w:tr>
      <w:tr w14:paraId="2308C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054ACE">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218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C2FD4">
            <w:pPr>
              <w:jc w:val="center"/>
              <w:rPr>
                <w:rFonts w:hint="eastAsia" w:ascii="微软雅黑" w:hAnsi="微软雅黑" w:eastAsia="微软雅黑" w:cs="微软雅黑"/>
                <w:i/>
                <w:iCs/>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7C952">
            <w:pPr>
              <w:jc w:val="center"/>
              <w:rPr>
                <w:rFonts w:hint="eastAsia" w:ascii="微软雅黑" w:hAnsi="微软雅黑" w:eastAsia="微软雅黑" w:cs="微软雅黑"/>
                <w:i/>
                <w:iCs/>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D70383">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E9D2B">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2BF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651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B54D00">
            <w:pPr>
              <w:rPr>
                <w:rFonts w:hint="eastAsia" w:ascii="黑体" w:hAnsi="黑体" w:eastAsia="黑体" w:cs="黑体"/>
                <w:i/>
                <w:iCs/>
                <w:color w:val="000000"/>
                <w:sz w:val="18"/>
                <w:szCs w:val="18"/>
                <w:u w:val="none"/>
              </w:rPr>
            </w:pPr>
          </w:p>
        </w:tc>
      </w:tr>
      <w:tr w14:paraId="69780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8562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D82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CB9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A31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728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D2B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07C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4AD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EED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E65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5E5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254D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97EF87">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EA8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D2F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B08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2FA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AD3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2F8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4C68A">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D3C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F71A2">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BE33D">
            <w:pPr>
              <w:jc w:val="center"/>
              <w:rPr>
                <w:rFonts w:hint="eastAsia" w:ascii="微软雅黑" w:hAnsi="微软雅黑" w:eastAsia="微软雅黑" w:cs="微软雅黑"/>
                <w:i/>
                <w:iCs/>
                <w:color w:val="000000"/>
                <w:sz w:val="16"/>
                <w:szCs w:val="16"/>
                <w:u w:val="none"/>
              </w:rPr>
            </w:pPr>
          </w:p>
        </w:tc>
      </w:tr>
      <w:tr w14:paraId="09831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3276D7">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50D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623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280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F55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86D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DC0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417EF">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06D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8B3F4">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4212D">
            <w:pPr>
              <w:jc w:val="center"/>
              <w:rPr>
                <w:rFonts w:hint="eastAsia" w:ascii="微软雅黑" w:hAnsi="微软雅黑" w:eastAsia="微软雅黑" w:cs="微软雅黑"/>
                <w:i/>
                <w:iCs/>
                <w:color w:val="000000"/>
                <w:sz w:val="16"/>
                <w:szCs w:val="16"/>
                <w:u w:val="none"/>
              </w:rPr>
            </w:pPr>
          </w:p>
        </w:tc>
      </w:tr>
      <w:tr w14:paraId="6EABE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DBF80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ACD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CB5AE">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F14E1">
            <w:pPr>
              <w:rPr>
                <w:rFonts w:hint="eastAsia" w:ascii="宋体" w:hAnsi="宋体" w:eastAsia="宋体" w:cs="宋体"/>
                <w:i w:val="0"/>
                <w:iCs w:val="0"/>
                <w:color w:val="000000"/>
                <w:sz w:val="18"/>
                <w:szCs w:val="18"/>
                <w:u w:val="none"/>
              </w:rPr>
            </w:pPr>
          </w:p>
        </w:tc>
      </w:tr>
      <w:tr w14:paraId="76036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328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D5DFF5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75691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68E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357BB8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77104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7B3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1D70F9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42F67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290C73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E819E1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2C219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0089C5A5">
            <w:pPr>
              <w:rPr>
                <w:rFonts w:hint="eastAsia" w:ascii="宋体" w:hAnsi="宋体" w:eastAsia="宋体" w:cs="宋体"/>
                <w:i w:val="0"/>
                <w:iCs w:val="0"/>
                <w:color w:val="000000"/>
                <w:sz w:val="18"/>
                <w:szCs w:val="18"/>
                <w:u w:val="none"/>
              </w:rPr>
            </w:pPr>
          </w:p>
        </w:tc>
        <w:tc>
          <w:tcPr>
            <w:tcW w:w="727" w:type="pct"/>
            <w:tcBorders>
              <w:top w:val="nil"/>
              <w:left w:val="nil"/>
              <w:bottom w:val="nil"/>
              <w:right w:val="nil"/>
            </w:tcBorders>
            <w:shd w:val="clear" w:color="auto" w:fill="auto"/>
            <w:vAlign w:val="center"/>
          </w:tcPr>
          <w:p w14:paraId="4E6ADF9C">
            <w:pPr>
              <w:rPr>
                <w:rFonts w:hint="eastAsia" w:ascii="宋体" w:hAnsi="宋体" w:eastAsia="宋体" w:cs="宋体"/>
                <w:i w:val="0"/>
                <w:iCs w:val="0"/>
                <w:color w:val="000000"/>
                <w:sz w:val="18"/>
                <w:szCs w:val="18"/>
                <w:u w:val="none"/>
              </w:rPr>
            </w:pPr>
          </w:p>
        </w:tc>
        <w:tc>
          <w:tcPr>
            <w:tcW w:w="629" w:type="pct"/>
            <w:tcBorders>
              <w:top w:val="nil"/>
              <w:left w:val="nil"/>
              <w:bottom w:val="nil"/>
              <w:right w:val="nil"/>
            </w:tcBorders>
            <w:shd w:val="clear" w:color="auto" w:fill="auto"/>
            <w:vAlign w:val="center"/>
          </w:tcPr>
          <w:p w14:paraId="0D4943C9">
            <w:pPr>
              <w:rPr>
                <w:rFonts w:hint="eastAsia" w:ascii="宋体" w:hAnsi="宋体" w:eastAsia="宋体" w:cs="宋体"/>
                <w:i w:val="0"/>
                <w:iCs w:val="0"/>
                <w:color w:val="000000"/>
                <w:sz w:val="18"/>
                <w:szCs w:val="18"/>
                <w:u w:val="none"/>
              </w:rPr>
            </w:pPr>
          </w:p>
        </w:tc>
        <w:tc>
          <w:tcPr>
            <w:tcW w:w="802" w:type="pct"/>
            <w:tcBorders>
              <w:top w:val="nil"/>
              <w:left w:val="nil"/>
              <w:bottom w:val="nil"/>
              <w:right w:val="nil"/>
            </w:tcBorders>
            <w:shd w:val="clear" w:color="auto" w:fill="auto"/>
            <w:vAlign w:val="center"/>
          </w:tcPr>
          <w:p w14:paraId="23BC3BFA">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7E4CCE46">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7D3E4CDB">
            <w:pPr>
              <w:rPr>
                <w:rFonts w:hint="eastAsia" w:ascii="宋体" w:hAnsi="宋体" w:eastAsia="宋体" w:cs="宋体"/>
                <w:i w:val="0"/>
                <w:iCs w:val="0"/>
                <w:color w:val="000000"/>
                <w:sz w:val="18"/>
                <w:szCs w:val="18"/>
                <w:u w:val="none"/>
              </w:rPr>
            </w:pPr>
          </w:p>
        </w:tc>
        <w:tc>
          <w:tcPr>
            <w:tcW w:w="186" w:type="pct"/>
            <w:tcBorders>
              <w:top w:val="nil"/>
              <w:left w:val="nil"/>
              <w:bottom w:val="nil"/>
              <w:right w:val="nil"/>
            </w:tcBorders>
            <w:shd w:val="clear" w:color="auto" w:fill="auto"/>
            <w:vAlign w:val="center"/>
          </w:tcPr>
          <w:p w14:paraId="03977375">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2388DF2E">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1B900609">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78A914FE">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6B9119FD">
            <w:pPr>
              <w:rPr>
                <w:rFonts w:hint="eastAsia" w:ascii="宋体" w:hAnsi="宋体" w:eastAsia="宋体" w:cs="宋体"/>
                <w:i w:val="0"/>
                <w:iCs w:val="0"/>
                <w:color w:val="000000"/>
                <w:sz w:val="18"/>
                <w:szCs w:val="18"/>
                <w:u w:val="none"/>
              </w:rPr>
            </w:pPr>
          </w:p>
        </w:tc>
      </w:tr>
      <w:tr w14:paraId="4FEF6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6952A8D">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2068F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30060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2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261A2A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51322424R000010102724-工资性支出（新）</w:t>
            </w:r>
          </w:p>
        </w:tc>
      </w:tr>
      <w:tr w14:paraId="0D5612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D7B27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10420D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6" w:type="pct"/>
            <w:tcBorders>
              <w:top w:val="nil"/>
              <w:left w:val="nil"/>
              <w:bottom w:val="nil"/>
              <w:right w:val="nil"/>
            </w:tcBorders>
            <w:shd w:val="clear" w:color="auto" w:fill="auto"/>
            <w:vAlign w:val="center"/>
          </w:tcPr>
          <w:p w14:paraId="16B3E82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DD54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松潘县农村公路建设养护中心</w:t>
            </w:r>
          </w:p>
        </w:tc>
      </w:tr>
      <w:tr w14:paraId="7F892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64D07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919F0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46F4B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9406A19">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1337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3CD501">
            <w:pP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56A430">
            <w:pPr>
              <w:rPr>
                <w:rFonts w:hint="eastAsia" w:ascii="宋体" w:hAnsi="宋体" w:eastAsia="宋体" w:cs="宋体"/>
                <w:i w:val="0"/>
                <w:iCs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130566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9E04F3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458A1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6368FB">
            <w:pP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258C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2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E164E41">
            <w:pPr>
              <w:rPr>
                <w:rFonts w:hint="eastAsia" w:ascii="宋体" w:hAnsi="宋体" w:eastAsia="宋体" w:cs="宋体"/>
                <w:i w:val="0"/>
                <w:iCs w:val="0"/>
                <w:color w:val="000000"/>
                <w:sz w:val="18"/>
                <w:szCs w:val="18"/>
                <w:u w:val="none"/>
              </w:rPr>
            </w:pPr>
          </w:p>
        </w:tc>
      </w:tr>
      <w:tr w14:paraId="0ECC2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2519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B81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4CB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A66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3193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75F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A01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4C3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525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31E4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3BE2E1">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2CF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9EF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97.68</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1A5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97.18</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71D8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79.09</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3B3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81.38%</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1E7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304D6">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13C9E6">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1C27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E12396">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094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401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97.68</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4EA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97.18</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B521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79.09</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C16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81.38%</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71A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DD5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66B32B">
            <w:pPr>
              <w:rPr>
                <w:rFonts w:hint="eastAsia" w:ascii="黑体" w:hAnsi="黑体" w:eastAsia="黑体" w:cs="黑体"/>
                <w:i/>
                <w:iCs/>
                <w:color w:val="000000"/>
                <w:sz w:val="18"/>
                <w:szCs w:val="18"/>
                <w:u w:val="none"/>
              </w:rPr>
            </w:pPr>
          </w:p>
        </w:tc>
      </w:tr>
      <w:tr w14:paraId="0D7D1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927FC4">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CDD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3C7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090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AB00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C03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F51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A60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2AA8C2">
            <w:pPr>
              <w:rPr>
                <w:rFonts w:hint="eastAsia" w:ascii="黑体" w:hAnsi="黑体" w:eastAsia="黑体" w:cs="黑体"/>
                <w:i/>
                <w:iCs/>
                <w:color w:val="000000"/>
                <w:sz w:val="18"/>
                <w:szCs w:val="18"/>
                <w:u w:val="none"/>
              </w:rPr>
            </w:pPr>
          </w:p>
        </w:tc>
      </w:tr>
      <w:tr w14:paraId="2850B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E85DDA">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39C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4A1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440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03E0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C30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002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639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AFB94A">
            <w:pPr>
              <w:rPr>
                <w:rFonts w:hint="eastAsia" w:ascii="黑体" w:hAnsi="黑体" w:eastAsia="黑体" w:cs="黑体"/>
                <w:i/>
                <w:iCs/>
                <w:color w:val="000000"/>
                <w:sz w:val="18"/>
                <w:szCs w:val="18"/>
                <w:u w:val="none"/>
              </w:rPr>
            </w:pPr>
          </w:p>
        </w:tc>
      </w:tr>
      <w:tr w14:paraId="51949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8F3703">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620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D03A0">
            <w:pPr>
              <w:jc w:val="center"/>
              <w:rPr>
                <w:rFonts w:hint="eastAsia" w:ascii="微软雅黑" w:hAnsi="微软雅黑" w:eastAsia="微软雅黑" w:cs="微软雅黑"/>
                <w:i/>
                <w:iCs/>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5A567">
            <w:pPr>
              <w:jc w:val="center"/>
              <w:rPr>
                <w:rFonts w:hint="eastAsia" w:ascii="微软雅黑" w:hAnsi="微软雅黑" w:eastAsia="微软雅黑" w:cs="微软雅黑"/>
                <w:i/>
                <w:iCs/>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3D0B4B">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2F36A">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95A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8F2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6E4E2D">
            <w:pPr>
              <w:rPr>
                <w:rFonts w:hint="eastAsia" w:ascii="黑体" w:hAnsi="黑体" w:eastAsia="黑体" w:cs="黑体"/>
                <w:i/>
                <w:iCs/>
                <w:color w:val="000000"/>
                <w:sz w:val="18"/>
                <w:szCs w:val="18"/>
                <w:u w:val="none"/>
              </w:rPr>
            </w:pPr>
          </w:p>
        </w:tc>
      </w:tr>
      <w:tr w14:paraId="4F935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8A7C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294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204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86F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03C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12F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EB8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945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DFA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66F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0D0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D985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BBA001">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73B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999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97C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DFA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7D0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098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3A66B">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11A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84BEA">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341FE">
            <w:pPr>
              <w:jc w:val="center"/>
              <w:rPr>
                <w:rFonts w:hint="eastAsia" w:ascii="微软雅黑" w:hAnsi="微软雅黑" w:eastAsia="微软雅黑" w:cs="微软雅黑"/>
                <w:i/>
                <w:iCs/>
                <w:color w:val="000000"/>
                <w:sz w:val="16"/>
                <w:szCs w:val="16"/>
                <w:u w:val="none"/>
              </w:rPr>
            </w:pPr>
          </w:p>
        </w:tc>
      </w:tr>
      <w:tr w14:paraId="11EBE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A1CFB6">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797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7A5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5A5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C62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A6D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650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05280">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EC0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F04B8">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2DDCD">
            <w:pPr>
              <w:jc w:val="center"/>
              <w:rPr>
                <w:rFonts w:hint="eastAsia" w:ascii="微软雅黑" w:hAnsi="微软雅黑" w:eastAsia="微软雅黑" w:cs="微软雅黑"/>
                <w:i/>
                <w:iCs/>
                <w:color w:val="000000"/>
                <w:sz w:val="16"/>
                <w:szCs w:val="16"/>
                <w:u w:val="none"/>
              </w:rPr>
            </w:pPr>
          </w:p>
        </w:tc>
      </w:tr>
      <w:tr w14:paraId="7F2A9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BE971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FC9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7702D">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1963F">
            <w:pPr>
              <w:rPr>
                <w:rFonts w:hint="eastAsia" w:ascii="宋体" w:hAnsi="宋体" w:eastAsia="宋体" w:cs="宋体"/>
                <w:i w:val="0"/>
                <w:iCs w:val="0"/>
                <w:color w:val="000000"/>
                <w:sz w:val="18"/>
                <w:szCs w:val="18"/>
                <w:u w:val="none"/>
              </w:rPr>
            </w:pPr>
          </w:p>
        </w:tc>
      </w:tr>
      <w:tr w14:paraId="206A1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032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65B88F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0CDFAC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9B4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2D399C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7C6A8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854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DDA2B8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36406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AD43FB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E57B1E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19A7B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362462CB">
            <w:pPr>
              <w:rPr>
                <w:rFonts w:hint="eastAsia" w:ascii="宋体" w:hAnsi="宋体" w:eastAsia="宋体" w:cs="宋体"/>
                <w:i w:val="0"/>
                <w:iCs w:val="0"/>
                <w:color w:val="000000"/>
                <w:sz w:val="18"/>
                <w:szCs w:val="18"/>
                <w:u w:val="none"/>
              </w:rPr>
            </w:pPr>
          </w:p>
        </w:tc>
        <w:tc>
          <w:tcPr>
            <w:tcW w:w="727" w:type="pct"/>
            <w:tcBorders>
              <w:top w:val="nil"/>
              <w:left w:val="nil"/>
              <w:bottom w:val="nil"/>
              <w:right w:val="nil"/>
            </w:tcBorders>
            <w:shd w:val="clear" w:color="auto" w:fill="auto"/>
            <w:vAlign w:val="center"/>
          </w:tcPr>
          <w:p w14:paraId="05BA83BA">
            <w:pPr>
              <w:rPr>
                <w:rFonts w:hint="eastAsia" w:ascii="宋体" w:hAnsi="宋体" w:eastAsia="宋体" w:cs="宋体"/>
                <w:i w:val="0"/>
                <w:iCs w:val="0"/>
                <w:color w:val="000000"/>
                <w:sz w:val="18"/>
                <w:szCs w:val="18"/>
                <w:u w:val="none"/>
              </w:rPr>
            </w:pPr>
          </w:p>
        </w:tc>
        <w:tc>
          <w:tcPr>
            <w:tcW w:w="629" w:type="pct"/>
            <w:tcBorders>
              <w:top w:val="nil"/>
              <w:left w:val="nil"/>
              <w:bottom w:val="nil"/>
              <w:right w:val="nil"/>
            </w:tcBorders>
            <w:shd w:val="clear" w:color="auto" w:fill="auto"/>
            <w:vAlign w:val="center"/>
          </w:tcPr>
          <w:p w14:paraId="401D33BE">
            <w:pPr>
              <w:rPr>
                <w:rFonts w:hint="eastAsia" w:ascii="宋体" w:hAnsi="宋体" w:eastAsia="宋体" w:cs="宋体"/>
                <w:i w:val="0"/>
                <w:iCs w:val="0"/>
                <w:color w:val="000000"/>
                <w:sz w:val="18"/>
                <w:szCs w:val="18"/>
                <w:u w:val="none"/>
              </w:rPr>
            </w:pPr>
          </w:p>
        </w:tc>
        <w:tc>
          <w:tcPr>
            <w:tcW w:w="802" w:type="pct"/>
            <w:tcBorders>
              <w:top w:val="nil"/>
              <w:left w:val="nil"/>
              <w:bottom w:val="nil"/>
              <w:right w:val="nil"/>
            </w:tcBorders>
            <w:shd w:val="clear" w:color="auto" w:fill="auto"/>
            <w:vAlign w:val="center"/>
          </w:tcPr>
          <w:p w14:paraId="201BBB6A">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7C92BC77">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2EE59083">
            <w:pPr>
              <w:rPr>
                <w:rFonts w:hint="eastAsia" w:ascii="宋体" w:hAnsi="宋体" w:eastAsia="宋体" w:cs="宋体"/>
                <w:i w:val="0"/>
                <w:iCs w:val="0"/>
                <w:color w:val="000000"/>
                <w:sz w:val="18"/>
                <w:szCs w:val="18"/>
                <w:u w:val="none"/>
              </w:rPr>
            </w:pPr>
          </w:p>
        </w:tc>
        <w:tc>
          <w:tcPr>
            <w:tcW w:w="186" w:type="pct"/>
            <w:tcBorders>
              <w:top w:val="nil"/>
              <w:left w:val="nil"/>
              <w:bottom w:val="nil"/>
              <w:right w:val="nil"/>
            </w:tcBorders>
            <w:shd w:val="clear" w:color="auto" w:fill="auto"/>
            <w:vAlign w:val="center"/>
          </w:tcPr>
          <w:p w14:paraId="6EE3F4A8">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14867AC6">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376F3B39">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39790684">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66E63F1B">
            <w:pPr>
              <w:rPr>
                <w:rFonts w:hint="eastAsia" w:ascii="宋体" w:hAnsi="宋体" w:eastAsia="宋体" w:cs="宋体"/>
                <w:i w:val="0"/>
                <w:iCs w:val="0"/>
                <w:color w:val="000000"/>
                <w:sz w:val="18"/>
                <w:szCs w:val="18"/>
                <w:u w:val="none"/>
              </w:rPr>
            </w:pPr>
          </w:p>
        </w:tc>
      </w:tr>
      <w:tr w14:paraId="5ADE2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D7DA51A">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482B3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6CAC6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2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0BC4ED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51322424R000011589425</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年度考核奖（新）</w:t>
            </w:r>
          </w:p>
        </w:tc>
      </w:tr>
      <w:tr w14:paraId="65BAB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01164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9FBB32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6" w:type="pct"/>
            <w:tcBorders>
              <w:top w:val="nil"/>
              <w:left w:val="nil"/>
              <w:bottom w:val="nil"/>
              <w:right w:val="nil"/>
            </w:tcBorders>
            <w:shd w:val="clear" w:color="auto" w:fill="auto"/>
            <w:vAlign w:val="center"/>
          </w:tcPr>
          <w:p w14:paraId="40412E1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6A64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松潘县农村公路建设养护中心</w:t>
            </w:r>
          </w:p>
        </w:tc>
      </w:tr>
      <w:tr w14:paraId="7D884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2E968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460B2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87A75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34F1AD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A1B9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2EADDB">
            <w:pP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1AE2AC">
            <w:pPr>
              <w:rPr>
                <w:rFonts w:hint="eastAsia" w:ascii="宋体" w:hAnsi="宋体" w:eastAsia="宋体" w:cs="宋体"/>
                <w:i w:val="0"/>
                <w:iCs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09DF55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C341C0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57D26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95323C">
            <w:pP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CC04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2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2FD2A47">
            <w:pPr>
              <w:rPr>
                <w:rFonts w:hint="eastAsia" w:ascii="宋体" w:hAnsi="宋体" w:eastAsia="宋体" w:cs="宋体"/>
                <w:i w:val="0"/>
                <w:iCs w:val="0"/>
                <w:color w:val="000000"/>
                <w:sz w:val="18"/>
                <w:szCs w:val="18"/>
                <w:u w:val="none"/>
              </w:rPr>
            </w:pPr>
          </w:p>
        </w:tc>
      </w:tr>
      <w:tr w14:paraId="7FF6B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7F58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68E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EA0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5A7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8B6A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91C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E18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CD4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DF5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D6136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69FDAB">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85F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A06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15.60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29F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15.60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CD95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14.89</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E9C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95.42%</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6F3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01363">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B34EAC">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C625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E2F870">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454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C3A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15.60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84E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15.60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3BF0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14.89</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020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95.42%</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6B4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6BC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A77E3E">
            <w:pPr>
              <w:rPr>
                <w:rFonts w:hint="eastAsia" w:ascii="黑体" w:hAnsi="黑体" w:eastAsia="黑体" w:cs="黑体"/>
                <w:i/>
                <w:iCs/>
                <w:color w:val="000000"/>
                <w:sz w:val="18"/>
                <w:szCs w:val="18"/>
                <w:u w:val="none"/>
              </w:rPr>
            </w:pPr>
          </w:p>
        </w:tc>
      </w:tr>
      <w:tr w14:paraId="2AA66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A0E221">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C4B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D4D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F9E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2450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8EA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7E3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75E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DE4A8A">
            <w:pPr>
              <w:rPr>
                <w:rFonts w:hint="eastAsia" w:ascii="黑体" w:hAnsi="黑体" w:eastAsia="黑体" w:cs="黑体"/>
                <w:i/>
                <w:iCs/>
                <w:color w:val="000000"/>
                <w:sz w:val="18"/>
                <w:szCs w:val="18"/>
                <w:u w:val="none"/>
              </w:rPr>
            </w:pPr>
          </w:p>
        </w:tc>
      </w:tr>
      <w:tr w14:paraId="7F429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33516C">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006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FC6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2C8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EED5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C53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01F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E77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326D21">
            <w:pPr>
              <w:rPr>
                <w:rFonts w:hint="eastAsia" w:ascii="黑体" w:hAnsi="黑体" w:eastAsia="黑体" w:cs="黑体"/>
                <w:i/>
                <w:iCs/>
                <w:color w:val="000000"/>
                <w:sz w:val="18"/>
                <w:szCs w:val="18"/>
                <w:u w:val="none"/>
              </w:rPr>
            </w:pPr>
          </w:p>
        </w:tc>
      </w:tr>
      <w:tr w14:paraId="27F63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33BC9C">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DAA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C4592">
            <w:pPr>
              <w:jc w:val="center"/>
              <w:rPr>
                <w:rFonts w:hint="eastAsia" w:ascii="微软雅黑" w:hAnsi="微软雅黑" w:eastAsia="微软雅黑" w:cs="微软雅黑"/>
                <w:i/>
                <w:iCs/>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E7267">
            <w:pPr>
              <w:jc w:val="center"/>
              <w:rPr>
                <w:rFonts w:hint="eastAsia" w:ascii="微软雅黑" w:hAnsi="微软雅黑" w:eastAsia="微软雅黑" w:cs="微软雅黑"/>
                <w:i/>
                <w:iCs/>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30C964">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84270">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D60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A64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1450B2">
            <w:pPr>
              <w:rPr>
                <w:rFonts w:hint="eastAsia" w:ascii="黑体" w:hAnsi="黑体" w:eastAsia="黑体" w:cs="黑体"/>
                <w:i/>
                <w:iCs/>
                <w:color w:val="000000"/>
                <w:sz w:val="18"/>
                <w:szCs w:val="18"/>
                <w:u w:val="none"/>
              </w:rPr>
            </w:pPr>
          </w:p>
        </w:tc>
      </w:tr>
      <w:tr w14:paraId="1ACD7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F6A2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0C7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F61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CA8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AC6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3E9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3DD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9DF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C3E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E7F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AF6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9B9B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F88616">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B4D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C3B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4D1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2EC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DCF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05A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992B0">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819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B60F8">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3831A">
            <w:pPr>
              <w:jc w:val="center"/>
              <w:rPr>
                <w:rFonts w:hint="eastAsia" w:ascii="微软雅黑" w:hAnsi="微软雅黑" w:eastAsia="微软雅黑" w:cs="微软雅黑"/>
                <w:i/>
                <w:iCs/>
                <w:color w:val="000000"/>
                <w:sz w:val="16"/>
                <w:szCs w:val="16"/>
                <w:u w:val="none"/>
              </w:rPr>
            </w:pPr>
          </w:p>
        </w:tc>
      </w:tr>
      <w:tr w14:paraId="17361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3DEA89">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CA6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7AC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DDC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FD9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519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F5A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B8715">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91E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E0701">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14C76">
            <w:pPr>
              <w:jc w:val="center"/>
              <w:rPr>
                <w:rFonts w:hint="eastAsia" w:ascii="微软雅黑" w:hAnsi="微软雅黑" w:eastAsia="微软雅黑" w:cs="微软雅黑"/>
                <w:i/>
                <w:iCs/>
                <w:color w:val="000000"/>
                <w:sz w:val="16"/>
                <w:szCs w:val="16"/>
                <w:u w:val="none"/>
              </w:rPr>
            </w:pPr>
          </w:p>
        </w:tc>
      </w:tr>
      <w:tr w14:paraId="4E7A9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C7CE2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22F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6C3B3">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DB48E">
            <w:pPr>
              <w:rPr>
                <w:rFonts w:hint="eastAsia" w:ascii="宋体" w:hAnsi="宋体" w:eastAsia="宋体" w:cs="宋体"/>
                <w:i w:val="0"/>
                <w:iCs w:val="0"/>
                <w:color w:val="000000"/>
                <w:sz w:val="18"/>
                <w:szCs w:val="18"/>
                <w:u w:val="none"/>
              </w:rPr>
            </w:pPr>
          </w:p>
        </w:tc>
      </w:tr>
      <w:tr w14:paraId="57E39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796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FFC54A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45435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1A3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F457F3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47EC8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0F0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3119AD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4E956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0712D4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43C700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64920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683E959C">
            <w:pPr>
              <w:rPr>
                <w:rFonts w:hint="eastAsia" w:ascii="宋体" w:hAnsi="宋体" w:eastAsia="宋体" w:cs="宋体"/>
                <w:i w:val="0"/>
                <w:iCs w:val="0"/>
                <w:color w:val="000000"/>
                <w:sz w:val="18"/>
                <w:szCs w:val="18"/>
                <w:u w:val="none"/>
              </w:rPr>
            </w:pPr>
          </w:p>
        </w:tc>
        <w:tc>
          <w:tcPr>
            <w:tcW w:w="727" w:type="pct"/>
            <w:tcBorders>
              <w:top w:val="nil"/>
              <w:left w:val="nil"/>
              <w:bottom w:val="nil"/>
              <w:right w:val="nil"/>
            </w:tcBorders>
            <w:shd w:val="clear" w:color="auto" w:fill="auto"/>
            <w:vAlign w:val="center"/>
          </w:tcPr>
          <w:p w14:paraId="25D24353">
            <w:pPr>
              <w:rPr>
                <w:rFonts w:hint="eastAsia" w:ascii="宋体" w:hAnsi="宋体" w:eastAsia="宋体" w:cs="宋体"/>
                <w:i w:val="0"/>
                <w:iCs w:val="0"/>
                <w:color w:val="000000"/>
                <w:sz w:val="18"/>
                <w:szCs w:val="18"/>
                <w:u w:val="none"/>
              </w:rPr>
            </w:pPr>
          </w:p>
        </w:tc>
        <w:tc>
          <w:tcPr>
            <w:tcW w:w="629" w:type="pct"/>
            <w:tcBorders>
              <w:top w:val="nil"/>
              <w:left w:val="nil"/>
              <w:bottom w:val="nil"/>
              <w:right w:val="nil"/>
            </w:tcBorders>
            <w:shd w:val="clear" w:color="auto" w:fill="auto"/>
            <w:vAlign w:val="center"/>
          </w:tcPr>
          <w:p w14:paraId="48FDF2C0">
            <w:pPr>
              <w:rPr>
                <w:rFonts w:hint="eastAsia" w:ascii="宋体" w:hAnsi="宋体" w:eastAsia="宋体" w:cs="宋体"/>
                <w:i w:val="0"/>
                <w:iCs w:val="0"/>
                <w:color w:val="000000"/>
                <w:sz w:val="18"/>
                <w:szCs w:val="18"/>
                <w:u w:val="none"/>
              </w:rPr>
            </w:pPr>
          </w:p>
        </w:tc>
        <w:tc>
          <w:tcPr>
            <w:tcW w:w="802" w:type="pct"/>
            <w:tcBorders>
              <w:top w:val="nil"/>
              <w:left w:val="nil"/>
              <w:bottom w:val="nil"/>
              <w:right w:val="nil"/>
            </w:tcBorders>
            <w:shd w:val="clear" w:color="auto" w:fill="auto"/>
            <w:vAlign w:val="center"/>
          </w:tcPr>
          <w:p w14:paraId="4110F323">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6BB267AC">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06A431C4">
            <w:pPr>
              <w:rPr>
                <w:rFonts w:hint="eastAsia" w:ascii="宋体" w:hAnsi="宋体" w:eastAsia="宋体" w:cs="宋体"/>
                <w:i w:val="0"/>
                <w:iCs w:val="0"/>
                <w:color w:val="000000"/>
                <w:sz w:val="18"/>
                <w:szCs w:val="18"/>
                <w:u w:val="none"/>
              </w:rPr>
            </w:pPr>
          </w:p>
        </w:tc>
        <w:tc>
          <w:tcPr>
            <w:tcW w:w="186" w:type="pct"/>
            <w:tcBorders>
              <w:top w:val="nil"/>
              <w:left w:val="nil"/>
              <w:bottom w:val="nil"/>
              <w:right w:val="nil"/>
            </w:tcBorders>
            <w:shd w:val="clear" w:color="auto" w:fill="auto"/>
            <w:vAlign w:val="center"/>
          </w:tcPr>
          <w:p w14:paraId="4195A2E7">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6EF3CDDA">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1CE4B44F">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719CC658">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365088ED">
            <w:pPr>
              <w:rPr>
                <w:rFonts w:hint="eastAsia" w:ascii="宋体" w:hAnsi="宋体" w:eastAsia="宋体" w:cs="宋体"/>
                <w:i w:val="0"/>
                <w:iCs w:val="0"/>
                <w:color w:val="000000"/>
                <w:sz w:val="18"/>
                <w:szCs w:val="18"/>
                <w:u w:val="none"/>
              </w:rPr>
            </w:pPr>
          </w:p>
        </w:tc>
      </w:tr>
      <w:tr w14:paraId="466C9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0BD221D">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7D336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518EE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2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E6C576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51322424Y000010098372</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日常公用经费（新）</w:t>
            </w:r>
          </w:p>
        </w:tc>
      </w:tr>
      <w:tr w14:paraId="29F91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43697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78B8B6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6" w:type="pct"/>
            <w:tcBorders>
              <w:top w:val="nil"/>
              <w:left w:val="nil"/>
              <w:bottom w:val="nil"/>
              <w:right w:val="nil"/>
            </w:tcBorders>
            <w:shd w:val="clear" w:color="auto" w:fill="auto"/>
            <w:vAlign w:val="center"/>
          </w:tcPr>
          <w:p w14:paraId="5BDFA68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4869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松潘县农村公路建设养护中心</w:t>
            </w:r>
          </w:p>
        </w:tc>
      </w:tr>
      <w:tr w14:paraId="594F1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0EDE6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4A548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1DAA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5CEFEFA">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1D25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67573E">
            <w:pP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9CC9B3">
            <w:pPr>
              <w:rPr>
                <w:rFonts w:hint="eastAsia" w:ascii="宋体" w:hAnsi="宋体" w:eastAsia="宋体" w:cs="宋体"/>
                <w:i w:val="0"/>
                <w:iCs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1A0B71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BA57DF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23B7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C5D406">
            <w:pP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CE11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2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B9412E6">
            <w:pPr>
              <w:rPr>
                <w:rFonts w:hint="eastAsia" w:ascii="宋体" w:hAnsi="宋体" w:eastAsia="宋体" w:cs="宋体"/>
                <w:i w:val="0"/>
                <w:iCs w:val="0"/>
                <w:color w:val="000000"/>
                <w:sz w:val="18"/>
                <w:szCs w:val="18"/>
                <w:u w:val="none"/>
              </w:rPr>
            </w:pPr>
          </w:p>
        </w:tc>
      </w:tr>
      <w:tr w14:paraId="6F53B3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47B4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3F5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F5E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554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1C44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22B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626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FCA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DC8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738F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EABCE">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CC2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10B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10.30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5B8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10.30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B1A3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7.32</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979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71.09%</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08F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CE2ED">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4BA1C3">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E1956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CE39A6">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A28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218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10.30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C6B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10.30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8CD7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7.32</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8FA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71.09%</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22D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F34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B8FCB2">
            <w:pPr>
              <w:rPr>
                <w:rFonts w:hint="eastAsia" w:ascii="黑体" w:hAnsi="黑体" w:eastAsia="黑体" w:cs="黑体"/>
                <w:i/>
                <w:iCs/>
                <w:color w:val="000000"/>
                <w:sz w:val="18"/>
                <w:szCs w:val="18"/>
                <w:u w:val="none"/>
              </w:rPr>
            </w:pPr>
          </w:p>
        </w:tc>
      </w:tr>
      <w:tr w14:paraId="02D7B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BFFD6D">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9A5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F8F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B12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BB2D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AC8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997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612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A6DD24">
            <w:pPr>
              <w:rPr>
                <w:rFonts w:hint="eastAsia" w:ascii="黑体" w:hAnsi="黑体" w:eastAsia="黑体" w:cs="黑体"/>
                <w:i/>
                <w:iCs/>
                <w:color w:val="000000"/>
                <w:sz w:val="18"/>
                <w:szCs w:val="18"/>
                <w:u w:val="none"/>
              </w:rPr>
            </w:pPr>
          </w:p>
        </w:tc>
      </w:tr>
      <w:tr w14:paraId="4C69D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38682D">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AD3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089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1EB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1C2E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868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27F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6EE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A256D4">
            <w:pPr>
              <w:rPr>
                <w:rFonts w:hint="eastAsia" w:ascii="黑体" w:hAnsi="黑体" w:eastAsia="黑体" w:cs="黑体"/>
                <w:i/>
                <w:iCs/>
                <w:color w:val="000000"/>
                <w:sz w:val="18"/>
                <w:szCs w:val="18"/>
                <w:u w:val="none"/>
              </w:rPr>
            </w:pPr>
          </w:p>
        </w:tc>
      </w:tr>
      <w:tr w14:paraId="09AC3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6D3DE4">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489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90896">
            <w:pPr>
              <w:jc w:val="center"/>
              <w:rPr>
                <w:rFonts w:hint="eastAsia" w:ascii="微软雅黑" w:hAnsi="微软雅黑" w:eastAsia="微软雅黑" w:cs="微软雅黑"/>
                <w:i/>
                <w:iCs/>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E7C21">
            <w:pPr>
              <w:jc w:val="center"/>
              <w:rPr>
                <w:rFonts w:hint="eastAsia" w:ascii="微软雅黑" w:hAnsi="微软雅黑" w:eastAsia="微软雅黑" w:cs="微软雅黑"/>
                <w:i/>
                <w:iCs/>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0B4C88">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78F9F">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F25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C9D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1DC2E9">
            <w:pPr>
              <w:rPr>
                <w:rFonts w:hint="eastAsia" w:ascii="黑体" w:hAnsi="黑体" w:eastAsia="黑体" w:cs="黑体"/>
                <w:i/>
                <w:iCs/>
                <w:color w:val="000000"/>
                <w:sz w:val="18"/>
                <w:szCs w:val="18"/>
                <w:u w:val="none"/>
              </w:rPr>
            </w:pPr>
          </w:p>
        </w:tc>
      </w:tr>
      <w:tr w14:paraId="4C04D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E5AC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C3F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77D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999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730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6C7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23C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ED3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444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4FE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CB6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656D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61B663">
            <w:pPr>
              <w:jc w:val="center"/>
              <w:rPr>
                <w:rFonts w:hint="eastAsia" w:ascii="宋体" w:hAnsi="宋体" w:eastAsia="宋体" w:cs="宋体"/>
                <w:i w:val="0"/>
                <w:iCs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64E2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D2B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F8B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E77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868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2DA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EFEAD">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980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C47CD">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3BD18">
            <w:pPr>
              <w:jc w:val="center"/>
              <w:rPr>
                <w:rFonts w:hint="eastAsia" w:ascii="微软雅黑" w:hAnsi="微软雅黑" w:eastAsia="微软雅黑" w:cs="微软雅黑"/>
                <w:i/>
                <w:iCs/>
                <w:color w:val="000000"/>
                <w:sz w:val="16"/>
                <w:szCs w:val="16"/>
                <w:u w:val="none"/>
              </w:rPr>
            </w:pPr>
          </w:p>
        </w:tc>
      </w:tr>
      <w:tr w14:paraId="7D9B2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6B8C05">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8D9018">
            <w:pPr>
              <w:jc w:val="center"/>
              <w:rPr>
                <w:rFonts w:hint="eastAsia" w:ascii="宋体" w:hAnsi="宋体" w:eastAsia="宋体" w:cs="宋体"/>
                <w:i w:val="0"/>
                <w:iCs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72D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1CE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w:t>
            </w:r>
            <w:bookmarkStart w:id="87" w:name="_GoBack"/>
            <w:r>
              <w:rPr>
                <w:rFonts w:ascii="宋体" w:hAnsi="宋体" w:eastAsia="宋体" w:cs="宋体"/>
                <w:i w:val="0"/>
                <w:iCs w:val="0"/>
                <w:color w:val="000000"/>
                <w:kern w:val="0"/>
                <w:sz w:val="18"/>
                <w:szCs w:val="18"/>
                <w:u w:val="none"/>
                <w:lang w:val="en-US" w:eastAsia="zh-CN" w:bidi="ar"/>
              </w:rPr>
              <w:t>（</w:t>
            </w:r>
            <w:bookmarkEnd w:id="87"/>
            <w:r>
              <w:rPr>
                <w:rFonts w:ascii="宋体" w:hAnsi="宋体" w:eastAsia="宋体" w:cs="宋体"/>
                <w:i w:val="0"/>
                <w:iCs w:val="0"/>
                <w:color w:val="000000"/>
                <w:kern w:val="0"/>
                <w:sz w:val="18"/>
                <w:szCs w:val="18"/>
                <w:u w:val="none"/>
                <w:lang w:val="en-US" w:eastAsia="zh-CN" w:bidi="ar"/>
              </w:rPr>
              <w:t>执行数</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预算数）/预算数∣）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EAE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762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6C0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40A76">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A9F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44CE3">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80B95">
            <w:pPr>
              <w:jc w:val="center"/>
              <w:rPr>
                <w:rFonts w:hint="eastAsia" w:ascii="微软雅黑" w:hAnsi="微软雅黑" w:eastAsia="微软雅黑" w:cs="微软雅黑"/>
                <w:i/>
                <w:iCs/>
                <w:color w:val="000000"/>
                <w:sz w:val="16"/>
                <w:szCs w:val="16"/>
                <w:u w:val="none"/>
              </w:rPr>
            </w:pPr>
          </w:p>
        </w:tc>
      </w:tr>
      <w:tr w14:paraId="0EC275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B1A9EA">
            <w:pPr>
              <w:jc w:val="center"/>
              <w:rPr>
                <w:rFonts w:hint="eastAsia" w:ascii="宋体" w:hAnsi="宋体" w:eastAsia="宋体" w:cs="宋体"/>
                <w:i w:val="0"/>
                <w:iCs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2E19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80B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9EC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控制率[计算方法为：（</w:t>
            </w: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实际支出数/预算安排数]×100%）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408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5FB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AB6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DAD03">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011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9F8EE">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05D6F">
            <w:pPr>
              <w:jc w:val="center"/>
              <w:rPr>
                <w:rFonts w:hint="eastAsia" w:ascii="微软雅黑" w:hAnsi="微软雅黑" w:eastAsia="微软雅黑" w:cs="微软雅黑"/>
                <w:i/>
                <w:iCs/>
                <w:color w:val="000000"/>
                <w:sz w:val="16"/>
                <w:szCs w:val="16"/>
                <w:u w:val="none"/>
              </w:rPr>
            </w:pPr>
          </w:p>
        </w:tc>
      </w:tr>
      <w:tr w14:paraId="29C1A1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569C44">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E30459">
            <w:pPr>
              <w:jc w:val="center"/>
              <w:rPr>
                <w:rFonts w:hint="eastAsia" w:ascii="宋体" w:hAnsi="宋体" w:eastAsia="宋体" w:cs="宋体"/>
                <w:i w:val="0"/>
                <w:iCs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D3A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C40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F97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D86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443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178A7">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F40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41331">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98402">
            <w:pPr>
              <w:jc w:val="center"/>
              <w:rPr>
                <w:rFonts w:hint="eastAsia" w:ascii="微软雅黑" w:hAnsi="微软雅黑" w:eastAsia="微软雅黑" w:cs="微软雅黑"/>
                <w:i/>
                <w:iCs/>
                <w:color w:val="000000"/>
                <w:sz w:val="16"/>
                <w:szCs w:val="16"/>
                <w:u w:val="none"/>
              </w:rPr>
            </w:pPr>
          </w:p>
        </w:tc>
      </w:tr>
      <w:tr w14:paraId="746F9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481B1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A2B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71F24">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A4B91">
            <w:pPr>
              <w:rPr>
                <w:rFonts w:hint="eastAsia" w:ascii="宋体" w:hAnsi="宋体" w:eastAsia="宋体" w:cs="宋体"/>
                <w:i w:val="0"/>
                <w:iCs w:val="0"/>
                <w:color w:val="000000"/>
                <w:sz w:val="18"/>
                <w:szCs w:val="18"/>
                <w:u w:val="none"/>
              </w:rPr>
            </w:pPr>
          </w:p>
        </w:tc>
      </w:tr>
      <w:tr w14:paraId="5811E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ACE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283C47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188E8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1A8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ECE65B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2B1D2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988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055333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43CF7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39BD92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80A58B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44276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40228DD2">
            <w:pPr>
              <w:rPr>
                <w:rFonts w:hint="eastAsia" w:ascii="宋体" w:hAnsi="宋体" w:eastAsia="宋体" w:cs="宋体"/>
                <w:i w:val="0"/>
                <w:iCs w:val="0"/>
                <w:color w:val="000000"/>
                <w:sz w:val="18"/>
                <w:szCs w:val="18"/>
                <w:u w:val="none"/>
              </w:rPr>
            </w:pPr>
          </w:p>
        </w:tc>
        <w:tc>
          <w:tcPr>
            <w:tcW w:w="727" w:type="pct"/>
            <w:tcBorders>
              <w:top w:val="nil"/>
              <w:left w:val="nil"/>
              <w:bottom w:val="nil"/>
              <w:right w:val="nil"/>
            </w:tcBorders>
            <w:shd w:val="clear" w:color="auto" w:fill="auto"/>
            <w:vAlign w:val="center"/>
          </w:tcPr>
          <w:p w14:paraId="74FCDD9B">
            <w:pPr>
              <w:rPr>
                <w:rFonts w:hint="eastAsia" w:ascii="宋体" w:hAnsi="宋体" w:eastAsia="宋体" w:cs="宋体"/>
                <w:i w:val="0"/>
                <w:iCs w:val="0"/>
                <w:color w:val="000000"/>
                <w:sz w:val="18"/>
                <w:szCs w:val="18"/>
                <w:u w:val="none"/>
              </w:rPr>
            </w:pPr>
          </w:p>
        </w:tc>
        <w:tc>
          <w:tcPr>
            <w:tcW w:w="629" w:type="pct"/>
            <w:tcBorders>
              <w:top w:val="nil"/>
              <w:left w:val="nil"/>
              <w:bottom w:val="nil"/>
              <w:right w:val="nil"/>
            </w:tcBorders>
            <w:shd w:val="clear" w:color="auto" w:fill="auto"/>
            <w:vAlign w:val="center"/>
          </w:tcPr>
          <w:p w14:paraId="437758E7">
            <w:pPr>
              <w:rPr>
                <w:rFonts w:hint="eastAsia" w:ascii="宋体" w:hAnsi="宋体" w:eastAsia="宋体" w:cs="宋体"/>
                <w:i w:val="0"/>
                <w:iCs w:val="0"/>
                <w:color w:val="000000"/>
                <w:sz w:val="18"/>
                <w:szCs w:val="18"/>
                <w:u w:val="none"/>
              </w:rPr>
            </w:pPr>
          </w:p>
        </w:tc>
        <w:tc>
          <w:tcPr>
            <w:tcW w:w="802" w:type="pct"/>
            <w:tcBorders>
              <w:top w:val="nil"/>
              <w:left w:val="nil"/>
              <w:bottom w:val="nil"/>
              <w:right w:val="nil"/>
            </w:tcBorders>
            <w:shd w:val="clear" w:color="auto" w:fill="auto"/>
            <w:vAlign w:val="center"/>
          </w:tcPr>
          <w:p w14:paraId="60CC70FB">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7A2D59F5">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1B011F4E">
            <w:pPr>
              <w:rPr>
                <w:rFonts w:hint="eastAsia" w:ascii="宋体" w:hAnsi="宋体" w:eastAsia="宋体" w:cs="宋体"/>
                <w:i w:val="0"/>
                <w:iCs w:val="0"/>
                <w:color w:val="000000"/>
                <w:sz w:val="18"/>
                <w:szCs w:val="18"/>
                <w:u w:val="none"/>
              </w:rPr>
            </w:pPr>
          </w:p>
        </w:tc>
        <w:tc>
          <w:tcPr>
            <w:tcW w:w="186" w:type="pct"/>
            <w:tcBorders>
              <w:top w:val="nil"/>
              <w:left w:val="nil"/>
              <w:bottom w:val="nil"/>
              <w:right w:val="nil"/>
            </w:tcBorders>
            <w:shd w:val="clear" w:color="auto" w:fill="auto"/>
            <w:vAlign w:val="center"/>
          </w:tcPr>
          <w:p w14:paraId="5362F09F">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70AACC55">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7B66ACFC">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54E14497">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14546E56">
            <w:pPr>
              <w:rPr>
                <w:rFonts w:hint="eastAsia" w:ascii="宋体" w:hAnsi="宋体" w:eastAsia="宋体" w:cs="宋体"/>
                <w:i w:val="0"/>
                <w:iCs w:val="0"/>
                <w:color w:val="000000"/>
                <w:sz w:val="18"/>
                <w:szCs w:val="18"/>
                <w:u w:val="none"/>
              </w:rPr>
            </w:pPr>
          </w:p>
        </w:tc>
      </w:tr>
      <w:tr w14:paraId="30BAB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5C359A8">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57A0E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9E3A0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2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9816BE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51322425R000012639936</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基础绩效奖（新）</w:t>
            </w:r>
          </w:p>
        </w:tc>
      </w:tr>
      <w:tr w14:paraId="0356A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91047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EDCBF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6" w:type="pct"/>
            <w:tcBorders>
              <w:top w:val="nil"/>
              <w:left w:val="nil"/>
              <w:bottom w:val="nil"/>
              <w:right w:val="nil"/>
            </w:tcBorders>
            <w:shd w:val="clear" w:color="auto" w:fill="auto"/>
            <w:vAlign w:val="center"/>
          </w:tcPr>
          <w:p w14:paraId="043CCDF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6A55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松潘县农村公路建设养护中心</w:t>
            </w:r>
          </w:p>
        </w:tc>
      </w:tr>
      <w:tr w14:paraId="6D4D2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E7806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C1DAC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F3F8C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6CBAD9">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64CD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AE690B">
            <w:pP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06A4F8">
            <w:pPr>
              <w:rPr>
                <w:rFonts w:hint="eastAsia" w:ascii="宋体" w:hAnsi="宋体" w:eastAsia="宋体" w:cs="宋体"/>
                <w:i w:val="0"/>
                <w:iCs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A9657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400B4F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23D48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3A12F6">
            <w:pP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87FE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2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47B16B7">
            <w:pPr>
              <w:rPr>
                <w:rFonts w:hint="eastAsia" w:ascii="宋体" w:hAnsi="宋体" w:eastAsia="宋体" w:cs="宋体"/>
                <w:i w:val="0"/>
                <w:iCs w:val="0"/>
                <w:color w:val="000000"/>
                <w:sz w:val="18"/>
                <w:szCs w:val="18"/>
                <w:u w:val="none"/>
              </w:rPr>
            </w:pPr>
          </w:p>
        </w:tc>
      </w:tr>
      <w:tr w14:paraId="6BED8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D52A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EC8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16E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D0D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C81D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194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106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C64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323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32B8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140DBF">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7D8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D61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33.12</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48A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33.12</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6B14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27.58</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8C5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83.26%</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55E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B6B6C">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0E04C7">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7763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F52D3">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1A8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1EF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33.12</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3BE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33.12</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B971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27.58</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D1E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83.26%</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737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0D5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73DBE8">
            <w:pPr>
              <w:rPr>
                <w:rFonts w:hint="eastAsia" w:ascii="黑体" w:hAnsi="黑体" w:eastAsia="黑体" w:cs="黑体"/>
                <w:i/>
                <w:iCs/>
                <w:color w:val="000000"/>
                <w:sz w:val="18"/>
                <w:szCs w:val="18"/>
                <w:u w:val="none"/>
              </w:rPr>
            </w:pPr>
          </w:p>
        </w:tc>
      </w:tr>
      <w:tr w14:paraId="25CB5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62DF77">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058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6B0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096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AD1E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BFE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A92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BE8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37980E">
            <w:pPr>
              <w:rPr>
                <w:rFonts w:hint="eastAsia" w:ascii="黑体" w:hAnsi="黑体" w:eastAsia="黑体" w:cs="黑体"/>
                <w:i/>
                <w:iCs/>
                <w:color w:val="000000"/>
                <w:sz w:val="18"/>
                <w:szCs w:val="18"/>
                <w:u w:val="none"/>
              </w:rPr>
            </w:pPr>
          </w:p>
        </w:tc>
      </w:tr>
      <w:tr w14:paraId="47E8D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1E851A">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C95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4F5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9A8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ECE5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993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85E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ED7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CD7988">
            <w:pPr>
              <w:rPr>
                <w:rFonts w:hint="eastAsia" w:ascii="黑体" w:hAnsi="黑体" w:eastAsia="黑体" w:cs="黑体"/>
                <w:i/>
                <w:iCs/>
                <w:color w:val="000000"/>
                <w:sz w:val="18"/>
                <w:szCs w:val="18"/>
                <w:u w:val="none"/>
              </w:rPr>
            </w:pPr>
          </w:p>
        </w:tc>
      </w:tr>
      <w:tr w14:paraId="0B4BE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B107FE">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841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54A1E">
            <w:pPr>
              <w:jc w:val="center"/>
              <w:rPr>
                <w:rFonts w:hint="eastAsia" w:ascii="微软雅黑" w:hAnsi="微软雅黑" w:eastAsia="微软雅黑" w:cs="微软雅黑"/>
                <w:i/>
                <w:iCs/>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55367">
            <w:pPr>
              <w:jc w:val="center"/>
              <w:rPr>
                <w:rFonts w:hint="eastAsia" w:ascii="微软雅黑" w:hAnsi="微软雅黑" w:eastAsia="微软雅黑" w:cs="微软雅黑"/>
                <w:i/>
                <w:iCs/>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DF3655">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AE45E">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AC4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5B3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85579F">
            <w:pPr>
              <w:rPr>
                <w:rFonts w:hint="eastAsia" w:ascii="黑体" w:hAnsi="黑体" w:eastAsia="黑体" w:cs="黑体"/>
                <w:i/>
                <w:iCs/>
                <w:color w:val="000000"/>
                <w:sz w:val="18"/>
                <w:szCs w:val="18"/>
                <w:u w:val="none"/>
              </w:rPr>
            </w:pPr>
          </w:p>
        </w:tc>
      </w:tr>
      <w:tr w14:paraId="5BBE2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6B73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3B1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F80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75E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00C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4E1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2D6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76D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41B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200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4DE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EBDD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861121">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1CF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413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A09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C20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BF5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CD7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DC80C">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AE0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E1878">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AA2B5">
            <w:pPr>
              <w:jc w:val="center"/>
              <w:rPr>
                <w:rFonts w:hint="eastAsia" w:ascii="微软雅黑" w:hAnsi="微软雅黑" w:eastAsia="微软雅黑" w:cs="微软雅黑"/>
                <w:i/>
                <w:iCs/>
                <w:color w:val="000000"/>
                <w:sz w:val="16"/>
                <w:szCs w:val="16"/>
                <w:u w:val="none"/>
              </w:rPr>
            </w:pPr>
          </w:p>
        </w:tc>
      </w:tr>
      <w:tr w14:paraId="192AC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96528F">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A8C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93F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339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225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D9A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9AB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3AF16">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D13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CFF6A">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00EC1">
            <w:pPr>
              <w:jc w:val="center"/>
              <w:rPr>
                <w:rFonts w:hint="eastAsia" w:ascii="微软雅黑" w:hAnsi="微软雅黑" w:eastAsia="微软雅黑" w:cs="微软雅黑"/>
                <w:i/>
                <w:iCs/>
                <w:color w:val="000000"/>
                <w:sz w:val="16"/>
                <w:szCs w:val="16"/>
                <w:u w:val="none"/>
              </w:rPr>
            </w:pPr>
          </w:p>
        </w:tc>
      </w:tr>
      <w:tr w14:paraId="5C398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43BB3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05E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96FB0">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76946">
            <w:pPr>
              <w:rPr>
                <w:rFonts w:hint="eastAsia" w:ascii="宋体" w:hAnsi="宋体" w:eastAsia="宋体" w:cs="宋体"/>
                <w:i w:val="0"/>
                <w:iCs w:val="0"/>
                <w:color w:val="000000"/>
                <w:sz w:val="18"/>
                <w:szCs w:val="18"/>
                <w:u w:val="none"/>
              </w:rPr>
            </w:pPr>
          </w:p>
        </w:tc>
      </w:tr>
      <w:tr w14:paraId="2B98E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355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37A35F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70E08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6B3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20BB23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737CF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8A2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EA3A3F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564DB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5F66A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FDB091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6C277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738376A8">
            <w:pPr>
              <w:rPr>
                <w:rFonts w:hint="eastAsia" w:ascii="宋体" w:hAnsi="宋体" w:eastAsia="宋体" w:cs="宋体"/>
                <w:i w:val="0"/>
                <w:iCs w:val="0"/>
                <w:color w:val="000000"/>
                <w:sz w:val="18"/>
                <w:szCs w:val="18"/>
                <w:u w:val="none"/>
              </w:rPr>
            </w:pPr>
          </w:p>
        </w:tc>
        <w:tc>
          <w:tcPr>
            <w:tcW w:w="727" w:type="pct"/>
            <w:tcBorders>
              <w:top w:val="nil"/>
              <w:left w:val="nil"/>
              <w:bottom w:val="nil"/>
              <w:right w:val="nil"/>
            </w:tcBorders>
            <w:shd w:val="clear" w:color="auto" w:fill="auto"/>
            <w:vAlign w:val="center"/>
          </w:tcPr>
          <w:p w14:paraId="08E5D4BB">
            <w:pPr>
              <w:rPr>
                <w:rFonts w:hint="eastAsia" w:ascii="宋体" w:hAnsi="宋体" w:eastAsia="宋体" w:cs="宋体"/>
                <w:i w:val="0"/>
                <w:iCs w:val="0"/>
                <w:color w:val="000000"/>
                <w:sz w:val="18"/>
                <w:szCs w:val="18"/>
                <w:u w:val="none"/>
              </w:rPr>
            </w:pPr>
          </w:p>
        </w:tc>
        <w:tc>
          <w:tcPr>
            <w:tcW w:w="629" w:type="pct"/>
            <w:tcBorders>
              <w:top w:val="nil"/>
              <w:left w:val="nil"/>
              <w:bottom w:val="nil"/>
              <w:right w:val="nil"/>
            </w:tcBorders>
            <w:shd w:val="clear" w:color="auto" w:fill="auto"/>
            <w:vAlign w:val="center"/>
          </w:tcPr>
          <w:p w14:paraId="43B6A967">
            <w:pPr>
              <w:rPr>
                <w:rFonts w:hint="eastAsia" w:ascii="宋体" w:hAnsi="宋体" w:eastAsia="宋体" w:cs="宋体"/>
                <w:i w:val="0"/>
                <w:iCs w:val="0"/>
                <w:color w:val="000000"/>
                <w:sz w:val="18"/>
                <w:szCs w:val="18"/>
                <w:u w:val="none"/>
              </w:rPr>
            </w:pPr>
          </w:p>
        </w:tc>
        <w:tc>
          <w:tcPr>
            <w:tcW w:w="802" w:type="pct"/>
            <w:tcBorders>
              <w:top w:val="nil"/>
              <w:left w:val="nil"/>
              <w:bottom w:val="nil"/>
              <w:right w:val="nil"/>
            </w:tcBorders>
            <w:shd w:val="clear" w:color="auto" w:fill="auto"/>
            <w:vAlign w:val="center"/>
          </w:tcPr>
          <w:p w14:paraId="29F9ED32">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29D28448">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7527095E">
            <w:pPr>
              <w:rPr>
                <w:rFonts w:hint="eastAsia" w:ascii="宋体" w:hAnsi="宋体" w:eastAsia="宋体" w:cs="宋体"/>
                <w:i w:val="0"/>
                <w:iCs w:val="0"/>
                <w:color w:val="000000"/>
                <w:sz w:val="18"/>
                <w:szCs w:val="18"/>
                <w:u w:val="none"/>
              </w:rPr>
            </w:pPr>
          </w:p>
        </w:tc>
        <w:tc>
          <w:tcPr>
            <w:tcW w:w="186" w:type="pct"/>
            <w:tcBorders>
              <w:top w:val="nil"/>
              <w:left w:val="nil"/>
              <w:bottom w:val="nil"/>
              <w:right w:val="nil"/>
            </w:tcBorders>
            <w:shd w:val="clear" w:color="auto" w:fill="auto"/>
            <w:vAlign w:val="center"/>
          </w:tcPr>
          <w:p w14:paraId="5A3A72EB">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1D75EAC3">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230E284C">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32C35B8E">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053EEEF9">
            <w:pPr>
              <w:rPr>
                <w:rFonts w:hint="eastAsia" w:ascii="宋体" w:hAnsi="宋体" w:eastAsia="宋体" w:cs="宋体"/>
                <w:i w:val="0"/>
                <w:iCs w:val="0"/>
                <w:color w:val="000000"/>
                <w:sz w:val="18"/>
                <w:szCs w:val="18"/>
                <w:u w:val="none"/>
              </w:rPr>
            </w:pPr>
          </w:p>
        </w:tc>
      </w:tr>
      <w:tr w14:paraId="47D85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18A618A">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5FA90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A8BA0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2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CC1B59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51322425R000013319507-工资性支出</w:t>
            </w:r>
          </w:p>
        </w:tc>
      </w:tr>
      <w:tr w14:paraId="1782E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518FC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3ADCC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6" w:type="pct"/>
            <w:tcBorders>
              <w:top w:val="nil"/>
              <w:left w:val="nil"/>
              <w:bottom w:val="nil"/>
              <w:right w:val="nil"/>
            </w:tcBorders>
            <w:shd w:val="clear" w:color="auto" w:fill="auto"/>
            <w:vAlign w:val="center"/>
          </w:tcPr>
          <w:p w14:paraId="7B91EC7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2187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松潘县农村公路建设养护中心</w:t>
            </w:r>
          </w:p>
        </w:tc>
      </w:tr>
      <w:tr w14:paraId="36724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69AC9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3BA9E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1A04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B29EE60">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F68B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E854C9">
            <w:pP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ED6A0E">
            <w:pPr>
              <w:rPr>
                <w:rFonts w:hint="eastAsia" w:ascii="宋体" w:hAnsi="宋体" w:eastAsia="宋体" w:cs="宋体"/>
                <w:i w:val="0"/>
                <w:iCs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93815D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528E12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36113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B505FD">
            <w:pP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4320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2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22A1B3E">
            <w:pPr>
              <w:rPr>
                <w:rFonts w:hint="eastAsia" w:ascii="宋体" w:hAnsi="宋体" w:eastAsia="宋体" w:cs="宋体"/>
                <w:i w:val="0"/>
                <w:iCs w:val="0"/>
                <w:color w:val="000000"/>
                <w:sz w:val="18"/>
                <w:szCs w:val="18"/>
                <w:u w:val="none"/>
              </w:rPr>
            </w:pPr>
          </w:p>
        </w:tc>
      </w:tr>
      <w:tr w14:paraId="4D0D5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A7CA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B2E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01F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1FB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BEBF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C2A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8FF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0E6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B55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D4FF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A92A26">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088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22D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64F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0.09</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71FD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0.09</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342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D94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6CE9A">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D1A37A">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3BCD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14F462">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BAE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255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992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0.09</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FFA1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0.09</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A6A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F99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99A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89A696">
            <w:pPr>
              <w:rPr>
                <w:rFonts w:hint="eastAsia" w:ascii="黑体" w:hAnsi="黑体" w:eastAsia="黑体" w:cs="黑体"/>
                <w:i/>
                <w:iCs/>
                <w:color w:val="000000"/>
                <w:sz w:val="18"/>
                <w:szCs w:val="18"/>
                <w:u w:val="none"/>
              </w:rPr>
            </w:pPr>
          </w:p>
        </w:tc>
      </w:tr>
      <w:tr w14:paraId="1EF56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D2BD68">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080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70C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DFC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6774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BA2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4F2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171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3CFA59">
            <w:pPr>
              <w:rPr>
                <w:rFonts w:hint="eastAsia" w:ascii="黑体" w:hAnsi="黑体" w:eastAsia="黑体" w:cs="黑体"/>
                <w:i/>
                <w:iCs/>
                <w:color w:val="000000"/>
                <w:sz w:val="18"/>
                <w:szCs w:val="18"/>
                <w:u w:val="none"/>
              </w:rPr>
            </w:pPr>
          </w:p>
        </w:tc>
      </w:tr>
      <w:tr w14:paraId="76C59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80AF76">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D03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B2B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459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A933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194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C4A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DD1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8769B4">
            <w:pPr>
              <w:rPr>
                <w:rFonts w:hint="eastAsia" w:ascii="黑体" w:hAnsi="黑体" w:eastAsia="黑体" w:cs="黑体"/>
                <w:i/>
                <w:iCs/>
                <w:color w:val="000000"/>
                <w:sz w:val="18"/>
                <w:szCs w:val="18"/>
                <w:u w:val="none"/>
              </w:rPr>
            </w:pPr>
          </w:p>
        </w:tc>
      </w:tr>
      <w:tr w14:paraId="3D94C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2FBA33">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424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A030B">
            <w:pPr>
              <w:jc w:val="center"/>
              <w:rPr>
                <w:rFonts w:hint="eastAsia" w:ascii="微软雅黑" w:hAnsi="微软雅黑" w:eastAsia="微软雅黑" w:cs="微软雅黑"/>
                <w:i/>
                <w:iCs/>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78949">
            <w:pPr>
              <w:jc w:val="center"/>
              <w:rPr>
                <w:rFonts w:hint="eastAsia" w:ascii="微软雅黑" w:hAnsi="微软雅黑" w:eastAsia="微软雅黑" w:cs="微软雅黑"/>
                <w:i/>
                <w:iCs/>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1C9F7F">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5A688">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75C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C3B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CF49E2">
            <w:pPr>
              <w:rPr>
                <w:rFonts w:hint="eastAsia" w:ascii="黑体" w:hAnsi="黑体" w:eastAsia="黑体" w:cs="黑体"/>
                <w:i/>
                <w:iCs/>
                <w:color w:val="000000"/>
                <w:sz w:val="18"/>
                <w:szCs w:val="18"/>
                <w:u w:val="none"/>
              </w:rPr>
            </w:pPr>
          </w:p>
        </w:tc>
      </w:tr>
      <w:tr w14:paraId="5F46A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E0FD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5AD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523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BFA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4A2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8B2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B45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E2A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3AD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2B5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E3E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BD92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D77035">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CDA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B67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9E4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7FA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775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F4D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76519">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D5B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DC2B6">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5F645">
            <w:pPr>
              <w:jc w:val="center"/>
              <w:rPr>
                <w:rFonts w:hint="eastAsia" w:ascii="微软雅黑" w:hAnsi="微软雅黑" w:eastAsia="微软雅黑" w:cs="微软雅黑"/>
                <w:i/>
                <w:iCs/>
                <w:color w:val="000000"/>
                <w:sz w:val="16"/>
                <w:szCs w:val="16"/>
                <w:u w:val="none"/>
              </w:rPr>
            </w:pPr>
          </w:p>
        </w:tc>
      </w:tr>
      <w:tr w14:paraId="69153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21BBB7">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3C5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9C1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229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1FE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08C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42B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9529D">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8D3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0516E">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49250">
            <w:pPr>
              <w:jc w:val="center"/>
              <w:rPr>
                <w:rFonts w:hint="eastAsia" w:ascii="微软雅黑" w:hAnsi="微软雅黑" w:eastAsia="微软雅黑" w:cs="微软雅黑"/>
                <w:i/>
                <w:iCs/>
                <w:color w:val="000000"/>
                <w:sz w:val="16"/>
                <w:szCs w:val="16"/>
                <w:u w:val="none"/>
              </w:rPr>
            </w:pPr>
          </w:p>
        </w:tc>
      </w:tr>
      <w:tr w14:paraId="2DF87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680D8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861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91DE9">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16966">
            <w:pPr>
              <w:rPr>
                <w:rFonts w:hint="eastAsia" w:ascii="宋体" w:hAnsi="宋体" w:eastAsia="宋体" w:cs="宋体"/>
                <w:i w:val="0"/>
                <w:iCs w:val="0"/>
                <w:color w:val="000000"/>
                <w:sz w:val="18"/>
                <w:szCs w:val="18"/>
                <w:u w:val="none"/>
              </w:rPr>
            </w:pPr>
          </w:p>
        </w:tc>
      </w:tr>
      <w:tr w14:paraId="5B64DA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A8C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E6EB7A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25776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3D3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B95E79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1A8D5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1C7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6AFC28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2B689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FFE0F1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E2D2ED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13CEC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06A6110C">
            <w:pPr>
              <w:rPr>
                <w:rFonts w:hint="eastAsia" w:ascii="宋体" w:hAnsi="宋体" w:eastAsia="宋体" w:cs="宋体"/>
                <w:i w:val="0"/>
                <w:iCs w:val="0"/>
                <w:color w:val="000000"/>
                <w:sz w:val="18"/>
                <w:szCs w:val="18"/>
                <w:u w:val="none"/>
              </w:rPr>
            </w:pPr>
          </w:p>
        </w:tc>
        <w:tc>
          <w:tcPr>
            <w:tcW w:w="727" w:type="pct"/>
            <w:tcBorders>
              <w:top w:val="nil"/>
              <w:left w:val="nil"/>
              <w:bottom w:val="nil"/>
              <w:right w:val="nil"/>
            </w:tcBorders>
            <w:shd w:val="clear" w:color="auto" w:fill="auto"/>
            <w:vAlign w:val="center"/>
          </w:tcPr>
          <w:p w14:paraId="1624A815">
            <w:pPr>
              <w:rPr>
                <w:rFonts w:hint="eastAsia" w:ascii="宋体" w:hAnsi="宋体" w:eastAsia="宋体" w:cs="宋体"/>
                <w:i w:val="0"/>
                <w:iCs w:val="0"/>
                <w:color w:val="000000"/>
                <w:sz w:val="18"/>
                <w:szCs w:val="18"/>
                <w:u w:val="none"/>
              </w:rPr>
            </w:pPr>
          </w:p>
        </w:tc>
        <w:tc>
          <w:tcPr>
            <w:tcW w:w="629" w:type="pct"/>
            <w:tcBorders>
              <w:top w:val="nil"/>
              <w:left w:val="nil"/>
              <w:bottom w:val="nil"/>
              <w:right w:val="nil"/>
            </w:tcBorders>
            <w:shd w:val="clear" w:color="auto" w:fill="auto"/>
            <w:vAlign w:val="center"/>
          </w:tcPr>
          <w:p w14:paraId="6B7957FE">
            <w:pPr>
              <w:rPr>
                <w:rFonts w:hint="eastAsia" w:ascii="宋体" w:hAnsi="宋体" w:eastAsia="宋体" w:cs="宋体"/>
                <w:i w:val="0"/>
                <w:iCs w:val="0"/>
                <w:color w:val="000000"/>
                <w:sz w:val="18"/>
                <w:szCs w:val="18"/>
                <w:u w:val="none"/>
              </w:rPr>
            </w:pPr>
          </w:p>
        </w:tc>
        <w:tc>
          <w:tcPr>
            <w:tcW w:w="802" w:type="pct"/>
            <w:tcBorders>
              <w:top w:val="nil"/>
              <w:left w:val="nil"/>
              <w:bottom w:val="nil"/>
              <w:right w:val="nil"/>
            </w:tcBorders>
            <w:shd w:val="clear" w:color="auto" w:fill="auto"/>
            <w:vAlign w:val="center"/>
          </w:tcPr>
          <w:p w14:paraId="6D087A60">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20CC36CC">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229EC597">
            <w:pPr>
              <w:rPr>
                <w:rFonts w:hint="eastAsia" w:ascii="宋体" w:hAnsi="宋体" w:eastAsia="宋体" w:cs="宋体"/>
                <w:i w:val="0"/>
                <w:iCs w:val="0"/>
                <w:color w:val="000000"/>
                <w:sz w:val="18"/>
                <w:szCs w:val="18"/>
                <w:u w:val="none"/>
              </w:rPr>
            </w:pPr>
          </w:p>
        </w:tc>
        <w:tc>
          <w:tcPr>
            <w:tcW w:w="186" w:type="pct"/>
            <w:tcBorders>
              <w:top w:val="nil"/>
              <w:left w:val="nil"/>
              <w:bottom w:val="nil"/>
              <w:right w:val="nil"/>
            </w:tcBorders>
            <w:shd w:val="clear" w:color="auto" w:fill="auto"/>
            <w:vAlign w:val="center"/>
          </w:tcPr>
          <w:p w14:paraId="3DAF20B3">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2A0BA71D">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765F4D38">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0951B612">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19877EFB">
            <w:pPr>
              <w:rPr>
                <w:rFonts w:hint="eastAsia" w:ascii="宋体" w:hAnsi="宋体" w:eastAsia="宋体" w:cs="宋体"/>
                <w:i w:val="0"/>
                <w:iCs w:val="0"/>
                <w:color w:val="000000"/>
                <w:sz w:val="18"/>
                <w:szCs w:val="18"/>
                <w:u w:val="none"/>
              </w:rPr>
            </w:pPr>
          </w:p>
        </w:tc>
      </w:tr>
      <w:tr w14:paraId="5BBD59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1B31886">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部门预算项目支出绩效自评表（2026年度）</w:t>
            </w:r>
          </w:p>
        </w:tc>
      </w:tr>
      <w:tr w14:paraId="36F8C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15860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2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429462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51322426Y000015623569-ZDT交通定额补助</w:t>
            </w:r>
          </w:p>
        </w:tc>
      </w:tr>
      <w:tr w14:paraId="5EBF3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FE42E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A2E3E3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松潘县交通运输局</w:t>
            </w:r>
          </w:p>
        </w:tc>
        <w:tc>
          <w:tcPr>
            <w:tcW w:w="386" w:type="pct"/>
            <w:tcBorders>
              <w:top w:val="nil"/>
              <w:left w:val="nil"/>
              <w:bottom w:val="nil"/>
              <w:right w:val="nil"/>
            </w:tcBorders>
            <w:shd w:val="clear" w:color="auto" w:fill="auto"/>
            <w:vAlign w:val="center"/>
          </w:tcPr>
          <w:p w14:paraId="14FE28E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BB0B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松潘县农村公路建设养护中心</w:t>
            </w:r>
          </w:p>
        </w:tc>
      </w:tr>
      <w:tr w14:paraId="55BF6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03116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DE9E3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FE251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5844216">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8965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883235">
            <w:pP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7634EC">
            <w:pPr>
              <w:rPr>
                <w:rFonts w:hint="eastAsia" w:ascii="宋体" w:hAnsi="宋体" w:eastAsia="宋体" w:cs="宋体"/>
                <w:i w:val="0"/>
                <w:iCs w:val="0"/>
                <w:color w:val="000000"/>
                <w:sz w:val="18"/>
                <w:szCs w:val="18"/>
                <w:u w:val="none"/>
              </w:rPr>
            </w:pPr>
          </w:p>
        </w:tc>
        <w:tc>
          <w:tcPr>
            <w:tcW w:w="239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4DAF62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63C750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对照年度目标，说明相关任务目标的完成情况（100字以内）</w:t>
            </w:r>
          </w:p>
        </w:tc>
      </w:tr>
      <w:tr w14:paraId="7AB52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3C7511">
            <w:pP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71F2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29"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163B897">
            <w:pPr>
              <w:rPr>
                <w:rFonts w:hint="eastAsia" w:ascii="宋体" w:hAnsi="宋体" w:eastAsia="宋体" w:cs="宋体"/>
                <w:i w:val="0"/>
                <w:iCs w:val="0"/>
                <w:color w:val="000000"/>
                <w:sz w:val="18"/>
                <w:szCs w:val="18"/>
                <w:u w:val="none"/>
              </w:rPr>
            </w:pPr>
          </w:p>
        </w:tc>
      </w:tr>
      <w:tr w14:paraId="3736B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13EC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00E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908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23B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DA15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703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C18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AD5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177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4D27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5ECE8A">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6C9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972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6B5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6.72</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658C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4.48</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132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66.67%</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CCF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52F3E">
            <w:pPr>
              <w:jc w:val="center"/>
              <w:rPr>
                <w:rFonts w:hint="eastAsia" w:ascii="宋体" w:hAnsi="宋体" w:eastAsia="宋体" w:cs="宋体"/>
                <w:i w:val="0"/>
                <w:iCs w:val="0"/>
                <w:color w:val="000000"/>
                <w:sz w:val="18"/>
                <w:szCs w:val="18"/>
                <w:u w:val="none"/>
              </w:rPr>
            </w:pPr>
          </w:p>
        </w:tc>
        <w:tc>
          <w:tcPr>
            <w:tcW w:w="9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DBCD5D">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A62C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EBB1EC">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A72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4E5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922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6.72</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4C73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4.48</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BD7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66.67%</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372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5D2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E2C77E">
            <w:pPr>
              <w:rPr>
                <w:rFonts w:hint="eastAsia" w:ascii="黑体" w:hAnsi="黑体" w:eastAsia="黑体" w:cs="黑体"/>
                <w:i/>
                <w:iCs/>
                <w:color w:val="000000"/>
                <w:sz w:val="18"/>
                <w:szCs w:val="18"/>
                <w:u w:val="none"/>
              </w:rPr>
            </w:pPr>
          </w:p>
        </w:tc>
      </w:tr>
      <w:tr w14:paraId="70930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E71BD2">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636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312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2BC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EE52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CA1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C97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A5A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ED0530">
            <w:pPr>
              <w:rPr>
                <w:rFonts w:hint="eastAsia" w:ascii="黑体" w:hAnsi="黑体" w:eastAsia="黑体" w:cs="黑体"/>
                <w:i/>
                <w:iCs/>
                <w:color w:val="000000"/>
                <w:sz w:val="18"/>
                <w:szCs w:val="18"/>
                <w:u w:val="none"/>
              </w:rPr>
            </w:pPr>
          </w:p>
        </w:tc>
      </w:tr>
      <w:tr w14:paraId="26C58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8E136E">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066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665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A99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AA71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06E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BE9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6CD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180EFD">
            <w:pPr>
              <w:rPr>
                <w:rFonts w:hint="eastAsia" w:ascii="黑体" w:hAnsi="黑体" w:eastAsia="黑体" w:cs="黑体"/>
                <w:i/>
                <w:iCs/>
                <w:color w:val="000000"/>
                <w:sz w:val="18"/>
                <w:szCs w:val="18"/>
                <w:u w:val="none"/>
              </w:rPr>
            </w:pPr>
          </w:p>
        </w:tc>
      </w:tr>
      <w:tr w14:paraId="31430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C552DB">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5B7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5BC48">
            <w:pPr>
              <w:jc w:val="center"/>
              <w:rPr>
                <w:rFonts w:hint="eastAsia" w:ascii="微软雅黑" w:hAnsi="微软雅黑" w:eastAsia="微软雅黑" w:cs="微软雅黑"/>
                <w:i/>
                <w:iCs/>
                <w:color w:val="000000"/>
                <w:sz w:val="16"/>
                <w:szCs w:val="16"/>
                <w:u w:val="none"/>
              </w:rPr>
            </w:pP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F1345">
            <w:pPr>
              <w:jc w:val="center"/>
              <w:rPr>
                <w:rFonts w:hint="eastAsia" w:ascii="微软雅黑" w:hAnsi="微软雅黑" w:eastAsia="微软雅黑" w:cs="微软雅黑"/>
                <w:i/>
                <w:iCs/>
                <w:color w:val="000000"/>
                <w:sz w:val="16"/>
                <w:szCs w:val="16"/>
                <w:u w:val="none"/>
              </w:rPr>
            </w:pPr>
          </w:p>
        </w:tc>
        <w:tc>
          <w:tcPr>
            <w:tcW w:w="96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DC89DB">
            <w:pPr>
              <w:jc w:val="center"/>
              <w:rPr>
                <w:rFonts w:hint="eastAsia" w:ascii="微软雅黑" w:hAnsi="微软雅黑" w:eastAsia="微软雅黑" w:cs="微软雅黑"/>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0ABB3">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3D1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1E4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34C92F">
            <w:pPr>
              <w:rPr>
                <w:rFonts w:hint="eastAsia" w:ascii="黑体" w:hAnsi="黑体" w:eastAsia="黑体" w:cs="黑体"/>
                <w:i/>
                <w:iCs/>
                <w:color w:val="000000"/>
                <w:sz w:val="18"/>
                <w:szCs w:val="18"/>
                <w:u w:val="none"/>
              </w:rPr>
            </w:pPr>
          </w:p>
        </w:tc>
      </w:tr>
      <w:tr w14:paraId="192F9D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F822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553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8B8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B79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56E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019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18D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AC8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0C0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E6A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89E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1D93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08020C">
            <w:pPr>
              <w:jc w:val="center"/>
              <w:rPr>
                <w:rFonts w:hint="eastAsia" w:ascii="宋体" w:hAnsi="宋体" w:eastAsia="宋体" w:cs="宋体"/>
                <w:i w:val="0"/>
                <w:iCs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BB87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260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2C5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D13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D83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AE1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03AF3">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E8B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345FD">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52D48">
            <w:pPr>
              <w:jc w:val="center"/>
              <w:rPr>
                <w:rFonts w:hint="eastAsia" w:ascii="微软雅黑" w:hAnsi="微软雅黑" w:eastAsia="微软雅黑" w:cs="微软雅黑"/>
                <w:i/>
                <w:iCs/>
                <w:color w:val="000000"/>
                <w:sz w:val="16"/>
                <w:szCs w:val="16"/>
                <w:u w:val="none"/>
              </w:rPr>
            </w:pPr>
          </w:p>
        </w:tc>
      </w:tr>
      <w:tr w14:paraId="7547C3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9928B5">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DAC11B">
            <w:pPr>
              <w:jc w:val="center"/>
              <w:rPr>
                <w:rFonts w:hint="eastAsia" w:ascii="宋体" w:hAnsi="宋体" w:eastAsia="宋体" w:cs="宋体"/>
                <w:i w:val="0"/>
                <w:iCs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3F1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32F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预算数）/预算数∣）</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30B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8E0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7A2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6577C">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2E4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77451">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07696">
            <w:pPr>
              <w:jc w:val="center"/>
              <w:rPr>
                <w:rFonts w:hint="eastAsia" w:ascii="微软雅黑" w:hAnsi="微软雅黑" w:eastAsia="微软雅黑" w:cs="微软雅黑"/>
                <w:i/>
                <w:iCs/>
                <w:color w:val="000000"/>
                <w:sz w:val="16"/>
                <w:szCs w:val="16"/>
                <w:u w:val="none"/>
              </w:rPr>
            </w:pPr>
          </w:p>
        </w:tc>
      </w:tr>
      <w:tr w14:paraId="48EBBA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CD06F4">
            <w:pPr>
              <w:jc w:val="center"/>
              <w:rPr>
                <w:rFonts w:hint="eastAsia" w:ascii="宋体" w:hAnsi="宋体" w:eastAsia="宋体" w:cs="宋体"/>
                <w:i w:val="0"/>
                <w:iCs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17CC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1C4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13C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控制率[计算方法为：（</w:t>
            </w:r>
            <w:r>
              <w:rPr>
                <w:rFonts w:hint="eastAsia" w:ascii="宋体" w:hAnsi="宋体" w:cs="宋体"/>
                <w:i w:val="0"/>
                <w:iCs w:val="0"/>
                <w:color w:val="000000"/>
                <w:kern w:val="0"/>
                <w:sz w:val="18"/>
                <w:szCs w:val="18"/>
                <w:u w:val="none"/>
                <w:lang w:val="en-US" w:eastAsia="zh-CN" w:bidi="ar"/>
              </w:rPr>
              <w:t>“三公”经费</w:t>
            </w:r>
            <w:r>
              <w:rPr>
                <w:rFonts w:ascii="宋体" w:hAnsi="宋体" w:eastAsia="宋体" w:cs="宋体"/>
                <w:i w:val="0"/>
                <w:iCs w:val="0"/>
                <w:color w:val="000000"/>
                <w:kern w:val="0"/>
                <w:sz w:val="18"/>
                <w:szCs w:val="18"/>
                <w:u w:val="none"/>
                <w:lang w:val="en-US" w:eastAsia="zh-CN" w:bidi="ar"/>
              </w:rPr>
              <w:t>实际支出数/预算安排数]×100%）</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C2B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B25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735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FB11C">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80C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65FEF">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D7243">
            <w:pPr>
              <w:jc w:val="center"/>
              <w:rPr>
                <w:rFonts w:hint="eastAsia" w:ascii="微软雅黑" w:hAnsi="微软雅黑" w:eastAsia="微软雅黑" w:cs="微软雅黑"/>
                <w:i/>
                <w:iCs/>
                <w:color w:val="000000"/>
                <w:sz w:val="16"/>
                <w:szCs w:val="16"/>
                <w:u w:val="none"/>
              </w:rPr>
            </w:pPr>
          </w:p>
        </w:tc>
      </w:tr>
      <w:tr w14:paraId="48B3E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072BB2">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E198D3">
            <w:pPr>
              <w:jc w:val="center"/>
              <w:rPr>
                <w:rFonts w:hint="eastAsia" w:ascii="宋体" w:hAnsi="宋体" w:eastAsia="宋体" w:cs="宋体"/>
                <w:i w:val="0"/>
                <w:iCs w:val="0"/>
                <w:color w:val="000000"/>
                <w:sz w:val="18"/>
                <w:szCs w:val="18"/>
                <w:u w:val="none"/>
              </w:rPr>
            </w:pPr>
          </w:p>
        </w:tc>
        <w:tc>
          <w:tcPr>
            <w:tcW w:w="6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6A3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63A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1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F02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20C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A31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4FC10">
            <w:pPr>
              <w:jc w:val="center"/>
              <w:rPr>
                <w:rFonts w:hint="eastAsia" w:ascii="微软雅黑" w:hAnsi="微软雅黑" w:eastAsia="微软雅黑" w:cs="微软雅黑"/>
                <w:i/>
                <w:iCs/>
                <w:color w:val="000000"/>
                <w:sz w:val="16"/>
                <w:szCs w:val="16"/>
                <w:u w:val="none"/>
              </w:rPr>
            </w:pP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577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7BC33">
            <w:pPr>
              <w:jc w:val="cente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BD533">
            <w:pPr>
              <w:jc w:val="center"/>
              <w:rPr>
                <w:rFonts w:hint="eastAsia" w:ascii="微软雅黑" w:hAnsi="微软雅黑" w:eastAsia="微软雅黑" w:cs="微软雅黑"/>
                <w:i/>
                <w:iCs/>
                <w:color w:val="000000"/>
                <w:sz w:val="16"/>
                <w:szCs w:val="16"/>
                <w:u w:val="none"/>
              </w:rPr>
            </w:pPr>
          </w:p>
        </w:tc>
      </w:tr>
      <w:tr w14:paraId="472A4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52"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DFC6F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779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183D2">
            <w:pPr>
              <w:rPr>
                <w:rFonts w:hint="eastAsia" w:ascii="宋体" w:hAnsi="宋体" w:eastAsia="宋体" w:cs="宋体"/>
                <w:i w:val="0"/>
                <w:iCs w:val="0"/>
                <w:color w:val="000000"/>
                <w:sz w:val="18"/>
                <w:szCs w:val="18"/>
                <w:u w:val="none"/>
              </w:rPr>
            </w:pPr>
          </w:p>
        </w:tc>
        <w:tc>
          <w:tcPr>
            <w:tcW w:w="9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FE347">
            <w:pPr>
              <w:rPr>
                <w:rFonts w:hint="eastAsia" w:ascii="宋体" w:hAnsi="宋体" w:eastAsia="宋体" w:cs="宋体"/>
                <w:i w:val="0"/>
                <w:iCs w:val="0"/>
                <w:color w:val="000000"/>
                <w:sz w:val="18"/>
                <w:szCs w:val="18"/>
                <w:u w:val="none"/>
              </w:rPr>
            </w:pPr>
          </w:p>
        </w:tc>
      </w:tr>
      <w:tr w14:paraId="167C4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E1F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AF419B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结合自评情况，说明项目自评总分，说明项目实施取得的成效或成果。（200字以内）</w:t>
            </w:r>
          </w:p>
        </w:tc>
      </w:tr>
      <w:tr w14:paraId="1EED9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DAD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E71201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结合自评情况，分析存在的问题及原因。（200字以内）</w:t>
            </w:r>
          </w:p>
        </w:tc>
      </w:tr>
      <w:tr w14:paraId="73D8B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786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AAB783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针对项目自评中发现的问题，提出下一步改进完善的意见及有关政策性建议。（200字以内）</w:t>
            </w:r>
          </w:p>
        </w:tc>
      </w:tr>
      <w:tr w14:paraId="7CDC6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58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F52D1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1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C6B7BD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2762A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vAlign w:val="center"/>
          </w:tcPr>
          <w:p w14:paraId="57DDCAC4">
            <w:pPr>
              <w:rPr>
                <w:rFonts w:hint="eastAsia" w:ascii="宋体" w:hAnsi="宋体" w:eastAsia="宋体" w:cs="宋体"/>
                <w:i w:val="0"/>
                <w:iCs w:val="0"/>
                <w:color w:val="000000"/>
                <w:sz w:val="18"/>
                <w:szCs w:val="18"/>
                <w:u w:val="none"/>
              </w:rPr>
            </w:pPr>
          </w:p>
        </w:tc>
        <w:tc>
          <w:tcPr>
            <w:tcW w:w="727" w:type="pct"/>
            <w:tcBorders>
              <w:top w:val="nil"/>
              <w:left w:val="nil"/>
              <w:bottom w:val="nil"/>
              <w:right w:val="nil"/>
            </w:tcBorders>
            <w:shd w:val="clear" w:color="auto" w:fill="auto"/>
            <w:vAlign w:val="center"/>
          </w:tcPr>
          <w:p w14:paraId="11E2CCFA">
            <w:pPr>
              <w:rPr>
                <w:rFonts w:hint="eastAsia" w:ascii="宋体" w:hAnsi="宋体" w:eastAsia="宋体" w:cs="宋体"/>
                <w:i w:val="0"/>
                <w:iCs w:val="0"/>
                <w:color w:val="000000"/>
                <w:sz w:val="18"/>
                <w:szCs w:val="18"/>
                <w:u w:val="none"/>
              </w:rPr>
            </w:pPr>
          </w:p>
        </w:tc>
        <w:tc>
          <w:tcPr>
            <w:tcW w:w="629" w:type="pct"/>
            <w:tcBorders>
              <w:top w:val="nil"/>
              <w:left w:val="nil"/>
              <w:bottom w:val="nil"/>
              <w:right w:val="nil"/>
            </w:tcBorders>
            <w:shd w:val="clear" w:color="auto" w:fill="auto"/>
            <w:vAlign w:val="center"/>
          </w:tcPr>
          <w:p w14:paraId="181B4372">
            <w:pPr>
              <w:rPr>
                <w:rFonts w:hint="eastAsia" w:ascii="宋体" w:hAnsi="宋体" w:eastAsia="宋体" w:cs="宋体"/>
                <w:i w:val="0"/>
                <w:iCs w:val="0"/>
                <w:color w:val="000000"/>
                <w:sz w:val="18"/>
                <w:szCs w:val="18"/>
                <w:u w:val="none"/>
              </w:rPr>
            </w:pPr>
          </w:p>
        </w:tc>
        <w:tc>
          <w:tcPr>
            <w:tcW w:w="802" w:type="pct"/>
            <w:tcBorders>
              <w:top w:val="nil"/>
              <w:left w:val="nil"/>
              <w:bottom w:val="nil"/>
              <w:right w:val="nil"/>
            </w:tcBorders>
            <w:shd w:val="clear" w:color="auto" w:fill="auto"/>
            <w:vAlign w:val="center"/>
          </w:tcPr>
          <w:p w14:paraId="18073ADF">
            <w:pPr>
              <w:rPr>
                <w:rFonts w:hint="eastAsia" w:ascii="宋体" w:hAnsi="宋体" w:eastAsia="宋体" w:cs="宋体"/>
                <w:i w:val="0"/>
                <w:iCs w:val="0"/>
                <w:color w:val="000000"/>
                <w:sz w:val="18"/>
                <w:szCs w:val="18"/>
                <w:u w:val="none"/>
              </w:rPr>
            </w:pPr>
          </w:p>
        </w:tc>
        <w:tc>
          <w:tcPr>
            <w:tcW w:w="184" w:type="pct"/>
            <w:tcBorders>
              <w:top w:val="nil"/>
              <w:left w:val="nil"/>
              <w:bottom w:val="nil"/>
              <w:right w:val="nil"/>
            </w:tcBorders>
            <w:shd w:val="clear" w:color="auto" w:fill="auto"/>
            <w:vAlign w:val="center"/>
          </w:tcPr>
          <w:p w14:paraId="2A7C0998">
            <w:pPr>
              <w:rPr>
                <w:rFonts w:hint="eastAsia" w:ascii="宋体" w:hAnsi="宋体" w:eastAsia="宋体" w:cs="宋体"/>
                <w:i w:val="0"/>
                <w:iCs w:val="0"/>
                <w:color w:val="000000"/>
                <w:sz w:val="18"/>
                <w:szCs w:val="18"/>
                <w:u w:val="none"/>
              </w:rPr>
            </w:pPr>
          </w:p>
        </w:tc>
        <w:tc>
          <w:tcPr>
            <w:tcW w:w="593" w:type="pct"/>
            <w:tcBorders>
              <w:top w:val="nil"/>
              <w:left w:val="nil"/>
              <w:bottom w:val="nil"/>
              <w:right w:val="nil"/>
            </w:tcBorders>
            <w:shd w:val="clear" w:color="auto" w:fill="auto"/>
            <w:vAlign w:val="center"/>
          </w:tcPr>
          <w:p w14:paraId="545AA854">
            <w:pPr>
              <w:rPr>
                <w:rFonts w:hint="eastAsia" w:ascii="宋体" w:hAnsi="宋体" w:eastAsia="宋体" w:cs="宋体"/>
                <w:i w:val="0"/>
                <w:iCs w:val="0"/>
                <w:color w:val="000000"/>
                <w:sz w:val="18"/>
                <w:szCs w:val="18"/>
                <w:u w:val="none"/>
              </w:rPr>
            </w:pPr>
          </w:p>
        </w:tc>
        <w:tc>
          <w:tcPr>
            <w:tcW w:w="186" w:type="pct"/>
            <w:tcBorders>
              <w:top w:val="nil"/>
              <w:left w:val="nil"/>
              <w:bottom w:val="nil"/>
              <w:right w:val="nil"/>
            </w:tcBorders>
            <w:shd w:val="clear" w:color="auto" w:fill="auto"/>
            <w:vAlign w:val="center"/>
          </w:tcPr>
          <w:p w14:paraId="242CA68E">
            <w:pPr>
              <w:rPr>
                <w:rFonts w:hint="eastAsia" w:ascii="宋体" w:hAnsi="宋体" w:eastAsia="宋体" w:cs="宋体"/>
                <w:i w:val="0"/>
                <w:iCs w:val="0"/>
                <w:color w:val="000000"/>
                <w:sz w:val="18"/>
                <w:szCs w:val="18"/>
                <w:u w:val="none"/>
              </w:rPr>
            </w:pPr>
          </w:p>
        </w:tc>
        <w:tc>
          <w:tcPr>
            <w:tcW w:w="386" w:type="pct"/>
            <w:tcBorders>
              <w:top w:val="nil"/>
              <w:left w:val="nil"/>
              <w:bottom w:val="nil"/>
              <w:right w:val="nil"/>
            </w:tcBorders>
            <w:shd w:val="clear" w:color="auto" w:fill="auto"/>
            <w:vAlign w:val="center"/>
          </w:tcPr>
          <w:p w14:paraId="0A3FA76C">
            <w:pPr>
              <w:rPr>
                <w:rFonts w:hint="eastAsia" w:ascii="宋体" w:hAnsi="宋体" w:eastAsia="宋体" w:cs="宋体"/>
                <w:i w:val="0"/>
                <w:iCs w:val="0"/>
                <w:color w:val="000000"/>
                <w:sz w:val="18"/>
                <w:szCs w:val="18"/>
                <w:u w:val="none"/>
              </w:rPr>
            </w:pPr>
          </w:p>
        </w:tc>
        <w:tc>
          <w:tcPr>
            <w:tcW w:w="179" w:type="pct"/>
            <w:tcBorders>
              <w:top w:val="nil"/>
              <w:left w:val="nil"/>
              <w:bottom w:val="nil"/>
              <w:right w:val="nil"/>
            </w:tcBorders>
            <w:shd w:val="clear" w:color="auto" w:fill="auto"/>
            <w:vAlign w:val="center"/>
          </w:tcPr>
          <w:p w14:paraId="23EA79FF">
            <w:pPr>
              <w:rPr>
                <w:rFonts w:hint="eastAsia" w:ascii="宋体" w:hAnsi="宋体" w:eastAsia="宋体" w:cs="宋体"/>
                <w:i w:val="0"/>
                <w:iCs w:val="0"/>
                <w:color w:val="000000"/>
                <w:sz w:val="18"/>
                <w:szCs w:val="18"/>
                <w:u w:val="none"/>
              </w:rPr>
            </w:pPr>
          </w:p>
        </w:tc>
        <w:tc>
          <w:tcPr>
            <w:tcW w:w="161" w:type="pct"/>
            <w:tcBorders>
              <w:top w:val="nil"/>
              <w:left w:val="nil"/>
              <w:bottom w:val="nil"/>
              <w:right w:val="nil"/>
            </w:tcBorders>
            <w:shd w:val="clear" w:color="auto" w:fill="auto"/>
            <w:vAlign w:val="center"/>
          </w:tcPr>
          <w:p w14:paraId="75DCD529">
            <w:pPr>
              <w:rPr>
                <w:rFonts w:hint="eastAsia" w:ascii="宋体" w:hAnsi="宋体" w:eastAsia="宋体" w:cs="宋体"/>
                <w:i w:val="0"/>
                <w:iCs w:val="0"/>
                <w:color w:val="000000"/>
                <w:sz w:val="18"/>
                <w:szCs w:val="18"/>
                <w:u w:val="none"/>
              </w:rPr>
            </w:pPr>
          </w:p>
        </w:tc>
        <w:tc>
          <w:tcPr>
            <w:tcW w:w="907" w:type="pct"/>
            <w:tcBorders>
              <w:top w:val="nil"/>
              <w:left w:val="nil"/>
              <w:bottom w:val="nil"/>
              <w:right w:val="nil"/>
            </w:tcBorders>
            <w:shd w:val="clear" w:color="auto" w:fill="auto"/>
            <w:vAlign w:val="center"/>
          </w:tcPr>
          <w:p w14:paraId="180B6C04">
            <w:pPr>
              <w:rPr>
                <w:rFonts w:hint="eastAsia" w:ascii="宋体" w:hAnsi="宋体" w:eastAsia="宋体" w:cs="宋体"/>
                <w:i w:val="0"/>
                <w:iCs w:val="0"/>
                <w:color w:val="000000"/>
                <w:sz w:val="18"/>
                <w:szCs w:val="18"/>
                <w:u w:val="none"/>
              </w:rPr>
            </w:pPr>
          </w:p>
        </w:tc>
      </w:tr>
      <w:tr w14:paraId="7B348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5000" w:type="pct"/>
            <w:gridSpan w:val="11"/>
            <w:tcBorders>
              <w:top w:val="nil"/>
              <w:left w:val="nil"/>
              <w:bottom w:val="nil"/>
              <w:right w:val="nil"/>
            </w:tcBorders>
            <w:shd w:val="clear" w:color="auto" w:fill="auto"/>
            <w:vAlign w:val="center"/>
          </w:tcPr>
          <w:p w14:paraId="2595DFB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r>
              <w:rPr>
                <w:rFonts w:ascii="宋体" w:hAnsi="宋体" w:eastAsia="宋体" w:cs="宋体"/>
                <w:i w:val="0"/>
                <w:iCs w:val="0"/>
                <w:color w:val="000000"/>
                <w:kern w:val="0"/>
                <w:sz w:val="18"/>
                <w:szCs w:val="18"/>
                <w:u w:val="none"/>
                <w:lang w:val="en-US" w:eastAsia="zh-CN" w:bidi="ar"/>
              </w:rPr>
              <w:t>报表说明</w:t>
            </w:r>
            <w:r>
              <w:rPr>
                <w:rFonts w:hint="eastAsia" w:ascii="宋体" w:hAnsi="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该报表查询项目信息、绩效目标信息、预算及执行情况，用于预算单位查询导出开展项目自评。</w:t>
            </w:r>
          </w:p>
        </w:tc>
      </w:tr>
      <w:tr w14:paraId="6B08F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00" w:type="pct"/>
            <w:gridSpan w:val="11"/>
            <w:tcBorders>
              <w:top w:val="nil"/>
              <w:left w:val="nil"/>
              <w:bottom w:val="nil"/>
              <w:right w:val="nil"/>
            </w:tcBorders>
            <w:shd w:val="clear" w:color="auto" w:fill="auto"/>
            <w:vAlign w:val="center"/>
          </w:tcPr>
          <w:p w14:paraId="4EAD0CE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2.</w:t>
            </w:r>
            <w:r>
              <w:rPr>
                <w:rFonts w:ascii="宋体" w:hAnsi="宋体" w:eastAsia="宋体" w:cs="宋体"/>
                <w:i w:val="0"/>
                <w:iCs w:val="0"/>
                <w:color w:val="000000"/>
                <w:kern w:val="0"/>
                <w:sz w:val="18"/>
                <w:szCs w:val="18"/>
                <w:u w:val="none"/>
                <w:lang w:val="en-US" w:eastAsia="zh-CN" w:bidi="ar"/>
              </w:rPr>
              <w:t>取数口径：部门项目绩效目标表信息，包括年初预算、追加预算、结转预算和调整预算的绩效目标（以项目的最终绩效目标为准）。</w:t>
            </w:r>
          </w:p>
        </w:tc>
      </w:tr>
      <w:tr w14:paraId="7D9F9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5000" w:type="pct"/>
            <w:gridSpan w:val="11"/>
            <w:tcBorders>
              <w:top w:val="nil"/>
              <w:left w:val="nil"/>
              <w:bottom w:val="nil"/>
              <w:right w:val="nil"/>
            </w:tcBorders>
            <w:shd w:val="clear" w:color="auto" w:fill="auto"/>
            <w:vAlign w:val="center"/>
          </w:tcPr>
          <w:p w14:paraId="238C495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适用地区：全省范围</w:t>
            </w:r>
          </w:p>
        </w:tc>
      </w:tr>
      <w:tr w14:paraId="67FC6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00" w:type="pct"/>
            <w:gridSpan w:val="11"/>
            <w:tcBorders>
              <w:top w:val="nil"/>
              <w:left w:val="nil"/>
              <w:bottom w:val="nil"/>
              <w:right w:val="nil"/>
            </w:tcBorders>
            <w:shd w:val="clear" w:color="auto" w:fill="auto"/>
            <w:vAlign w:val="center"/>
          </w:tcPr>
          <w:p w14:paraId="2A85FD2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适用用户：部门用户、单位用户</w:t>
            </w:r>
          </w:p>
        </w:tc>
      </w:tr>
    </w:tbl>
    <w:p w14:paraId="42C285BD">
      <w:pPr>
        <w:rPr>
          <w:rFonts w:hint="eastAsia"/>
        </w:rPr>
      </w:pPr>
    </w:p>
    <w:p w14:paraId="5017B152">
      <w:pPr>
        <w:rPr>
          <w:rFonts w:hint="eastAsia" w:ascii="Times New Roman" w:hAnsi="Times New Roman" w:eastAsia="黑体"/>
          <w:color w:val="auto"/>
          <w:sz w:val="44"/>
          <w:szCs w:val="44"/>
          <w:highlight w:val="none"/>
        </w:rPr>
      </w:pPr>
      <w:r>
        <w:rPr>
          <w:rFonts w:hint="eastAsia" w:ascii="Times New Roman" w:hAnsi="Times New Roman" w:eastAsia="黑体"/>
          <w:color w:val="auto"/>
          <w:sz w:val="44"/>
          <w:szCs w:val="44"/>
          <w:highlight w:val="none"/>
        </w:rPr>
        <w:br w:type="page"/>
      </w:r>
    </w:p>
    <w:p w14:paraId="649A3BD1">
      <w:pPr>
        <w:widowControl/>
        <w:jc w:val="center"/>
        <w:outlineLvl w:val="0"/>
        <w:rPr>
          <w:rFonts w:hint="eastAsia" w:ascii="Times New Roman" w:hAnsi="Times New Roman" w:eastAsia="仿宋"/>
          <w:b w:val="0"/>
          <w:color w:val="auto"/>
          <w:highlight w:val="none"/>
        </w:rPr>
      </w:pPr>
      <w:bookmarkStart w:id="72" w:name="_Toc3588"/>
      <w:r>
        <w:rPr>
          <w:rFonts w:hint="eastAsia" w:ascii="Times New Roman" w:hAnsi="Times New Roman" w:eastAsia="黑体"/>
          <w:color w:val="auto"/>
          <w:sz w:val="44"/>
          <w:szCs w:val="44"/>
          <w:highlight w:val="none"/>
        </w:rPr>
        <w:t>第</w:t>
      </w:r>
      <w:r>
        <w:rPr>
          <w:rStyle w:val="30"/>
          <w:rFonts w:hint="eastAsia" w:ascii="Times New Roman" w:hAnsi="Times New Roman" w:eastAsia="黑体"/>
          <w:b w:val="0"/>
          <w:color w:val="auto"/>
          <w:highlight w:val="none"/>
        </w:rPr>
        <w:t>五部分 附表</w:t>
      </w:r>
      <w:bookmarkEnd w:id="67"/>
      <w:bookmarkEnd w:id="71"/>
      <w:bookmarkEnd w:id="72"/>
      <w:bookmarkStart w:id="73" w:name="_Toc15396619"/>
    </w:p>
    <w:p w14:paraId="333B7E6C">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0317F805">
      <w:pPr>
        <w:pStyle w:val="15"/>
        <w:keepNext w:val="0"/>
        <w:keepLines w:val="0"/>
        <w:pageBreakBefore w:val="0"/>
        <w:kinsoku/>
        <w:wordWrap/>
        <w:overflowPunct/>
        <w:topLinePunct w:val="0"/>
        <w:autoSpaceDE/>
        <w:autoSpaceDN/>
        <w:bidi w:val="0"/>
        <w:adjustRightInd w:val="0"/>
        <w:snapToGrid w:val="0"/>
        <w:spacing w:line="560" w:lineRule="exact"/>
        <w:ind w:left="420" w:leftChars="200"/>
        <w:jc w:val="left"/>
        <w:textAlignment w:val="auto"/>
        <w:outlineLvl w:val="0"/>
        <w:rPr>
          <w:rFonts w:hint="eastAsia" w:ascii="Times New Roman" w:hAnsi="Times New Roman" w:eastAsia="仿宋_GB2312" w:cs="仿宋_GB2312"/>
          <w:color w:val="auto"/>
          <w:sz w:val="32"/>
          <w:szCs w:val="32"/>
          <w:highlight w:val="none"/>
        </w:rPr>
      </w:pPr>
      <w:bookmarkStart w:id="74" w:name="_Toc269"/>
      <w:r>
        <w:rPr>
          <w:rFonts w:hint="eastAsia" w:ascii="Times New Roman" w:hAnsi="Times New Roman" w:eastAsia="仿宋_GB2312" w:cs="仿宋_GB2312"/>
          <w:color w:val="auto"/>
          <w:sz w:val="32"/>
          <w:szCs w:val="32"/>
          <w:highlight w:val="none"/>
        </w:rPr>
        <w:t>一、收入支出决算总表</w:t>
      </w:r>
      <w:bookmarkEnd w:id="73"/>
      <w:bookmarkEnd w:id="74"/>
    </w:p>
    <w:p w14:paraId="6B7554F5">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5" w:name="_Toc15396620"/>
      <w:r>
        <w:rPr>
          <w:rFonts w:hint="eastAsia" w:ascii="Times New Roman" w:hAnsi="Times New Roman" w:eastAsia="仿宋_GB2312" w:cs="仿宋_GB2312"/>
          <w:color w:val="auto"/>
          <w:sz w:val="32"/>
          <w:szCs w:val="32"/>
          <w:highlight w:val="none"/>
        </w:rPr>
        <w:t>二、收入决算表</w:t>
      </w:r>
      <w:bookmarkEnd w:id="75"/>
    </w:p>
    <w:p w14:paraId="26A8A9B7">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6" w:name="_Toc15396621"/>
      <w:r>
        <w:rPr>
          <w:rFonts w:hint="eastAsia" w:ascii="Times New Roman" w:hAnsi="Times New Roman" w:eastAsia="仿宋_GB2312" w:cs="仿宋_GB2312"/>
          <w:color w:val="auto"/>
          <w:sz w:val="32"/>
          <w:szCs w:val="32"/>
          <w:highlight w:val="none"/>
        </w:rPr>
        <w:t>三、支出决算表</w:t>
      </w:r>
      <w:bookmarkEnd w:id="76"/>
    </w:p>
    <w:p w14:paraId="6268851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7" w:name="_Toc15396622"/>
      <w:r>
        <w:rPr>
          <w:rFonts w:hint="eastAsia" w:ascii="Times New Roman" w:hAnsi="Times New Roman" w:eastAsia="仿宋_GB2312" w:cs="仿宋_GB2312"/>
          <w:color w:val="auto"/>
          <w:sz w:val="32"/>
          <w:szCs w:val="32"/>
          <w:highlight w:val="none"/>
        </w:rPr>
        <w:t>四、财政拨款收入支出决算总表</w:t>
      </w:r>
      <w:bookmarkEnd w:id="77"/>
    </w:p>
    <w:p w14:paraId="06D9E52B">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8" w:name="_Toc15396623"/>
      <w:r>
        <w:rPr>
          <w:rFonts w:hint="eastAsia" w:ascii="Times New Roman" w:hAnsi="Times New Roman" w:eastAsia="仿宋_GB2312" w:cs="仿宋_GB2312"/>
          <w:color w:val="auto"/>
          <w:sz w:val="32"/>
          <w:szCs w:val="32"/>
          <w:highlight w:val="none"/>
        </w:rPr>
        <w:t>五、财政拨款支出决算明细表</w:t>
      </w:r>
      <w:bookmarkEnd w:id="78"/>
      <w:bookmarkStart w:id="79" w:name="_Toc15396624"/>
    </w:p>
    <w:p w14:paraId="174D895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79"/>
    </w:p>
    <w:p w14:paraId="6D6A8917">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0" w:name="_Toc15396625"/>
      <w:r>
        <w:rPr>
          <w:rFonts w:hint="eastAsia" w:ascii="Times New Roman" w:hAnsi="Times New Roman" w:eastAsia="仿宋_GB2312" w:cs="仿宋_GB2312"/>
          <w:color w:val="auto"/>
          <w:sz w:val="32"/>
          <w:szCs w:val="32"/>
          <w:highlight w:val="none"/>
        </w:rPr>
        <w:t>七、一般公共预算财政拨款支出决算明细表</w:t>
      </w:r>
      <w:bookmarkEnd w:id="80"/>
    </w:p>
    <w:p w14:paraId="1657BE10">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1" w:name="_Toc15396626"/>
      <w:r>
        <w:rPr>
          <w:rFonts w:hint="eastAsia" w:ascii="Times New Roman" w:hAnsi="Times New Roman" w:eastAsia="仿宋_GB2312" w:cs="仿宋_GB2312"/>
          <w:color w:val="auto"/>
          <w:sz w:val="32"/>
          <w:szCs w:val="32"/>
          <w:highlight w:val="none"/>
        </w:rPr>
        <w:t>八、一般公共预算财政拨款基本支出决算表</w:t>
      </w:r>
      <w:bookmarkEnd w:id="81"/>
    </w:p>
    <w:p w14:paraId="7F89FCDF">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2" w:name="_Toc15396627"/>
      <w:r>
        <w:rPr>
          <w:rFonts w:hint="eastAsia" w:ascii="Times New Roman" w:hAnsi="Times New Roman" w:eastAsia="仿宋_GB2312" w:cs="仿宋_GB2312"/>
          <w:color w:val="auto"/>
          <w:sz w:val="32"/>
          <w:szCs w:val="32"/>
          <w:highlight w:val="none"/>
        </w:rPr>
        <w:t>九、一般公共预算财政拨款项目支出决算表</w:t>
      </w:r>
      <w:bookmarkEnd w:id="82"/>
    </w:p>
    <w:p w14:paraId="3B94238E">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3" w:name="_Toc15396628"/>
      <w:r>
        <w:rPr>
          <w:rFonts w:hint="eastAsia" w:ascii="Times New Roman" w:hAnsi="Times New Roman" w:eastAsia="仿宋_GB2312" w:cs="仿宋_GB2312"/>
          <w:color w:val="auto"/>
          <w:sz w:val="32"/>
          <w:szCs w:val="32"/>
          <w:highlight w:val="none"/>
        </w:rPr>
        <w:t>十、</w:t>
      </w:r>
      <w:bookmarkEnd w:id="83"/>
      <w:r>
        <w:rPr>
          <w:rFonts w:hint="eastAsia" w:ascii="Times New Roman" w:hAnsi="Times New Roman" w:eastAsia="仿宋_GB2312" w:cs="仿宋_GB2312"/>
          <w:color w:val="auto"/>
          <w:sz w:val="32"/>
          <w:szCs w:val="32"/>
          <w:highlight w:val="none"/>
        </w:rPr>
        <w:t>政府性基金预算财政拨款收入支出决算表</w:t>
      </w:r>
    </w:p>
    <w:p w14:paraId="207A2E42">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4" w:name="_Toc15396629"/>
      <w:r>
        <w:rPr>
          <w:rFonts w:hint="eastAsia" w:ascii="Times New Roman" w:hAnsi="Times New Roman" w:eastAsia="仿宋_GB2312" w:cs="仿宋_GB2312"/>
          <w:color w:val="auto"/>
          <w:sz w:val="32"/>
          <w:szCs w:val="32"/>
          <w:highlight w:val="none"/>
        </w:rPr>
        <w:t>十一、</w:t>
      </w:r>
      <w:bookmarkEnd w:id="84"/>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27523102">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5" w:name="_Toc15396630"/>
      <w:r>
        <w:rPr>
          <w:rFonts w:hint="eastAsia" w:ascii="Times New Roman" w:hAnsi="Times New Roman" w:eastAsia="仿宋_GB2312" w:cs="仿宋_GB2312"/>
          <w:color w:val="auto"/>
          <w:sz w:val="32"/>
          <w:szCs w:val="32"/>
          <w:highlight w:val="none"/>
        </w:rPr>
        <w:t>十二、</w:t>
      </w:r>
      <w:bookmarkEnd w:id="85"/>
      <w:r>
        <w:rPr>
          <w:rFonts w:hint="eastAsia" w:ascii="Times New Roman" w:hAnsi="Times New Roman" w:eastAsia="仿宋_GB2312" w:cs="仿宋_GB2312"/>
          <w:color w:val="auto"/>
          <w:sz w:val="32"/>
          <w:szCs w:val="32"/>
          <w:highlight w:val="none"/>
          <w:lang w:eastAsia="zh-CN"/>
        </w:rPr>
        <w:t>国有资本经营预算财政拨款支出决算表</w:t>
      </w:r>
    </w:p>
    <w:p w14:paraId="2632A963">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86" w:name="_Toc15396631"/>
      <w:r>
        <w:rPr>
          <w:rFonts w:hint="eastAsia" w:ascii="Times New Roman" w:hAnsi="Times New Roman" w:eastAsia="仿宋_GB2312" w:cs="仿宋_GB2312"/>
          <w:color w:val="auto"/>
          <w:sz w:val="32"/>
          <w:szCs w:val="32"/>
          <w:highlight w:val="none"/>
        </w:rPr>
        <w:t>十三、</w:t>
      </w:r>
      <w:bookmarkEnd w:id="86"/>
      <w:r>
        <w:rPr>
          <w:rFonts w:hint="eastAsia" w:ascii="Times New Roman" w:hAnsi="Times New Roman" w:eastAsia="仿宋_GB2312" w:cs="仿宋_GB2312"/>
          <w:color w:val="auto"/>
          <w:sz w:val="32"/>
          <w:szCs w:val="32"/>
          <w:highlight w:val="none"/>
          <w:lang w:eastAsia="zh-CN"/>
        </w:rPr>
        <w:t>财政拨款“三公”经费支出决算表</w:t>
      </w:r>
    </w:p>
    <w:p w14:paraId="1C0CF3E5">
      <w:pPr>
        <w:rPr>
          <w:rFonts w:hint="eastAsia" w:ascii="Times New Roman" w:hAnsi="Times New Roman"/>
          <w:lang w:eastAsia="zh-CN"/>
        </w:rPr>
      </w:pPr>
    </w:p>
    <w:sectPr>
      <w:footerReference r:id="rId7" w:type="first"/>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D9F4DFD-86E7-42DF-80BC-C1476E01B40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embedRegular r:id="rId2" w:fontKey="{AF435CBD-D775-4BB9-BE13-5EA14FB6CBAB}"/>
  </w:font>
  <w:font w:name="仿宋_GB2312">
    <w:panose1 w:val="02010609030101010101"/>
    <w:charset w:val="86"/>
    <w:family w:val="modern"/>
    <w:pitch w:val="default"/>
    <w:sig w:usb0="00000001" w:usb1="080E0000" w:usb2="00000000" w:usb3="00000000" w:csb0="00040000" w:csb1="00000000"/>
    <w:embedRegular r:id="rId3" w:fontKey="{E210EEA6-1F0F-44B9-BDE3-0626443D3DBA}"/>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4" w:fontKey="{E23405CD-A5DC-4BF9-A064-C4AA97586EAE}"/>
  </w:font>
  <w:font w:name="楷体_GB2312">
    <w:panose1 w:val="02010609030101010101"/>
    <w:charset w:val="86"/>
    <w:family w:val="auto"/>
    <w:pitch w:val="default"/>
    <w:sig w:usb0="00000001" w:usb1="080E0000" w:usb2="00000000" w:usb3="00000000" w:csb0="00040000" w:csb1="00000000"/>
    <w:embedRegular r:id="rId5" w:fontKey="{AAB8A242-4522-4F7A-9DB7-745D5E9C59C9}"/>
  </w:font>
  <w:font w:name="华文中宋">
    <w:altName w:val="宋体"/>
    <w:panose1 w:val="02010600040101010101"/>
    <w:charset w:val="86"/>
    <w:family w:val="auto"/>
    <w:pitch w:val="default"/>
    <w:sig w:usb0="00000000" w:usb1="00000000" w:usb2="00000000" w:usb3="00000000" w:csb0="0004009F" w:csb1="DFD70000"/>
    <w:embedRegular r:id="rId6" w:fontKey="{3E2D40B9-DD20-4EB3-8189-8F8FBF18A4B0}"/>
  </w:font>
  <w:font w:name="微软雅黑">
    <w:panose1 w:val="020B0503020204020204"/>
    <w:charset w:val="86"/>
    <w:family w:val="auto"/>
    <w:pitch w:val="default"/>
    <w:sig w:usb0="80000287" w:usb1="2ACF3C50" w:usb2="00000016" w:usb3="00000000" w:csb0="0004001F" w:csb1="00000000"/>
    <w:embedRegular r:id="rId7" w:fontKey="{D31D85F6-EF73-4C16-B970-D954954C675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6CBEE8">
    <w:pPr>
      <w:pStyle w:val="11"/>
      <w:jc w:val="center"/>
    </w:pPr>
  </w:p>
  <w:p w14:paraId="75CB51B8">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25843B">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677164">
    <w:pPr>
      <w:pStyle w:val="11"/>
      <w:jc w:val="center"/>
    </w:pPr>
  </w:p>
  <w:p w14:paraId="667E39E5">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C5864D">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32431E">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4032431E">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244020">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4D4FFB"/>
    <w:multiLevelType w:val="singleLevel"/>
    <w:tmpl w:val="BD4D4FFB"/>
    <w:lvl w:ilvl="0" w:tentative="0">
      <w:start w:val="1"/>
      <w:numFmt w:val="decimal"/>
      <w:suff w:val="nothing"/>
      <w:lvlText w:val="（%1）"/>
      <w:lvlJc w:val="left"/>
    </w:lvl>
  </w:abstractNum>
  <w:abstractNum w:abstractNumId="1">
    <w:nsid w:val="27723D59"/>
    <w:multiLevelType w:val="singleLevel"/>
    <w:tmpl w:val="27723D59"/>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Y2MDJlYWFjMDUwOThmZTc2OGJmYWExYTI1NWQyZGY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FB2F91"/>
    <w:rsid w:val="02317B1B"/>
    <w:rsid w:val="02FEBE30"/>
    <w:rsid w:val="061E35DE"/>
    <w:rsid w:val="066E0107"/>
    <w:rsid w:val="07996F6E"/>
    <w:rsid w:val="07DFD8BA"/>
    <w:rsid w:val="08DB07E4"/>
    <w:rsid w:val="09867E8F"/>
    <w:rsid w:val="0A2032A3"/>
    <w:rsid w:val="0C6C4794"/>
    <w:rsid w:val="0CA8290A"/>
    <w:rsid w:val="0D35B1ED"/>
    <w:rsid w:val="0DE07E2B"/>
    <w:rsid w:val="0F2A5642"/>
    <w:rsid w:val="0F98263C"/>
    <w:rsid w:val="101860EC"/>
    <w:rsid w:val="10C055FF"/>
    <w:rsid w:val="11772AA4"/>
    <w:rsid w:val="118107EC"/>
    <w:rsid w:val="13D50BC4"/>
    <w:rsid w:val="14022904"/>
    <w:rsid w:val="152F2A07"/>
    <w:rsid w:val="165E0673"/>
    <w:rsid w:val="16724F0A"/>
    <w:rsid w:val="16BB723D"/>
    <w:rsid w:val="186504BB"/>
    <w:rsid w:val="1938089F"/>
    <w:rsid w:val="19A445FC"/>
    <w:rsid w:val="1B7D550C"/>
    <w:rsid w:val="1BE8440E"/>
    <w:rsid w:val="1D155CEE"/>
    <w:rsid w:val="1E740ACF"/>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3A407DF"/>
    <w:rsid w:val="44515BEA"/>
    <w:rsid w:val="44E268DA"/>
    <w:rsid w:val="453F7E5B"/>
    <w:rsid w:val="47FC538A"/>
    <w:rsid w:val="486A6C7A"/>
    <w:rsid w:val="49176D9B"/>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9A42931"/>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customStyle="1" w:styleId="2">
    <w:name w:val="TOC 标题"/>
    <w:basedOn w:val="3"/>
    <w:next w:val="1"/>
    <w:qFormat/>
    <w:uiPriority w:val="39"/>
    <w:pPr>
      <w:keepNext/>
      <w:keepLines/>
      <w:spacing w:before="480" w:beforeAutospacing="0" w:after="0" w:afterAutospacing="0" w:line="276" w:lineRule="auto"/>
      <w:outlineLvl w:val="9"/>
    </w:pPr>
    <w:rPr>
      <w:rFonts w:ascii="仿宋" w:hAnsi="仿宋" w:eastAsia="仿宋"/>
      <w:color w:val="000000"/>
      <w:kern w:val="0"/>
      <w:sz w:val="32"/>
      <w:szCs w:val="32"/>
      <w:lang w:val="en-US" w:eastAsia="zh-CN"/>
    </w:rPr>
  </w:style>
  <w:style w:type="paragraph" w:styleId="6">
    <w:name w:val="Body Text"/>
    <w:basedOn w:val="1"/>
    <w:link w:val="27"/>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3"/>
    <w:semiHidden/>
    <w:unhideWhenUsed/>
    <w:qFormat/>
    <w:uiPriority w:val="99"/>
    <w:rPr>
      <w:sz w:val="18"/>
      <w:szCs w:val="18"/>
    </w:rPr>
  </w:style>
  <w:style w:type="paragraph" w:styleId="11">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paragraph" w:styleId="16">
    <w:name w:val="Normal (Web)"/>
    <w:basedOn w:val="1"/>
    <w:qFormat/>
    <w:uiPriority w:val="0"/>
    <w:pPr>
      <w:spacing w:before="100" w:beforeAutospacing="1" w:after="100" w:afterAutospacing="1"/>
      <w:ind w:left="0" w:right="0" w:firstLine="1440" w:firstLineChars="200"/>
      <w:jc w:val="left"/>
    </w:pPr>
    <w:rPr>
      <w:rFonts w:ascii="Calibri" w:hAnsi="Calibri" w:eastAsia="仿宋_GB2312"/>
      <w:sz w:val="32"/>
    </w:r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Char"/>
    <w:link w:val="12"/>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Char"/>
    <w:link w:val="11"/>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Char"/>
    <w:link w:val="6"/>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8"/>
    <w:link w:val="3"/>
    <w:qFormat/>
    <w:uiPriority w:val="9"/>
    <w:rPr>
      <w:rFonts w:ascii="Times New Roman" w:hAnsi="Times New Roman"/>
      <w:b/>
      <w:bCs/>
      <w:kern w:val="44"/>
      <w:sz w:val="44"/>
      <w:szCs w:val="44"/>
    </w:rPr>
  </w:style>
  <w:style w:type="character" w:customStyle="1" w:styleId="31">
    <w:name w:val="标题 2 Char"/>
    <w:basedOn w:val="18"/>
    <w:link w:val="4"/>
    <w:qFormat/>
    <w:uiPriority w:val="9"/>
    <w:rPr>
      <w:rFonts w:asciiTheme="majorHAnsi" w:hAnsiTheme="majorHAnsi" w:eastAsiaTheme="majorEastAsia" w:cstheme="majorBidi"/>
      <w:b/>
      <w:bCs/>
      <w:kern w:val="2"/>
      <w:sz w:val="32"/>
      <w:szCs w:val="32"/>
    </w:rPr>
  </w:style>
  <w:style w:type="paragraph" w:customStyle="1" w:styleId="32">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8"/>
    <w:link w:val="10"/>
    <w:semiHidden/>
    <w:qFormat/>
    <w:uiPriority w:val="99"/>
    <w:rPr>
      <w:rFonts w:ascii="Times New Roman" w:hAnsi="Times New Roman"/>
      <w:kern w:val="2"/>
      <w:sz w:val="18"/>
      <w:szCs w:val="18"/>
    </w:rPr>
  </w:style>
  <w:style w:type="character" w:customStyle="1" w:styleId="34">
    <w:name w:val="标题 3 Char"/>
    <w:basedOn w:val="18"/>
    <w:link w:val="5"/>
    <w:qFormat/>
    <w:uiPriority w:val="9"/>
    <w:rPr>
      <w:rFonts w:ascii="Times New Roman" w:hAnsi="Times New Roman"/>
      <w:b/>
      <w:bCs/>
      <w:kern w:val="2"/>
      <w:sz w:val="32"/>
      <w:szCs w:val="32"/>
    </w:rPr>
  </w:style>
  <w:style w:type="paragraph" w:customStyle="1" w:styleId="35">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1.bin"/><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2.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7.emf"/><Relationship Id="rId21" Type="http://schemas.openxmlformats.org/officeDocument/2006/relationships/oleObject" Target="embeddings/oleObject7.bin"/><Relationship Id="rId20" Type="http://schemas.openxmlformats.org/officeDocument/2006/relationships/image" Target="media/image6.emf"/><Relationship Id="rId2" Type="http://schemas.openxmlformats.org/officeDocument/2006/relationships/settings" Target="settings.xml"/><Relationship Id="rId19" Type="http://schemas.openxmlformats.org/officeDocument/2006/relationships/oleObject" Target="embeddings/oleObject6.bin"/><Relationship Id="rId18" Type="http://schemas.openxmlformats.org/officeDocument/2006/relationships/image" Target="media/image5.emf"/><Relationship Id="rId17" Type="http://schemas.openxmlformats.org/officeDocument/2006/relationships/oleObject" Target="embeddings/oleObject5.bin"/><Relationship Id="rId16" Type="http://schemas.openxmlformats.org/officeDocument/2006/relationships/image" Target="media/image4.emf"/><Relationship Id="rId15" Type="http://schemas.openxmlformats.org/officeDocument/2006/relationships/oleObject" Target="embeddings/oleObject4.bin"/><Relationship Id="rId14" Type="http://schemas.openxmlformats.org/officeDocument/2006/relationships/image" Target="media/image3.emf"/><Relationship Id="rId13" Type="http://schemas.openxmlformats.org/officeDocument/2006/relationships/oleObject" Target="embeddings/oleObject3.bin"/><Relationship Id="rId12" Type="http://schemas.openxmlformats.org/officeDocument/2006/relationships/image" Target="media/image2.emf"/><Relationship Id="rId11" Type="http://schemas.openxmlformats.org/officeDocument/2006/relationships/oleObject" Target="embeddings/oleObject2.bin"/><Relationship Id="rId10" Type="http://schemas.openxmlformats.org/officeDocument/2006/relationships/image" Target="media/image1.emf"/><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0741f5a8-a07c-4de4-883a-4ca19415ab97</errorID>
      <errorWord>:</errorWord>
      <group>L1_Format</group>
      <groupName>格式问题</groupName>
      <ability>L2_HalfPunc_CN</ability>
      <abilityName>全半角问题</abilityName>
      <candidateList>
        <item>：</item>
      </candidateList>
      <explain>文本全半角错误。</explain>
      <paraID>4DE02B83</paraID>
      <start>34</start>
      <end>35</end>
      <status>modified</status>
      <modifiedWord>：</modifiedWord>
      <trackRevisions>false</trackRevisions>
    </reviewItem>
    <reviewItem>
      <errorID>2bfc6298-5d25-4d03-a95e-ac5cf2ba97d7</errorID>
      <errorWord>,</errorWord>
      <group>L1_Format</group>
      <groupName>格式问题</groupName>
      <ability>L2_HalfPunc_CN</ability>
      <abilityName>全半角问题</abilityName>
      <candidateList>
        <item>，</item>
      </candidateList>
      <explain>文本全半角错误。</explain>
      <paraID>4F7974BF</paraID>
      <start>22</start>
      <end>23</end>
      <status>modified</status>
      <modifiedWord>，</modifiedWord>
      <trackRevisions>false</trackRevisions>
    </reviewItem>
    <reviewItem>
      <errorID>5e555d97-41db-4b1b-a49f-83fd5a42b221</errorID>
      <errorWord>-</errorWord>
      <group>L1_Format</group>
      <groupName>格式问题</groupName>
      <ability>L2_HalfPunc_CN</ability>
      <abilityName>全半角问题</abilityName>
      <candidateList>
        <item>－</item>
      </candidateList>
      <explain>文本全半角错误。</explain>
      <paraID>5E09EEE7</paraID>
      <start>21</start>
      <end>22</end>
      <status>modified</status>
      <modifiedWord>－</modifiedWord>
      <trackRevisions>false</trackRevisions>
    </reviewItem>
    <reviewItem>
      <errorID>36b97c75-03be-476e-a033-2859f101939d</errorID>
      <errorWord>;</errorWord>
      <group>L1_Format</group>
      <groupName>格式问题</groupName>
      <ability>L2_HalfPunc_CN</ability>
      <abilityName>全半角问题</abilityName>
      <candidateList>
        <item>；</item>
      </candidateList>
      <explain>文本全半角错误。</explain>
      <paraID>6AFBD71A</paraID>
      <start>46</start>
      <end>47</end>
      <status>modified</status>
      <modifiedWord>；</modifiedWord>
      <trackRevisions>false</trackRevisions>
    </reviewItem>
    <reviewItem>
      <errorID>76fa018a-38ae-49ad-89ee-7cde6e3be05b</errorID>
      <errorWord>,</errorWord>
      <group>L1_Format</group>
      <groupName>格式问题</groupName>
      <ability>L2_HalfPunc_CN</ability>
      <abilityName>全半角问题</abilityName>
      <candidateList>
        <item>，</item>
      </candidateList>
      <explain>文本全半角错误。</explain>
      <paraID>6AFBD71A</paraID>
      <start>65</start>
      <end>66</end>
      <status>modified</status>
      <modifiedWord>，</modifiedWord>
      <trackRevisions>false</trackRevisions>
    </reviewItem>
    <reviewItem>
      <errorID>61ccba6b-9cfb-4b43-95a3-e941d2bb7bcc</errorID>
      <errorWord>.</errorWord>
      <group>L1_Format</group>
      <groupName>格式问题</groupName>
      <ability>L2_HalfPunc_CN</ability>
      <abilityName>全半角问题</abilityName>
      <candidateList>
        <item>。</item>
      </candidateList>
      <explain>文本全半角错误。</explain>
      <paraID>6AFBD71A</paraID>
      <start>94</start>
      <end>95</end>
      <status>modified</status>
      <modifiedWord>。</modifiedWord>
      <trackRevisions>false</trackRevisions>
    </reviewItem>
    <reviewItem>
      <errorID>1d672ed7-53e1-4c50-bc14-c0434de030f2</errorID>
      <errorWord>（</errorWord>
      <group>L1_Punc</group>
      <groupName>标点问题</groupName>
      <ability>L2_Punc_CN</ability>
      <abilityName>标点符号问题</abilityName>
      <candidateList/>
      <explain>同一形式括号套用。</explain>
      <paraID>4E876F02</paraID>
      <start>15</start>
      <end>16</end>
      <status>unmodified</status>
      <modifiedWord/>
      <trackRevisions>false</trackRevisions>
    </reviewItem>
    <reviewItem>
      <errorID>75fb17f6-4a40-42ab-8db7-4c34323877e4</errorID>
      <errorWord>-</errorWord>
      <group>L1_Format</group>
      <groupName>格式问题</groupName>
      <ability>L2_HalfPunc_CN</ability>
      <abilityName>全半角问题</abilityName>
      <candidateList>
        <item>－</item>
      </candidateList>
      <explain>文本全半角错误。</explain>
      <paraID>4E876F02</paraID>
      <start>19</start>
      <end>20</end>
      <status>modified</status>
      <modifiedWord>－</modifiedWord>
      <trackRevisions>false</trackRevisions>
    </reviewItem>
    <reviewItem>
      <errorID>39bcd6b2-14bf-498b-98cf-791faa47a2d4</errorID>
      <errorWord>）</errorWord>
      <group>L1_Punc</group>
      <groupName>标点问题</groupName>
      <ability>L2_Punc_CN</ability>
      <abilityName>标点符号问题</abilityName>
      <candidateList/>
      <explain>同一形式括号套用。</explain>
      <paraID>4E876F02</paraID>
      <start>23</start>
      <end>24</end>
      <status>unmodified</status>
      <modifiedWord/>
      <trackRevisions>false</trackRevisions>
    </reviewItem>
    <reviewItem>
      <errorID>7a36c332-d78e-461e-8234-a693a80d1d6f</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7F05DA25</paraID>
      <start>0</start>
      <end>6</end>
      <status>ignored</status>
      <modifiedWord/>
      <trackRevisions>false</trackRevisions>
    </reviewItem>
    <reviewItem>
      <errorID>f73e9d1c-f88f-4c14-b895-68b0d638848b</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7F05DA25</paraID>
      <start>17</start>
      <end>21</end>
      <status>ignored</status>
      <modifiedWord/>
      <trackRevisions>false</trackRevisions>
    </reviewItem>
    <reviewItem>
      <errorID>b74365bc-5818-4366-83d1-fe8ce311b07b</errorID>
      <errorWord>-</errorWord>
      <group>L1_Format</group>
      <groupName>格式问题</groupName>
      <ability>L2_HalfPunc_CN</ability>
      <abilityName>全半角问题</abilityName>
      <candidateList>
        <item>－</item>
      </candidateList>
      <explain>文本全半角错误。</explain>
      <paraID>59B8FA34</paraID>
      <start>21</start>
      <end>22</end>
      <status>modified</status>
      <modifiedWord>－</modifiedWord>
      <trackRevisions>false</trackRevisions>
    </reviewItem>
    <reviewItem>
      <errorID>6cc9d9d8-d348-47d5-8788-b52b0b26f229</errorID>
      <errorWord>;</errorWord>
      <group>L1_Format</group>
      <groupName>格式问题</groupName>
      <ability>L2_HalfPunc_CN</ability>
      <abilityName>全半角问题</abilityName>
      <candidateList>
        <item>；</item>
      </candidateList>
      <explain>文本全半角错误。</explain>
      <paraID>42D77813</paraID>
      <start>46</start>
      <end>47</end>
      <status>modified</status>
      <modifiedWord>；</modifiedWord>
      <trackRevisions>false</trackRevisions>
    </reviewItem>
    <reviewItem>
      <errorID>e086e240-0d32-4d47-b18b-f00d8d8100e6</errorID>
      <errorWord>,</errorWord>
      <group>L1_Format</group>
      <groupName>格式问题</groupName>
      <ability>L2_HalfPunc_CN</ability>
      <abilityName>全半角问题</abilityName>
      <candidateList>
        <item>，</item>
      </candidateList>
      <explain>文本全半角错误。</explain>
      <paraID>42D77813</paraID>
      <start>65</start>
      <end>66</end>
      <status>modified</status>
      <modifiedWord>，</modifiedWord>
      <trackRevisions>false</trackRevisions>
    </reviewItem>
    <reviewItem>
      <errorID>d6b40639-33bd-4ec6-9a8e-f57d9f5012ee</errorID>
      <errorWord>.</errorWord>
      <group>L1_Format</group>
      <groupName>格式问题</groupName>
      <ability>L2_HalfPunc_CN</ability>
      <abilityName>全半角问题</abilityName>
      <candidateList>
        <item>。</item>
      </candidateList>
      <explain>文本全半角错误。</explain>
      <paraID>42D77813</paraID>
      <start>94</start>
      <end>95</end>
      <status>modified</status>
      <modifiedWord>。</modifiedWord>
      <trackRevisions>false</trackRevisions>
    </reviewItem>
    <reviewItem>
      <errorID>b02359f7-a6a3-4d42-b1af-968f4d6464ae</errorID>
      <errorWord>;</errorWord>
      <group>L1_Format</group>
      <groupName>格式问题</groupName>
      <ability>L2_HalfPunc_CN</ability>
      <abilityName>全半角问题</abilityName>
      <candidateList>
        <item>；</item>
      </candidateList>
      <explain>文本全半角错误。</explain>
      <paraID>70B03E25</paraID>
      <start>46</start>
      <end>47</end>
      <status>modified</status>
      <modifiedWord>；</modifiedWord>
      <trackRevisions>false</trackRevisions>
    </reviewItem>
    <reviewItem>
      <errorID>9f5da709-458c-4d9b-a8a6-d6aa43b94c96</errorID>
      <errorWord>,</errorWord>
      <group>L1_Format</group>
      <groupName>格式问题</groupName>
      <ability>L2_HalfPunc_CN</ability>
      <abilityName>全半角问题</abilityName>
      <candidateList>
        <item>，</item>
      </candidateList>
      <explain>文本全半角错误。</explain>
      <paraID>70B03E25</paraID>
      <start>65</start>
      <end>66</end>
      <status>modified</status>
      <modifiedWord>，</modifiedWord>
      <trackRevisions>false</trackRevisions>
    </reviewItem>
    <reviewItem>
      <errorID>5eb3667d-6d0d-4323-a79b-cff39fe1253a</errorID>
      <errorWord>.</errorWord>
      <group>L1_Format</group>
      <groupName>格式问题</groupName>
      <ability>L2_HalfPunc_CN</ability>
      <abilityName>全半角问题</abilityName>
      <candidateList>
        <item>。</item>
      </candidateList>
      <explain>文本全半角错误。</explain>
      <paraID>70B03E25</paraID>
      <start>94</start>
      <end>95</end>
      <status>modified</status>
      <modifiedWord>。</modifiedWord>
      <trackRevisions>false</trackRevisions>
    </reviewItem>
    <reviewItem>
      <errorID>72866592-fcf0-4696-9501-953b6975096a</errorID>
      <errorWord>-</errorWord>
      <group>L1_Format</group>
      <groupName>格式问题</groupName>
      <ability>L2_HalfPunc_CN</ability>
      <abilityName>全半角问题</abilityName>
      <candidateList>
        <item>－</item>
      </candidateList>
      <explain>文本全半角错误。</explain>
      <paraID>723F649B</paraID>
      <start>21</start>
      <end>22</end>
      <status>modified</status>
      <modifiedWord>－</modifiedWord>
      <trackRevisions>false</trackRevisions>
    </reviewItem>
    <reviewItem>
      <errorID>57f204b4-afca-40d9-99b3-4a114cc1ab3d</errorID>
      <errorWord>;</errorWord>
      <group>L1_Format</group>
      <groupName>格式问题</groupName>
      <ability>L2_HalfPunc_CN</ability>
      <abilityName>全半角问题</abilityName>
      <candidateList>
        <item>；</item>
      </candidateList>
      <explain>文本全半角错误。</explain>
      <paraID>3F5051BE</paraID>
      <start>46</start>
      <end>47</end>
      <status>modified</status>
      <modifiedWord>；</modifiedWord>
      <trackRevisions>false</trackRevisions>
    </reviewItem>
    <reviewItem>
      <errorID>4465667b-5a8e-4634-9a3b-8ad4cdaef3ef</errorID>
      <errorWord>,</errorWord>
      <group>L1_Format</group>
      <groupName>格式问题</groupName>
      <ability>L2_HalfPunc_CN</ability>
      <abilityName>全半角问题</abilityName>
      <candidateList>
        <item>，</item>
      </candidateList>
      <explain>文本全半角错误。</explain>
      <paraID>3F5051BE</paraID>
      <start>65</start>
      <end>66</end>
      <status>modified</status>
      <modifiedWord>，</modifiedWord>
      <trackRevisions>false</trackRevisions>
    </reviewItem>
    <reviewItem>
      <errorID>830f42f5-1580-4553-9318-1e56a250ed8c</errorID>
      <errorWord>.</errorWord>
      <group>L1_Format</group>
      <groupName>格式问题</groupName>
      <ability>L2_HalfPunc_CN</ability>
      <abilityName>全半角问题</abilityName>
      <candidateList>
        <item>。</item>
      </candidateList>
      <explain>文本全半角错误。</explain>
      <paraID>3F5051BE</paraID>
      <start>94</start>
      <end>95</end>
      <status>modified</status>
      <modifiedWord>。</modifiedWord>
      <trackRevisions>false</trackRevisions>
    </reviewItem>
    <reviewItem>
      <errorID>99c173e9-9224-4236-829b-683877f3b8a4</errorID>
      <errorWord>-</errorWord>
      <group>L1_Format</group>
      <groupName>格式问题</groupName>
      <ability>L2_HalfPunc_CN</ability>
      <abilityName>全半角问题</abilityName>
      <candidateList>
        <item>－</item>
      </candidateList>
      <explain>文本全半角错误。</explain>
      <paraID>5AB11377</paraID>
      <start>21</start>
      <end>22</end>
      <status>modified</status>
      <modifiedWord>－</modifiedWord>
      <trackRevisions>false</trackRevisions>
    </reviewItem>
    <reviewItem>
      <errorID>390d9c4e-d2e1-423c-84f7-1f728c8c59b5</errorID>
      <errorWord>;</errorWord>
      <group>L1_Format</group>
      <groupName>格式问题</groupName>
      <ability>L2_HalfPunc_CN</ability>
      <abilityName>全半角问题</abilityName>
      <candidateList>
        <item>；</item>
      </candidateList>
      <explain>文本全半角错误。</explain>
      <paraID> 74D0922</paraID>
      <start>46</start>
      <end>47</end>
      <status>modified</status>
      <modifiedWord>；</modifiedWord>
      <trackRevisions>false</trackRevisions>
    </reviewItem>
    <reviewItem>
      <errorID>fc8cf84a-8876-41ee-b5ad-c95412c46a99</errorID>
      <errorWord>,</errorWord>
      <group>L1_Format</group>
      <groupName>格式问题</groupName>
      <ability>L2_HalfPunc_CN</ability>
      <abilityName>全半角问题</abilityName>
      <candidateList>
        <item>，</item>
      </candidateList>
      <explain>文本全半角错误。</explain>
      <paraID> 74D0922</paraID>
      <start>65</start>
      <end>66</end>
      <status>modified</status>
      <modifiedWord>，</modifiedWord>
      <trackRevisions>false</trackRevisions>
    </reviewItem>
    <reviewItem>
      <errorID>13d15154-477c-497c-bc9c-4980a9512e8c</errorID>
      <errorWord>.</errorWord>
      <group>L1_Format</group>
      <groupName>格式问题</groupName>
      <ability>L2_HalfPunc_CN</ability>
      <abilityName>全半角问题</abilityName>
      <candidateList>
        <item>。</item>
      </candidateList>
      <explain>文本全半角错误。</explain>
      <paraID> 74D0922</paraID>
      <start>94</start>
      <end>95</end>
      <status>modified</status>
      <modifiedWord>。</modifiedWord>
      <trackRevisions>false</trackRevisions>
    </reviewItem>
    <reviewItem>
      <errorID>c512768a-cd6e-407d-8887-83b011bd55e8</errorID>
      <errorWord>-</errorWord>
      <group>L1_Format</group>
      <groupName>格式问题</groupName>
      <ability>L2_HalfPunc_CN</ability>
      <abilityName>全半角问题</abilityName>
      <candidateList>
        <item>－</item>
      </candidateList>
      <explain>文本全半角错误。</explain>
      <paraID>7312DCD7</paraID>
      <start>21</start>
      <end>22</end>
      <status>modified</status>
      <modifiedWord>－</modifiedWord>
      <trackRevisions>false</trackRevisions>
    </reviewItem>
    <reviewItem>
      <errorID>4dfde9cc-06bb-49ab-a48a-c77056e5abfe</errorID>
      <errorWord>;</errorWord>
      <group>L1_Format</group>
      <groupName>格式问题</groupName>
      <ability>L2_HalfPunc_CN</ability>
      <abilityName>全半角问题</abilityName>
      <candidateList>
        <item>；</item>
      </candidateList>
      <explain>文本全半角错误。</explain>
      <paraID>6DA390EE</paraID>
      <start>46</start>
      <end>47</end>
      <status>modified</status>
      <modifiedWord>；</modifiedWord>
      <trackRevisions>false</trackRevisions>
    </reviewItem>
    <reviewItem>
      <errorID>5552a55b-f9d7-44d7-bcd5-6933702b585b</errorID>
      <errorWord>,</errorWord>
      <group>L1_Format</group>
      <groupName>格式问题</groupName>
      <ability>L2_HalfPunc_CN</ability>
      <abilityName>全半角问题</abilityName>
      <candidateList>
        <item>，</item>
      </candidateList>
      <explain>文本全半角错误。</explain>
      <paraID>6DA390EE</paraID>
      <start>65</start>
      <end>66</end>
      <status>modified</status>
      <modifiedWord>，</modifiedWord>
      <trackRevisions>false</trackRevisions>
    </reviewItem>
    <reviewItem>
      <errorID>dd9e3cf2-7e78-4862-a0be-69f5a80dac77</errorID>
      <errorWord>.</errorWord>
      <group>L1_Format</group>
      <groupName>格式问题</groupName>
      <ability>L2_HalfPunc_CN</ability>
      <abilityName>全半角问题</abilityName>
      <candidateList>
        <item>。</item>
      </candidateList>
      <explain>文本全半角错误。</explain>
      <paraID>6DA390EE</paraID>
      <start>94</start>
      <end>95</end>
      <status>modified</status>
      <modifiedWord>。</modifiedWord>
      <trackRevisions>false</trackRevisions>
    </reviewItem>
    <reviewItem>
      <errorID>7f70c44b-e1e0-4a8b-a3fd-733f61cb011c</errorID>
      <errorWord>-</errorWord>
      <group>L1_Format</group>
      <groupName>格式问题</groupName>
      <ability>L2_HalfPunc_CN</ability>
      <abilityName>全半角问题</abilityName>
      <candidateList>
        <item>－</item>
      </candidateList>
      <explain>文本全半角错误。</explain>
      <paraID>252DFBDF</paraID>
      <start>21</start>
      <end>22</end>
      <status>modified</status>
      <modifiedWord>－</modifiedWord>
      <trackRevisions>false</trackRevisions>
    </reviewItem>
    <reviewItem>
      <errorID>526207b2-bc4e-4fc7-a1aa-2a7db11677f1</errorID>
      <errorWord>;</errorWord>
      <group>L1_Format</group>
      <groupName>格式问题</groupName>
      <ability>L2_HalfPunc_CN</ability>
      <abilityName>全半角问题</abilityName>
      <candidateList>
        <item>；</item>
      </candidateList>
      <explain>文本全半角错误。</explain>
      <paraID>6C92F113</paraID>
      <start>46</start>
      <end>47</end>
      <status>modified</status>
      <modifiedWord>；</modifiedWord>
      <trackRevisions>false</trackRevisions>
    </reviewItem>
    <reviewItem>
      <errorID>db112050-fe15-4ea3-a9e5-234ecf14082d</errorID>
      <errorWord>,</errorWord>
      <group>L1_Format</group>
      <groupName>格式问题</groupName>
      <ability>L2_HalfPunc_CN</ability>
      <abilityName>全半角问题</abilityName>
      <candidateList>
        <item>，</item>
      </candidateList>
      <explain>文本全半角错误。</explain>
      <paraID>6C92F113</paraID>
      <start>65</start>
      <end>66</end>
      <status>modified</status>
      <modifiedWord>，</modifiedWord>
      <trackRevisions>false</trackRevisions>
    </reviewItem>
    <reviewItem>
      <errorID>18f06ab1-bbdf-489c-88b1-296186170f94</errorID>
      <errorWord>.</errorWord>
      <group>L1_Format</group>
      <groupName>格式问题</groupName>
      <ability>L2_HalfPunc_CN</ability>
      <abilityName>全半角问题</abilityName>
      <candidateList>
        <item>。</item>
      </candidateList>
      <explain>文本全半角错误。</explain>
      <paraID>6C92F113</paraID>
      <start>94</start>
      <end>95</end>
      <status>modified</status>
      <modifiedWord>。</modifiedWord>
      <trackRevisions>false</trackRevisions>
    </reviewItem>
    <reviewItem>
      <errorID>395563e9-8a1e-4a8b-a30d-6335be90ee09</errorID>
      <errorWord>-</errorWord>
      <group>L1_Format</group>
      <groupName>格式问题</groupName>
      <ability>L2_HalfPunc_CN</ability>
      <abilityName>全半角问题</abilityName>
      <candidateList>
        <item>－</item>
      </candidateList>
      <explain>文本全半角错误。</explain>
      <paraID>39C2F151</paraID>
      <start>21</start>
      <end>22</end>
      <status>modified</status>
      <modifiedWord>－</modifiedWord>
      <trackRevisions>false</trackRevisions>
    </reviewItem>
    <reviewItem>
      <errorID>5c903879-8cc3-4eb4-af34-fe20f29f8b82</errorID>
      <errorWord>;</errorWord>
      <group>L1_Format</group>
      <groupName>格式问题</groupName>
      <ability>L2_HalfPunc_CN</ability>
      <abilityName>全半角问题</abilityName>
      <candidateList>
        <item>；</item>
      </candidateList>
      <explain>文本全半角错误。</explain>
      <paraID>61D04AB9</paraID>
      <start>46</start>
      <end>47</end>
      <status>modified</status>
      <modifiedWord>；</modifiedWord>
      <trackRevisions>false</trackRevisions>
    </reviewItem>
    <reviewItem>
      <errorID>590767f6-1b9f-4163-87e3-d0311e009d51</errorID>
      <errorWord>,</errorWord>
      <group>L1_Format</group>
      <groupName>格式问题</groupName>
      <ability>L2_HalfPunc_CN</ability>
      <abilityName>全半角问题</abilityName>
      <candidateList>
        <item>，</item>
      </candidateList>
      <explain>文本全半角错误。</explain>
      <paraID>61D04AB9</paraID>
      <start>65</start>
      <end>66</end>
      <status>modified</status>
      <modifiedWord>，</modifiedWord>
      <trackRevisions>false</trackRevisions>
    </reviewItem>
    <reviewItem>
      <errorID>e1607a96-8818-4f73-a0a6-37bb1b8a1286</errorID>
      <errorWord>.</errorWord>
      <group>L1_Format</group>
      <groupName>格式问题</groupName>
      <ability>L2_HalfPunc_CN</ability>
      <abilityName>全半角问题</abilityName>
      <candidateList>
        <item>。</item>
      </candidateList>
      <explain>文本全半角错误。</explain>
      <paraID>61D04AB9</paraID>
      <start>94</start>
      <end>95</end>
      <status>modified</status>
      <modifiedWord>。</modifiedWord>
      <trackRevisions>false</trackRevisions>
    </reviewItem>
    <reviewItem>
      <errorID>7a453493-1d4d-4d62-8a7c-6f12fdd1714d</errorID>
      <errorWord>;</errorWord>
      <group>L1_Format</group>
      <groupName>格式问题</groupName>
      <ability>L2_HalfPunc_CN</ability>
      <abilityName>全半角问题</abilityName>
      <candidateList>
        <item>；</item>
      </candidateList>
      <explain>文本全半角错误。</explain>
      <paraID>6613C9E6</paraID>
      <start>46</start>
      <end>47</end>
      <status>modified</status>
      <modifiedWord>；</modifiedWord>
      <trackRevisions>false</trackRevisions>
    </reviewItem>
    <reviewItem>
      <errorID>6b5974a6-3f89-406a-bfb8-a15cc216db13</errorID>
      <errorWord>,</errorWord>
      <group>L1_Format</group>
      <groupName>格式问题</groupName>
      <ability>L2_HalfPunc_CN</ability>
      <abilityName>全半角问题</abilityName>
      <candidateList>
        <item>，</item>
      </candidateList>
      <explain>文本全半角错误。</explain>
      <paraID>6613C9E6</paraID>
      <start>65</start>
      <end>66</end>
      <status>modified</status>
      <modifiedWord>，</modifiedWord>
      <trackRevisions>false</trackRevisions>
    </reviewItem>
    <reviewItem>
      <errorID>5451fb1d-c89e-49af-885c-7e0ecbdc0901</errorID>
      <errorWord>.</errorWord>
      <group>L1_Format</group>
      <groupName>格式问题</groupName>
      <ability>L2_HalfPunc_CN</ability>
      <abilityName>全半角问题</abilityName>
      <candidateList>
        <item>。</item>
      </candidateList>
      <explain>文本全半角错误。</explain>
      <paraID>6613C9E6</paraID>
      <start>94</start>
      <end>95</end>
      <status>modified</status>
      <modifiedWord>。</modifiedWord>
      <trackRevisions>false</trackRevisions>
    </reviewItem>
    <reviewItem>
      <errorID>e7e0f370-b6cd-41c5-8142-4d2a1ea96f2b</errorID>
      <errorWord>-</errorWord>
      <group>L1_Format</group>
      <groupName>格式问题</groupName>
      <ability>L2_HalfPunc_CN</ability>
      <abilityName>全半角问题</abilityName>
      <candidateList>
        <item>－</item>
      </candidateList>
      <explain>文本全半角错误。</explain>
      <paraID>50BC4ED9</paraID>
      <start>21</start>
      <end>22</end>
      <status>modified</status>
      <modifiedWord>－</modifiedWord>
      <trackRevisions>false</trackRevisions>
    </reviewItem>
    <reviewItem>
      <errorID>dd63fcd3-4cc5-42c3-b043-24e20d52bd8a</errorID>
      <errorWord>;</errorWord>
      <group>L1_Format</group>
      <groupName>格式问题</groupName>
      <ability>L2_HalfPunc_CN</ability>
      <abilityName>全半角问题</abilityName>
      <candidateList>
        <item>；</item>
      </candidateList>
      <explain>文本全半角错误。</explain>
      <paraID>51B34EAC</paraID>
      <start>46</start>
      <end>47</end>
      <status>modified</status>
      <modifiedWord>；</modifiedWord>
      <trackRevisions>false</trackRevisions>
    </reviewItem>
    <reviewItem>
      <errorID>78e95c25-c63f-419f-8f4a-85050d95ae8e</errorID>
      <errorWord>,</errorWord>
      <group>L1_Format</group>
      <groupName>格式问题</groupName>
      <ability>L2_HalfPunc_CN</ability>
      <abilityName>全半角问题</abilityName>
      <candidateList>
        <item>，</item>
      </candidateList>
      <explain>文本全半角错误。</explain>
      <paraID>51B34EAC</paraID>
      <start>65</start>
      <end>66</end>
      <status>modified</status>
      <modifiedWord>，</modifiedWord>
      <trackRevisions>false</trackRevisions>
    </reviewItem>
    <reviewItem>
      <errorID>fa38e1e4-edea-4391-856f-308edb3eb441</errorID>
      <errorWord>.</errorWord>
      <group>L1_Format</group>
      <groupName>格式问题</groupName>
      <ability>L2_HalfPunc_CN</ability>
      <abilityName>全半角问题</abilityName>
      <candidateList>
        <item>。</item>
      </candidateList>
      <explain>文本全半角错误。</explain>
      <paraID>51B34EAC</paraID>
      <start>94</start>
      <end>95</end>
      <status>modified</status>
      <modifiedWord>。</modifiedWord>
      <trackRevisions>false</trackRevisions>
    </reviewItem>
    <reviewItem>
      <errorID>1f9e44ea-c498-4f06-b86a-f7e0cbb97332</errorID>
      <errorWord>-</errorWord>
      <group>L1_Format</group>
      <groupName>格式问题</groupName>
      <ability>L2_HalfPunc_CN</ability>
      <abilityName>全半角问题</abilityName>
      <candidateList>
        <item>－</item>
      </candidateList>
      <explain>文本全半角错误。</explain>
      <paraID>2E6C576B</paraID>
      <start>21</start>
      <end>22</end>
      <status>modified</status>
      <modifiedWord>－</modifiedWord>
      <trackRevisions>false</trackRevisions>
    </reviewItem>
    <reviewItem>
      <errorID>b5fb9c6f-9a6e-475c-91d0-347ec00aa143</errorID>
      <errorWord>;</errorWord>
      <group>L1_Format</group>
      <groupName>格式问题</groupName>
      <ability>L2_HalfPunc_CN</ability>
      <abilityName>全半角问题</abilityName>
      <candidateList>
        <item>；</item>
      </candidateList>
      <explain>文本全半角错误。</explain>
      <paraID>7C4BA1C3</paraID>
      <start>46</start>
      <end>47</end>
      <status>modified</status>
      <modifiedWord>；</modifiedWord>
      <trackRevisions>false</trackRevisions>
    </reviewItem>
    <reviewItem>
      <errorID>a58e4cb0-8d1c-4f01-8060-87519d067aad</errorID>
      <errorWord>,</errorWord>
      <group>L1_Format</group>
      <groupName>格式问题</groupName>
      <ability>L2_HalfPunc_CN</ability>
      <abilityName>全半角问题</abilityName>
      <candidateList>
        <item>，</item>
      </candidateList>
      <explain>文本全半角错误。</explain>
      <paraID>7C4BA1C3</paraID>
      <start>65</start>
      <end>66</end>
      <status>modified</status>
      <modifiedWord>，</modifiedWord>
      <trackRevisions>false</trackRevisions>
    </reviewItem>
    <reviewItem>
      <errorID>18880beb-dc2e-4695-bbee-e57de4b69f12</errorID>
      <errorWord>.</errorWord>
      <group>L1_Format</group>
      <groupName>格式问题</groupName>
      <ability>L2_HalfPunc_CN</ability>
      <abilityName>全半角问题</abilityName>
      <candidateList>
        <item>。</item>
      </candidateList>
      <explain>文本全半角错误。</explain>
      <paraID>7C4BA1C3</paraID>
      <start>94</start>
      <end>95</end>
      <status>modified</status>
      <modifiedWord>。</modifiedWord>
      <trackRevisions>false</trackRevisions>
    </reviewItem>
    <reviewItem>
      <errorID>9aa4fcef-2cdc-4d4b-a257-3998090fadab</errorID>
      <errorWord>（</errorWord>
      <group>L1_Punc</group>
      <groupName>标点问题</groupName>
      <ability>L2_Punc_CN</ability>
      <abilityName>标点符号问题</abilityName>
      <candidateList/>
      <explain>同一形式括号套用。</explain>
      <paraID>69F1CE50</paraID>
      <start>15</start>
      <end>16</end>
      <status>unmodified</status>
      <modifiedWord/>
      <trackRevisions>false</trackRevisions>
    </reviewItem>
    <reviewItem>
      <errorID>a7292ed1-6df2-4ac1-a340-6efee5a43f3e</errorID>
      <errorWord>-</errorWord>
      <group>L1_Format</group>
      <groupName>格式问题</groupName>
      <ability>L2_HalfPunc_CN</ability>
      <abilityName>全半角问题</abilityName>
      <candidateList>
        <item>－</item>
      </candidateList>
      <explain>文本全半角错误。</explain>
      <paraID>69F1CE50</paraID>
      <start>19</start>
      <end>20</end>
      <status>modified</status>
      <modifiedWord>－</modifiedWord>
      <trackRevisions>false</trackRevisions>
    </reviewItem>
    <reviewItem>
      <errorID>29a2c570-26e0-43a2-b9f1-63742c3b8200</errorID>
      <errorWord>）</errorWord>
      <group>L1_Punc</group>
      <groupName>标点问题</groupName>
      <ability>L2_Punc_CN</ability>
      <abilityName>标点符号问题</abilityName>
      <candidateList/>
      <explain>同一形式括号套用。</explain>
      <paraID>69F1CE50</paraID>
      <start>23</start>
      <end>24</end>
      <status>unmodified</status>
      <modifiedWord/>
      <trackRevisions>false</trackRevisions>
    </reviewItem>
    <reviewItem>
      <errorID>71e40b72-20ba-434f-8074-a5cf76e71ac3</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6889EC5B</paraID>
      <start>0</start>
      <end>6</end>
      <status>ignored</status>
      <modifiedWord/>
      <trackRevisions>false</trackRevisions>
    </reviewItem>
    <reviewItem>
      <errorID>1ed64ff4-2cd2-47cf-b41a-27033b802d90</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6889EC5B</paraID>
      <start>17</start>
      <end>21</end>
      <status>ignored</status>
      <modifiedWord/>
      <trackRevisions>false</trackRevisions>
    </reviewItem>
    <reviewItem>
      <errorID>b8e23278-9db3-4443-bfec-e7752d4f8e0f</errorID>
      <errorWord>-</errorWord>
      <group>L1_Format</group>
      <groupName>格式问题</groupName>
      <ability>L2_HalfPunc_CN</ability>
      <abilityName>全半角问题</abilityName>
      <candidateList>
        <item>－</item>
      </candidateList>
      <explain>文本全半角错误。</explain>
      <paraID>39816BE8</paraID>
      <start>21</start>
      <end>22</end>
      <status>modified</status>
      <modifiedWord>－</modifiedWord>
      <trackRevisions>false</trackRevisions>
    </reviewItem>
    <reviewItem>
      <errorID>5bcf2bd7-e2b0-4207-a7f7-db073467375a</errorID>
      <errorWord>;</errorWord>
      <group>L1_Format</group>
      <groupName>格式问题</groupName>
      <ability>L2_HalfPunc_CN</ability>
      <abilityName>全半角问题</abilityName>
      <candidateList>
        <item>；</item>
      </candidateList>
      <explain>文本全半角错误。</explain>
      <paraID>290E04C7</paraID>
      <start>46</start>
      <end>47</end>
      <status>modified</status>
      <modifiedWord>；</modifiedWord>
      <trackRevisions>false</trackRevisions>
    </reviewItem>
    <reviewItem>
      <errorID>67d71291-7f88-4674-9d72-dd03f3758c6e</errorID>
      <errorWord>,</errorWord>
      <group>L1_Format</group>
      <groupName>格式问题</groupName>
      <ability>L2_HalfPunc_CN</ability>
      <abilityName>全半角问题</abilityName>
      <candidateList>
        <item>，</item>
      </candidateList>
      <explain>文本全半角错误。</explain>
      <paraID>290E04C7</paraID>
      <start>65</start>
      <end>66</end>
      <status>modified</status>
      <modifiedWord>，</modifiedWord>
      <trackRevisions>false</trackRevisions>
    </reviewItem>
    <reviewItem>
      <errorID>aff213d6-2b65-4f28-bb94-cb0c691ddc30</errorID>
      <errorWord>.</errorWord>
      <group>L1_Format</group>
      <groupName>格式问题</groupName>
      <ability>L2_HalfPunc_CN</ability>
      <abilityName>全半角问题</abilityName>
      <candidateList>
        <item>。</item>
      </candidateList>
      <explain>文本全半角错误。</explain>
      <paraID>290E04C7</paraID>
      <start>94</start>
      <end>95</end>
      <status>modified</status>
      <modifiedWord>。</modifiedWord>
      <trackRevisions>false</trackRevisions>
    </reviewItem>
    <reviewItem>
      <errorID>875258c6-b0c8-4b31-b0d5-0318fa2b4525</errorID>
      <errorWord>;</errorWord>
      <group>L1_Format</group>
      <groupName>格式问题</groupName>
      <ability>L2_HalfPunc_CN</ability>
      <abilityName>全半角问题</abilityName>
      <candidateList>
        <item>；</item>
      </candidateList>
      <explain>文本全半角错误。</explain>
      <paraID>2ED1A37A</paraID>
      <start>46</start>
      <end>47</end>
      <status>modified</status>
      <modifiedWord>；</modifiedWord>
      <trackRevisions>false</trackRevisions>
    </reviewItem>
    <reviewItem>
      <errorID>bb650d93-4b96-4bc1-b2b9-d9e23d68e06a</errorID>
      <errorWord>,</errorWord>
      <group>L1_Format</group>
      <groupName>格式问题</groupName>
      <ability>L2_HalfPunc_CN</ability>
      <abilityName>全半角问题</abilityName>
      <candidateList>
        <item>，</item>
      </candidateList>
      <explain>文本全半角错误。</explain>
      <paraID>2ED1A37A</paraID>
      <start>65</start>
      <end>66</end>
      <status>modified</status>
      <modifiedWord>，</modifiedWord>
      <trackRevisions>false</trackRevisions>
    </reviewItem>
    <reviewItem>
      <errorID>0dbd1d41-6143-4521-97ef-f6c498aca689</errorID>
      <errorWord>.</errorWord>
      <group>L1_Format</group>
      <groupName>格式问题</groupName>
      <ability>L2_HalfPunc_CN</ability>
      <abilityName>全半角问题</abilityName>
      <candidateList>
        <item>。</item>
      </candidateList>
      <explain>文本全半角错误。</explain>
      <paraID>2ED1A37A</paraID>
      <start>94</start>
      <end>95</end>
      <status>modified</status>
      <modifiedWord>。</modifiedWord>
      <trackRevisions>false</trackRevisions>
    </reviewItem>
    <reviewItem>
      <errorID>e60bf478-3e9a-47cc-9b14-6b2b79ee1eb7</errorID>
      <errorWord>;</errorWord>
      <group>L1_Format</group>
      <groupName>格式问题</groupName>
      <ability>L2_HalfPunc_CN</ability>
      <abilityName>全半角问题</abilityName>
      <candidateList>
        <item>；</item>
      </candidateList>
      <explain>文本全半角错误。</explain>
      <paraID>3ADBCD5D</paraID>
      <start>46</start>
      <end>47</end>
      <status>modified</status>
      <modifiedWord>；</modifiedWord>
      <trackRevisions>false</trackRevisions>
    </reviewItem>
    <reviewItem>
      <errorID>61f51db2-efef-4c8e-ab3b-ab1514d1ae1f</errorID>
      <errorWord>,</errorWord>
      <group>L1_Format</group>
      <groupName>格式问题</groupName>
      <ability>L2_HalfPunc_CN</ability>
      <abilityName>全半角问题</abilityName>
      <candidateList>
        <item>，</item>
      </candidateList>
      <explain>文本全半角错误。</explain>
      <paraID>3ADBCD5D</paraID>
      <start>65</start>
      <end>66</end>
      <status>modified</status>
      <modifiedWord>，</modifiedWord>
      <trackRevisions>false</trackRevisions>
    </reviewItem>
    <reviewItem>
      <errorID>30d0c3b5-785f-4533-9a86-cfff3a7afb49</errorID>
      <errorWord>.</errorWord>
      <group>L1_Format</group>
      <groupName>格式问题</groupName>
      <ability>L2_HalfPunc_CN</ability>
      <abilityName>全半角问题</abilityName>
      <candidateList>
        <item>。</item>
      </candidateList>
      <explain>文本全半角错误。</explain>
      <paraID>3ADBCD5D</paraID>
      <start>94</start>
      <end>95</end>
      <status>modified</status>
      <modifiedWord>。</modifiedWord>
      <trackRevisions>false</trackRevisions>
    </reviewItem>
    <reviewItem>
      <errorID>dd779428-fedc-4576-a3cb-61afb1b569b0</errorID>
      <errorWord>（</errorWord>
      <group>L1_Punc</group>
      <groupName>标点问题</groupName>
      <ability>L2_Punc_CN</ability>
      <abilityName>标点符号问题</abilityName>
      <candidateList/>
      <explain>同一形式括号套用。</explain>
      <paraID>48E32F83</paraID>
      <start>15</start>
      <end>16</end>
      <status>unmodified</status>
      <modifiedWord/>
      <trackRevisions>false</trackRevisions>
    </reviewItem>
    <reviewItem>
      <errorID>fe6662c4-88d4-4bdd-a467-ea6cbca856f9</errorID>
      <errorWord>-</errorWord>
      <group>L1_Format</group>
      <groupName>格式问题</groupName>
      <ability>L2_HalfPunc_CN</ability>
      <abilityName>全半角问题</abilityName>
      <candidateList>
        <item>－</item>
      </candidateList>
      <explain>文本全半角错误。</explain>
      <paraID>48E32F83</paraID>
      <start>19</start>
      <end>20</end>
      <status>modified</status>
      <modifiedWord>－</modifiedWord>
      <trackRevisions>false</trackRevisions>
    </reviewItem>
    <reviewItem>
      <errorID>1207db92-ce1c-47bd-a4e5-adf603d721c9</errorID>
      <errorWord>）</errorWord>
      <group>L1_Punc</group>
      <groupName>标点问题</groupName>
      <ability>L2_Punc_CN</ability>
      <abilityName>标点符号问题</abilityName>
      <candidateList/>
      <explain>同一形式括号套用。</explain>
      <paraID>48E32F83</paraID>
      <start>23</start>
      <end>24</end>
      <status>unmodified</status>
      <modifiedWord/>
      <trackRevisions>false</trackRevisions>
    </reviewItem>
    <reviewItem>
      <errorID>250a49c9-660e-4c30-9d48-1882ee9973e6</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2AB13C75</paraID>
      <start>0</start>
      <end>6</end>
      <status>ignored</status>
      <modifiedWord/>
      <trackRevisions>false</trackRevisions>
    </reviewItem>
    <reviewItem>
      <errorID>f660c8b6-1a2f-40e2-ac04-30e31927a00c</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2AB13C75</paraID>
      <start>17</start>
      <end>21</end>
      <status>ignored</status>
      <modifiedWord/>
      <trackRevisions>false</trackRevisions>
    </reviewItem>
    <reviewItem>
      <errorID>2e793656-3392-42d3-bd71-b1f9afe26f69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2595DFB7</paraID>
      <start>0</start>
      <end>2</end>
      <status>modified</status>
      <modifiedWord>1.</modifiedWord>
      <trackRevisions>false</trackRevisions>
    </reviewItem>
    <reviewItem>
      <errorID>fb3b7bf6-a596-4047-ab7c-3beab57efab0</errorID>
      <errorWord>:</errorWord>
      <group>L1_Format</group>
      <groupName>格式问题</groupName>
      <ability>L2_HalfPunc_CN</ability>
      <abilityName>全半角问题</abilityName>
      <candidateList>
        <item>：</item>
      </candidateList>
      <explain>文本全半角错误。</explain>
      <paraID>2595DFB7</paraID>
      <start>6</start>
      <end>7</end>
      <status>modified</status>
      <modifiedWord>：</modifiedWord>
      <trackRevisions>false</trackRevisions>
    </reviewItem>
    <reviewItem>
      <errorID>330f53c4-94e5-49b4-baef-7ad8e2209e58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4EAD0CE4</paraID>
      <start>0</start>
      <end>2</end>
      <status>modified</status>
      <modifiedWord>2.</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92d37f6-9234-488c-9601-6d9083b110c0}">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34</Pages>
  <Words>3791</Words>
  <Characters>4456</Characters>
  <Lines>61</Lines>
  <Paragraphs>17</Paragraphs>
  <TotalTime>1</TotalTime>
  <ScaleCrop>false</ScaleCrop>
  <LinksUpToDate>false</LinksUpToDate>
  <CharactersWithSpaces>4548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奕夕^_^</cp:lastModifiedBy>
  <cp:lastPrinted>2026-08-03T09:27:00Z</cp:lastPrinted>
  <dcterms:modified xsi:type="dcterms:W3CDTF">2026-10-16T01:53:05Z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3BF536824C220DA3E40E8B68BA118B1C_42</vt:lpwstr>
  </property>
  <property fmtid="{D5CDD505-2E9C-101B-9397-08002B2CF9AE}" pid="4" name="KSOTemplateDocerSaveRecord">
    <vt:lpwstr>eyJoZGlkIjoiNTU1MWNhN2ZmY2ZhZmY3ODhlYTg0MWU5OGMyY2QwZmUiLCJ1c2VySWQiOiI0MzQ2NTM0NzEifQ==</vt:lpwstr>
  </property>
</Properties>
</file>