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48463">
      <w:pPr>
        <w:jc w:val="center"/>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四川省热务沟森林公园范围调整方案</w:t>
      </w:r>
    </w:p>
    <w:p w14:paraId="70EFDFC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一、森林公园概况</w:t>
      </w:r>
    </w:p>
    <w:p w14:paraId="6EAB370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rPr>
        <w:t>四川省热务沟森林公园</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以下简称“热务沟森林公园”</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为</w:t>
      </w:r>
      <w:r>
        <w:rPr>
          <w:rFonts w:hint="eastAsia" w:ascii="仿宋_GB2312" w:hAnsi="Calibri" w:eastAsia="仿宋_GB2312" w:cs="Times New Roman"/>
          <w:sz w:val="32"/>
          <w:szCs w:val="32"/>
        </w:rPr>
        <w:t>四川省人民政府于2017年6月以《四川省人民政府关于同意设立巴布纳等5处省级森林公园的批复》（川府函〔2017〕95号）批准</w:t>
      </w:r>
      <w:r>
        <w:rPr>
          <w:rFonts w:hint="eastAsia" w:ascii="仿宋_GB2312" w:hAnsi="Calibri" w:eastAsia="仿宋_GB2312" w:cs="Times New Roman"/>
          <w:sz w:val="32"/>
          <w:szCs w:val="32"/>
          <w:lang w:val="en-US" w:eastAsia="zh-CN"/>
        </w:rPr>
        <w:t>设立，</w:t>
      </w:r>
      <w:r>
        <w:rPr>
          <w:rFonts w:hint="eastAsia" w:ascii="仿宋_GB2312" w:hAnsi="Calibri" w:eastAsia="仿宋_GB2312" w:cs="Times New Roman"/>
          <w:sz w:val="32"/>
          <w:szCs w:val="32"/>
          <w:lang w:eastAsia="zh-CN"/>
        </w:rPr>
        <w:t>位于阿坝州松潘县境内，范围包括松潘国有林保护局下属的小姓林场、马拉墩林场、东风林场辖区内的国有林地等。</w:t>
      </w:r>
      <w:r>
        <w:rPr>
          <w:rFonts w:hint="eastAsia" w:ascii="仿宋_GB2312" w:hAnsi="Calibri" w:eastAsia="仿宋_GB2312" w:cs="Times New Roman"/>
          <w:sz w:val="32"/>
          <w:szCs w:val="32"/>
          <w:lang w:val="en-US" w:eastAsia="zh-CN"/>
        </w:rPr>
        <w:t>森林公园批复面积为72184公顷，实际矢量化面积72175.7388公顷，地理坐标位于东经103°13'18"~103°39'54"，北纬32°11'18"~32°48'23"之间，</w:t>
      </w:r>
      <w:r>
        <w:rPr>
          <w:rFonts w:hint="eastAsia" w:ascii="仿宋_GB2312" w:hAnsi="Calibri" w:eastAsia="仿宋_GB2312" w:cs="Times New Roman"/>
          <w:sz w:val="32"/>
          <w:szCs w:val="32"/>
          <w:lang w:eastAsia="zh-CN"/>
        </w:rPr>
        <w:t>四界范围为：东至上寨，南至鲁兹朗古，西至辣子山，北至冬亚括。</w:t>
      </w:r>
    </w:p>
    <w:p w14:paraId="5B6612F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二、调整方案</w:t>
      </w:r>
    </w:p>
    <w:p w14:paraId="6AD77C3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本次拟将松潘县小姓水电站、燕云乡唐家坝牦牛放牧场、松潘县镇江关水电站三个地块与热务沟森林公园矛盾冲突地块调出森林公园范围，面积分别为1.3338公顷、20.8717公顷、1.5868公顷，拟调出总面积23.7923公顷。</w:t>
      </w:r>
    </w:p>
    <w:p w14:paraId="6E1957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拟将森林公园北部北侧权属无争议、松潘国有林保护局下辖的东风林场龙拉柯作业区部分林地调入森林公园，划入一般游憩区，面积28.5241公顷。</w:t>
      </w:r>
    </w:p>
    <w:p w14:paraId="1255175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三、调整结果</w:t>
      </w:r>
    </w:p>
    <w:p w14:paraId="7C1CEB8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范围调整前，热务沟森林公园面</w:t>
      </w:r>
      <w:bookmarkStart w:id="0" w:name="_GoBack"/>
      <w:bookmarkEnd w:id="0"/>
      <w:r>
        <w:rPr>
          <w:rFonts w:hint="default" w:ascii="Times New Roman" w:hAnsi="Times New Roman" w:eastAsia="仿宋_GB2312" w:cs="Times New Roman"/>
          <w:sz w:val="32"/>
          <w:szCs w:val="32"/>
          <w:lang w:val="en-US" w:eastAsia="zh-CN"/>
        </w:rPr>
        <w:t>积为72175.7388公顷，拟调出区域面积23.7923公顷，拟调入区域面积</w:t>
      </w:r>
      <w:r>
        <w:rPr>
          <w:rFonts w:hint="eastAsia" w:ascii="Times New Roman" w:hAnsi="Times New Roman" w:eastAsia="仿宋_GB2312" w:cs="Times New Roman"/>
          <w:sz w:val="32"/>
          <w:szCs w:val="32"/>
          <w:lang w:val="en-US" w:eastAsia="zh-CN"/>
        </w:rPr>
        <w:t>28.5241</w:t>
      </w:r>
      <w:r>
        <w:rPr>
          <w:rFonts w:hint="default" w:ascii="Times New Roman" w:hAnsi="Times New Roman" w:eastAsia="仿宋_GB2312" w:cs="Times New Roman"/>
          <w:sz w:val="32"/>
          <w:szCs w:val="32"/>
          <w:lang w:val="en-US" w:eastAsia="zh-CN"/>
        </w:rPr>
        <w:t>公顷，调整后热务沟森林公园面积为72180.4706公顷，增加4.7318公顷。</w:t>
      </w:r>
    </w:p>
    <w:p w14:paraId="7193DA50">
      <w:pPr>
        <w:rPr>
          <w:rFonts w:hint="default" w:ascii="Times New Roman" w:hAnsi="Times New Roman" w:eastAsia="方正小标宋简体" w:cs="Times New Roman"/>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10B4C"/>
    <w:rsid w:val="10F63064"/>
    <w:rsid w:val="28836547"/>
    <w:rsid w:val="29410B4C"/>
    <w:rsid w:val="44D15E82"/>
    <w:rsid w:val="49AC7BE5"/>
    <w:rsid w:val="4A6C4AF9"/>
    <w:rsid w:val="4E4D6039"/>
    <w:rsid w:val="77EF1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ind w:firstLine="0" w:firstLineChars="0"/>
      <w:outlineLvl w:val="1"/>
    </w:pPr>
    <w:rPr>
      <w:rFonts w:eastAsia="宋体" w:cstheme="majorBidi"/>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customStyle="1" w:styleId="6">
    <w:name w:val="图片标题"/>
    <w:next w:val="1"/>
    <w:qFormat/>
    <w:uiPriority w:val="0"/>
    <w:pPr>
      <w:widowControl w:val="0"/>
      <w:spacing w:line="240" w:lineRule="auto"/>
      <w:ind w:firstLine="0" w:firstLineChars="0"/>
      <w:jc w:val="center"/>
    </w:pPr>
    <w:rPr>
      <w:rFonts w:ascii="Times New Roman" w:hAnsi="Times New Roman" w:eastAsia="仿宋" w:cstheme="minorBidi"/>
      <w:b/>
      <w:kern w:val="2"/>
      <w:sz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464</Words>
  <Characters>577</Characters>
  <Lines>0</Lines>
  <Paragraphs>0</Paragraphs>
  <TotalTime>0</TotalTime>
  <ScaleCrop>false</ScaleCrop>
  <LinksUpToDate>false</LinksUpToDate>
  <CharactersWithSpaces>577</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2026-07-29T08:17:00Z</dcterms:created>
  <dc:creator>Hyd</dc:creator>
  <cp:lastModifiedBy>Hyd</cp:lastModifiedBy>
  <dcterms:modified xsi:type="dcterms:W3CDTF">2026-08-24T00:44:37Z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30CAA0D45AA045F7A629474EF0D1C23C_11</vt:lpwstr>
  </property>
  <property fmtid="{D5CDD505-2E9C-101B-9397-08002B2CF9AE}" pid="4" name="KSOTemplateDocerSaveRecord">
    <vt:lpwstr>eyJoZGlkIjoiZjFkYzk5NWFlYTYzMDYwZDQzYTg3ZjRlYzM3YTIwZTciLCJ1c2VySWQiOiIxMTU1MTQ1Mzc4In0=</vt:lpwstr>
  </property>
</Properties>
</file>