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document.xml" ContentType="application/vnd.openxmlformats-officedocument.wordprocessingml.document.main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华文中宋" w:hAnsi="华文中宋" w:eastAsia="华文中宋" w:cs="华文中宋"/>
          <w:b/>
          <w:color w:val="000000"/>
          <w:kern w:val="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color w:val="000000"/>
          <w:kern w:val="0"/>
          <w:sz w:val="44"/>
          <w:szCs w:val="44"/>
        </w:rPr>
        <w:t>松潘县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ascii="方正小标宋简体" w:hAnsi="方正小标宋简体" w:eastAsia="方正小标宋简体" w:cs="方正小标宋简体"/>
          <w:bCs/>
          <w:spacing w:val="-6"/>
          <w:sz w:val="44"/>
        </w:rPr>
      </w:pPr>
      <w:r>
        <w:rPr>
          <w:rFonts w:hint="eastAsia" w:ascii="华文中宋" w:hAnsi="华文中宋" w:eastAsia="华文中宋" w:cs="华文中宋"/>
          <w:b/>
          <w:color w:val="000000"/>
          <w:kern w:val="0"/>
          <w:sz w:val="44"/>
          <w:szCs w:val="44"/>
        </w:rPr>
        <w:t>20</w:t>
      </w:r>
      <w:r>
        <w:rPr>
          <w:rFonts w:hint="eastAsia" w:ascii="华文中宋" w:hAnsi="华文中宋" w:eastAsia="华文中宋" w:cs="华文中宋"/>
          <w:b/>
          <w:color w:val="000000"/>
          <w:kern w:val="0"/>
          <w:sz w:val="44"/>
          <w:szCs w:val="44"/>
          <w:lang w:val="en-US" w:eastAsia="zh-CN"/>
        </w:rPr>
        <w:t>20</w:t>
      </w:r>
      <w:r>
        <w:rPr>
          <w:rFonts w:hint="eastAsia" w:ascii="华文中宋" w:hAnsi="华文中宋" w:eastAsia="华文中宋" w:cs="华文中宋"/>
          <w:b/>
          <w:color w:val="000000"/>
          <w:kern w:val="0"/>
          <w:sz w:val="44"/>
          <w:szCs w:val="44"/>
        </w:rPr>
        <w:t>年国民经济和社会发展统计</w:t>
      </w:r>
      <w:r>
        <w:rPr>
          <w:rFonts w:hint="eastAsia" w:ascii="华文中宋" w:hAnsi="华文中宋" w:eastAsia="华文中宋" w:cs="华文中宋"/>
          <w:b/>
          <w:color w:val="000000"/>
          <w:kern w:val="0"/>
          <w:sz w:val="44"/>
          <w:szCs w:val="44"/>
          <w:lang w:val="en-US" w:eastAsia="zh-CN"/>
        </w:rPr>
        <w:t>公报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bookmarkStart w:id="0" w:name="_GoBack"/>
      <w:bookmarkEnd w:id="0"/>
    </w:p>
    <w:p>
      <w:pPr>
        <w:pStyle w:val="7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2020年是全面建成小康社会和“十三五”收官之年，也是脱贫攻坚决胜之年。突如其来的新冠肺炎疫情对我县经济发展带来巨大的挑战，县委、县政府坚持推动高质量发展，扎实做好“六稳”工作，全面落实“六保”任务，有力有效推动生产生活秩序恢复。生产需求不断改善，就业民生有效保障，经济运行企稳回升态势明显，上升趋势增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一、综合</w:t>
      </w:r>
    </w:p>
    <w:p>
      <w:pPr>
        <w:pStyle w:val="1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 w:firstLineChars="3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-5"/>
          <w:sz w:val="32"/>
          <w:lang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36830</wp:posOffset>
            </wp:positionH>
            <wp:positionV relativeFrom="paragraph">
              <wp:posOffset>1505585</wp:posOffset>
            </wp:positionV>
            <wp:extent cx="5238115" cy="2741295"/>
            <wp:effectExtent l="4445" t="4445" r="15240" b="16510"/>
            <wp:wrapTopAndBottom/>
            <wp:docPr id="1" name="图表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年全县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实现地区生产总值（GDP）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259501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万元，按可比价格计算，比上年增长</w:t>
      </w:r>
      <w:r>
        <w:rPr>
          <w:rFonts w:eastAsia="仿宋_GB2312"/>
          <w:spacing w:val="-5"/>
          <w:sz w:val="32"/>
        </w:rPr>
        <w:t>（以下简称“增长”）</w:t>
      </w:r>
      <w:r>
        <w:rPr>
          <w:rFonts w:hint="eastAsia" w:eastAsia="仿宋_GB2312"/>
          <w:b w:val="0"/>
          <w:bCs w:val="0"/>
          <w:color w:val="000000"/>
          <w:spacing w:val="-5"/>
          <w:sz w:val="32"/>
          <w:lang w:val="en-US" w:eastAsia="zh-CN"/>
        </w:rPr>
        <w:t>2.3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%。其中，第一产业增加值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53818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4.3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%；第二产业增加值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26412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5.8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%；第三产业增加值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179271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1.1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%。三次产业对经济增长的贡献率分别为</w:t>
      </w:r>
      <w:r>
        <w:rPr>
          <w:rFonts w:hint="eastAsia" w:ascii="仿宋_GB2312" w:hAnsi="仿宋_GB2312" w:eastAsia="仿宋_GB2312" w:cs="仿宋_GB2312"/>
          <w:color w:val="000000"/>
          <w:spacing w:val="-5"/>
          <w:sz w:val="32"/>
          <w:highlight w:val="none"/>
          <w:lang w:eastAsia="zh-CN"/>
        </w:rPr>
        <w:t>31.8</w:t>
      </w:r>
      <w:r>
        <w:rPr>
          <w:rFonts w:hint="eastAsia" w:ascii="仿宋_GB2312" w:hAnsi="仿宋_GB2312" w:eastAsia="仿宋_GB2312" w:cs="仿宋_GB2312"/>
          <w:color w:val="000000"/>
          <w:spacing w:val="-5"/>
          <w:sz w:val="32"/>
          <w:highlight w:val="none"/>
        </w:rPr>
        <w:t>%、3</w:t>
      </w:r>
      <w:r>
        <w:rPr>
          <w:rFonts w:hint="eastAsia" w:ascii="仿宋_GB2312" w:hAnsi="仿宋_GB2312" w:eastAsia="仿宋_GB2312" w:cs="仿宋_GB2312"/>
          <w:color w:val="000000"/>
          <w:spacing w:val="-5"/>
          <w:sz w:val="32"/>
          <w:highlight w:val="none"/>
          <w:lang w:eastAsia="zh-CN"/>
        </w:rPr>
        <w:t>3.9</w:t>
      </w:r>
      <w:r>
        <w:rPr>
          <w:rFonts w:hint="eastAsia" w:ascii="仿宋_GB2312" w:hAnsi="仿宋_GB2312" w:eastAsia="仿宋_GB2312" w:cs="仿宋_GB2312"/>
          <w:color w:val="000000"/>
          <w:spacing w:val="-5"/>
          <w:sz w:val="32"/>
          <w:highlight w:val="none"/>
        </w:rPr>
        <w:t>%和</w:t>
      </w:r>
      <w:r>
        <w:rPr>
          <w:rFonts w:hint="eastAsia" w:ascii="仿宋_GB2312" w:hAnsi="仿宋_GB2312" w:eastAsia="仿宋_GB2312" w:cs="仿宋_GB2312"/>
          <w:color w:val="000000"/>
          <w:spacing w:val="-5"/>
          <w:sz w:val="32"/>
          <w:highlight w:val="none"/>
          <w:lang w:eastAsia="zh-CN"/>
        </w:rPr>
        <w:t>34.3</w:t>
      </w:r>
      <w:r>
        <w:rPr>
          <w:rFonts w:hint="eastAsia" w:ascii="仿宋_GB2312" w:hAnsi="仿宋_GB2312" w:eastAsia="仿宋_GB2312" w:cs="仿宋_GB2312"/>
          <w:color w:val="000000"/>
          <w:spacing w:val="-5"/>
          <w:sz w:val="32"/>
          <w:highlight w:val="none"/>
        </w:rPr>
        <w:t>%，分别拉动经济增长</w:t>
      </w:r>
      <w:r>
        <w:rPr>
          <w:rFonts w:hint="eastAsia" w:ascii="仿宋_GB2312" w:hAnsi="仿宋_GB2312" w:eastAsia="仿宋_GB2312" w:cs="仿宋_GB2312"/>
          <w:color w:val="000000"/>
          <w:spacing w:val="-5"/>
          <w:sz w:val="32"/>
          <w:highlight w:val="none"/>
          <w:lang w:val="en-US" w:eastAsia="zh-CN"/>
        </w:rPr>
        <w:t>0.73</w:t>
      </w:r>
      <w:r>
        <w:rPr>
          <w:rFonts w:hint="eastAsia" w:ascii="仿宋_GB2312" w:hAnsi="仿宋_GB2312" w:eastAsia="仿宋_GB2312" w:cs="仿宋_GB2312"/>
          <w:color w:val="000000"/>
          <w:spacing w:val="-5"/>
          <w:sz w:val="32"/>
          <w:highlight w:val="none"/>
        </w:rPr>
        <w:t>个百分点、</w:t>
      </w:r>
      <w:r>
        <w:rPr>
          <w:rFonts w:hint="eastAsia" w:ascii="仿宋_GB2312" w:hAnsi="仿宋_GB2312" w:eastAsia="仿宋_GB2312" w:cs="仿宋_GB2312"/>
          <w:color w:val="000000"/>
          <w:spacing w:val="-5"/>
          <w:sz w:val="32"/>
          <w:highlight w:val="none"/>
          <w:lang w:val="en-US" w:eastAsia="zh-CN"/>
        </w:rPr>
        <w:t>0.78</w:t>
      </w:r>
      <w:r>
        <w:rPr>
          <w:rFonts w:hint="eastAsia" w:ascii="仿宋_GB2312" w:hAnsi="仿宋_GB2312" w:eastAsia="仿宋_GB2312" w:cs="仿宋_GB2312"/>
          <w:color w:val="000000"/>
          <w:spacing w:val="-5"/>
          <w:sz w:val="32"/>
          <w:highlight w:val="none"/>
        </w:rPr>
        <w:t>个百分点和</w:t>
      </w:r>
      <w:r>
        <w:rPr>
          <w:rFonts w:hint="eastAsia" w:ascii="仿宋_GB2312" w:hAnsi="仿宋_GB2312" w:eastAsia="仿宋_GB2312" w:cs="仿宋_GB2312"/>
          <w:color w:val="000000"/>
          <w:spacing w:val="-5"/>
          <w:sz w:val="32"/>
          <w:highlight w:val="none"/>
          <w:lang w:val="en-US" w:eastAsia="zh-CN"/>
        </w:rPr>
        <w:t>0.79</w:t>
      </w:r>
      <w:r>
        <w:rPr>
          <w:rFonts w:hint="eastAsia" w:ascii="仿宋_GB2312" w:hAnsi="仿宋_GB2312" w:eastAsia="仿宋_GB2312" w:cs="仿宋_GB2312"/>
          <w:color w:val="000000"/>
          <w:spacing w:val="-5"/>
          <w:sz w:val="32"/>
          <w:highlight w:val="none"/>
        </w:rPr>
        <w:t>个百</w:t>
      </w:r>
      <w:r>
        <w:rPr>
          <w:rFonts w:hint="eastAsia" w:ascii="仿宋_GB2312" w:hAnsi="仿宋_GB2312" w:eastAsia="仿宋_GB2312" w:cs="仿宋_GB2312"/>
          <w:color w:val="000000"/>
          <w:spacing w:val="-5"/>
          <w:sz w:val="32"/>
        </w:rPr>
        <w:t>分点。</w:t>
      </w:r>
      <w:r>
        <w:rPr>
          <w:rFonts w:hint="eastAsia" w:ascii="仿宋_GB2312" w:hAnsi="仿宋_GB2312" w:eastAsia="仿宋_GB2312" w:cs="仿宋_GB2312"/>
          <w:color w:val="000000"/>
          <w:spacing w:val="-5"/>
          <w:sz w:val="32"/>
          <w:szCs w:val="32"/>
        </w:rPr>
        <w:t>三次产业结构由201</w:t>
      </w:r>
      <w:r>
        <w:rPr>
          <w:rFonts w:hint="eastAsia" w:ascii="仿宋_GB2312" w:hAnsi="仿宋_GB2312" w:eastAsia="仿宋_GB2312" w:cs="仿宋_GB2312"/>
          <w:color w:val="000000"/>
          <w:spacing w:val="-5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pacing w:val="-5"/>
          <w:sz w:val="32"/>
          <w:szCs w:val="32"/>
        </w:rPr>
        <w:t>年的17.6:13.2:69.3</w:t>
      </w:r>
      <w:r>
        <w:rPr>
          <w:rFonts w:hint="eastAsia" w:ascii="仿宋_GB2312" w:hAnsi="仿宋_GB2312" w:eastAsia="仿宋_GB2312" w:cs="仿宋_GB2312"/>
          <w:color w:val="000000"/>
          <w:spacing w:val="-5"/>
          <w:sz w:val="32"/>
        </w:rPr>
        <w:t>调整为</w:t>
      </w:r>
      <w:r>
        <w:rPr>
          <w:rFonts w:hint="eastAsia" w:ascii="仿宋_GB2312" w:hAnsi="仿宋_GB2312" w:eastAsia="仿宋_GB2312" w:cs="仿宋_GB2312"/>
          <w:color w:val="000000"/>
          <w:spacing w:val="-5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spacing w:val="-5"/>
          <w:sz w:val="32"/>
          <w:szCs w:val="32"/>
          <w:lang w:val="en-US" w:eastAsia="zh-CN"/>
        </w:rPr>
        <w:t>0.7</w:t>
      </w:r>
      <w:r>
        <w:rPr>
          <w:rFonts w:hint="eastAsia" w:ascii="仿宋_GB2312" w:hAnsi="仿宋_GB2312" w:eastAsia="仿宋_GB2312" w:cs="仿宋_GB2312"/>
          <w:color w:val="000000"/>
          <w:spacing w:val="-5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color w:val="000000"/>
          <w:spacing w:val="-5"/>
          <w:sz w:val="32"/>
          <w:szCs w:val="32"/>
          <w:lang w:val="en-US" w:eastAsia="zh-CN"/>
        </w:rPr>
        <w:t>10.2</w:t>
      </w:r>
      <w:r>
        <w:rPr>
          <w:rFonts w:hint="eastAsia" w:ascii="仿宋_GB2312" w:hAnsi="仿宋_GB2312" w:eastAsia="仿宋_GB2312" w:cs="仿宋_GB2312"/>
          <w:color w:val="000000"/>
          <w:spacing w:val="-5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color w:val="000000"/>
          <w:spacing w:val="-5"/>
          <w:sz w:val="32"/>
          <w:szCs w:val="32"/>
          <w:lang w:val="en-US" w:eastAsia="zh-CN"/>
        </w:rPr>
        <w:t>69.1</w:t>
      </w:r>
      <w:r>
        <w:rPr>
          <w:rFonts w:hint="eastAsia" w:ascii="仿宋_GB2312" w:hAnsi="仿宋_GB2312" w:eastAsia="仿宋_GB2312" w:cs="仿宋_GB2312"/>
          <w:color w:val="000000"/>
          <w:spacing w:val="-5"/>
          <w:sz w:val="32"/>
        </w:rPr>
        <w:t>。与201</w:t>
      </w:r>
      <w:r>
        <w:rPr>
          <w:rFonts w:hint="eastAsia" w:ascii="仿宋_GB2312" w:hAnsi="仿宋_GB2312" w:eastAsia="仿宋_GB2312" w:cs="仿宋_GB2312"/>
          <w:color w:val="000000"/>
          <w:spacing w:val="-5"/>
          <w:sz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pacing w:val="-5"/>
          <w:sz w:val="32"/>
        </w:rPr>
        <w:t>年相比，第</w:t>
      </w:r>
      <w:r>
        <w:rPr>
          <w:rFonts w:hint="eastAsia" w:ascii="仿宋_GB2312" w:hAnsi="仿宋_GB2312" w:eastAsia="仿宋_GB2312" w:cs="仿宋_GB2312"/>
          <w:color w:val="000000"/>
          <w:spacing w:val="-5"/>
          <w:sz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spacing w:val="-5"/>
          <w:sz w:val="32"/>
        </w:rPr>
        <w:t>产业</w:t>
      </w:r>
      <w:r>
        <w:rPr>
          <w:rFonts w:hint="eastAsia" w:ascii="仿宋_GB2312" w:hAnsi="仿宋_GB2312" w:eastAsia="仿宋_GB2312" w:cs="仿宋_GB2312"/>
          <w:color w:val="000000"/>
          <w:spacing w:val="-5"/>
          <w:sz w:val="32"/>
          <w:lang w:val="en-US" w:eastAsia="zh-CN"/>
        </w:rPr>
        <w:t>上升3.1</w:t>
      </w:r>
      <w:r>
        <w:rPr>
          <w:rFonts w:hint="eastAsia" w:ascii="仿宋_GB2312" w:hAnsi="仿宋_GB2312" w:eastAsia="仿宋_GB2312" w:cs="仿宋_GB2312"/>
          <w:color w:val="000000"/>
          <w:spacing w:val="-5"/>
          <w:sz w:val="32"/>
        </w:rPr>
        <w:t>个百分点，第</w:t>
      </w:r>
      <w:r>
        <w:rPr>
          <w:rFonts w:hint="eastAsia" w:ascii="仿宋_GB2312" w:hAnsi="仿宋_GB2312" w:eastAsia="仿宋_GB2312" w:cs="仿宋_GB2312"/>
          <w:color w:val="000000"/>
          <w:spacing w:val="-5"/>
          <w:sz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000000"/>
          <w:spacing w:val="-5"/>
          <w:sz w:val="32"/>
        </w:rPr>
        <w:t>、三产业比重分别下降</w:t>
      </w:r>
      <w:r>
        <w:rPr>
          <w:rFonts w:hint="eastAsia" w:ascii="仿宋_GB2312" w:hAnsi="仿宋_GB2312" w:eastAsia="仿宋_GB2312" w:cs="仿宋_GB2312"/>
          <w:color w:val="000000"/>
          <w:spacing w:val="-5"/>
          <w:sz w:val="32"/>
          <w:lang w:val="en-US" w:eastAsia="zh-CN"/>
        </w:rPr>
        <w:t>3个百分点</w:t>
      </w:r>
      <w:r>
        <w:rPr>
          <w:rFonts w:hint="eastAsia" w:ascii="仿宋_GB2312" w:hAnsi="仿宋_GB2312" w:eastAsia="仿宋_GB2312" w:cs="仿宋_GB2312"/>
          <w:color w:val="000000"/>
          <w:spacing w:val="-5"/>
          <w:sz w:val="32"/>
        </w:rPr>
        <w:t>和</w:t>
      </w:r>
      <w:r>
        <w:rPr>
          <w:rFonts w:hint="eastAsia" w:ascii="仿宋_GB2312" w:hAnsi="仿宋_GB2312" w:eastAsia="仿宋_GB2312" w:cs="仿宋_GB2312"/>
          <w:color w:val="000000"/>
          <w:spacing w:val="-5"/>
          <w:sz w:val="32"/>
          <w:lang w:val="en-US" w:eastAsia="zh-CN"/>
        </w:rPr>
        <w:t>0.2</w:t>
      </w:r>
      <w:r>
        <w:rPr>
          <w:rFonts w:hint="eastAsia" w:ascii="仿宋_GB2312" w:hAnsi="仿宋_GB2312" w:eastAsia="仿宋_GB2312" w:cs="仿宋_GB2312"/>
          <w:color w:val="000000"/>
          <w:spacing w:val="-5"/>
          <w:sz w:val="32"/>
        </w:rPr>
        <w:t>个百分点</w:t>
      </w:r>
      <w:r>
        <w:rPr>
          <w:rFonts w:hint="eastAsia" w:ascii="仿宋_GB2312" w:hAnsi="仿宋_GB2312" w:eastAsia="仿宋_GB2312" w:cs="仿宋_GB2312"/>
          <w:color w:val="000000"/>
          <w:spacing w:val="-5"/>
          <w:sz w:val="32"/>
          <w:lang w:eastAsia="zh-CN"/>
        </w:rPr>
        <w:t>。</w:t>
      </w: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563880</wp:posOffset>
            </wp:positionH>
            <wp:positionV relativeFrom="paragraph">
              <wp:posOffset>2193290</wp:posOffset>
            </wp:positionV>
            <wp:extent cx="4272280" cy="2502535"/>
            <wp:effectExtent l="4445" t="4445" r="9525" b="7620"/>
            <wp:wrapTopAndBottom/>
            <wp:docPr id="7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>
      <w:pPr>
        <w:pStyle w:val="1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黑体" w:hAnsi="黑体" w:eastAsia="黑体" w:cs="黑体"/>
          <w:color w:val="000000"/>
          <w:spacing w:val="-5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pacing w:val="-5"/>
          <w:sz w:val="32"/>
          <w:szCs w:val="32"/>
          <w:lang w:eastAsia="zh-CN"/>
        </w:rPr>
        <w:t>二、非公有制经济</w:t>
      </w:r>
    </w:p>
    <w:p>
      <w:pPr>
        <w:pStyle w:val="1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-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5"/>
          <w:sz w:val="32"/>
          <w:szCs w:val="32"/>
        </w:rPr>
        <w:t>全年非公有制经济增加值</w:t>
      </w:r>
      <w:r>
        <w:rPr>
          <w:rFonts w:hint="eastAsia" w:ascii="仿宋_GB2312" w:hAnsi="仿宋_GB2312" w:eastAsia="仿宋_GB2312" w:cs="仿宋_GB2312"/>
          <w:color w:val="000000"/>
          <w:spacing w:val="-5"/>
          <w:sz w:val="32"/>
          <w:szCs w:val="32"/>
          <w:lang w:val="en-US" w:eastAsia="zh-CN"/>
        </w:rPr>
        <w:t>100731</w:t>
      </w:r>
      <w:r>
        <w:rPr>
          <w:rFonts w:hint="eastAsia" w:ascii="仿宋_GB2312" w:hAnsi="仿宋_GB2312" w:eastAsia="仿宋_GB2312" w:cs="仿宋_GB2312"/>
          <w:color w:val="000000"/>
          <w:spacing w:val="-5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color w:val="000000"/>
          <w:spacing w:val="-5"/>
          <w:sz w:val="32"/>
          <w:szCs w:val="32"/>
          <w:lang w:val="en-US" w:eastAsia="zh-CN"/>
        </w:rPr>
        <w:t>1.4</w:t>
      </w:r>
      <w:r>
        <w:rPr>
          <w:rFonts w:hint="eastAsia" w:ascii="仿宋_GB2312" w:hAnsi="仿宋_GB2312" w:eastAsia="仿宋_GB2312" w:cs="仿宋_GB2312"/>
          <w:color w:val="000000"/>
          <w:spacing w:val="-5"/>
          <w:sz w:val="32"/>
          <w:szCs w:val="32"/>
        </w:rPr>
        <w:t>%，占GDP的</w:t>
      </w:r>
      <w:r>
        <w:rPr>
          <w:rFonts w:hint="eastAsia" w:ascii="仿宋_GB2312" w:hAnsi="仿宋_GB2312" w:eastAsia="仿宋_GB2312" w:cs="仿宋_GB2312"/>
          <w:color w:val="000000"/>
          <w:spacing w:val="-5"/>
          <w:sz w:val="32"/>
          <w:szCs w:val="32"/>
          <w:lang w:eastAsia="zh-CN"/>
        </w:rPr>
        <w:t>比重为</w:t>
      </w:r>
      <w:r>
        <w:rPr>
          <w:rFonts w:hint="eastAsia" w:ascii="仿宋_GB2312" w:hAnsi="仿宋_GB2312" w:eastAsia="仿宋_GB2312" w:cs="仿宋_GB2312"/>
          <w:color w:val="000000"/>
          <w:spacing w:val="-5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000000"/>
          <w:spacing w:val="-5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pacing w:val="-5"/>
          <w:sz w:val="32"/>
          <w:szCs w:val="32"/>
        </w:rPr>
        <w:t>.8%，</w:t>
      </w:r>
      <w:r>
        <w:rPr>
          <w:rFonts w:hint="eastAsia" w:ascii="仿宋_GB2312" w:hAnsi="仿宋_GB2312" w:eastAsia="仿宋_GB2312" w:cs="仿宋_GB2312"/>
          <w:color w:val="000000"/>
          <w:spacing w:val="-5"/>
          <w:sz w:val="32"/>
          <w:szCs w:val="32"/>
          <w:lang w:eastAsia="zh-CN"/>
        </w:rPr>
        <w:t>比上年下滑</w:t>
      </w:r>
      <w:r>
        <w:rPr>
          <w:rFonts w:hint="eastAsia" w:ascii="仿宋_GB2312" w:hAnsi="仿宋_GB2312" w:eastAsia="仿宋_GB2312" w:cs="仿宋_GB2312"/>
          <w:color w:val="000000"/>
          <w:spacing w:val="-5"/>
          <w:sz w:val="32"/>
          <w:szCs w:val="32"/>
          <w:lang w:val="en-US" w:eastAsia="zh-CN"/>
        </w:rPr>
        <w:t>1.2个百分点，</w:t>
      </w:r>
      <w:r>
        <w:rPr>
          <w:rFonts w:hint="eastAsia" w:ascii="仿宋_GB2312" w:hAnsi="仿宋_GB2312" w:eastAsia="仿宋_GB2312" w:cs="仿宋_GB2312"/>
          <w:color w:val="000000"/>
          <w:spacing w:val="-5"/>
          <w:sz w:val="32"/>
          <w:szCs w:val="32"/>
          <w:lang w:eastAsia="zh-CN"/>
        </w:rPr>
        <w:t>对经济增长的贡献率为</w:t>
      </w:r>
      <w:r>
        <w:rPr>
          <w:rFonts w:hint="eastAsia" w:ascii="仿宋_GB2312" w:hAnsi="仿宋_GB2312" w:eastAsia="仿宋_GB2312" w:cs="仿宋_GB2312"/>
          <w:color w:val="000000"/>
          <w:spacing w:val="-5"/>
          <w:sz w:val="32"/>
          <w:szCs w:val="32"/>
          <w:lang w:val="en-US" w:eastAsia="zh-CN"/>
        </w:rPr>
        <w:t>27.8%，</w:t>
      </w:r>
      <w:r>
        <w:rPr>
          <w:rFonts w:hint="eastAsia" w:ascii="仿宋_GB2312" w:hAnsi="仿宋_GB2312" w:eastAsia="仿宋_GB2312" w:cs="仿宋_GB2312"/>
          <w:color w:val="000000"/>
          <w:spacing w:val="-5"/>
          <w:sz w:val="32"/>
          <w:szCs w:val="32"/>
        </w:rPr>
        <w:t>比上年</w:t>
      </w:r>
      <w:r>
        <w:rPr>
          <w:rFonts w:hint="eastAsia" w:ascii="仿宋_GB2312" w:hAnsi="仿宋_GB2312" w:eastAsia="仿宋_GB2312" w:cs="仿宋_GB2312"/>
          <w:color w:val="000000"/>
          <w:spacing w:val="-5"/>
          <w:sz w:val="32"/>
          <w:szCs w:val="32"/>
          <w:lang w:eastAsia="zh-CN"/>
        </w:rPr>
        <w:t>下滑</w:t>
      </w:r>
      <w:r>
        <w:rPr>
          <w:rFonts w:hint="eastAsia" w:ascii="仿宋_GB2312" w:hAnsi="仿宋_GB2312" w:eastAsia="仿宋_GB2312" w:cs="仿宋_GB2312"/>
          <w:color w:val="000000"/>
          <w:spacing w:val="-5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000000"/>
          <w:spacing w:val="-5"/>
          <w:sz w:val="32"/>
          <w:szCs w:val="32"/>
        </w:rPr>
        <w:t>个百分点。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其中，第一产业增加值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24854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5.5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%；第二产业增加值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16116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2.9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%；第三产业增加值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59761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0.8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%。</w:t>
      </w:r>
      <w:r>
        <w:rPr>
          <w:rFonts w:hint="eastAsia" w:ascii="仿宋_GB2312" w:hAnsi="仿宋_GB2312" w:eastAsia="仿宋_GB2312" w:cs="仿宋_GB2312"/>
          <w:color w:val="000000"/>
          <w:spacing w:val="-5"/>
          <w:sz w:val="32"/>
          <w:szCs w:val="32"/>
        </w:rPr>
        <w:t>民营经济三次产业对民营经济增加值的贡献率分别为</w:t>
      </w:r>
      <w:r>
        <w:rPr>
          <w:rFonts w:hint="eastAsia" w:ascii="仿宋_GB2312" w:hAnsi="仿宋_GB2312" w:eastAsia="仿宋_GB2312" w:cs="仿宋_GB2312"/>
          <w:color w:val="000000"/>
          <w:spacing w:val="-5"/>
          <w:sz w:val="32"/>
          <w:szCs w:val="32"/>
          <w:lang w:val="en-US" w:eastAsia="zh-CN"/>
        </w:rPr>
        <w:t>95.0</w:t>
      </w:r>
      <w:r>
        <w:rPr>
          <w:rFonts w:hint="eastAsia" w:ascii="仿宋_GB2312" w:hAnsi="仿宋_GB2312" w:eastAsia="仿宋_GB2312" w:cs="仿宋_GB2312"/>
          <w:color w:val="000000"/>
          <w:spacing w:val="-5"/>
          <w:sz w:val="32"/>
          <w:szCs w:val="32"/>
        </w:rPr>
        <w:t>%、</w:t>
      </w:r>
      <w:r>
        <w:rPr>
          <w:rFonts w:hint="eastAsia" w:ascii="仿宋_GB2312" w:hAnsi="仿宋_GB2312" w:eastAsia="仿宋_GB2312" w:cs="仿宋_GB2312"/>
          <w:color w:val="000000"/>
          <w:spacing w:val="-5"/>
          <w:sz w:val="32"/>
          <w:szCs w:val="32"/>
          <w:lang w:val="en-US" w:eastAsia="zh-CN"/>
        </w:rPr>
        <w:t>36.6</w:t>
      </w:r>
      <w:r>
        <w:rPr>
          <w:rFonts w:hint="eastAsia" w:ascii="仿宋_GB2312" w:hAnsi="仿宋_GB2312" w:eastAsia="仿宋_GB2312" w:cs="仿宋_GB2312"/>
          <w:color w:val="000000"/>
          <w:spacing w:val="-5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000000"/>
          <w:spacing w:val="-5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000000"/>
          <w:spacing w:val="-5"/>
          <w:sz w:val="32"/>
          <w:szCs w:val="32"/>
          <w:lang w:val="en-US" w:eastAsia="zh-CN"/>
        </w:rPr>
        <w:t>-31.6</w:t>
      </w:r>
      <w:r>
        <w:rPr>
          <w:rFonts w:hint="eastAsia" w:ascii="仿宋_GB2312" w:hAnsi="仿宋_GB2312" w:eastAsia="仿宋_GB2312" w:cs="仿宋_GB2312"/>
          <w:color w:val="000000"/>
          <w:spacing w:val="-5"/>
          <w:sz w:val="32"/>
          <w:szCs w:val="32"/>
        </w:rPr>
        <w:t>%。民营经济三次产业结构由上年的23.1 :15.9 : 61.0调整为</w:t>
      </w:r>
      <w:r>
        <w:rPr>
          <w:rFonts w:hint="eastAsia" w:ascii="仿宋_GB2312" w:hAnsi="仿宋_GB2312" w:eastAsia="仿宋_GB2312" w:cs="仿宋_GB2312"/>
          <w:color w:val="000000"/>
          <w:spacing w:val="-5"/>
          <w:sz w:val="32"/>
          <w:szCs w:val="32"/>
          <w:lang w:val="en-US" w:eastAsia="zh-CN"/>
        </w:rPr>
        <w:t>24.7</w:t>
      </w:r>
      <w:r>
        <w:rPr>
          <w:rFonts w:hint="eastAsia" w:ascii="仿宋_GB2312" w:hAnsi="仿宋_GB2312" w:eastAsia="仿宋_GB2312" w:cs="仿宋_GB2312"/>
          <w:color w:val="000000"/>
          <w:spacing w:val="-5"/>
          <w:sz w:val="32"/>
          <w:szCs w:val="32"/>
        </w:rPr>
        <w:t xml:space="preserve"> :</w:t>
      </w:r>
      <w:r>
        <w:rPr>
          <w:rFonts w:hint="eastAsia" w:ascii="仿宋_GB2312" w:hAnsi="仿宋_GB2312" w:eastAsia="仿宋_GB2312" w:cs="仿宋_GB2312"/>
          <w:color w:val="000000"/>
          <w:spacing w:val="-5"/>
          <w:sz w:val="32"/>
          <w:szCs w:val="32"/>
          <w:lang w:val="en-US" w:eastAsia="zh-CN"/>
        </w:rPr>
        <w:t>16.0</w:t>
      </w:r>
      <w:r>
        <w:rPr>
          <w:rFonts w:hint="eastAsia" w:ascii="仿宋_GB2312" w:hAnsi="仿宋_GB2312" w:eastAsia="仿宋_GB2312" w:cs="仿宋_GB2312"/>
          <w:color w:val="000000"/>
          <w:spacing w:val="-5"/>
          <w:sz w:val="32"/>
          <w:szCs w:val="32"/>
        </w:rPr>
        <w:t xml:space="preserve"> : </w:t>
      </w:r>
      <w:r>
        <w:rPr>
          <w:rFonts w:hint="eastAsia" w:ascii="仿宋_GB2312" w:hAnsi="仿宋_GB2312" w:eastAsia="仿宋_GB2312" w:cs="仿宋_GB2312"/>
          <w:color w:val="000000"/>
          <w:spacing w:val="-5"/>
          <w:sz w:val="32"/>
          <w:szCs w:val="32"/>
          <w:lang w:val="en-US" w:eastAsia="zh-CN"/>
        </w:rPr>
        <w:t>59.3</w:t>
      </w:r>
      <w:r>
        <w:rPr>
          <w:rFonts w:hint="eastAsia" w:ascii="仿宋_GB2312" w:hAnsi="仿宋_GB2312" w:eastAsia="仿宋_GB2312" w:cs="仿宋_GB2312"/>
          <w:color w:val="000000"/>
          <w:spacing w:val="-5"/>
          <w:sz w:val="32"/>
          <w:szCs w:val="32"/>
        </w:rPr>
        <w:t>。</w:t>
      </w:r>
    </w:p>
    <w:p>
      <w:pPr>
        <w:pStyle w:val="1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-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5"/>
          <w:sz w:val="32"/>
          <w:szCs w:val="32"/>
        </w:rPr>
        <w:t>年末全县民营经济主体达到</w:t>
      </w:r>
      <w:r>
        <w:rPr>
          <w:rFonts w:hint="eastAsia" w:ascii="仿宋_GB2312" w:hAnsi="仿宋_GB2312" w:eastAsia="仿宋_GB2312" w:cs="仿宋_GB2312"/>
          <w:color w:val="000000"/>
          <w:spacing w:val="-5"/>
          <w:sz w:val="32"/>
          <w:szCs w:val="32"/>
          <w:lang w:val="en-US" w:eastAsia="zh-CN"/>
        </w:rPr>
        <w:t>4824</w:t>
      </w:r>
      <w:r>
        <w:rPr>
          <w:rFonts w:hint="eastAsia" w:ascii="仿宋_GB2312" w:hAnsi="仿宋_GB2312" w:eastAsia="仿宋_GB2312" w:cs="仿宋_GB2312"/>
          <w:color w:val="000000"/>
          <w:spacing w:val="-5"/>
          <w:sz w:val="32"/>
          <w:szCs w:val="32"/>
        </w:rPr>
        <w:t>户，比上年增长</w:t>
      </w:r>
      <w:r>
        <w:rPr>
          <w:rFonts w:hint="eastAsia" w:ascii="仿宋_GB2312" w:hAnsi="仿宋_GB2312" w:eastAsia="仿宋_GB2312" w:cs="仿宋_GB2312"/>
          <w:color w:val="000000"/>
          <w:spacing w:val="-5"/>
          <w:sz w:val="32"/>
          <w:szCs w:val="32"/>
          <w:lang w:val="en-US" w:eastAsia="zh-CN"/>
        </w:rPr>
        <w:t>9.3</w:t>
      </w:r>
      <w:r>
        <w:rPr>
          <w:rFonts w:hint="eastAsia" w:ascii="仿宋_GB2312" w:hAnsi="仿宋_GB2312" w:eastAsia="仿宋_GB2312" w:cs="仿宋_GB2312"/>
          <w:color w:val="000000"/>
          <w:spacing w:val="-5"/>
          <w:sz w:val="32"/>
          <w:szCs w:val="32"/>
        </w:rPr>
        <w:t>%，占市场主体总量的9</w:t>
      </w:r>
      <w:r>
        <w:rPr>
          <w:rFonts w:hint="eastAsia" w:ascii="仿宋_GB2312" w:hAnsi="仿宋_GB2312" w:eastAsia="仿宋_GB2312" w:cs="仿宋_GB2312"/>
          <w:color w:val="000000"/>
          <w:spacing w:val="-5"/>
          <w:sz w:val="32"/>
          <w:szCs w:val="32"/>
          <w:lang w:val="en-US" w:eastAsia="zh-CN"/>
        </w:rPr>
        <w:t>8.6</w:t>
      </w:r>
      <w:r>
        <w:rPr>
          <w:rFonts w:hint="eastAsia" w:ascii="仿宋_GB2312" w:hAnsi="仿宋_GB2312" w:eastAsia="仿宋_GB2312" w:cs="仿宋_GB2312"/>
          <w:color w:val="000000"/>
          <w:spacing w:val="-5"/>
          <w:sz w:val="32"/>
          <w:szCs w:val="32"/>
        </w:rPr>
        <w:t>%。其中私营企业实有数量达到</w:t>
      </w:r>
      <w:r>
        <w:rPr>
          <w:rFonts w:hint="eastAsia" w:ascii="仿宋_GB2312" w:hAnsi="仿宋_GB2312" w:eastAsia="仿宋_GB2312" w:cs="仿宋_GB2312"/>
          <w:color w:val="000000"/>
          <w:spacing w:val="-5"/>
          <w:sz w:val="32"/>
          <w:szCs w:val="32"/>
          <w:lang w:val="en-US" w:eastAsia="zh-CN"/>
        </w:rPr>
        <w:t>702</w:t>
      </w:r>
      <w:r>
        <w:rPr>
          <w:rFonts w:hint="eastAsia" w:ascii="仿宋_GB2312" w:hAnsi="仿宋_GB2312" w:eastAsia="仿宋_GB2312" w:cs="仿宋_GB2312"/>
          <w:color w:val="000000"/>
          <w:spacing w:val="-5"/>
          <w:sz w:val="32"/>
          <w:szCs w:val="32"/>
        </w:rPr>
        <w:t>户，增长12.0%，个体经营户</w:t>
      </w:r>
      <w:r>
        <w:rPr>
          <w:rFonts w:hint="eastAsia" w:ascii="仿宋_GB2312" w:hAnsi="仿宋_GB2312" w:eastAsia="仿宋_GB2312" w:cs="仿宋_GB2312"/>
          <w:color w:val="000000"/>
          <w:spacing w:val="-5"/>
          <w:sz w:val="32"/>
          <w:szCs w:val="32"/>
          <w:lang w:val="en-US" w:eastAsia="zh-CN"/>
        </w:rPr>
        <w:t>4054</w:t>
      </w:r>
      <w:r>
        <w:rPr>
          <w:rFonts w:hint="eastAsia" w:ascii="仿宋_GB2312" w:hAnsi="仿宋_GB2312" w:eastAsia="仿宋_GB2312" w:cs="仿宋_GB2312"/>
          <w:color w:val="000000"/>
          <w:spacing w:val="-5"/>
          <w:sz w:val="32"/>
          <w:szCs w:val="32"/>
        </w:rPr>
        <w:t>户，增长</w:t>
      </w:r>
      <w:r>
        <w:rPr>
          <w:rFonts w:hint="eastAsia" w:ascii="仿宋_GB2312" w:hAnsi="仿宋_GB2312" w:eastAsia="仿宋_GB2312" w:cs="仿宋_GB2312"/>
          <w:color w:val="000000"/>
          <w:spacing w:val="-5"/>
          <w:sz w:val="32"/>
          <w:szCs w:val="32"/>
          <w:lang w:val="en-US" w:eastAsia="zh-CN"/>
        </w:rPr>
        <w:t>7.1</w:t>
      </w:r>
      <w:r>
        <w:rPr>
          <w:rFonts w:hint="eastAsia" w:ascii="仿宋_GB2312" w:hAnsi="仿宋_GB2312" w:eastAsia="仿宋_GB2312" w:cs="仿宋_GB2312"/>
          <w:color w:val="000000"/>
          <w:spacing w:val="-5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Cs/>
          <w:sz w:val="32"/>
          <w:szCs w:val="32"/>
        </w:rPr>
        <w:t>、农业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全年实现农林牧渔业总产值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98184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万元，比上年增长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4.4</w:t>
      </w:r>
      <w:r>
        <w:rPr>
          <w:rFonts w:hint="eastAsia" w:ascii="仿宋_GB2312" w:hAnsi="仿宋_GB2312" w:eastAsia="仿宋_GB2312" w:cs="仿宋_GB2312"/>
          <w:sz w:val="32"/>
          <w:szCs w:val="32"/>
        </w:rPr>
        <w:t>%。其中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农业总产值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32634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万元，增长6.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%；林业总产值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7008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5.1</w:t>
      </w:r>
      <w:r>
        <w:rPr>
          <w:rFonts w:hint="eastAsia" w:ascii="仿宋_GB2312" w:hAnsi="仿宋_GB2312" w:eastAsia="仿宋_GB2312" w:cs="仿宋_GB2312"/>
          <w:sz w:val="32"/>
          <w:szCs w:val="32"/>
        </w:rPr>
        <w:t>%；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畜</w:t>
      </w:r>
      <w:r>
        <w:rPr>
          <w:rFonts w:hint="eastAsia" w:ascii="仿宋_GB2312" w:hAnsi="仿宋_GB2312" w:eastAsia="仿宋_GB2312" w:cs="仿宋_GB2312"/>
          <w:sz w:val="32"/>
          <w:szCs w:val="32"/>
        </w:rPr>
        <w:t>牧业总产值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54221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2.4</w:t>
      </w:r>
      <w:r>
        <w:rPr>
          <w:rFonts w:hint="eastAsia" w:ascii="仿宋_GB2312" w:hAnsi="仿宋_GB2312" w:eastAsia="仿宋_GB2312" w:cs="仿宋_GB2312"/>
          <w:sz w:val="32"/>
          <w:szCs w:val="32"/>
        </w:rPr>
        <w:t>%；农林牧渔服务业总产值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4301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3.9</w:t>
      </w:r>
      <w:r>
        <w:rPr>
          <w:rFonts w:hint="eastAsia" w:ascii="仿宋_GB2312" w:hAnsi="仿宋_GB2312" w:eastAsia="仿宋_GB2312" w:cs="仿宋_GB2312"/>
          <w:sz w:val="32"/>
          <w:szCs w:val="32"/>
        </w:rPr>
        <w:t>%。实现农林牧渔业增加值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56706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.6%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1" w:firstLineChars="200"/>
        <w:textAlignment w:val="auto"/>
        <w:rPr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color w:val="000000"/>
          <w:kern w:val="0"/>
          <w:sz w:val="32"/>
          <w:szCs w:val="32"/>
          <w:lang w:eastAsia="zh-CN"/>
        </w:rPr>
        <w:t>农业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</w:rPr>
        <w:t>全年粮食播种面积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4055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</w:rPr>
        <w:t>公顷、总产量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13105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</w:rPr>
        <w:t>吨，</w:t>
      </w:r>
    </w:p>
    <w:tbl>
      <w:tblPr>
        <w:tblStyle w:val="9"/>
        <w:tblpPr w:leftFromText="180" w:rightFromText="180" w:vertAnchor="text" w:horzAnchor="page" w:tblpX="1961" w:tblpY="2877"/>
        <w:tblOverlap w:val="never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"/>
        <w:gridCol w:w="21"/>
        <w:gridCol w:w="2967"/>
        <w:gridCol w:w="1320"/>
        <w:gridCol w:w="1320"/>
        <w:gridCol w:w="1320"/>
        <w:gridCol w:w="10"/>
        <w:gridCol w:w="131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wBefore w:w="31" w:type="dxa"/>
          <w:trHeight w:val="90" w:hRule="atLeast"/>
        </w:trPr>
        <w:tc>
          <w:tcPr>
            <w:tcW w:w="8248" w:type="dxa"/>
            <w:gridSpan w:val="6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00"/>
                <w:kern w:val="0"/>
                <w:sz w:val="32"/>
                <w:szCs w:val="32"/>
              </w:rPr>
              <w:t>表1：松潘县20</w:t>
            </w:r>
            <w:r>
              <w:rPr>
                <w:rFonts w:hint="eastAsia" w:ascii="华文中宋" w:hAnsi="华文中宋" w:eastAsia="华文中宋" w:cs="华文中宋"/>
                <w:b/>
                <w:color w:val="000000"/>
                <w:kern w:val="0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华文中宋" w:hAnsi="华文中宋" w:eastAsia="华文中宋" w:cs="华文中宋"/>
                <w:b/>
                <w:color w:val="000000"/>
                <w:kern w:val="0"/>
                <w:sz w:val="32"/>
                <w:szCs w:val="32"/>
              </w:rPr>
              <w:t>年主要农产品生产情况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wBefore w:w="31" w:type="dxa"/>
          <w:trHeight w:val="90" w:hRule="atLeast"/>
        </w:trPr>
        <w:tc>
          <w:tcPr>
            <w:tcW w:w="2967" w:type="dxa"/>
            <w:tcBorders>
              <w:top w:val="single" w:color="000000" w:sz="18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2640" w:type="dxa"/>
            <w:gridSpan w:val="2"/>
            <w:tcBorders>
              <w:top w:val="single" w:color="000000" w:sz="18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播种面积</w:t>
            </w:r>
          </w:p>
        </w:tc>
        <w:tc>
          <w:tcPr>
            <w:tcW w:w="2641" w:type="dxa"/>
            <w:gridSpan w:val="3"/>
            <w:tcBorders>
              <w:top w:val="single" w:color="000000" w:sz="18" w:space="0"/>
              <w:left w:val="single" w:color="000000" w:sz="12" w:space="0"/>
              <w:bottom w:val="single" w:color="000000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总产量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0" w:type="dxa"/>
          <w:trHeight w:val="90" w:hRule="atLeast"/>
        </w:trPr>
        <w:tc>
          <w:tcPr>
            <w:tcW w:w="2988" w:type="dxa"/>
            <w:gridSpan w:val="2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指  标</w:t>
            </w:r>
          </w:p>
        </w:tc>
        <w:tc>
          <w:tcPr>
            <w:tcW w:w="1320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绝对数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eastAsia="zh-CN"/>
              </w:rPr>
              <w:t>（公顷）</w:t>
            </w:r>
          </w:p>
        </w:tc>
        <w:tc>
          <w:tcPr>
            <w:tcW w:w="1320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比上年增长%</w:t>
            </w:r>
          </w:p>
        </w:tc>
        <w:tc>
          <w:tcPr>
            <w:tcW w:w="1330" w:type="dxa"/>
            <w:gridSpan w:val="2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绝对数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eastAsia="zh-CN"/>
              </w:rPr>
              <w:t>（吨）</w:t>
            </w:r>
          </w:p>
        </w:tc>
        <w:tc>
          <w:tcPr>
            <w:tcW w:w="1311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比上年增长%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998" w:type="dxa"/>
            <w:gridSpan w:val="3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30" w:type="dxa"/>
            <w:gridSpan w:val="2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11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wBefore w:w="31" w:type="dxa"/>
          <w:trHeight w:val="90" w:hRule="atLeast"/>
        </w:trPr>
        <w:tc>
          <w:tcPr>
            <w:tcW w:w="2967" w:type="dxa"/>
            <w:tcBorders>
              <w:top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bidi="ar"/>
              </w:rPr>
              <w:t>农作物</w:t>
            </w:r>
          </w:p>
        </w:tc>
        <w:tc>
          <w:tcPr>
            <w:tcW w:w="1320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7109</w:t>
            </w:r>
          </w:p>
        </w:tc>
        <w:tc>
          <w:tcPr>
            <w:tcW w:w="1320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3.2</w:t>
            </w:r>
          </w:p>
        </w:tc>
        <w:tc>
          <w:tcPr>
            <w:tcW w:w="1320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FF0000"/>
                <w:sz w:val="28"/>
                <w:szCs w:val="28"/>
              </w:rPr>
            </w:pPr>
          </w:p>
        </w:tc>
        <w:tc>
          <w:tcPr>
            <w:tcW w:w="1321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FF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wBefore w:w="31" w:type="dxa"/>
          <w:trHeight w:val="90" w:hRule="atLeast"/>
        </w:trPr>
        <w:tc>
          <w:tcPr>
            <w:tcW w:w="2967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bidi="ar"/>
              </w:rPr>
              <w:t>粮食作物</w:t>
            </w:r>
          </w:p>
        </w:tc>
        <w:tc>
          <w:tcPr>
            <w:tcW w:w="1320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4055</w:t>
            </w:r>
          </w:p>
        </w:tc>
        <w:tc>
          <w:tcPr>
            <w:tcW w:w="1320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  <w:t>0.1</w:t>
            </w:r>
          </w:p>
        </w:tc>
        <w:tc>
          <w:tcPr>
            <w:tcW w:w="1320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130105</w:t>
            </w:r>
          </w:p>
        </w:tc>
        <w:tc>
          <w:tcPr>
            <w:tcW w:w="1321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-0.4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wBefore w:w="31" w:type="dxa"/>
          <w:trHeight w:val="90" w:hRule="atLeast"/>
        </w:trPr>
        <w:tc>
          <w:tcPr>
            <w:tcW w:w="2967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bidi="ar"/>
              </w:rPr>
              <w:t>谷物</w:t>
            </w:r>
          </w:p>
        </w:tc>
        <w:tc>
          <w:tcPr>
            <w:tcW w:w="1320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2045</w:t>
            </w:r>
          </w:p>
        </w:tc>
        <w:tc>
          <w:tcPr>
            <w:tcW w:w="1320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4.4</w:t>
            </w:r>
          </w:p>
        </w:tc>
        <w:tc>
          <w:tcPr>
            <w:tcW w:w="1320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6829</w:t>
            </w:r>
          </w:p>
        </w:tc>
        <w:tc>
          <w:tcPr>
            <w:tcW w:w="1321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3.3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wBefore w:w="31" w:type="dxa"/>
          <w:trHeight w:val="90" w:hRule="atLeast"/>
        </w:trPr>
        <w:tc>
          <w:tcPr>
            <w:tcW w:w="2967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bidi="ar"/>
              </w:rPr>
              <w:t>豆类</w:t>
            </w:r>
          </w:p>
        </w:tc>
        <w:tc>
          <w:tcPr>
            <w:tcW w:w="1320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752</w:t>
            </w:r>
          </w:p>
        </w:tc>
        <w:tc>
          <w:tcPr>
            <w:tcW w:w="1320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-9.1</w:t>
            </w:r>
          </w:p>
        </w:tc>
        <w:tc>
          <w:tcPr>
            <w:tcW w:w="1320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1523</w:t>
            </w:r>
          </w:p>
        </w:tc>
        <w:tc>
          <w:tcPr>
            <w:tcW w:w="1321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-8.7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wBefore w:w="31" w:type="dxa"/>
          <w:trHeight w:val="90" w:hRule="atLeast"/>
        </w:trPr>
        <w:tc>
          <w:tcPr>
            <w:tcW w:w="2967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bidi="ar"/>
              </w:rPr>
              <w:t>薯类(折粮)</w:t>
            </w:r>
          </w:p>
        </w:tc>
        <w:tc>
          <w:tcPr>
            <w:tcW w:w="1320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1258</w:t>
            </w:r>
          </w:p>
        </w:tc>
        <w:tc>
          <w:tcPr>
            <w:tcW w:w="1320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-2.6</w:t>
            </w:r>
          </w:p>
        </w:tc>
        <w:tc>
          <w:tcPr>
            <w:tcW w:w="1320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4753</w:t>
            </w:r>
          </w:p>
        </w:tc>
        <w:tc>
          <w:tcPr>
            <w:tcW w:w="1321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  <w:t>2.6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wBefore w:w="31" w:type="dxa"/>
          <w:trHeight w:val="90" w:hRule="atLeast"/>
        </w:trPr>
        <w:tc>
          <w:tcPr>
            <w:tcW w:w="2967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bidi="ar"/>
              </w:rPr>
              <w:t>油料作物</w:t>
            </w:r>
          </w:p>
        </w:tc>
        <w:tc>
          <w:tcPr>
            <w:tcW w:w="1320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85</w:t>
            </w:r>
          </w:p>
        </w:tc>
        <w:tc>
          <w:tcPr>
            <w:tcW w:w="1320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1.2</w:t>
            </w:r>
          </w:p>
        </w:tc>
        <w:tc>
          <w:tcPr>
            <w:tcW w:w="1320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132</w:t>
            </w:r>
          </w:p>
        </w:tc>
        <w:tc>
          <w:tcPr>
            <w:tcW w:w="1321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0.8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wBefore w:w="31" w:type="dxa"/>
          <w:trHeight w:val="90" w:hRule="atLeast"/>
        </w:trPr>
        <w:tc>
          <w:tcPr>
            <w:tcW w:w="2967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bidi="ar"/>
              </w:rPr>
              <w:t>药材类</w:t>
            </w:r>
          </w:p>
        </w:tc>
        <w:tc>
          <w:tcPr>
            <w:tcW w:w="1320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642</w:t>
            </w:r>
          </w:p>
        </w:tc>
        <w:tc>
          <w:tcPr>
            <w:tcW w:w="1320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33.2</w:t>
            </w:r>
          </w:p>
        </w:tc>
        <w:tc>
          <w:tcPr>
            <w:tcW w:w="1320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1869</w:t>
            </w:r>
          </w:p>
        </w:tc>
        <w:tc>
          <w:tcPr>
            <w:tcW w:w="1321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41.1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wBefore w:w="31" w:type="dxa"/>
          <w:trHeight w:val="90" w:hRule="atLeast"/>
        </w:trPr>
        <w:tc>
          <w:tcPr>
            <w:tcW w:w="2967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bidi="ar"/>
              </w:rPr>
              <w:t>蔬菜(含菜用瓜)</w:t>
            </w:r>
          </w:p>
        </w:tc>
        <w:tc>
          <w:tcPr>
            <w:tcW w:w="1320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2240</w:t>
            </w:r>
          </w:p>
        </w:tc>
        <w:tc>
          <w:tcPr>
            <w:tcW w:w="1320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0.04</w:t>
            </w:r>
          </w:p>
        </w:tc>
        <w:tc>
          <w:tcPr>
            <w:tcW w:w="1320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89360</w:t>
            </w:r>
          </w:p>
        </w:tc>
        <w:tc>
          <w:tcPr>
            <w:tcW w:w="1321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0.04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wBefore w:w="31" w:type="dxa"/>
          <w:trHeight w:val="90" w:hRule="atLeast"/>
        </w:trPr>
        <w:tc>
          <w:tcPr>
            <w:tcW w:w="2967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bidi="ar"/>
              </w:rPr>
              <w:t xml:space="preserve"> 设施农业（食用菌）</w:t>
            </w:r>
          </w:p>
        </w:tc>
        <w:tc>
          <w:tcPr>
            <w:tcW w:w="1320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12.1</w:t>
            </w:r>
          </w:p>
        </w:tc>
        <w:tc>
          <w:tcPr>
            <w:tcW w:w="1320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0.8</w:t>
            </w:r>
          </w:p>
        </w:tc>
        <w:tc>
          <w:tcPr>
            <w:tcW w:w="1320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1860</w:t>
            </w:r>
          </w:p>
        </w:tc>
        <w:tc>
          <w:tcPr>
            <w:tcW w:w="1321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0.5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wBefore w:w="31" w:type="dxa"/>
          <w:trHeight w:val="90" w:hRule="atLeast"/>
        </w:trPr>
        <w:tc>
          <w:tcPr>
            <w:tcW w:w="2967" w:type="dxa"/>
            <w:tcBorders>
              <w:bottom w:val="single" w:color="000000" w:sz="18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bidi="ar"/>
              </w:rPr>
              <w:t>园林水果</w:t>
            </w:r>
          </w:p>
        </w:tc>
        <w:tc>
          <w:tcPr>
            <w:tcW w:w="1320" w:type="dxa"/>
            <w:tcBorders>
              <w:bottom w:val="single" w:color="000000" w:sz="18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222</w:t>
            </w:r>
          </w:p>
        </w:tc>
        <w:tc>
          <w:tcPr>
            <w:tcW w:w="1320" w:type="dxa"/>
            <w:tcBorders>
              <w:bottom w:val="single" w:color="000000" w:sz="18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-10.1</w:t>
            </w:r>
          </w:p>
        </w:tc>
        <w:tc>
          <w:tcPr>
            <w:tcW w:w="1320" w:type="dxa"/>
            <w:tcBorders>
              <w:bottom w:val="single" w:color="000000" w:sz="18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2300</w:t>
            </w:r>
          </w:p>
        </w:tc>
        <w:tc>
          <w:tcPr>
            <w:tcW w:w="1321" w:type="dxa"/>
            <w:gridSpan w:val="2"/>
            <w:tcBorders>
              <w:bottom w:val="single" w:color="000000" w:sz="1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-7.3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</w:rPr>
        <w:t>分别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下降0.6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</w:rPr>
        <w:t>%和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0.4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</w:rPr>
        <w:t>%。油料作物播种面积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85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</w:rPr>
        <w:t>公顷、产量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132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</w:rPr>
        <w:t>吨，分别增长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1.2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</w:rPr>
        <w:t>%和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0.8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</w:rPr>
        <w:t>%；中药材播种面积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642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</w:rPr>
        <w:t>公顷，增长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33.2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</w:rPr>
        <w:t>%；蔬菜播种面积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2240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公顷，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0.04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%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蔬菜产量达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89360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吨（包括食用菌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1860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吨），增长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0.04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%；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</w:rPr>
        <w:t>水果类种植面积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222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</w:rPr>
        <w:t>公顷，产量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2300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</w:rPr>
        <w:t>吨，分别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下降10.1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</w:rPr>
        <w:t>%和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7.3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华文中宋" w:hAnsi="华文中宋" w:eastAsia="华文中宋" w:cs="华文中宋"/>
          <w:b w:val="0"/>
          <w:bCs w:val="0"/>
          <w:color w:val="auto"/>
          <w:kern w:val="0"/>
          <w:sz w:val="32"/>
          <w:szCs w:val="32"/>
          <w:lang w:eastAsia="zh-CN"/>
        </w:rPr>
        <w:t>畜牧业</w:t>
      </w:r>
      <w:r>
        <w:rPr>
          <w:rFonts w:hint="eastAsia" w:ascii="仿宋_GB2312" w:hAnsi="仿宋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b w:val="0"/>
          <w:bCs w:val="0"/>
          <w:color w:val="auto"/>
          <w:kern w:val="0"/>
          <w:sz w:val="32"/>
          <w:szCs w:val="32"/>
        </w:rPr>
        <w:t>全年各类牲畜存栏数</w:t>
      </w:r>
      <w:r>
        <w:rPr>
          <w:rFonts w:hint="eastAsia" w:ascii="仿宋_GB2312" w:hAnsi="仿宋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260116</w:t>
      </w:r>
      <w:r>
        <w:rPr>
          <w:rFonts w:hint="eastAsia" w:ascii="仿宋_GB2312" w:hAnsi="仿宋" w:eastAsia="仿宋_GB2312" w:cs="仿宋_GB2312"/>
          <w:b w:val="0"/>
          <w:bCs w:val="0"/>
          <w:color w:val="auto"/>
          <w:kern w:val="0"/>
          <w:sz w:val="32"/>
          <w:szCs w:val="32"/>
        </w:rPr>
        <w:t>头，</w:t>
      </w:r>
      <w:r>
        <w:rPr>
          <w:rFonts w:hint="eastAsia" w:ascii="仿宋_GB2312" w:hAnsi="仿宋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同比增长4.2</w:t>
      </w:r>
      <w:r>
        <w:rPr>
          <w:rFonts w:hint="eastAsia" w:ascii="仿宋_GB2312" w:hAnsi="仿宋" w:eastAsia="仿宋_GB2312" w:cs="仿宋_GB2312"/>
          <w:b w:val="0"/>
          <w:bCs w:val="0"/>
          <w:color w:val="auto"/>
          <w:kern w:val="0"/>
          <w:sz w:val="32"/>
          <w:szCs w:val="32"/>
        </w:rPr>
        <w:t>%；各类牲畜出栏数</w:t>
      </w:r>
      <w:r>
        <w:rPr>
          <w:rFonts w:hint="eastAsia" w:ascii="仿宋_GB2312" w:hAnsi="仿宋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123856</w:t>
      </w:r>
      <w:r>
        <w:rPr>
          <w:rFonts w:hint="eastAsia" w:ascii="仿宋_GB2312" w:hAnsi="仿宋" w:eastAsia="仿宋_GB2312" w:cs="仿宋_GB2312"/>
          <w:b w:val="0"/>
          <w:bCs w:val="0"/>
          <w:color w:val="auto"/>
          <w:kern w:val="0"/>
          <w:sz w:val="32"/>
          <w:szCs w:val="32"/>
        </w:rPr>
        <w:t>头(匹、只)，</w:t>
      </w:r>
      <w:r>
        <w:rPr>
          <w:rFonts w:hint="eastAsia" w:ascii="仿宋_GB2312" w:hAnsi="仿宋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下降5.9</w:t>
      </w:r>
      <w:r>
        <w:rPr>
          <w:rFonts w:hint="eastAsia" w:ascii="仿宋_GB2312" w:hAnsi="仿宋" w:eastAsia="仿宋_GB2312" w:cs="仿宋_GB2312"/>
          <w:b w:val="0"/>
          <w:bCs w:val="0"/>
          <w:color w:val="auto"/>
          <w:kern w:val="0"/>
          <w:sz w:val="32"/>
          <w:szCs w:val="32"/>
        </w:rPr>
        <w:t>%。家禽存栏</w:t>
      </w:r>
      <w:r>
        <w:rPr>
          <w:rFonts w:hint="eastAsia" w:ascii="仿宋_GB2312" w:hAnsi="仿宋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28896</w:t>
      </w:r>
      <w:r>
        <w:rPr>
          <w:rFonts w:hint="eastAsia" w:ascii="仿宋_GB2312" w:hAnsi="仿宋" w:eastAsia="仿宋_GB2312" w:cs="仿宋_GB2312"/>
          <w:b w:val="0"/>
          <w:bCs w:val="0"/>
          <w:color w:val="auto"/>
          <w:kern w:val="0"/>
          <w:sz w:val="32"/>
          <w:szCs w:val="32"/>
        </w:rPr>
        <w:t>只，增长</w:t>
      </w:r>
      <w:r>
        <w:rPr>
          <w:rFonts w:hint="eastAsia" w:ascii="仿宋_GB2312" w:hAnsi="仿宋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3.6</w:t>
      </w:r>
      <w:r>
        <w:rPr>
          <w:rFonts w:hint="eastAsia" w:ascii="仿宋_GB2312" w:hAnsi="仿宋" w:eastAsia="仿宋_GB2312" w:cs="仿宋_GB2312"/>
          <w:b w:val="0"/>
          <w:bCs w:val="0"/>
          <w:color w:val="auto"/>
          <w:kern w:val="0"/>
          <w:sz w:val="32"/>
          <w:szCs w:val="32"/>
        </w:rPr>
        <w:t>%；出栏2</w:t>
      </w:r>
      <w:r>
        <w:rPr>
          <w:rFonts w:hint="eastAsia" w:ascii="仿宋_GB2312" w:hAnsi="仿宋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7896</w:t>
      </w:r>
      <w:r>
        <w:rPr>
          <w:rFonts w:hint="eastAsia" w:ascii="仿宋_GB2312" w:hAnsi="仿宋" w:eastAsia="仿宋_GB2312" w:cs="仿宋_GB2312"/>
          <w:b w:val="0"/>
          <w:bCs w:val="0"/>
          <w:color w:val="auto"/>
          <w:kern w:val="0"/>
          <w:sz w:val="32"/>
          <w:szCs w:val="32"/>
        </w:rPr>
        <w:t>只，增长</w:t>
      </w:r>
      <w:r>
        <w:rPr>
          <w:rFonts w:hint="eastAsia" w:ascii="仿宋_GB2312" w:hAnsi="仿宋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1.5</w:t>
      </w:r>
      <w:r>
        <w:rPr>
          <w:rFonts w:hint="eastAsia" w:ascii="仿宋_GB2312" w:hAnsi="仿宋" w:eastAsia="仿宋_GB2312" w:cs="仿宋_GB2312"/>
          <w:b w:val="0"/>
          <w:bCs w:val="0"/>
          <w:color w:val="auto"/>
          <w:kern w:val="0"/>
          <w:sz w:val="32"/>
          <w:szCs w:val="32"/>
        </w:rPr>
        <w:t>%。兔存栏</w:t>
      </w:r>
      <w:r>
        <w:rPr>
          <w:rFonts w:hint="eastAsia" w:ascii="仿宋_GB2312" w:hAnsi="仿宋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497</w:t>
      </w:r>
      <w:r>
        <w:rPr>
          <w:rFonts w:hint="eastAsia" w:ascii="仿宋_GB2312" w:hAnsi="仿宋" w:eastAsia="仿宋_GB2312" w:cs="仿宋_GB2312"/>
          <w:b w:val="0"/>
          <w:bCs w:val="0"/>
          <w:color w:val="auto"/>
          <w:kern w:val="0"/>
          <w:sz w:val="32"/>
          <w:szCs w:val="32"/>
        </w:rPr>
        <w:t>只，</w:t>
      </w:r>
      <w:r>
        <w:rPr>
          <w:rFonts w:hint="eastAsia" w:ascii="仿宋_GB2312" w:hAnsi="仿宋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下降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8.5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</w:rPr>
        <w:t>%；出栏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538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</w:rPr>
        <w:t>只，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增长0.9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</w:rPr>
        <w:t>%。肉类总产量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7836.5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</w:rPr>
        <w:t>吨，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下降8.6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</w:rPr>
        <w:t>%；奶类总产量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8674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</w:rPr>
        <w:t>吨，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下降3.7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</w:rPr>
        <w:t>%；羊毛产量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55.5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</w:rPr>
        <w:t>吨，增长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0.9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</w:rPr>
        <w:t>%；禽蛋产量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86.5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</w:rPr>
        <w:t>吨，增长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0.6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</w:rPr>
        <w:t>%；天然蜂蜜产量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205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</w:rPr>
        <w:t>吨，增长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0.5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</w:rPr>
        <w:t>%。</w:t>
      </w:r>
    </w:p>
    <w:tbl>
      <w:tblPr>
        <w:tblStyle w:val="9"/>
        <w:tblW w:w="83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7"/>
        <w:gridCol w:w="692"/>
        <w:gridCol w:w="1008"/>
        <w:gridCol w:w="1009"/>
        <w:gridCol w:w="1008"/>
        <w:gridCol w:w="1009"/>
        <w:gridCol w:w="1008"/>
        <w:gridCol w:w="1009"/>
        <w:gridCol w:w="2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8320" w:type="dxa"/>
            <w:gridSpan w:val="9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00"/>
                <w:kern w:val="0"/>
                <w:sz w:val="32"/>
                <w:szCs w:val="32"/>
              </w:rPr>
              <w:t>表2：20</w:t>
            </w:r>
            <w:r>
              <w:rPr>
                <w:rFonts w:hint="eastAsia" w:ascii="华文中宋" w:hAnsi="华文中宋" w:eastAsia="华文中宋" w:cs="华文中宋"/>
                <w:b/>
                <w:color w:val="000000"/>
                <w:kern w:val="0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华文中宋" w:hAnsi="华文中宋" w:eastAsia="华文中宋" w:cs="华文中宋"/>
                <w:b/>
                <w:color w:val="000000"/>
                <w:kern w:val="0"/>
                <w:sz w:val="32"/>
                <w:szCs w:val="32"/>
              </w:rPr>
              <w:t>年主要畜产品生产情况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" w:type="dxa"/>
          <w:trHeight w:val="445" w:hRule="atLeast"/>
          <w:jc w:val="center"/>
        </w:trPr>
        <w:tc>
          <w:tcPr>
            <w:tcW w:w="1557" w:type="dxa"/>
            <w:vMerge w:val="restart"/>
            <w:tcBorders>
              <w:top w:val="single" w:color="000000" w:sz="18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指标</w:t>
            </w:r>
          </w:p>
        </w:tc>
        <w:tc>
          <w:tcPr>
            <w:tcW w:w="692" w:type="dxa"/>
            <w:vMerge w:val="restart"/>
            <w:tcBorders>
              <w:top w:val="single" w:color="000000" w:sz="18" w:space="0"/>
              <w:left w:val="single" w:color="000000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lang w:eastAsia="zh-CN"/>
              </w:rPr>
              <w:t>计量单位</w:t>
            </w:r>
          </w:p>
        </w:tc>
        <w:tc>
          <w:tcPr>
            <w:tcW w:w="2017" w:type="dxa"/>
            <w:gridSpan w:val="2"/>
            <w:tcBorders>
              <w:top w:val="single" w:color="000000" w:sz="18" w:space="0"/>
              <w:left w:val="single" w:color="auto" w:sz="4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当年出栏数</w:t>
            </w:r>
          </w:p>
        </w:tc>
        <w:tc>
          <w:tcPr>
            <w:tcW w:w="2017" w:type="dxa"/>
            <w:gridSpan w:val="2"/>
            <w:tcBorders>
              <w:top w:val="single" w:color="000000" w:sz="18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期末存栏数</w:t>
            </w:r>
          </w:p>
        </w:tc>
        <w:tc>
          <w:tcPr>
            <w:tcW w:w="2017" w:type="dxa"/>
            <w:gridSpan w:val="2"/>
            <w:tcBorders>
              <w:top w:val="single" w:color="000000" w:sz="18" w:space="0"/>
              <w:left w:val="single" w:color="000000" w:sz="12" w:space="0"/>
              <w:bottom w:val="single" w:color="000000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肉奶产量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" w:type="dxa"/>
          <w:trHeight w:val="632" w:hRule="atLeast"/>
          <w:jc w:val="center"/>
        </w:trPr>
        <w:tc>
          <w:tcPr>
            <w:tcW w:w="1557" w:type="dxa"/>
            <w:vMerge w:val="continue"/>
            <w:tcBorders>
              <w:top w:val="single" w:color="000000" w:sz="18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</w:pPr>
          </w:p>
        </w:tc>
        <w:tc>
          <w:tcPr>
            <w:tcW w:w="692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</w:pPr>
          </w:p>
        </w:tc>
        <w:tc>
          <w:tcPr>
            <w:tcW w:w="1008" w:type="dxa"/>
            <w:tcBorders>
              <w:left w:val="single" w:color="auto" w:sz="4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绝对数</w:t>
            </w:r>
          </w:p>
        </w:tc>
        <w:tc>
          <w:tcPr>
            <w:tcW w:w="1009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比上年增长%</w:t>
            </w:r>
          </w:p>
        </w:tc>
        <w:tc>
          <w:tcPr>
            <w:tcW w:w="1008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绝对数</w:t>
            </w:r>
          </w:p>
        </w:tc>
        <w:tc>
          <w:tcPr>
            <w:tcW w:w="1009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比上年增长%</w:t>
            </w:r>
          </w:p>
        </w:tc>
        <w:tc>
          <w:tcPr>
            <w:tcW w:w="1008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绝对数</w:t>
            </w:r>
          </w:p>
        </w:tc>
        <w:tc>
          <w:tcPr>
            <w:tcW w:w="1009" w:type="dxa"/>
            <w:tcBorders>
              <w:bottom w:val="single" w:color="000000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比上年增长%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" w:type="dxa"/>
          <w:trHeight w:val="421" w:hRule="atLeast"/>
          <w:jc w:val="center"/>
        </w:trPr>
        <w:tc>
          <w:tcPr>
            <w:tcW w:w="1557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</w:rPr>
              <w:t>猪</w:t>
            </w:r>
          </w:p>
        </w:tc>
        <w:tc>
          <w:tcPr>
            <w:tcW w:w="69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  <w:t>头</w:t>
            </w:r>
          </w:p>
        </w:tc>
        <w:tc>
          <w:tcPr>
            <w:tcW w:w="1008" w:type="dxa"/>
            <w:tcBorders>
              <w:left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14020</w:t>
            </w:r>
          </w:p>
        </w:tc>
        <w:tc>
          <w:tcPr>
            <w:tcW w:w="1009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cs="宋体"/>
                <w:color w:val="auto"/>
                <w:sz w:val="28"/>
                <w:szCs w:val="28"/>
              </w:rPr>
              <w:t>-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43.2</w:t>
            </w:r>
          </w:p>
        </w:tc>
        <w:tc>
          <w:tcPr>
            <w:tcW w:w="1008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26837</w:t>
            </w:r>
          </w:p>
        </w:tc>
        <w:tc>
          <w:tcPr>
            <w:tcW w:w="1009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17.9</w:t>
            </w:r>
          </w:p>
        </w:tc>
        <w:tc>
          <w:tcPr>
            <w:tcW w:w="1008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978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-44.6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" w:type="dxa"/>
          <w:trHeight w:val="395" w:hRule="atLeast"/>
          <w:jc w:val="center"/>
        </w:trPr>
        <w:tc>
          <w:tcPr>
            <w:tcW w:w="1557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牛</w:t>
            </w:r>
          </w:p>
        </w:tc>
        <w:tc>
          <w:tcPr>
            <w:tcW w:w="69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  <w:t>头</w:t>
            </w:r>
          </w:p>
        </w:tc>
        <w:tc>
          <w:tcPr>
            <w:tcW w:w="1008" w:type="dxa"/>
            <w:tcBorders>
              <w:left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46505</w:t>
            </w:r>
          </w:p>
        </w:tc>
        <w:tc>
          <w:tcPr>
            <w:tcW w:w="1009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4.3</w:t>
            </w:r>
          </w:p>
        </w:tc>
        <w:tc>
          <w:tcPr>
            <w:tcW w:w="1008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127113</w:t>
            </w:r>
          </w:p>
        </w:tc>
        <w:tc>
          <w:tcPr>
            <w:tcW w:w="1009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3.8</w:t>
            </w:r>
          </w:p>
        </w:tc>
        <w:tc>
          <w:tcPr>
            <w:tcW w:w="1008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6207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0.2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" w:type="dxa"/>
          <w:trHeight w:val="395" w:hRule="atLeast"/>
          <w:jc w:val="center"/>
        </w:trPr>
        <w:tc>
          <w:tcPr>
            <w:tcW w:w="1557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羊</w:t>
            </w:r>
          </w:p>
        </w:tc>
        <w:tc>
          <w:tcPr>
            <w:tcW w:w="69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  <w:t>只</w:t>
            </w:r>
          </w:p>
        </w:tc>
        <w:tc>
          <w:tcPr>
            <w:tcW w:w="1008" w:type="dxa"/>
            <w:tcBorders>
              <w:left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34897</w:t>
            </w:r>
          </w:p>
        </w:tc>
        <w:tc>
          <w:tcPr>
            <w:tcW w:w="1009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1.6</w:t>
            </w:r>
          </w:p>
        </w:tc>
        <w:tc>
          <w:tcPr>
            <w:tcW w:w="1008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65884</w:t>
            </w:r>
          </w:p>
        </w:tc>
        <w:tc>
          <w:tcPr>
            <w:tcW w:w="1009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2.6</w:t>
            </w:r>
          </w:p>
        </w:tc>
        <w:tc>
          <w:tcPr>
            <w:tcW w:w="1008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595.3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2.99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" w:type="dxa"/>
          <w:trHeight w:val="395" w:hRule="atLeast"/>
          <w:jc w:val="center"/>
        </w:trPr>
        <w:tc>
          <w:tcPr>
            <w:tcW w:w="1557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家禽</w:t>
            </w:r>
          </w:p>
        </w:tc>
        <w:tc>
          <w:tcPr>
            <w:tcW w:w="69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  <w:t>羽</w:t>
            </w:r>
          </w:p>
        </w:tc>
        <w:tc>
          <w:tcPr>
            <w:tcW w:w="1008" w:type="dxa"/>
            <w:tcBorders>
              <w:left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27896</w:t>
            </w:r>
          </w:p>
        </w:tc>
        <w:tc>
          <w:tcPr>
            <w:tcW w:w="1009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1.5</w:t>
            </w:r>
          </w:p>
        </w:tc>
        <w:tc>
          <w:tcPr>
            <w:tcW w:w="1008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28896</w:t>
            </w:r>
          </w:p>
        </w:tc>
        <w:tc>
          <w:tcPr>
            <w:tcW w:w="1009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3.6</w:t>
            </w:r>
          </w:p>
        </w:tc>
        <w:tc>
          <w:tcPr>
            <w:tcW w:w="1008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56.2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47.9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" w:type="dxa"/>
          <w:trHeight w:val="395" w:hRule="atLeast"/>
          <w:jc w:val="center"/>
        </w:trPr>
        <w:tc>
          <w:tcPr>
            <w:tcW w:w="1557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兔</w:t>
            </w:r>
          </w:p>
        </w:tc>
        <w:tc>
          <w:tcPr>
            <w:tcW w:w="69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  <w:t>只</w:t>
            </w:r>
          </w:p>
        </w:tc>
        <w:tc>
          <w:tcPr>
            <w:tcW w:w="1008" w:type="dxa"/>
            <w:tcBorders>
              <w:left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538</w:t>
            </w:r>
          </w:p>
        </w:tc>
        <w:tc>
          <w:tcPr>
            <w:tcW w:w="1009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0.9</w:t>
            </w:r>
          </w:p>
        </w:tc>
        <w:tc>
          <w:tcPr>
            <w:tcW w:w="1008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497</w:t>
            </w:r>
          </w:p>
        </w:tc>
        <w:tc>
          <w:tcPr>
            <w:tcW w:w="1009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-8.5</w:t>
            </w:r>
          </w:p>
        </w:tc>
        <w:tc>
          <w:tcPr>
            <w:tcW w:w="1008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0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" w:type="dxa"/>
          <w:trHeight w:val="395" w:hRule="atLeast"/>
          <w:jc w:val="center"/>
        </w:trPr>
        <w:tc>
          <w:tcPr>
            <w:tcW w:w="1557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马</w:t>
            </w:r>
          </w:p>
        </w:tc>
        <w:tc>
          <w:tcPr>
            <w:tcW w:w="69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  <w:t>匹</w:t>
            </w:r>
          </w:p>
        </w:tc>
        <w:tc>
          <w:tcPr>
            <w:tcW w:w="1008" w:type="dxa"/>
            <w:tcBorders>
              <w:left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</w:p>
        </w:tc>
        <w:tc>
          <w:tcPr>
            <w:tcW w:w="1009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</w:p>
        </w:tc>
        <w:tc>
          <w:tcPr>
            <w:tcW w:w="1008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10746</w:t>
            </w:r>
          </w:p>
        </w:tc>
        <w:tc>
          <w:tcPr>
            <w:tcW w:w="1009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0.1</w:t>
            </w:r>
          </w:p>
        </w:tc>
        <w:tc>
          <w:tcPr>
            <w:tcW w:w="1008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" w:type="dxa"/>
          <w:trHeight w:val="395" w:hRule="atLeast"/>
          <w:jc w:val="center"/>
        </w:trPr>
        <w:tc>
          <w:tcPr>
            <w:tcW w:w="1557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奶类产量</w:t>
            </w:r>
          </w:p>
        </w:tc>
        <w:tc>
          <w:tcPr>
            <w:tcW w:w="69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  <w:t>吨</w:t>
            </w:r>
          </w:p>
        </w:tc>
        <w:tc>
          <w:tcPr>
            <w:tcW w:w="1008" w:type="dxa"/>
            <w:tcBorders>
              <w:left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</w:p>
        </w:tc>
        <w:tc>
          <w:tcPr>
            <w:tcW w:w="1009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</w:p>
        </w:tc>
        <w:tc>
          <w:tcPr>
            <w:tcW w:w="1008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</w:p>
        </w:tc>
        <w:tc>
          <w:tcPr>
            <w:tcW w:w="1009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08" w:type="dxa"/>
            <w:tcBorders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8674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-3.7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" w:type="dxa"/>
          <w:trHeight w:val="471" w:hRule="atLeast"/>
          <w:jc w:val="center"/>
        </w:trPr>
        <w:tc>
          <w:tcPr>
            <w:tcW w:w="1557" w:type="dxa"/>
            <w:tcBorders>
              <w:bottom w:val="single" w:color="000000" w:sz="18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肉类总产量</w:t>
            </w:r>
          </w:p>
        </w:tc>
        <w:tc>
          <w:tcPr>
            <w:tcW w:w="692" w:type="dxa"/>
            <w:tcBorders>
              <w:bottom w:val="single" w:color="000000" w:sz="1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  <w:t>吨</w:t>
            </w:r>
          </w:p>
        </w:tc>
        <w:tc>
          <w:tcPr>
            <w:tcW w:w="1008" w:type="dxa"/>
            <w:tcBorders>
              <w:left w:val="single" w:color="auto" w:sz="4" w:space="0"/>
              <w:bottom w:val="single" w:color="000000" w:sz="18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color="000000" w:sz="18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</w:p>
        </w:tc>
        <w:tc>
          <w:tcPr>
            <w:tcW w:w="1008" w:type="dxa"/>
            <w:tcBorders>
              <w:bottom w:val="single" w:color="000000" w:sz="18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</w:p>
        </w:tc>
        <w:tc>
          <w:tcPr>
            <w:tcW w:w="1009" w:type="dxa"/>
            <w:tcBorders>
              <w:bottom w:val="single" w:color="000000" w:sz="18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</w:p>
        </w:tc>
        <w:tc>
          <w:tcPr>
            <w:tcW w:w="1008" w:type="dxa"/>
            <w:tcBorders>
              <w:bottom w:val="single" w:color="000000" w:sz="18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7836.5</w:t>
            </w:r>
          </w:p>
        </w:tc>
        <w:tc>
          <w:tcPr>
            <w:tcW w:w="1009" w:type="dxa"/>
            <w:tcBorders>
              <w:bottom w:val="single" w:color="000000" w:sz="1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-8.6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" w:eastAsia="仿宋_GB2312" w:cs="仿宋_GB2312"/>
          <w:color w:val="000000"/>
          <w:kern w:val="0"/>
          <w:sz w:val="32"/>
          <w:szCs w:val="32"/>
          <w:lang w:val="en-US"/>
        </w:rPr>
      </w:pPr>
      <w:r>
        <w:rPr>
          <w:rFonts w:hint="eastAsia" w:ascii="华文中宋" w:hAnsi="华文中宋" w:eastAsia="华文中宋" w:cs="华文中宋"/>
          <w:b w:val="0"/>
          <w:bCs w:val="0"/>
          <w:color w:val="auto"/>
          <w:kern w:val="0"/>
          <w:sz w:val="32"/>
          <w:szCs w:val="32"/>
          <w:lang w:eastAsia="zh-CN"/>
        </w:rPr>
        <w:t>林业</w:t>
      </w:r>
      <w:r>
        <w:rPr>
          <w:rFonts w:hint="eastAsia" w:ascii="仿宋_GB2312" w:hAnsi="仿宋" w:eastAsia="仿宋_GB2312" w:cs="仿宋_GB2312"/>
          <w:color w:val="00B0F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年末森林面积达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lang w:val="en-US" w:eastAsia="zh-CN"/>
        </w:rPr>
        <w:t>301901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公顷，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lang w:val="en-US" w:eastAsia="zh-CN"/>
        </w:rPr>
        <w:t>2679公顷，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森林覆盖率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3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lang w:val="en-US" w:eastAsia="zh-CN"/>
        </w:rPr>
        <w:t>6.2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%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lang w:val="en-US" w:eastAsia="zh-CN"/>
        </w:rPr>
        <w:t>较上年提高0.3个百分点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。年末共有3个自然保护区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lang w:val="en-US" w:eastAsia="zh-CN"/>
        </w:rPr>
        <w:t>1个国家级湿地公园；建立了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总面积为1135.6公顷的</w:t>
      </w:r>
      <w:r>
        <w:rPr>
          <w:rFonts w:eastAsia="仿宋_GB2312"/>
          <w:color w:val="000000"/>
          <w:sz w:val="32"/>
          <w:szCs w:val="32"/>
        </w:rPr>
        <w:t>四川松潘岷江源</w:t>
      </w:r>
      <w:r>
        <w:rPr>
          <w:rFonts w:hint="eastAsia" w:eastAsia="仿宋_GB2312"/>
          <w:color w:val="000000"/>
          <w:sz w:val="32"/>
          <w:szCs w:val="32"/>
        </w:rPr>
        <w:t>国家</w:t>
      </w:r>
      <w:r>
        <w:rPr>
          <w:rFonts w:eastAsia="仿宋_GB2312"/>
          <w:color w:val="000000"/>
          <w:sz w:val="32"/>
          <w:szCs w:val="32"/>
        </w:rPr>
        <w:t>湿地公园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并科学编制《四川松潘岷江源国家湿地公园生态旅游总体规划》、《四川松潘岷江源国家湿地公园总体规划》和两个相关《管理办法》。在毛尔盖、川主寺实施3个省级湿地生态效益补偿项目，并签订还湿和管护责任书。完成了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大熊猫国家公园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阿坝管理分局松潘管理站机构设置方案的编制。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完成了2020年327.17万亩政策性森林保险的投保。组建了3支共180人的义务扑火队伍。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bCs/>
          <w:sz w:val="32"/>
          <w:szCs w:val="32"/>
        </w:rPr>
        <w:t>工业和建筑业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0" w:firstLineChars="3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-8"/>
          <w:kern w:val="0"/>
          <w:sz w:val="32"/>
          <w:szCs w:val="32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2870835</wp:posOffset>
            </wp:positionV>
            <wp:extent cx="5226685" cy="2809240"/>
            <wp:effectExtent l="4445" t="4445" r="7620" b="5715"/>
            <wp:wrapTopAndBottom/>
            <wp:docPr id="2" name="图表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>
        <w:rPr>
          <w:rFonts w:hint="eastAsia" w:ascii="华文中宋" w:hAnsi="华文中宋" w:eastAsia="华文中宋" w:cs="华文中宋"/>
          <w:b w:val="0"/>
          <w:bCs w:val="0"/>
          <w:color w:val="auto"/>
          <w:kern w:val="0"/>
          <w:sz w:val="32"/>
          <w:szCs w:val="32"/>
          <w:lang w:eastAsia="zh-CN"/>
        </w:rPr>
        <w:t>工业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全年实现</w:t>
      </w:r>
      <w:r>
        <w:rPr>
          <w:rFonts w:hint="eastAsia" w:ascii="仿宋_GB2312" w:hAnsi="仿宋_GB2312" w:eastAsia="仿宋_GB2312" w:cs="仿宋_GB2312"/>
          <w:spacing w:val="-8"/>
          <w:kern w:val="0"/>
          <w:sz w:val="32"/>
          <w:szCs w:val="32"/>
        </w:rPr>
        <w:t>工业增加值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18093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万元、增长</w:t>
      </w:r>
      <w:r>
        <w:rPr>
          <w:rFonts w:hint="eastAsia" w:ascii="仿宋_GB2312" w:hAnsi="仿宋_GB2312" w:eastAsia="仿宋_GB2312" w:cs="仿宋_GB2312"/>
          <w:spacing w:val="-5"/>
          <w:sz w:val="32"/>
          <w:lang w:val="en-US" w:eastAsia="zh-CN"/>
        </w:rPr>
        <w:t>3.4</w:t>
      </w:r>
      <w:r>
        <w:rPr>
          <w:rFonts w:hint="eastAsia" w:ascii="仿宋_GB2312" w:hAnsi="仿宋_GB2312" w:eastAsia="仿宋_GB2312" w:cs="仿宋_GB2312"/>
          <w:spacing w:val="-5"/>
          <w:sz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对经济增长的贡献率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14.6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%。</w:t>
      </w:r>
      <w:r>
        <w:rPr>
          <w:rFonts w:hint="eastAsia" w:ascii="仿宋_GB2312" w:hAnsi="仿宋_GB2312" w:eastAsia="仿宋_GB2312" w:cs="仿宋_GB2312"/>
          <w:sz w:val="32"/>
          <w:szCs w:val="32"/>
        </w:rPr>
        <w:t>年末规模以上工业企业6户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全年规模以上工业总产值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21414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同比下降10.1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规模以上</w:t>
      </w:r>
      <w:r>
        <w:rPr>
          <w:rFonts w:hint="eastAsia" w:ascii="仿宋_GB2312" w:hAnsi="仿宋_GB2312" w:eastAsia="仿宋_GB2312" w:cs="仿宋_GB2312"/>
          <w:sz w:val="32"/>
          <w:szCs w:val="32"/>
        </w:rPr>
        <w:t>工业增加值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增速为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.1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pacing w:val="-8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累计</w:t>
      </w: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</w:rPr>
        <w:t>实现</w:t>
      </w: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lang w:eastAsia="zh-CN"/>
        </w:rPr>
        <w:t>销售产值</w:t>
      </w: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lang w:val="en-US" w:eastAsia="zh-CN"/>
        </w:rPr>
        <w:t>20023</w:t>
      </w: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</w:rPr>
        <w:t>万元，同比</w:t>
      </w: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lang w:val="en-US" w:eastAsia="zh-CN"/>
        </w:rPr>
        <w:t>下降15.0</w:t>
      </w: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</w:rPr>
        <w:t>%，工业产品产销率为</w:t>
      </w: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lang w:val="en-US" w:eastAsia="zh-CN"/>
        </w:rPr>
        <w:t>93.5</w:t>
      </w: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</w:rPr>
        <w:t>%；</w:t>
      </w:r>
      <w:r>
        <w:rPr>
          <w:rFonts w:hint="eastAsia" w:ascii="仿宋_GB2312" w:hAnsi="仿宋_GB2312" w:eastAsia="仿宋_GB2312" w:cs="仿宋_GB2312"/>
          <w:spacing w:val="-8"/>
          <w:kern w:val="0"/>
          <w:sz w:val="32"/>
          <w:szCs w:val="32"/>
        </w:rPr>
        <w:t>实现主营业</w:t>
      </w:r>
      <w:r>
        <w:rPr>
          <w:rFonts w:hint="eastAsia" w:ascii="仿宋_GB2312" w:hAnsi="仿宋_GB2312" w:eastAsia="仿宋_GB2312" w:cs="仿宋_GB2312"/>
          <w:spacing w:val="-8"/>
          <w:kern w:val="0"/>
          <w:sz w:val="32"/>
          <w:szCs w:val="32"/>
          <w:lang w:eastAsia="zh-CN"/>
        </w:rPr>
        <w:t>务收</w:t>
      </w:r>
      <w:r>
        <w:rPr>
          <w:rFonts w:hint="eastAsia" w:ascii="仿宋_GB2312" w:hAnsi="仿宋_GB2312" w:eastAsia="仿宋_GB2312" w:cs="仿宋_GB2312"/>
          <w:spacing w:val="-8"/>
          <w:kern w:val="0"/>
          <w:sz w:val="32"/>
          <w:szCs w:val="32"/>
        </w:rPr>
        <w:t>入</w:t>
      </w:r>
      <w:r>
        <w:rPr>
          <w:rFonts w:hint="eastAsia" w:ascii="仿宋_GB2312" w:hAnsi="仿宋_GB2312" w:eastAsia="仿宋_GB2312" w:cs="仿宋_GB2312"/>
          <w:spacing w:val="-8"/>
          <w:kern w:val="0"/>
          <w:sz w:val="32"/>
          <w:szCs w:val="32"/>
          <w:lang w:val="en-US" w:eastAsia="zh-CN"/>
        </w:rPr>
        <w:t>29332.4</w:t>
      </w:r>
      <w:r>
        <w:rPr>
          <w:rFonts w:hint="eastAsia" w:ascii="仿宋_GB2312" w:hAnsi="仿宋_GB2312" w:eastAsia="仿宋_GB2312" w:cs="仿宋_GB2312"/>
          <w:spacing w:val="-8"/>
          <w:kern w:val="0"/>
          <w:sz w:val="32"/>
          <w:szCs w:val="32"/>
        </w:rPr>
        <w:t>万元，同比增长</w:t>
      </w:r>
      <w:r>
        <w:rPr>
          <w:rFonts w:hint="eastAsia" w:ascii="仿宋_GB2312" w:hAnsi="仿宋_GB2312" w:eastAsia="仿宋_GB2312" w:cs="仿宋_GB2312"/>
          <w:spacing w:val="-8"/>
          <w:kern w:val="0"/>
          <w:sz w:val="32"/>
          <w:szCs w:val="32"/>
          <w:lang w:val="en-US" w:eastAsia="zh-CN"/>
        </w:rPr>
        <w:t>30.5</w:t>
      </w:r>
      <w:r>
        <w:rPr>
          <w:rFonts w:hint="eastAsia" w:ascii="仿宋_GB2312" w:hAnsi="仿宋_GB2312" w:eastAsia="仿宋_GB2312" w:cs="仿宋_GB2312"/>
          <w:spacing w:val="-8"/>
          <w:kern w:val="0"/>
          <w:sz w:val="32"/>
          <w:szCs w:val="32"/>
        </w:rPr>
        <w:t>%；利税总额</w:t>
      </w:r>
      <w:r>
        <w:rPr>
          <w:rFonts w:hint="eastAsia" w:ascii="仿宋_GB2312" w:hAnsi="仿宋_GB2312" w:eastAsia="仿宋_GB2312" w:cs="仿宋_GB2312"/>
          <w:spacing w:val="-8"/>
          <w:kern w:val="0"/>
          <w:sz w:val="32"/>
          <w:szCs w:val="32"/>
          <w:lang w:val="en-US" w:eastAsia="zh-CN"/>
        </w:rPr>
        <w:t>3700.2</w:t>
      </w:r>
      <w:r>
        <w:rPr>
          <w:rFonts w:hint="eastAsia" w:ascii="仿宋_GB2312" w:hAnsi="仿宋_GB2312" w:eastAsia="仿宋_GB2312" w:cs="仿宋_GB2312"/>
          <w:spacing w:val="-8"/>
          <w:kern w:val="0"/>
          <w:sz w:val="32"/>
          <w:szCs w:val="32"/>
        </w:rPr>
        <w:t>万元，同比</w:t>
      </w:r>
      <w:r>
        <w:rPr>
          <w:rFonts w:hint="eastAsia" w:ascii="仿宋_GB2312" w:hAnsi="仿宋_GB2312" w:eastAsia="仿宋_GB2312" w:cs="仿宋_GB2312"/>
          <w:spacing w:val="-8"/>
          <w:kern w:val="0"/>
          <w:sz w:val="32"/>
          <w:szCs w:val="32"/>
          <w:lang w:val="en-US" w:eastAsia="zh-CN"/>
        </w:rPr>
        <w:t>增长45.1</w:t>
      </w:r>
      <w:r>
        <w:rPr>
          <w:rFonts w:hint="eastAsia" w:ascii="仿宋_GB2312" w:hAnsi="仿宋_GB2312" w:eastAsia="仿宋_GB2312" w:cs="仿宋_GB2312"/>
          <w:spacing w:val="-8"/>
          <w:kern w:val="0"/>
          <w:sz w:val="32"/>
          <w:szCs w:val="32"/>
        </w:rPr>
        <w:t>%。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总资产贡献率为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1.2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%，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较上年上升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0.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个百分点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；资产负债率为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66.5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%，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上升25.7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个百分点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成本费用利润率为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5.3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%，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与上年持平；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企业经济效益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回暖，但是负债偏高，偿债能力下降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完成</w:t>
      </w:r>
      <w:r>
        <w:rPr>
          <w:rFonts w:hint="eastAsia" w:ascii="仿宋_GB2312" w:hAnsi="仿宋_GB2312" w:eastAsia="仿宋_GB2312" w:cs="仿宋_GB2312"/>
          <w:sz w:val="32"/>
          <w:szCs w:val="32"/>
        </w:rPr>
        <w:t>发电量7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1884</w:t>
      </w:r>
      <w:r>
        <w:rPr>
          <w:rFonts w:hint="eastAsia" w:ascii="仿宋_GB2312" w:hAnsi="仿宋_GB2312" w:eastAsia="仿宋_GB2312" w:cs="仿宋_GB2312"/>
          <w:sz w:val="32"/>
          <w:szCs w:val="32"/>
        </w:rPr>
        <w:t>万千瓦小时，</w:t>
      </w:r>
      <w:r>
        <w:rPr>
          <w:rFonts w:hint="eastAsia" w:ascii="仿宋_GB2312" w:hAnsi="仿宋_GB2312" w:eastAsia="仿宋_GB2312" w:cs="仿宋_GB2312"/>
          <w:spacing w:val="-8"/>
          <w:kern w:val="0"/>
          <w:sz w:val="32"/>
          <w:szCs w:val="32"/>
        </w:rPr>
        <w:t>增长</w:t>
      </w:r>
      <w:r>
        <w:rPr>
          <w:rFonts w:hint="eastAsia" w:ascii="仿宋_GB2312" w:hAnsi="仿宋_GB2312" w:eastAsia="仿宋_GB2312" w:cs="仿宋_GB2312"/>
          <w:spacing w:val="-8"/>
          <w:kern w:val="0"/>
          <w:sz w:val="32"/>
          <w:szCs w:val="32"/>
          <w:lang w:val="en-US" w:eastAsia="zh-CN"/>
        </w:rPr>
        <w:t>6.8</w:t>
      </w:r>
      <w:r>
        <w:rPr>
          <w:rFonts w:hint="eastAsia" w:ascii="仿宋_GB2312" w:hAnsi="仿宋_GB2312" w:eastAsia="仿宋_GB2312" w:cs="仿宋_GB2312"/>
          <w:spacing w:val="-8"/>
          <w:kern w:val="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pacing w:val="-8"/>
          <w:kern w:val="0"/>
          <w:sz w:val="32"/>
          <w:szCs w:val="32"/>
          <w:lang w:eastAsia="zh-CN"/>
        </w:rPr>
        <w:t>，生产熟牛肉制品</w:t>
      </w:r>
      <w:r>
        <w:rPr>
          <w:rFonts w:hint="eastAsia" w:ascii="仿宋_GB2312" w:hAnsi="仿宋_GB2312" w:eastAsia="仿宋_GB2312" w:cs="仿宋_GB2312"/>
          <w:spacing w:val="-8"/>
          <w:kern w:val="0"/>
          <w:sz w:val="32"/>
          <w:szCs w:val="32"/>
          <w:lang w:val="en-US" w:eastAsia="zh-CN"/>
        </w:rPr>
        <w:t>49.9吨，下降75.0%</w:t>
      </w:r>
      <w:r>
        <w:rPr>
          <w:rFonts w:hint="eastAsia" w:ascii="仿宋_GB2312" w:hAnsi="仿宋_GB2312" w:eastAsia="仿宋_GB2312" w:cs="仿宋_GB2312"/>
          <w:spacing w:val="-8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</w:pPr>
      <w:r>
        <w:rPr>
          <w:rFonts w:hint="eastAsia" w:ascii="华文中宋" w:hAnsi="华文中宋" w:eastAsia="华文中宋" w:cs="华文中宋"/>
          <w:b w:val="0"/>
          <w:bCs w:val="0"/>
          <w:color w:val="auto"/>
          <w:kern w:val="0"/>
          <w:sz w:val="32"/>
          <w:szCs w:val="32"/>
          <w:lang w:eastAsia="zh-CN"/>
        </w:rPr>
        <w:t>建筑业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年末具有资质登记的总承包和专业承包建筑业企业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户。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  <w:t>建筑业总产值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18642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  <w:t>万元，比上年增长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15.8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  <w:t>%；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实现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  <w:t>建筑业增加值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8319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  <w:t>万元，比上年增长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12.9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bCs/>
          <w:sz w:val="32"/>
          <w:szCs w:val="32"/>
        </w:rPr>
        <w:t>、固定资产投资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sz w:val="32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1910715</wp:posOffset>
            </wp:positionV>
            <wp:extent cx="5237480" cy="3031490"/>
            <wp:effectExtent l="4445" t="4445" r="15875" b="12065"/>
            <wp:wrapTopAndBottom/>
            <wp:docPr id="6" name="图片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全年</w:t>
      </w:r>
      <w:r>
        <w:rPr>
          <w:rFonts w:hint="eastAsia" w:ascii="仿宋_GB2312" w:hAnsi="仿宋_GB2312" w:eastAsia="仿宋_GB2312" w:cs="仿宋_GB2312"/>
          <w:sz w:val="32"/>
          <w:szCs w:val="32"/>
        </w:rPr>
        <w:t>全社会固定资产投资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311550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万元，比上年增长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5.2</w:t>
      </w:r>
      <w:r>
        <w:rPr>
          <w:rFonts w:hint="eastAsia" w:ascii="仿宋_GB2312" w:hAnsi="仿宋_GB2312" w:eastAsia="仿宋_GB2312" w:cs="仿宋_GB2312"/>
          <w:sz w:val="32"/>
          <w:szCs w:val="32"/>
        </w:rPr>
        <w:t>%。其中：固定资产投资（不含农户投资）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267550万元，下降8.1%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从投资构成看：基础设施投资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252284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增长29.8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%;产业投资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8336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万元，下降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76.5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%；民生及社会事业投资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46367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下降20.1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房地产开发投资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下降100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%；其他投资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4563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45.6%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。从产业投向看：第一产业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16509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增长7.6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%；第二产业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69770万元，下降27.5%，第三产业225271万元，增长21.9%。固定资产投资在三次产业中的比重为5.3∶22.4∶72.3。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560" w:lineRule="exact"/>
        <w:ind w:right="0" w:rightChars="0"/>
        <w:jc w:val="center"/>
        <w:textAlignment w:val="auto"/>
        <w:outlineLvl w:val="9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bCs/>
          <w:sz w:val="32"/>
          <w:szCs w:val="32"/>
        </w:rPr>
        <w:t>、国内贸易、招商引资及旅游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华文中宋" w:hAnsi="华文中宋" w:eastAsia="华文中宋" w:cs="华文中宋"/>
          <w:b w:val="0"/>
          <w:bCs w:val="0"/>
          <w:color w:val="auto"/>
          <w:kern w:val="0"/>
          <w:sz w:val="32"/>
          <w:szCs w:val="32"/>
          <w:lang w:eastAsia="zh-CN"/>
        </w:rPr>
        <w:t>国内贸易</w:t>
      </w:r>
      <w:r>
        <w:rPr>
          <w:rFonts w:hint="eastAsia" w:ascii="华文中宋" w:hAnsi="华文中宋" w:eastAsia="华文中宋" w:cs="华文中宋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实现社会消费品零售总额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64328.5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万元，比上年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下降1.8</w:t>
      </w:r>
      <w:r>
        <w:rPr>
          <w:rFonts w:hint="eastAsia" w:ascii="仿宋_GB2312" w:hAnsi="仿宋_GB2312" w:eastAsia="仿宋_GB2312" w:cs="仿宋_GB2312"/>
          <w:sz w:val="32"/>
          <w:szCs w:val="32"/>
        </w:rPr>
        <w:t>%。按经营地分，城镇消费品零售额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45635.3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下降1.9</w:t>
      </w:r>
      <w:r>
        <w:rPr>
          <w:rFonts w:hint="eastAsia" w:ascii="仿宋_GB2312" w:hAnsi="仿宋_GB2312" w:eastAsia="仿宋_GB2312" w:cs="仿宋_GB2312"/>
          <w:sz w:val="32"/>
          <w:szCs w:val="32"/>
        </w:rPr>
        <w:t>%；乡村消费品零售额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18693.2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下降1.4</w:t>
      </w:r>
      <w:r>
        <w:rPr>
          <w:rFonts w:hint="eastAsia" w:ascii="仿宋_GB2312" w:hAnsi="仿宋_GB2312" w:eastAsia="仿宋_GB2312" w:cs="仿宋_GB2312"/>
          <w:sz w:val="32"/>
          <w:szCs w:val="32"/>
        </w:rPr>
        <w:t>%。按行业分，批发业实现零售额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4081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下降0.8</w:t>
      </w:r>
      <w:r>
        <w:rPr>
          <w:rFonts w:hint="eastAsia" w:ascii="仿宋_GB2312" w:hAnsi="仿宋_GB2312" w:eastAsia="仿宋_GB2312" w:cs="仿宋_GB2312"/>
          <w:sz w:val="32"/>
          <w:szCs w:val="32"/>
        </w:rPr>
        <w:t>%；零售业实现零售额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44978.3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下降2.2</w:t>
      </w:r>
      <w:r>
        <w:rPr>
          <w:rFonts w:hint="eastAsia" w:ascii="仿宋_GB2312" w:hAnsi="仿宋_GB2312" w:eastAsia="仿宋_GB2312" w:cs="仿宋_GB2312"/>
          <w:sz w:val="32"/>
          <w:szCs w:val="32"/>
        </w:rPr>
        <w:t>%；住宿业实现零售额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7411.2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下降0.4</w:t>
      </w:r>
      <w:r>
        <w:rPr>
          <w:rFonts w:hint="eastAsia" w:ascii="仿宋_GB2312" w:hAnsi="仿宋_GB2312" w:eastAsia="仿宋_GB2312" w:cs="仿宋_GB2312"/>
          <w:sz w:val="32"/>
          <w:szCs w:val="32"/>
        </w:rPr>
        <w:t>%；餐饮业实现零售额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7858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万元，下降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1.2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Cs/>
          <w:color w:val="00B0F0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eastAsia" w:ascii="华文中宋" w:hAnsi="华文中宋" w:eastAsia="华文中宋" w:cs="华文中宋"/>
          <w:b w:val="0"/>
          <w:bCs w:val="0"/>
          <w:color w:val="auto"/>
          <w:kern w:val="0"/>
          <w:sz w:val="32"/>
          <w:szCs w:val="32"/>
          <w:lang w:eastAsia="zh-CN"/>
        </w:rPr>
        <w:t>招商引资</w:t>
      </w:r>
      <w:r>
        <w:rPr>
          <w:rFonts w:hint="eastAsia" w:ascii="华文中宋" w:hAnsi="华文中宋" w:eastAsia="华文中宋" w:cs="华文中宋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 xml:space="preserve"> 全年对25个重点招商引资项目，通过新媒体将消息扩散，制作重点招商引资项目手册，通过省、州举办的推介会以及县内组织的小分队招商活动，发放500余册宣传册；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全年完成招商引资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76960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万元，比上年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下降0.3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</w:pPr>
      <w:r>
        <w:rPr>
          <w:rFonts w:hint="eastAsia" w:ascii="华文中宋" w:hAnsi="华文中宋" w:eastAsia="华文中宋" w:cs="华文中宋"/>
          <w:b w:val="0"/>
          <w:bCs w:val="0"/>
          <w:color w:val="auto"/>
          <w:kern w:val="0"/>
          <w:sz w:val="32"/>
          <w:szCs w:val="32"/>
          <w:lang w:eastAsia="zh-CN"/>
        </w:rPr>
        <w:t>旅游业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全年接待国内外游客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498.05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万人次，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增长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val="en-US" w:eastAsia="zh-CN"/>
        </w:rPr>
        <w:t>25.1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%；旅游总收入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40.52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亿元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，增长1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val="en-US" w:eastAsia="zh-CN"/>
        </w:rPr>
        <w:t>5.8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%。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景区门票收入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11422.57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58.8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</w:p>
    <w:p>
      <w:pPr>
        <w:pStyle w:val="8"/>
        <w:ind w:left="10" w:leftChars="0" w:hanging="10" w:firstLineChars="0"/>
        <w:jc w:val="both"/>
      </w:pPr>
      <w:r>
        <w:drawing>
          <wp:inline distT="0" distB="0" distL="114300" distR="114300">
            <wp:extent cx="5226685" cy="2743835"/>
            <wp:effectExtent l="4445" t="4445" r="7620" b="13970"/>
            <wp:docPr id="8" name="图片 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>
      <w:pPr>
        <w:pStyle w:val="8"/>
        <w:ind w:left="0" w:leftChars="0" w:firstLine="0" w:firstLineChars="0"/>
        <w:jc w:val="center"/>
      </w:pPr>
      <w:r>
        <w:drawing>
          <wp:inline distT="0" distB="0" distL="114300" distR="114300">
            <wp:extent cx="5225415" cy="2779395"/>
            <wp:effectExtent l="4445" t="4445" r="8890" b="16510"/>
            <wp:docPr id="9" name="图片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>
      <w:pPr>
        <w:pStyle w:val="8"/>
        <w:ind w:left="0" w:leftChars="0" w:firstLine="0" w:firstLineChars="0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bCs/>
          <w:sz w:val="32"/>
          <w:szCs w:val="32"/>
        </w:rPr>
        <w:t>、交通、通信和邮电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华文中宋" w:hAnsi="华文中宋" w:eastAsia="华文中宋" w:cs="华文中宋"/>
          <w:b w:val="0"/>
          <w:bCs w:val="0"/>
          <w:color w:val="auto"/>
          <w:kern w:val="0"/>
          <w:sz w:val="32"/>
          <w:szCs w:val="32"/>
          <w:lang w:eastAsia="zh-CN"/>
        </w:rPr>
        <w:t>交通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年末全县公路总里程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956.66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，其中：等级公路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916.54公里。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全年公路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客</w:t>
      </w:r>
      <w:r>
        <w:rPr>
          <w:rFonts w:hint="eastAsia" w:ascii="仿宋_GB2312" w:hAnsi="仿宋_GB2312" w:eastAsia="仿宋_GB2312" w:cs="仿宋_GB2312"/>
          <w:sz w:val="32"/>
          <w:szCs w:val="32"/>
        </w:rPr>
        <w:t>货运周转量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26269</w:t>
      </w:r>
      <w:r>
        <w:rPr>
          <w:rFonts w:hint="eastAsia" w:ascii="仿宋_GB2312" w:hAnsi="仿宋_GB2312" w:eastAsia="仿宋_GB2312" w:cs="仿宋_GB2312"/>
          <w:sz w:val="32"/>
          <w:szCs w:val="32"/>
        </w:rPr>
        <w:t>万吨公里，增长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2.0</w:t>
      </w:r>
      <w:r>
        <w:rPr>
          <w:rFonts w:hint="eastAsia" w:ascii="仿宋_GB2312" w:hAnsi="仿宋_GB2312" w:eastAsia="仿宋_GB2312" w:cs="仿宋_GB2312"/>
          <w:sz w:val="32"/>
          <w:szCs w:val="32"/>
        </w:rPr>
        <w:t>%；客运周转量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3128.4</w:t>
      </w:r>
      <w:r>
        <w:rPr>
          <w:rFonts w:hint="eastAsia" w:ascii="仿宋_GB2312" w:hAnsi="仿宋_GB2312" w:eastAsia="仿宋_GB2312" w:cs="仿宋_GB2312"/>
          <w:sz w:val="32"/>
          <w:szCs w:val="32"/>
        </w:rPr>
        <w:t>万人次，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下降43.5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货运周转量26269万吨公里，增长2.0%</w:t>
      </w:r>
      <w:r>
        <w:rPr>
          <w:rFonts w:hint="eastAsia" w:ascii="仿宋_GB2312" w:hAnsi="仿宋_GB2312" w:eastAsia="仿宋_GB2312" w:cs="仿宋_GB2312"/>
          <w:sz w:val="32"/>
          <w:szCs w:val="32"/>
        </w:rPr>
        <w:t>。九寨-黄龙机场进出港航班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1574</w:t>
      </w:r>
      <w:r>
        <w:rPr>
          <w:rFonts w:hint="eastAsia" w:ascii="仿宋_GB2312" w:hAnsi="仿宋_GB2312" w:eastAsia="仿宋_GB2312" w:cs="仿宋_GB2312"/>
          <w:sz w:val="32"/>
          <w:szCs w:val="32"/>
        </w:rPr>
        <w:t>架次，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增长446.5</w:t>
      </w:r>
      <w:r>
        <w:rPr>
          <w:rFonts w:hint="eastAsia" w:ascii="仿宋_GB2312" w:hAnsi="仿宋_GB2312" w:eastAsia="仿宋_GB2312" w:cs="仿宋_GB2312"/>
          <w:sz w:val="32"/>
          <w:szCs w:val="32"/>
        </w:rPr>
        <w:t>%；进出港人数达1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2.25</w:t>
      </w:r>
      <w:r>
        <w:rPr>
          <w:rFonts w:hint="eastAsia" w:ascii="仿宋_GB2312" w:hAnsi="仿宋_GB2312" w:eastAsia="仿宋_GB2312" w:cs="仿宋_GB2312"/>
          <w:sz w:val="32"/>
          <w:szCs w:val="32"/>
        </w:rPr>
        <w:t>万人次，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增长497.6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华文中宋" w:hAnsi="华文中宋" w:eastAsia="华文中宋" w:cs="华文中宋"/>
          <w:b w:val="0"/>
          <w:bCs w:val="0"/>
          <w:color w:val="auto"/>
          <w:kern w:val="0"/>
          <w:sz w:val="32"/>
          <w:szCs w:val="32"/>
          <w:lang w:eastAsia="zh-CN"/>
        </w:rPr>
        <w:t>邮政通信</w:t>
      </w:r>
      <w:r>
        <w:rPr>
          <w:rFonts w:hint="eastAsia" w:ascii="华文中宋" w:hAnsi="华文中宋" w:eastAsia="华文中宋" w:cs="华文中宋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全年邮电业务总量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61311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比增长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47.7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完成邮电业务收入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7254万元，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比增长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16.2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年末固定电话用户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22662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户，移动电话用户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70906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户，互联网用户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30654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户，分别较上年增长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5.5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6.6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八、</w:t>
      </w:r>
      <w:r>
        <w:rPr>
          <w:rFonts w:hint="eastAsia" w:ascii="黑体" w:hAnsi="黑体" w:eastAsia="黑体" w:cs="黑体"/>
          <w:bCs/>
          <w:sz w:val="32"/>
          <w:szCs w:val="32"/>
        </w:rPr>
        <w:t>财政、税收和金融业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840" w:firstLineChars="4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1139825</wp:posOffset>
            </wp:positionV>
            <wp:extent cx="5253355" cy="2662555"/>
            <wp:effectExtent l="4445" t="4445" r="19050" b="19050"/>
            <wp:wrapTopAndBottom/>
            <wp:docPr id="3" name="图表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>
        <w:rPr>
          <w:rFonts w:hint="eastAsia" w:ascii="华文中宋" w:hAnsi="华文中宋" w:eastAsia="华文中宋" w:cs="华文中宋"/>
          <w:b w:val="0"/>
          <w:bCs w:val="0"/>
          <w:color w:val="auto"/>
          <w:kern w:val="0"/>
          <w:sz w:val="32"/>
          <w:szCs w:val="32"/>
          <w:lang w:eastAsia="zh-CN"/>
        </w:rPr>
        <w:t>财政</w:t>
      </w:r>
      <w:r>
        <w:rPr>
          <w:rFonts w:hint="eastAsia" w:ascii="华文中宋" w:hAnsi="华文中宋" w:eastAsia="华文中宋" w:cs="华文中宋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全年地方一般公共财政预算收入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9166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6.4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%。其中，税收收入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5272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17.2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%（其中增值税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下降14.0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%，企业所得税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下降36.1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%，个人所得税增长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29.5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%）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；非税收入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3894万元，下降5.4%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。公共财政预算支出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199042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下降0.8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</w:t>
      </w:r>
      <w:r>
        <w:rPr>
          <w:rFonts w:hint="eastAsia" w:ascii="华文中宋" w:hAnsi="华文中宋" w:eastAsia="华文中宋" w:cs="华文中宋"/>
          <w:b w:val="0"/>
          <w:bCs w:val="0"/>
          <w:color w:val="auto"/>
          <w:kern w:val="0"/>
          <w:sz w:val="32"/>
          <w:szCs w:val="32"/>
          <w:lang w:eastAsia="zh-CN"/>
        </w:rPr>
        <w:t>税收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全县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税务部门完成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税收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13056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0.1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华文中宋" w:hAnsi="华文中宋" w:eastAsia="华文中宋" w:cs="华文中宋"/>
          <w:b w:val="0"/>
          <w:bCs w:val="0"/>
          <w:color w:val="auto"/>
          <w:kern w:val="0"/>
          <w:sz w:val="32"/>
          <w:szCs w:val="32"/>
          <w:lang w:eastAsia="zh-CN"/>
        </w:rPr>
        <w:t>金融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年末全县金融机构人民币存款余额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349571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万元，比上年增加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10156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增长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%。其中，城乡居民储蓄存款余额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211860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万元，比上年增加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26182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14.1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%。人均储蓄存款余额为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29022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元,增长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14.6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%；全县金融机构人民币贷款余额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162530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万元，比上年减少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8596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万元，下降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5.0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 w:val="0"/>
          <w:bCs w:val="0"/>
          <w:color w:val="auto"/>
          <w:kern w:val="0"/>
          <w:sz w:val="32"/>
          <w:szCs w:val="32"/>
          <w:lang w:eastAsia="zh-CN"/>
        </w:rPr>
        <w:t>保险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年末共有保险机构3家，保费收入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3002.34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33.8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  <w:t>九</w:t>
      </w: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、教育和科学技术</w:t>
      </w:r>
    </w:p>
    <w:p>
      <w:pPr>
        <w:spacing w:line="578" w:lineRule="exact"/>
        <w:ind w:firstLine="640" w:firstLineChars="200"/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</w:rPr>
      </w:pPr>
      <w:r>
        <w:rPr>
          <w:rFonts w:hint="eastAsia" w:ascii="华文中宋" w:hAnsi="华文中宋" w:eastAsia="华文中宋" w:cs="华文中宋"/>
          <w:b w:val="0"/>
          <w:bCs w:val="0"/>
          <w:color w:val="auto"/>
          <w:kern w:val="0"/>
          <w:sz w:val="32"/>
          <w:szCs w:val="32"/>
          <w:lang w:eastAsia="zh-CN"/>
        </w:rPr>
        <w:t>教育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年末全县共有中小学校3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所，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其中：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高中1所，初中7所，小学23所。独立幼儿园3所，民办幼儿园1所。</w:t>
      </w:r>
      <w:r>
        <w:rPr>
          <w:rFonts w:hint="eastAsia" w:ascii="仿宋_GB2312" w:hAnsi="仿宋_GB2312" w:eastAsia="仿宋_GB2312" w:cs="仿宋_GB2312"/>
          <w:sz w:val="32"/>
          <w:szCs w:val="32"/>
        </w:rPr>
        <w:t>年末在校学生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8971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其中：高中生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649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人、初中生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1492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人、小学生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4478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人、在园幼儿2352人；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当年新招收学生2787人，毕业2391人；年末教职工人数1047人，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其中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专任教师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940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。小学学龄儿童入学率100%，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九年义务教育完成率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98.3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%，小学毕业生升学率100%，初中毕业生升学率9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7.8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%，高中毕业生升学率98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.7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%。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华文中宋" w:hAnsi="华文中宋" w:eastAsia="华文中宋" w:cs="华文中宋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科技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全年共完成专利申请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完成专利授权12件。实用新技术推广10项，其中：农业新技术6项，农业新技术推广面积2000亩。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采取“理论培训+实际操作”方式，对县级平台专家、信息员开展“四川科技扶贫在线”培训，实现平台有效信息咨询量达1300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累计举办各类培训班15场次，培训农牧民达6000余人次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  <w:t>十、文化、体育和卫生</w:t>
      </w:r>
    </w:p>
    <w:p>
      <w:pPr>
        <w:keepNext w:val="0"/>
        <w:keepLines w:val="0"/>
        <w:pageBreakBefore w:val="0"/>
        <w:tabs>
          <w:tab w:val="left" w:pos="14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color w:val="000000"/>
          <w:kern w:val="0"/>
          <w:sz w:val="32"/>
          <w:szCs w:val="32"/>
          <w:lang w:eastAsia="zh-CN"/>
        </w:rPr>
        <w:t>文化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年末全县拥有图书馆1家、文化馆1家、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档案馆1个、电影院1个、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乡镇文化站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个和体育馆1个。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对55个村的文化室进行巩固提升，完成西山、东塔平山等景区基础设施建设。举办了第四届古城花灯会、“清凉黄龙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  <w:lang w:val="en-US" w:eastAsia="zh-CN"/>
        </w:rPr>
        <w:t>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相约松州”为主题民俗风情展演活动。参加“净土阿坝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･2020阿坝州群文新创文艺作品大赛”并获二等奖、三等奖各一个。争取资金对城隍庙、东门城墙进行抢救性维修。完成31处县级文物保护单位公布，4处非遗生产传习所基地复核验收。组织文艺下乡文化惠民活动150次。</w:t>
      </w:r>
    </w:p>
    <w:p>
      <w:pPr>
        <w:keepNext w:val="0"/>
        <w:keepLines w:val="0"/>
        <w:pageBreakBefore w:val="0"/>
        <w:tabs>
          <w:tab w:val="left" w:pos="14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华文中宋" w:hAnsi="华文中宋" w:eastAsia="华文中宋" w:cs="华文中宋"/>
          <w:b w:val="0"/>
          <w:bCs w:val="0"/>
          <w:color w:val="000000"/>
          <w:kern w:val="0"/>
          <w:sz w:val="32"/>
          <w:szCs w:val="32"/>
          <w:lang w:eastAsia="zh-CN"/>
        </w:rPr>
        <w:t>体育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加了阿坝州第三届职工篮球赛，获得第二名。举办了第三届黄龙极限耐力赛和第二届中国阿坝冰雪节。</w:t>
      </w:r>
    </w:p>
    <w:p>
      <w:pPr>
        <w:keepNext w:val="0"/>
        <w:keepLines w:val="0"/>
        <w:pageBreakBefore w:val="0"/>
        <w:tabs>
          <w:tab w:val="left" w:pos="14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color w:val="000000"/>
          <w:kern w:val="0"/>
          <w:sz w:val="32"/>
          <w:szCs w:val="32"/>
          <w:lang w:eastAsia="zh-CN"/>
        </w:rPr>
        <w:t>卫生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医疗卫生机构175个；医疗卫生机构床位351张；医疗卫生机构技术人员548人，其中：执业（助理）医师204人。</w:t>
      </w:r>
      <w:r>
        <w:rPr>
          <w:rFonts w:hint="eastAsia" w:ascii="仿宋_GB2312" w:eastAsia="仿宋_GB2312"/>
          <w:color w:val="auto"/>
          <w:sz w:val="32"/>
          <w:szCs w:val="32"/>
        </w:rPr>
        <w:t>建立档案72454人，建档率96.61%，建立电子档案69645份，电子档案率92.86%。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进一步完善糖尿病、高血压和中老年人健康管理；加强对结核病、艾滋病、包虫病等传染性疾病的防治，特别是新冠肺炎疫情防控中坚持“外防输入，内防传染”原则，设置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卫生防疫卡点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及监测点11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检查进出我县车辆35425辆、78155人；对密切接触者进行集中隔离或居家隔离，完成医疗机构三类人员核酸检测3111人次，检测结果全部为阴性；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全县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实现新冠肺炎的“0”感染。全年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5岁以下儿童死亡率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14.52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‰，婴儿死亡率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9.68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‰。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每千人口拥有卫生人员数由“十二五”期末的6.29人增加到7.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  <w:t>十一、环境保护和安全生产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color w:val="auto"/>
          <w:kern w:val="0"/>
          <w:sz w:val="32"/>
          <w:szCs w:val="32"/>
          <w:lang w:eastAsia="zh-CN"/>
        </w:rPr>
        <w:t>环境保护</w:t>
      </w: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努力创建生态示范县，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十四届县人民政府第71次常务会审议通过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u w:val="none"/>
        </w:rPr>
        <w:t>《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u w:val="none"/>
          <w:lang w:eastAsia="zh-CN"/>
        </w:rPr>
        <w:t>松潘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u w:val="none"/>
        </w:rPr>
        <w:t>县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u w:val="none"/>
          <w:lang w:eastAsia="zh-CN"/>
        </w:rPr>
        <w:t>国家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u w:val="none"/>
        </w:rPr>
        <w:t>生态文明建设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u w:val="none"/>
          <w:lang w:eastAsia="zh-CN"/>
        </w:rPr>
        <w:t>示范县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u w:val="none"/>
        </w:rPr>
        <w:t>规划（20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u w:val="none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u w:val="none"/>
        </w:rPr>
        <w:t>—2025年）》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u w:val="none"/>
          <w:lang w:eastAsia="zh-CN"/>
        </w:rPr>
        <w:t>。历时三年圆满完成了松潘县第二次全国污染源普查各项工作任务。严格建设项目环境影响审批，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u w:val="none"/>
          <w:lang w:val="en-US" w:eastAsia="zh-CN"/>
        </w:rPr>
        <w:t>全年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u w:val="none"/>
          <w:lang w:eastAsia="zh-CN"/>
        </w:rPr>
        <w:t>共受理环境评价影响报告表16个，环境影响登记表备案登记84个。污染防治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u w:val="none"/>
          <w:lang w:val="en-US" w:eastAsia="zh-CN"/>
        </w:rPr>
        <w:t>效果显著，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u w:val="none"/>
          <w:lang w:eastAsia="zh-CN"/>
        </w:rPr>
        <w:t>核排污许可证11个，纳入登记管理84家，经核算我县完成化学需氧量削减量319.0255吨，氨氮削减量28.607吨。生态环境质量保持稳定，出境断面水质稳定达到Ⅱ类标准，县城和乡镇集中式饮用水水源地水质（含备用水源）达标率达100%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</w:rPr>
        <w:t>空气质量优良天数比率100%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eastAsia="zh-CN"/>
        </w:rPr>
        <w:t>；全县土壤环境质量保持稳定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tabs>
          <w:tab w:val="left" w:pos="14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C00000"/>
          <w:sz w:val="32"/>
          <w:szCs w:val="32"/>
        </w:rPr>
      </w:pPr>
      <w:r>
        <w:rPr>
          <w:rFonts w:hint="eastAsia" w:ascii="华文中宋" w:hAnsi="华文中宋" w:eastAsia="华文中宋" w:cs="华文中宋"/>
          <w:b w:val="0"/>
          <w:bCs w:val="0"/>
          <w:color w:val="auto"/>
          <w:kern w:val="0"/>
          <w:sz w:val="32"/>
          <w:szCs w:val="32"/>
          <w:lang w:eastAsia="zh-CN"/>
        </w:rPr>
        <w:t>安全生产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年共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发生各类事故6起（其中道路交通3起、火灾3起），死亡2人，受伤人数8人，直接经济损失229.4万元。事故起数同比下降45%，死亡人数同期下降50%，受伤人数同比下降38%，经济损失同比下降6%。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Cs/>
          <w:color w:val="00B0F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十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人口和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  <w:t>人民生活</w:t>
      </w:r>
    </w:p>
    <w:p>
      <w:pPr>
        <w:keepNext w:val="0"/>
        <w:keepLines w:val="0"/>
        <w:pageBreakBefore w:val="0"/>
        <w:tabs>
          <w:tab w:val="left" w:pos="14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华文中宋" w:hAnsi="华文中宋" w:eastAsia="华文中宋" w:cs="华文中宋"/>
          <w:b w:val="0"/>
          <w:bCs w:val="0"/>
          <w:color w:val="auto"/>
          <w:kern w:val="0"/>
          <w:sz w:val="32"/>
          <w:szCs w:val="32"/>
          <w:lang w:eastAsia="zh-CN"/>
        </w:rPr>
        <w:t>人口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年末，全县户籍人口为2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5151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户、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73003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人。其中：男性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37572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人，女性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35431</w:t>
      </w:r>
      <w:r>
        <w:rPr>
          <w:rFonts w:hint="eastAsia" w:ascii="仿宋_GB2312" w:hAnsi="仿宋_GB2312" w:eastAsia="仿宋_GB2312" w:cs="仿宋_GB2312"/>
          <w:sz w:val="32"/>
          <w:szCs w:val="32"/>
        </w:rPr>
        <w:t>人；农业人口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55242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人，非农业人口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17761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人，未落常住户口12人。</w:t>
      </w:r>
    </w:p>
    <w:p>
      <w:pPr>
        <w:keepNext w:val="0"/>
        <w:keepLines w:val="0"/>
        <w:pageBreakBefore w:val="0"/>
        <w:tabs>
          <w:tab w:val="left" w:pos="14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color w:val="auto"/>
          <w:kern w:val="0"/>
          <w:sz w:val="32"/>
          <w:szCs w:val="32"/>
          <w:lang w:eastAsia="zh-CN"/>
        </w:rPr>
        <w:t>人民生活</w:t>
      </w:r>
      <w:r>
        <w:rPr>
          <w:rFonts w:hint="eastAsia" w:ascii="华文中宋" w:hAnsi="华文中宋" w:eastAsia="华文中宋" w:cs="华文中宋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全年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全县居民人均可支配收入23653元，同比增长5.5%；全县居民人均消费支出14916元，其中：食品消费支出4773元，全县居民恩格尔系数32.0%。</w:t>
      </w:r>
    </w:p>
    <w:p>
      <w:pPr>
        <w:keepNext w:val="0"/>
        <w:keepLines w:val="0"/>
        <w:pageBreakBefore w:val="0"/>
        <w:tabs>
          <w:tab w:val="left" w:pos="14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2144395</wp:posOffset>
            </wp:positionV>
            <wp:extent cx="5237480" cy="2891790"/>
            <wp:effectExtent l="4445" t="4445" r="15875" b="18415"/>
            <wp:wrapTopAndBottom/>
            <wp:docPr id="4" name="图表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t>城镇居民人均可支配收入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37077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</w:t>
      </w:r>
      <w:r>
        <w:rPr>
          <w:rFonts w:hint="eastAsia" w:ascii="仿宋_GB2312" w:hAnsi="仿宋_GB2312" w:eastAsia="仿宋_GB2312" w:cs="仿宋_GB2312"/>
          <w:sz w:val="32"/>
          <w:szCs w:val="32"/>
        </w:rPr>
        <w:t>比增长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4.2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其中：工资性收入1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6487</w:t>
      </w:r>
      <w:r>
        <w:rPr>
          <w:rFonts w:hint="eastAsia" w:ascii="仿宋_GB2312" w:hAnsi="仿宋_GB2312" w:eastAsia="仿宋_GB2312" w:cs="仿宋_GB2312"/>
          <w:sz w:val="32"/>
          <w:szCs w:val="32"/>
        </w:rPr>
        <w:t>元、经营性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净</w:t>
      </w:r>
      <w:r>
        <w:rPr>
          <w:rFonts w:hint="eastAsia" w:ascii="仿宋_GB2312" w:hAnsi="仿宋_GB2312" w:eastAsia="仿宋_GB2312" w:cs="仿宋_GB2312"/>
          <w:sz w:val="32"/>
          <w:szCs w:val="32"/>
        </w:rPr>
        <w:t>收入1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7063</w:t>
      </w:r>
      <w:r>
        <w:rPr>
          <w:rFonts w:hint="eastAsia" w:ascii="仿宋_GB2312" w:hAnsi="仿宋_GB2312" w:eastAsia="仿宋_GB2312" w:cs="仿宋_GB2312"/>
          <w:sz w:val="32"/>
          <w:szCs w:val="32"/>
        </w:rPr>
        <w:t>元、财产性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净</w:t>
      </w:r>
      <w:r>
        <w:rPr>
          <w:rFonts w:hint="eastAsia" w:ascii="仿宋_GB2312" w:hAnsi="仿宋_GB2312" w:eastAsia="仿宋_GB2312" w:cs="仿宋_GB2312"/>
          <w:sz w:val="32"/>
          <w:szCs w:val="32"/>
        </w:rPr>
        <w:t>收入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3022</w:t>
      </w:r>
      <w:r>
        <w:rPr>
          <w:rFonts w:hint="eastAsia" w:ascii="仿宋_GB2312" w:hAnsi="仿宋_GB2312" w:eastAsia="仿宋_GB2312" w:cs="仿宋_GB2312"/>
          <w:sz w:val="32"/>
          <w:szCs w:val="32"/>
        </w:rPr>
        <w:t>元、转移性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净</w:t>
      </w:r>
      <w:r>
        <w:rPr>
          <w:rFonts w:hint="eastAsia" w:ascii="仿宋_GB2312" w:hAnsi="仿宋_GB2312" w:eastAsia="仿宋_GB2312" w:cs="仿宋_GB2312"/>
          <w:sz w:val="32"/>
          <w:szCs w:val="32"/>
        </w:rPr>
        <w:t>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505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元，分别占家庭人均总收入的4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4.5</w:t>
      </w:r>
      <w:r>
        <w:rPr>
          <w:rFonts w:hint="eastAsia" w:ascii="仿宋_GB2312" w:hAnsi="仿宋_GB2312" w:eastAsia="仿宋_GB2312" w:cs="仿宋_GB2312"/>
          <w:sz w:val="32"/>
          <w:szCs w:val="32"/>
        </w:rPr>
        <w:t>%、46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.0</w:t>
      </w:r>
      <w:r>
        <w:rPr>
          <w:rFonts w:hint="eastAsia" w:ascii="仿宋_GB2312" w:hAnsi="仿宋_GB2312" w:eastAsia="仿宋_GB2312" w:cs="仿宋_GB2312"/>
          <w:sz w:val="32"/>
          <w:szCs w:val="32"/>
        </w:rPr>
        <w:t>%、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8.2</w:t>
      </w:r>
      <w:r>
        <w:rPr>
          <w:rFonts w:hint="eastAsia" w:ascii="仿宋_GB2312" w:hAnsi="仿宋_GB2312" w:eastAsia="仿宋_GB2312" w:cs="仿宋_GB2312"/>
          <w:sz w:val="32"/>
          <w:szCs w:val="32"/>
        </w:rPr>
        <w:t>%和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1.4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城镇居民人均消费支出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17434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元，其中，食品支出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5510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城镇居民恩格尔系数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31.6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>
      <w:pPr>
        <w:pStyle w:val="12"/>
        <w:widowControl w:val="0"/>
        <w:wordWrap w:val="0"/>
        <w:spacing w:line="578" w:lineRule="exact"/>
        <w:ind w:firstLine="600"/>
        <w:jc w:val="left"/>
        <w:rPr>
          <w:rFonts w:hint="eastAsia" w:ascii="仿宋_GB2312" w:hAnsi="仿宋_GB2312" w:eastAsia="仿宋_GB2312" w:cs="仿宋_GB2312"/>
          <w:color w:val="000000"/>
          <w:spacing w:val="-5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-5"/>
          <w:sz w:val="32"/>
          <w:szCs w:val="32"/>
          <w:lang w:eastAsia="zh-CN"/>
        </w:rPr>
        <w:t>“十三五”期间，我县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城镇</w:t>
      </w:r>
      <w:r>
        <w:rPr>
          <w:rFonts w:hint="eastAsia" w:ascii="仿宋_GB2312" w:hAnsi="仿宋_GB2312" w:eastAsia="仿宋_GB2312" w:cs="仿宋_GB2312"/>
          <w:sz w:val="32"/>
          <w:szCs w:val="32"/>
        </w:rPr>
        <w:t>居民人均可支配收入</w:t>
      </w:r>
      <w:r>
        <w:rPr>
          <w:rFonts w:hint="eastAsia" w:ascii="仿宋_GB2312" w:hAnsi="仿宋_GB2312" w:eastAsia="仿宋_GB2312" w:cs="仿宋_GB2312"/>
          <w:color w:val="000000"/>
          <w:spacing w:val="-5"/>
          <w:sz w:val="32"/>
          <w:szCs w:val="32"/>
          <w:lang w:eastAsia="zh-CN"/>
        </w:rPr>
        <w:t>年均增速为</w:t>
      </w:r>
      <w:r>
        <w:rPr>
          <w:rFonts w:hint="eastAsia" w:ascii="仿宋_GB2312" w:hAnsi="仿宋_GB2312" w:eastAsia="仿宋_GB2312" w:cs="仿宋_GB2312"/>
          <w:color w:val="000000"/>
          <w:spacing w:val="-5"/>
          <w:sz w:val="32"/>
          <w:szCs w:val="32"/>
          <w:lang w:val="en-US" w:eastAsia="zh-CN"/>
        </w:rPr>
        <w:t>7.3%。</w:t>
      </w:r>
    </w:p>
    <w:p>
      <w:pPr>
        <w:keepNext w:val="0"/>
        <w:keepLines w:val="0"/>
        <w:pageBreakBefore w:val="0"/>
        <w:widowControl w:val="0"/>
        <w:tabs>
          <w:tab w:val="left" w:pos="14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全年农村居民人均可支配收入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15544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元，比上年增长</w:t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1911350</wp:posOffset>
            </wp:positionV>
            <wp:extent cx="5238750" cy="2820670"/>
            <wp:effectExtent l="6350" t="6350" r="12700" b="11430"/>
            <wp:wrapTopAndBottom/>
            <wp:docPr id="5" name="图表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.0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其中：家庭经营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净</w:t>
      </w:r>
      <w:r>
        <w:rPr>
          <w:rFonts w:hint="eastAsia" w:ascii="仿宋_GB2312" w:hAnsi="仿宋_GB2312" w:eastAsia="仿宋_GB2312" w:cs="仿宋_GB2312"/>
          <w:sz w:val="32"/>
          <w:szCs w:val="32"/>
        </w:rPr>
        <w:t>收入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676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元、工资性收入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6264</w:t>
      </w:r>
      <w:r>
        <w:rPr>
          <w:rFonts w:hint="eastAsia" w:ascii="仿宋_GB2312" w:hAnsi="仿宋_GB2312" w:eastAsia="仿宋_GB2312" w:cs="仿宋_GB2312"/>
          <w:sz w:val="32"/>
          <w:szCs w:val="32"/>
        </w:rPr>
        <w:t>元、财产性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净</w:t>
      </w:r>
      <w:r>
        <w:rPr>
          <w:rFonts w:hint="eastAsia" w:ascii="仿宋_GB2312" w:hAnsi="仿宋_GB2312" w:eastAsia="仿宋_GB2312" w:cs="仿宋_GB2312"/>
          <w:sz w:val="32"/>
          <w:szCs w:val="32"/>
        </w:rPr>
        <w:t>收入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257</w:t>
      </w:r>
      <w:r>
        <w:rPr>
          <w:rFonts w:hint="eastAsia" w:ascii="仿宋_GB2312" w:hAnsi="仿宋_GB2312" w:eastAsia="仿宋_GB2312" w:cs="仿宋_GB2312"/>
          <w:sz w:val="32"/>
          <w:szCs w:val="32"/>
        </w:rPr>
        <w:t>元、转移性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净</w:t>
      </w:r>
      <w:r>
        <w:rPr>
          <w:rFonts w:hint="eastAsia" w:ascii="仿宋_GB2312" w:hAnsi="仿宋_GB2312" w:eastAsia="仿宋_GB2312" w:cs="仿宋_GB2312"/>
          <w:sz w:val="32"/>
          <w:szCs w:val="32"/>
        </w:rPr>
        <w:t>收入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2256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元，分别占家庭人均总收入的4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3.5</w:t>
      </w:r>
      <w:r>
        <w:rPr>
          <w:rFonts w:hint="eastAsia" w:ascii="仿宋_GB2312" w:hAnsi="仿宋_GB2312" w:eastAsia="仿宋_GB2312" w:cs="仿宋_GB2312"/>
          <w:sz w:val="32"/>
          <w:szCs w:val="32"/>
        </w:rPr>
        <w:t>%、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40.3</w:t>
      </w:r>
      <w:r>
        <w:rPr>
          <w:rFonts w:hint="eastAsia" w:ascii="仿宋_GB2312" w:hAnsi="仿宋_GB2312" w:eastAsia="仿宋_GB2312" w:cs="仿宋_GB2312"/>
          <w:sz w:val="32"/>
          <w:szCs w:val="32"/>
        </w:rPr>
        <w:t>%、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1.7</w:t>
      </w:r>
      <w:r>
        <w:rPr>
          <w:rFonts w:hint="eastAsia" w:ascii="仿宋_GB2312" w:hAnsi="仿宋_GB2312" w:eastAsia="仿宋_GB2312" w:cs="仿宋_GB2312"/>
          <w:sz w:val="32"/>
          <w:szCs w:val="32"/>
        </w:rPr>
        <w:t>%和14.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%。农村居民人均消费支出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13395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元，其中，食品支出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4327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元，农村居民恩格尔系数为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32.3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>
      <w:pPr>
        <w:pStyle w:val="1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78" w:lineRule="exact"/>
        <w:ind w:firstLine="600"/>
        <w:jc w:val="left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-5"/>
          <w:sz w:val="32"/>
          <w:szCs w:val="32"/>
          <w:lang w:eastAsia="zh-CN"/>
        </w:rPr>
        <w:t>“十三五”期间，我县</w:t>
      </w:r>
      <w:r>
        <w:rPr>
          <w:rFonts w:hint="eastAsia" w:ascii="仿宋_GB2312" w:hAnsi="仿宋_GB2312" w:eastAsia="仿宋_GB2312" w:cs="仿宋_GB2312"/>
          <w:sz w:val="32"/>
          <w:szCs w:val="32"/>
        </w:rPr>
        <w:t>农村居民人均可支配收入</w:t>
      </w:r>
      <w:r>
        <w:rPr>
          <w:rFonts w:hint="eastAsia" w:ascii="仿宋_GB2312" w:hAnsi="仿宋_GB2312" w:eastAsia="仿宋_GB2312" w:cs="仿宋_GB2312"/>
          <w:color w:val="000000"/>
          <w:spacing w:val="-5"/>
          <w:sz w:val="32"/>
          <w:szCs w:val="32"/>
          <w:lang w:eastAsia="zh-CN"/>
        </w:rPr>
        <w:t>年均增速为</w:t>
      </w:r>
      <w:r>
        <w:rPr>
          <w:rFonts w:hint="eastAsia" w:ascii="仿宋_GB2312" w:hAnsi="仿宋_GB2312" w:eastAsia="仿宋_GB2312" w:cs="仿宋_GB2312"/>
          <w:color w:val="000000"/>
          <w:spacing w:val="-5"/>
          <w:sz w:val="32"/>
          <w:szCs w:val="32"/>
          <w:lang w:val="en-US" w:eastAsia="zh-CN"/>
        </w:rPr>
        <w:t>9.8%。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十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Cs/>
          <w:sz w:val="32"/>
          <w:szCs w:val="32"/>
        </w:rPr>
        <w:t>、社会保障与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民政事业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20" w:firstLineChars="100"/>
        <w:textAlignment w:val="auto"/>
        <w:outlineLvl w:val="9"/>
        <w:rPr>
          <w:rFonts w:hint="eastAsia" w:ascii="仿宋_GB2312" w:hAnsi="仿宋_GB2312" w:eastAsia="仿宋_GB2312" w:cs="仿宋_GB2312"/>
          <w:color w:val="0070C0"/>
          <w:sz w:val="32"/>
          <w:szCs w:val="32"/>
        </w:rPr>
      </w:pPr>
      <w:r>
        <w:rPr>
          <w:rFonts w:hint="eastAsia" w:ascii="方正小标宋简体" w:hAnsi="仿宋_GB2312" w:eastAsia="方正小标宋简体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 w:val="0"/>
          <w:bCs w:val="0"/>
          <w:color w:val="auto"/>
          <w:kern w:val="0"/>
          <w:sz w:val="32"/>
          <w:szCs w:val="32"/>
          <w:lang w:eastAsia="zh-CN"/>
        </w:rPr>
        <w:t>社会保障</w:t>
      </w:r>
      <w:r>
        <w:rPr>
          <w:rFonts w:hint="eastAsia" w:ascii="华文中宋" w:hAnsi="华文中宋" w:eastAsia="华文中宋" w:cs="华文中宋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全县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城镇新增就业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562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就业失业登记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745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人（其中：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女性367人，男性378人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），城镇登记失业率为3.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 xml:space="preserve"> %。</w:t>
      </w:r>
      <w:r>
        <w:rPr>
          <w:rFonts w:hint="eastAsia" w:ascii="仿宋_GB2312" w:hAnsi="仿宋_GB2312" w:eastAsia="仿宋_GB2312" w:cs="仿宋_GB2312"/>
          <w:sz w:val="32"/>
          <w:szCs w:val="32"/>
        </w:rPr>
        <w:t>年末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全县参加养老保险人数为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44870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其中：</w:t>
      </w:r>
      <w:r>
        <w:rPr>
          <w:rFonts w:hint="eastAsia" w:ascii="仿宋_GB2312" w:hAnsi="仿宋_GB2312" w:eastAsia="仿宋_GB2312" w:cs="仿宋_GB2312"/>
          <w:sz w:val="32"/>
          <w:szCs w:val="32"/>
        </w:rPr>
        <w:t>城镇职工基本养老保险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参保</w:t>
      </w:r>
      <w:r>
        <w:rPr>
          <w:rFonts w:hint="eastAsia" w:ascii="仿宋_GB2312" w:hAnsi="仿宋_GB2312" w:eastAsia="仿宋_GB2312" w:cs="仿宋_GB2312"/>
          <w:sz w:val="32"/>
          <w:szCs w:val="32"/>
        </w:rPr>
        <w:t>人数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12312</w:t>
      </w:r>
      <w:r>
        <w:rPr>
          <w:rFonts w:hint="eastAsia" w:ascii="仿宋_GB2312" w:hAnsi="仿宋_GB2312" w:eastAsia="仿宋_GB2312" w:cs="仿宋_GB2312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城乡居民基本养老保险参保人数为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30317人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全县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基本医疗参保人数为58334人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其中：</w:t>
      </w:r>
      <w:r>
        <w:rPr>
          <w:rFonts w:hint="eastAsia" w:ascii="仿宋_GB2312" w:hAnsi="仿宋_GB2312" w:eastAsia="仿宋_GB2312" w:cs="仿宋_GB2312"/>
          <w:sz w:val="32"/>
          <w:szCs w:val="32"/>
        </w:rPr>
        <w:t>城镇职工基本医疗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保险参</w:t>
      </w:r>
      <w:r>
        <w:rPr>
          <w:rFonts w:hint="eastAsia" w:ascii="仿宋_GB2312" w:hAnsi="仿宋_GB2312" w:eastAsia="仿宋_GB2312" w:cs="仿宋_GB2312"/>
          <w:sz w:val="32"/>
          <w:szCs w:val="32"/>
        </w:rPr>
        <w:t>保人数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9052人；城乡居民基本医疗保险参保人数为58349</w:t>
      </w:r>
      <w:r>
        <w:rPr>
          <w:rFonts w:hint="eastAsia" w:ascii="仿宋_GB2312" w:hAnsi="仿宋_GB2312" w:eastAsia="仿宋_GB2312" w:cs="仿宋_GB2312"/>
          <w:sz w:val="32"/>
          <w:szCs w:val="32"/>
        </w:rPr>
        <w:t>人。参加失业保险人数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5279</w:t>
      </w:r>
      <w:r>
        <w:rPr>
          <w:rFonts w:hint="eastAsia" w:ascii="仿宋_GB2312" w:hAnsi="仿宋_GB2312" w:eastAsia="仿宋_GB2312" w:cs="仿宋_GB2312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参加工伤保险人数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9024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参加生育保险人数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7004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保险金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与医疗保险一并征缴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全县城乡居民医保住院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9542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人次，报销医疗费用总额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3273.3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万元，其中：建档立卡贫困人员住院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1522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人次，报销医疗费用为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697.76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eastAsia="仿宋_GB2312"/>
          <w:bCs/>
          <w:color w:val="auto"/>
          <w:sz w:val="32"/>
          <w:szCs w:val="32"/>
        </w:rPr>
      </w:pPr>
      <w:r>
        <w:rPr>
          <w:rFonts w:hint="eastAsia" w:ascii="华文中宋" w:hAnsi="华文中宋" w:eastAsia="华文中宋" w:cs="华文中宋"/>
          <w:b w:val="0"/>
          <w:bCs w:val="0"/>
          <w:color w:val="auto"/>
          <w:kern w:val="0"/>
          <w:sz w:val="32"/>
          <w:szCs w:val="32"/>
          <w:lang w:eastAsia="zh-CN"/>
        </w:rPr>
        <w:t>民政事业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共确定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农村低保135</w:t>
      </w:r>
      <w:r>
        <w:rPr>
          <w:rFonts w:hint="eastAsia" w:ascii="仿宋_GB2312" w:hAnsi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户，258</w:t>
      </w:r>
      <w:r>
        <w:rPr>
          <w:rFonts w:hint="eastAsia" w:ascii="仿宋_GB2312" w:hAnsi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人，发放农村低保资金802.</w:t>
      </w:r>
      <w:r>
        <w:rPr>
          <w:rFonts w:hint="eastAsia" w:ascii="仿宋_GB2312" w:hAnsi="仿宋_GB2312"/>
          <w:color w:val="auto"/>
          <w:sz w:val="32"/>
          <w:szCs w:val="32"/>
          <w:lang w:val="en-US" w:eastAsia="zh-CN"/>
        </w:rPr>
        <w:t>43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万元;共确定城镇低保189</w:t>
      </w:r>
      <w:r>
        <w:rPr>
          <w:rFonts w:hint="eastAsia" w:ascii="仿宋_GB2312" w:hAnsi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户，37</w:t>
      </w:r>
      <w:r>
        <w:rPr>
          <w:rFonts w:hint="eastAsia" w:ascii="仿宋_GB2312" w:hAnsi="仿宋_GB2312"/>
          <w:color w:val="auto"/>
          <w:sz w:val="32"/>
          <w:szCs w:val="32"/>
          <w:lang w:val="en-US" w:eastAsia="zh-CN"/>
        </w:rPr>
        <w:t>77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人，发放城镇低保资金1439.</w:t>
      </w:r>
      <w:r>
        <w:rPr>
          <w:rFonts w:hint="eastAsia" w:ascii="仿宋_GB2312" w:hAnsi="仿宋_GB2312"/>
          <w:color w:val="auto"/>
          <w:sz w:val="32"/>
          <w:szCs w:val="32"/>
          <w:lang w:val="en-US" w:eastAsia="zh-CN"/>
        </w:rPr>
        <w:t>61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万元。</w:t>
      </w:r>
      <w:r>
        <w:rPr>
          <w:rFonts w:ascii="仿宋_GB2312" w:eastAsia="仿宋_GB2312"/>
          <w:color w:val="auto"/>
          <w:kern w:val="32"/>
          <w:sz w:val="32"/>
          <w:szCs w:val="32"/>
        </w:rPr>
        <w:t>共有特困供养对象</w:t>
      </w:r>
      <w:r>
        <w:rPr>
          <w:rFonts w:hint="eastAsia" w:ascii="仿宋_GB2312" w:eastAsia="仿宋_GB2312"/>
          <w:color w:val="auto"/>
          <w:kern w:val="32"/>
          <w:sz w:val="32"/>
          <w:szCs w:val="32"/>
        </w:rPr>
        <w:t>2</w:t>
      </w:r>
      <w:r>
        <w:rPr>
          <w:rFonts w:hint="eastAsia" w:ascii="仿宋_GB2312"/>
          <w:color w:val="auto"/>
          <w:kern w:val="32"/>
          <w:sz w:val="32"/>
          <w:szCs w:val="32"/>
          <w:lang w:val="en-US" w:eastAsia="zh-CN"/>
        </w:rPr>
        <w:t>87</w:t>
      </w:r>
      <w:r>
        <w:rPr>
          <w:rFonts w:ascii="仿宋_GB2312" w:eastAsia="仿宋_GB2312"/>
          <w:color w:val="auto"/>
          <w:kern w:val="32"/>
          <w:sz w:val="32"/>
          <w:szCs w:val="32"/>
        </w:rPr>
        <w:t>人，其中：集中供养对象2</w:t>
      </w:r>
      <w:r>
        <w:rPr>
          <w:rFonts w:hint="eastAsia" w:ascii="仿宋_GB2312" w:eastAsia="仿宋_GB2312"/>
          <w:color w:val="auto"/>
          <w:kern w:val="32"/>
          <w:sz w:val="32"/>
          <w:szCs w:val="32"/>
        </w:rPr>
        <w:t>8</w:t>
      </w:r>
      <w:r>
        <w:rPr>
          <w:rFonts w:ascii="仿宋_GB2312" w:eastAsia="仿宋_GB2312"/>
          <w:color w:val="auto"/>
          <w:kern w:val="32"/>
          <w:sz w:val="32"/>
          <w:szCs w:val="32"/>
        </w:rPr>
        <w:t>人</w:t>
      </w:r>
      <w:r>
        <w:rPr>
          <w:rFonts w:hint="eastAsia" w:ascii="仿宋_GB2312" w:eastAsia="仿宋_GB2312"/>
          <w:color w:val="auto"/>
          <w:kern w:val="3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auto"/>
          <w:kern w:val="32"/>
          <w:sz w:val="32"/>
          <w:szCs w:val="32"/>
        </w:rPr>
        <w:t>共救助因病、因灾等临时困难群众</w:t>
      </w:r>
      <w:r>
        <w:rPr>
          <w:rFonts w:hint="eastAsia" w:ascii="仿宋_GB2312"/>
          <w:color w:val="auto"/>
          <w:kern w:val="32"/>
          <w:sz w:val="32"/>
          <w:szCs w:val="32"/>
          <w:lang w:val="en-US" w:eastAsia="zh-CN"/>
        </w:rPr>
        <w:t>1106</w:t>
      </w:r>
      <w:r>
        <w:rPr>
          <w:rFonts w:hint="eastAsia" w:ascii="仿宋_GB2312" w:eastAsia="仿宋_GB2312"/>
          <w:color w:val="auto"/>
          <w:kern w:val="32"/>
          <w:sz w:val="32"/>
          <w:szCs w:val="32"/>
        </w:rPr>
        <w:t>人次，发放救助资金</w:t>
      </w:r>
      <w:r>
        <w:rPr>
          <w:rFonts w:hint="eastAsia" w:ascii="仿宋_GB2312"/>
          <w:color w:val="auto"/>
          <w:kern w:val="32"/>
          <w:sz w:val="32"/>
          <w:szCs w:val="32"/>
          <w:lang w:val="en-US" w:eastAsia="zh-CN"/>
        </w:rPr>
        <w:t>128.445</w:t>
      </w:r>
      <w:r>
        <w:rPr>
          <w:rFonts w:hint="eastAsia" w:ascii="仿宋_GB2312" w:eastAsia="仿宋_GB2312"/>
          <w:color w:val="auto"/>
          <w:kern w:val="32"/>
          <w:sz w:val="32"/>
          <w:szCs w:val="32"/>
        </w:rPr>
        <w:t>万元</w:t>
      </w:r>
      <w:r>
        <w:rPr>
          <w:rFonts w:hint="eastAsia" w:ascii="仿宋_GB2312" w:eastAsia="仿宋_GB2312"/>
          <w:color w:val="auto"/>
          <w:kern w:val="3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全县共有困难残疾人42</w:t>
      </w:r>
      <w:r>
        <w:rPr>
          <w:rFonts w:hint="eastAsia" w:ascii="仿宋_GB2312"/>
          <w:bCs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人，发放困难残疾人补贴</w:t>
      </w:r>
      <w:r>
        <w:rPr>
          <w:rFonts w:hint="eastAsia" w:ascii="仿宋_GB2312"/>
          <w:bCs/>
          <w:color w:val="auto"/>
          <w:sz w:val="32"/>
          <w:szCs w:val="32"/>
          <w:lang w:val="en-US" w:eastAsia="zh-CN"/>
        </w:rPr>
        <w:t>45.294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32"/>
          <w:sz w:val="32"/>
          <w:szCs w:val="32"/>
          <w:lang w:bidi="ar"/>
        </w:rPr>
        <w:t>累计建成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社会福利收养机构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个，床位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300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张，现有</w:t>
      </w:r>
      <w:r>
        <w:rPr>
          <w:rFonts w:hint="eastAsia" w:ascii="仿宋_GB2312" w:hAnsi="仿宋_GB2312" w:eastAsia="仿宋_GB2312" w:cs="仿宋_GB2312"/>
          <w:color w:val="000000"/>
          <w:kern w:val="32"/>
          <w:sz w:val="32"/>
          <w:szCs w:val="32"/>
          <w:lang w:bidi="ar"/>
        </w:rPr>
        <w:t>城乡日间照料中心1个。</w:t>
      </w:r>
    </w:p>
    <w:p>
      <w:pPr>
        <w:keepNext w:val="0"/>
        <w:keepLines w:val="0"/>
        <w:pageBreakBefore w:val="0"/>
        <w:widowControl w:val="0"/>
        <w:tabs>
          <w:tab w:val="left" w:pos="14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ascii="仿宋_GB2312" w:hAnsi="仿宋_GB2312" w:eastAsia="仿宋_GB2312" w:cs="仿宋_GB2312"/>
          <w:b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outlineLvl w:val="9"/>
        <w:rPr>
          <w:rFonts w:ascii="仿宋_GB2312" w:hAnsi="仿宋_GB2312" w:eastAsia="仿宋_GB2312" w:cs="仿宋_GB2312"/>
          <w:b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zh-CN"/>
        </w:rPr>
        <w:t>注：</w:t>
      </w:r>
      <w:r>
        <w:rPr>
          <w:rFonts w:hint="eastAsia" w:ascii="仿宋_GB2312" w:hAnsi="仿宋_GB2312" w:eastAsia="仿宋_GB2312" w:cs="仿宋_GB2312"/>
          <w:sz w:val="32"/>
          <w:szCs w:val="32"/>
        </w:rPr>
        <w:t>1.公报中部分数据为初步统计数，正式数据以《松潘统计年鉴—20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》为准。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2.地区生产总值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三次产业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及其分行业总产值、</w:t>
      </w:r>
      <w:r>
        <w:rPr>
          <w:rFonts w:hint="eastAsia" w:ascii="仿宋_GB2312" w:hAnsi="仿宋_GB2312" w:eastAsia="仿宋_GB2312" w:cs="仿宋_GB2312"/>
          <w:sz w:val="32"/>
          <w:szCs w:val="32"/>
        </w:rPr>
        <w:t>增加值指标按照当年价格计算,增长速度按可比价格计算。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/>
          <w:szCs w:val="21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3.公报中农业、林业、畜牧业、交通运输、邮政、电信、金融、旅游、商业贸易、财政、税收、教育、科技、文化、卫生、体育、环境保护、人口计生、社会保障等数据来源于县级各主管部门和统计部门。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Arial">
    <w:panose1 w:val="020B0604020202020204"/>
    <w:charset w:val="00"/>
    <w:family w:val="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OqXm5zwAAAAUBAAAPAAAAAAAAAAEAIAAA&#10;ACIAAABkcnMvZG93bnJldi54bWxQSwECFAAUAAAACACHTuJAgOUnetwBAAC/AwAADgAAAAAAAAAB&#10;ACAAAAAeAQAAZHJzL2Uyb0RvYy54bWxQSwUGAAAAAAYABgBZAQAAb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E307C"/>
    <w:rsid w:val="029177F8"/>
    <w:rsid w:val="03F25A87"/>
    <w:rsid w:val="04070FAD"/>
    <w:rsid w:val="041B1CD3"/>
    <w:rsid w:val="04E51DF9"/>
    <w:rsid w:val="070E1A78"/>
    <w:rsid w:val="07AA1822"/>
    <w:rsid w:val="08052E3E"/>
    <w:rsid w:val="090648F9"/>
    <w:rsid w:val="0910288D"/>
    <w:rsid w:val="092C72DC"/>
    <w:rsid w:val="0986778F"/>
    <w:rsid w:val="09E401ED"/>
    <w:rsid w:val="0A647C35"/>
    <w:rsid w:val="0D27507B"/>
    <w:rsid w:val="0DB64A78"/>
    <w:rsid w:val="0E2273D4"/>
    <w:rsid w:val="0EA65B1B"/>
    <w:rsid w:val="0F5F2223"/>
    <w:rsid w:val="10FB29BB"/>
    <w:rsid w:val="116B0FDC"/>
    <w:rsid w:val="12B82A8D"/>
    <w:rsid w:val="12C6646D"/>
    <w:rsid w:val="145E6831"/>
    <w:rsid w:val="15FF2E8D"/>
    <w:rsid w:val="162B4360"/>
    <w:rsid w:val="16AE24CC"/>
    <w:rsid w:val="17BB29B2"/>
    <w:rsid w:val="17C84D8A"/>
    <w:rsid w:val="19A75915"/>
    <w:rsid w:val="1B23268D"/>
    <w:rsid w:val="1BB30FFF"/>
    <w:rsid w:val="1C347AC6"/>
    <w:rsid w:val="1D2C0316"/>
    <w:rsid w:val="1E1A5DDE"/>
    <w:rsid w:val="1EF3325D"/>
    <w:rsid w:val="1F674624"/>
    <w:rsid w:val="1FB221CB"/>
    <w:rsid w:val="210B050D"/>
    <w:rsid w:val="22546151"/>
    <w:rsid w:val="236E6832"/>
    <w:rsid w:val="23BD20A3"/>
    <w:rsid w:val="23E95D3F"/>
    <w:rsid w:val="24537BAB"/>
    <w:rsid w:val="24EE1C27"/>
    <w:rsid w:val="250C7563"/>
    <w:rsid w:val="26220D3F"/>
    <w:rsid w:val="26E74E33"/>
    <w:rsid w:val="26FF0745"/>
    <w:rsid w:val="29475AA1"/>
    <w:rsid w:val="2963404F"/>
    <w:rsid w:val="2984075C"/>
    <w:rsid w:val="29C82D26"/>
    <w:rsid w:val="2A7A0E2F"/>
    <w:rsid w:val="2A92245A"/>
    <w:rsid w:val="2B5870C2"/>
    <w:rsid w:val="2B9F4FCE"/>
    <w:rsid w:val="2E7711BA"/>
    <w:rsid w:val="2EA726E4"/>
    <w:rsid w:val="2EA87958"/>
    <w:rsid w:val="2F3B1EBA"/>
    <w:rsid w:val="2F7D5210"/>
    <w:rsid w:val="2FA51997"/>
    <w:rsid w:val="2FBC7A62"/>
    <w:rsid w:val="2FD63621"/>
    <w:rsid w:val="308E23B1"/>
    <w:rsid w:val="30D12AD9"/>
    <w:rsid w:val="31D10076"/>
    <w:rsid w:val="36EF316F"/>
    <w:rsid w:val="38454604"/>
    <w:rsid w:val="3BA31835"/>
    <w:rsid w:val="3C2B0619"/>
    <w:rsid w:val="3CDD776B"/>
    <w:rsid w:val="3E69422E"/>
    <w:rsid w:val="3E754091"/>
    <w:rsid w:val="401F73E8"/>
    <w:rsid w:val="404678FA"/>
    <w:rsid w:val="41B37227"/>
    <w:rsid w:val="422213B5"/>
    <w:rsid w:val="42706DB5"/>
    <w:rsid w:val="42D06D8D"/>
    <w:rsid w:val="43F74C24"/>
    <w:rsid w:val="44501337"/>
    <w:rsid w:val="448E3FDD"/>
    <w:rsid w:val="463463EC"/>
    <w:rsid w:val="469E76A5"/>
    <w:rsid w:val="469F3E21"/>
    <w:rsid w:val="46EC2E83"/>
    <w:rsid w:val="48C15828"/>
    <w:rsid w:val="494B554B"/>
    <w:rsid w:val="49CE020F"/>
    <w:rsid w:val="4A1F43E2"/>
    <w:rsid w:val="4A6510AF"/>
    <w:rsid w:val="4BA67E68"/>
    <w:rsid w:val="4BE111B0"/>
    <w:rsid w:val="4C085396"/>
    <w:rsid w:val="4D0B7816"/>
    <w:rsid w:val="4E3828A2"/>
    <w:rsid w:val="4E443756"/>
    <w:rsid w:val="501333D2"/>
    <w:rsid w:val="505103C7"/>
    <w:rsid w:val="516C3294"/>
    <w:rsid w:val="516D4EA5"/>
    <w:rsid w:val="51C85754"/>
    <w:rsid w:val="51D044B2"/>
    <w:rsid w:val="51FB7173"/>
    <w:rsid w:val="531F7037"/>
    <w:rsid w:val="560C6AD1"/>
    <w:rsid w:val="56D4008D"/>
    <w:rsid w:val="581C5716"/>
    <w:rsid w:val="5A983988"/>
    <w:rsid w:val="5AA46B3C"/>
    <w:rsid w:val="5ACD32E6"/>
    <w:rsid w:val="5CC123FA"/>
    <w:rsid w:val="5D0E0ED7"/>
    <w:rsid w:val="5D3D3BE9"/>
    <w:rsid w:val="5E1E1B93"/>
    <w:rsid w:val="5EA43A3D"/>
    <w:rsid w:val="60432020"/>
    <w:rsid w:val="6185552A"/>
    <w:rsid w:val="646F1ED6"/>
    <w:rsid w:val="657B76AF"/>
    <w:rsid w:val="65CD0F4E"/>
    <w:rsid w:val="65E073E8"/>
    <w:rsid w:val="67C569D9"/>
    <w:rsid w:val="68D52729"/>
    <w:rsid w:val="68E84364"/>
    <w:rsid w:val="6AF926FD"/>
    <w:rsid w:val="6B0556BA"/>
    <w:rsid w:val="6BAD38D9"/>
    <w:rsid w:val="6C1B1600"/>
    <w:rsid w:val="6C9335DD"/>
    <w:rsid w:val="6E0F233B"/>
    <w:rsid w:val="6E526336"/>
    <w:rsid w:val="6F663845"/>
    <w:rsid w:val="71367AF4"/>
    <w:rsid w:val="713B1FB5"/>
    <w:rsid w:val="733A2FF7"/>
    <w:rsid w:val="73956FF6"/>
    <w:rsid w:val="74F158C6"/>
    <w:rsid w:val="75041DB4"/>
    <w:rsid w:val="75B01362"/>
    <w:rsid w:val="75C57678"/>
    <w:rsid w:val="760B6189"/>
    <w:rsid w:val="77251B90"/>
    <w:rsid w:val="78BC62D0"/>
    <w:rsid w:val="796706D1"/>
    <w:rsid w:val="7A00371D"/>
    <w:rsid w:val="7A811D6B"/>
    <w:rsid w:val="7BB26133"/>
    <w:rsid w:val="7C3D0BB5"/>
    <w:rsid w:val="7D152AC6"/>
    <w:rsid w:val="7D190A7A"/>
    <w:rsid w:val="7DCE6337"/>
    <w:rsid w:val="7FE646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4">
    <w:name w:val="Body Text"/>
    <w:basedOn w:val="1"/>
    <w:uiPriority w:val="0"/>
    <w:rPr>
      <w:rFonts w:ascii="Times New Roman" w:hAnsi="Times New Roman"/>
      <w:kern w:val="2"/>
      <w:sz w:val="21"/>
      <w:szCs w:val="24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1"/>
    <w:next w:val="1"/>
    <w:unhideWhenUsed/>
    <w:qFormat/>
    <w:uiPriority w:val="99"/>
    <w:pPr>
      <w:ind w:firstLine="420" w:firstLineChars="200"/>
    </w:pPr>
  </w:style>
  <w:style w:type="character" w:customStyle="1" w:styleId="11">
    <w:name w:val="标题 1 Char"/>
    <w:basedOn w:val="10"/>
    <w:link w:val="3"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customStyle="1" w:styleId="12">
    <w:name w:val="p0"/>
    <w:basedOn w:val="1"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5.xml"/><Relationship Id="rId8" Type="http://schemas.openxmlformats.org/officeDocument/2006/relationships/chart" Target="charts/chart4.xml"/><Relationship Id="rId7" Type="http://schemas.openxmlformats.org/officeDocument/2006/relationships/chart" Target="charts/chart3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chart" Target="charts/chart9.xml"/><Relationship Id="rId12" Type="http://schemas.openxmlformats.org/officeDocument/2006/relationships/chart" Target="charts/chart8.xml"/><Relationship Id="rId11" Type="http://schemas.openxmlformats.org/officeDocument/2006/relationships/chart" Target="charts/chart7.xml"/><Relationship Id="rId10" Type="http://schemas.openxmlformats.org/officeDocument/2006/relationships/chart" Target="charts/chart6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32479;&#35745;&#24180;&#37492;\2021&#24180;&#32479;&#35745;&#24180;&#37492;\&#20844;&#25253;&#29992;&#22270;&#34920;2020&#24180;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G:\&#32479;&#35745;&#24180;&#37492;\2021&#24180;&#32479;&#35745;&#24180;&#37492;\&#20844;&#25253;&#29992;&#22270;&#34920;2020&#2418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32479;&#35745;&#24180;&#37492;\2021&#24180;&#32479;&#35745;&#24180;&#37492;\&#20844;&#25253;&#29992;&#22270;&#34920;2020&#24180;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32479;&#35745;&#24180;&#37492;\2021&#24180;&#32479;&#35745;&#24180;&#37492;\&#20844;&#25253;&#29992;&#22270;&#34920;2020&#24180;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32479;&#35745;&#24180;&#37492;\2021&#24180;&#32479;&#35745;&#24180;&#37492;\&#20844;&#25253;&#29992;&#22270;&#34920;2020&#24180;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32479;&#35745;&#24180;&#37492;\2021&#24180;&#32479;&#35745;&#24180;&#37492;\&#20844;&#25253;&#29992;&#22270;&#34920;2020&#24180;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32479;&#35745;&#24180;&#37492;\2021&#24180;&#32479;&#35745;&#24180;&#37492;\&#20844;&#25253;&#29992;&#22270;&#34920;2020&#24180;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32479;&#35745;&#24180;&#37492;\2021&#24180;&#32479;&#35745;&#24180;&#37492;\&#20844;&#25253;&#29992;&#22270;&#34920;2020&#24180;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32479;&#35745;&#24180;&#37492;\2021&#24180;&#32479;&#35745;&#24180;&#37492;\&#20844;&#25253;&#29992;&#22270;&#34920;2020&#2418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  <a:r>
              <a:rPr sz="1200" b="0" i="0" u="none" strike="noStrike" baseline="0">
                <a:solidFill>
                  <a:srgbClr val="000000"/>
                </a:solidFill>
                <a:latin typeface="方正小标宋简体" panose="02000000000000000000" pitchFamily="4" charset="-122"/>
                <a:ea typeface="方正小标宋简体" panose="02000000000000000000" pitchFamily="4" charset="-122"/>
                <a:cs typeface="方正小标宋简体" panose="02000000000000000000" pitchFamily="4" charset="-122"/>
              </a:rPr>
              <a:t>图1:20</a:t>
            </a:r>
            <a:r>
              <a:rPr lang="en-US" altLang="zh-CN" sz="1200" b="0" i="0" u="none" strike="noStrike" baseline="0">
                <a:solidFill>
                  <a:srgbClr val="000000"/>
                </a:solidFill>
                <a:latin typeface="方正小标宋简体" panose="02000000000000000000" pitchFamily="4" charset="-122"/>
                <a:ea typeface="方正小标宋简体" panose="02000000000000000000" pitchFamily="4" charset="-122"/>
                <a:cs typeface="方正小标宋简体" panose="02000000000000000000" pitchFamily="4" charset="-122"/>
              </a:rPr>
              <a:t>16</a:t>
            </a:r>
            <a:r>
              <a:rPr sz="1200" b="0" i="0" u="none" strike="noStrike" baseline="0">
                <a:solidFill>
                  <a:srgbClr val="000000"/>
                </a:solidFill>
                <a:latin typeface="方正小标宋简体" panose="02000000000000000000" pitchFamily="4" charset="-122"/>
                <a:ea typeface="方正小标宋简体" panose="02000000000000000000" pitchFamily="4" charset="-122"/>
                <a:cs typeface="方正小标宋简体" panose="02000000000000000000" pitchFamily="4" charset="-122"/>
              </a:rPr>
              <a:t>年-20</a:t>
            </a:r>
            <a:r>
              <a:rPr lang="en-US" altLang="zh-CN" sz="1200" b="0" i="0" u="none" strike="noStrike" baseline="0">
                <a:solidFill>
                  <a:srgbClr val="000000"/>
                </a:solidFill>
                <a:latin typeface="方正小标宋简体" panose="02000000000000000000" pitchFamily="4" charset="-122"/>
                <a:ea typeface="方正小标宋简体" panose="02000000000000000000" pitchFamily="4" charset="-122"/>
                <a:cs typeface="方正小标宋简体" panose="02000000000000000000" pitchFamily="4" charset="-122"/>
              </a:rPr>
              <a:t>20</a:t>
            </a:r>
            <a:r>
              <a:rPr sz="1200" b="0" i="0" u="none" strike="noStrike" baseline="0">
                <a:solidFill>
                  <a:srgbClr val="000000"/>
                </a:solidFill>
                <a:latin typeface="方正小标宋简体" panose="02000000000000000000" pitchFamily="4" charset="-122"/>
                <a:ea typeface="方正小标宋简体" panose="02000000000000000000" pitchFamily="4" charset="-122"/>
                <a:cs typeface="方正小标宋简体" panose="02000000000000000000" pitchFamily="4" charset="-122"/>
              </a:rPr>
              <a:t>年地区生产总值及其增长速度</a:t>
            </a:r>
            <a:endParaRPr sz="1100" b="0" i="0" u="none" strike="noStrike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layout>
        <c:manualLayout>
          <c:xMode val="edge"/>
          <c:yMode val="edge"/>
          <c:x val="0.178640105458657"/>
          <c:y val="0.0290945433850169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02402817964524"/>
          <c:y val="0.237510584250635"/>
          <c:w val="0.845515159139514"/>
          <c:h val="0.6663844199830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[公报用图表2020年.xls]图!$A$2</c:f>
              <c:strCache>
                <c:ptCount val="1"/>
                <c:pt idx="0">
                  <c:v>地区生产总值</c:v>
                </c:pt>
              </c:strCache>
            </c:strRef>
          </c:tx>
          <c:spPr>
            <a:solidFill>
              <a:srgbClr val="92D050"/>
            </a:solidFill>
            <a:ln w="9525">
              <a:solidFill>
                <a:srgbClr val="000000"/>
              </a:solidFill>
            </a:ln>
            <a:effectLst/>
          </c:spPr>
          <c:invertIfNegative val="0"/>
          <c:dLbls>
            <c:numFmt formatCode="General" sourceLinked="1"/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[公报用图表2020年.xls]图!$B$1:$F$1</c:f>
              <c:strCache>
                <c:ptCount val="5"/>
                <c:pt idx="0">
                  <c:v>2016年</c:v>
                </c:pt>
                <c:pt idx="1">
                  <c:v>2017年</c:v>
                </c:pt>
                <c:pt idx="2">
                  <c:v>2018年</c:v>
                </c:pt>
                <c:pt idx="3">
                  <c:v>2019年</c:v>
                </c:pt>
                <c:pt idx="4">
                  <c:v>2020年</c:v>
                </c:pt>
              </c:strCache>
            </c:strRef>
          </c:cat>
          <c:val>
            <c:numRef>
              <c:f>[公报用图表2020年.xls]图!$B$2:$F$2</c:f>
              <c:numCache>
                <c:formatCode>General</c:formatCode>
                <c:ptCount val="5"/>
                <c:pt idx="0">
                  <c:v>194438</c:v>
                </c:pt>
                <c:pt idx="1">
                  <c:v>207200</c:v>
                </c:pt>
                <c:pt idx="2">
                  <c:v>242142</c:v>
                </c:pt>
                <c:pt idx="3">
                  <c:v>253327</c:v>
                </c:pt>
                <c:pt idx="4">
                  <c:v>259501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7"/>
        <c:overlap val="0"/>
        <c:axId val="648783308"/>
        <c:axId val="915727538"/>
      </c:barChart>
      <c:lineChart>
        <c:grouping val="standard"/>
        <c:varyColors val="0"/>
        <c:ser>
          <c:idx val="1"/>
          <c:order val="1"/>
          <c:tx>
            <c:strRef>
              <c:f>[公报用图表2020年.xls]图!$A$3</c:f>
              <c:strCache>
                <c:ptCount val="1"/>
                <c:pt idx="0">
                  <c:v>增长速度</c:v>
                </c:pt>
              </c:strCache>
            </c:strRef>
          </c:tx>
          <c:spPr>
            <a:ln w="15875" cap="rnd" cmpd="sng" algn="ctr">
              <a:solidFill>
                <a:srgbClr val="FF0000">
                  <a:alpha val="83000"/>
                </a:srgbClr>
              </a:solidFill>
              <a:prstDash val="solid"/>
              <a:round/>
            </a:ln>
            <a:effectLst/>
          </c:spPr>
          <c:marker>
            <c:symbol val="square"/>
            <c:size val="5"/>
            <c:spPr>
              <a:solidFill>
                <a:srgbClr val="FF0000">
                  <a:alpha val="100000"/>
                </a:srgbClr>
              </a:solidFill>
              <a:ln w="9525" cap="flat" cmpd="sng" algn="ctr">
                <a:solidFill>
                  <a:srgbClr val="FF0000">
                    <a:alpha val="100000"/>
                  </a:srgbClr>
                </a:solidFill>
                <a:prstDash val="solid"/>
                <a:round/>
              </a:ln>
            </c:spPr>
          </c:marker>
          <c:dLbls>
            <c:dLbl>
              <c:idx val="0"/>
              <c:layout>
                <c:manualLayout>
                  <c:x val="-0.0458908612754767"/>
                  <c:y val="0.0491803278688525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>
                          <a:alpha val="100000"/>
                        </a:srgbClr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447074293228139"/>
                  <c:y val="-0.0491803278688525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>
                          <a:alpha val="100000"/>
                        </a:srgbClr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019723865877712"/>
                  <c:y val="-0.124590163934426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>
                          <a:alpha val="100000"/>
                        </a:srgbClr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</a:defRPr>
                  </a:pPr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</a:defRPr>
                </a:pPr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[公报用图表2020年.xls]图!$B$1:$F$1</c:f>
              <c:strCache>
                <c:ptCount val="5"/>
                <c:pt idx="0">
                  <c:v>2016年</c:v>
                </c:pt>
                <c:pt idx="1">
                  <c:v>2017年</c:v>
                </c:pt>
                <c:pt idx="2">
                  <c:v>2018年</c:v>
                </c:pt>
                <c:pt idx="3">
                  <c:v>2019年</c:v>
                </c:pt>
                <c:pt idx="4">
                  <c:v>2020年</c:v>
                </c:pt>
              </c:strCache>
            </c:strRef>
          </c:cat>
          <c:val>
            <c:numRef>
              <c:f>[公报用图表2020年.xls]图!$B$3:$F$3</c:f>
              <c:numCache>
                <c:formatCode>General</c:formatCode>
                <c:ptCount val="5"/>
                <c:pt idx="0">
                  <c:v>6.7</c:v>
                </c:pt>
                <c:pt idx="1">
                  <c:v>-0.2</c:v>
                </c:pt>
                <c:pt idx="2">
                  <c:v>4.2</c:v>
                </c:pt>
                <c:pt idx="3">
                  <c:v>5.6</c:v>
                </c:pt>
                <c:pt idx="4">
                  <c:v>2.3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549582"/>
        <c:axId val="853646472"/>
      </c:lineChart>
      <c:catAx>
        <c:axId val="648783308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rgbClr val="808080">
                <a:alpha val="100000"/>
              </a:srgbClr>
            </a:solidFill>
            <a:prstDash val="solid"/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915727538"/>
        <c:crosses val="autoZero"/>
        <c:auto val="1"/>
        <c:lblAlgn val="ctr"/>
        <c:lblOffset val="100"/>
        <c:noMultiLvlLbl val="0"/>
      </c:catAx>
      <c:valAx>
        <c:axId val="915727538"/>
        <c:scaling>
          <c:orientation val="minMax"/>
        </c:scaling>
        <c:delete val="0"/>
        <c:axPos val="l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  <a:r>
                  <a:t>万元</a:t>
                </a:r>
                <a:endParaRPr sz="1000" b="0" i="0" u="none" strike="noStrike" baseline="0">
                  <a:solidFill>
                    <a:srgbClr val="000000">
                      <a:alpha val="100000"/>
                    </a:srgbClr>
                  </a:solidFill>
                  <a:latin typeface="Arial" panose="020B0604020202020204" charset="-122"/>
                  <a:ea typeface="Arial" panose="020B0604020202020204" charset="-122"/>
                  <a:cs typeface="Arial" panose="020B0604020202020204" charset="-122"/>
                </a:endParaRPr>
              </a:p>
            </c:rich>
          </c:tx>
          <c:layout>
            <c:manualLayout>
              <c:xMode val="edge"/>
              <c:yMode val="edge"/>
              <c:x val="0.033333436870687"/>
              <c:y val="0.142244137515597"/>
            </c:manualLayout>
          </c:layout>
          <c:overlay val="0"/>
          <c:spPr>
            <a:noFill/>
            <a:ln w="3175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rgbClr val="808080">
                <a:alpha val="100000"/>
              </a:srgbClr>
            </a:solidFill>
            <a:prstDash val="solid"/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648783308"/>
        <c:crosses val="autoZero"/>
        <c:crossBetween val="between"/>
      </c:valAx>
      <c:catAx>
        <c:axId val="13549582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853646472"/>
        <c:crosses val="autoZero"/>
        <c:auto val="1"/>
        <c:lblAlgn val="ctr"/>
        <c:lblOffset val="100"/>
        <c:noMultiLvlLbl val="0"/>
      </c:catAx>
      <c:valAx>
        <c:axId val="853646472"/>
        <c:scaling>
          <c:orientation val="minMax"/>
          <c:max val="20"/>
          <c:min val="-5"/>
        </c:scaling>
        <c:delete val="0"/>
        <c:axPos val="r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  <a:r>
                  <a:t>%</a:t>
                </a:r>
                <a:endParaRPr sz="1000" b="0" i="0" u="none" strike="noStrike" baseline="0">
                  <a:solidFill>
                    <a:srgbClr val="000000">
                      <a:alpha val="100000"/>
                    </a:srgbClr>
                  </a:solidFill>
                  <a:latin typeface="Arial" panose="020B0604020202020204" charset="-122"/>
                  <a:ea typeface="Arial" panose="020B0604020202020204" charset="-122"/>
                  <a:cs typeface="Arial" panose="020B0604020202020204" charset="-122"/>
                </a:endParaRPr>
              </a:p>
            </c:rich>
          </c:tx>
          <c:layout>
            <c:manualLayout>
              <c:xMode val="edge"/>
              <c:yMode val="edge"/>
              <c:x val="0.9432741617357"/>
              <c:y val="0.142244137515597"/>
            </c:manualLayout>
          </c:layout>
          <c:overlay val="0"/>
          <c:spPr>
            <a:noFill/>
            <a:ln w="3175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rgbClr val="808080">
                <a:alpha val="100000"/>
              </a:srgbClr>
            </a:solidFill>
            <a:prstDash val="solid"/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13549582"/>
        <c:crosses val="max"/>
        <c:crossBetween val="between"/>
        <c:majorUnit val="5"/>
      </c:valAx>
      <c:spPr>
        <a:noFill/>
        <a:ln w="3175">
          <a:noFill/>
        </a:ln>
      </c:spPr>
    </c:plotArea>
    <c:legend>
      <c:legendPos val="r"/>
      <c:layout>
        <c:manualLayout>
          <c:xMode val="edge"/>
          <c:yMode val="edge"/>
          <c:x val="0.357659434582511"/>
          <c:y val="0.112786885245902"/>
          <c:w val="0.2385"/>
          <c:h val="0.0935"/>
        </c:manualLayout>
      </c:layout>
      <c:overlay val="0"/>
      <c:spPr>
        <a:noFill/>
        <a:ln w="3175">
          <a:noFill/>
        </a:ln>
      </c:spPr>
      <c:txPr>
        <a:bodyPr rot="0" spcFirstLastPara="0" vertOverflow="ellipsis" vert="horz" wrap="square" anchor="ctr" anchorCtr="1"/>
        <a:lstStyle/>
        <a:p>
          <a:pPr>
            <a:defRPr lang="zh-CN" sz="920" b="0" i="0" u="none" strike="noStrike" kern="1200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defRPr>
          </a:pPr>
        </a:p>
      </c:txPr>
    </c:legend>
    <c:plotVisOnly val="1"/>
    <c:dispBlanksAs val="gap"/>
    <c:showDLblsOverMax val="0"/>
  </c:chart>
  <c:spPr>
    <a:noFill/>
    <a:ln w="9525" cap="flat" cmpd="sng" algn="ctr">
      <a:solidFill>
        <a:srgbClr val="898989">
          <a:tint val="75000"/>
        </a:srgbClr>
      </a:solidFill>
      <a:prstDash val="solid"/>
      <a:round/>
    </a:ln>
    <a:effectLst/>
  </c:spPr>
  <c:txPr>
    <a:bodyPr rot="0" wrap="square" anchor="ctr" anchorCtr="1"/>
    <a:lstStyle/>
    <a:p>
      <a:pPr>
        <a:defRPr lang="zh-CN" sz="1000" b="0" i="0" u="none" strike="noStrike" baseline="0">
          <a:solidFill>
            <a:srgbClr val="000000">
              <a:alpha val="100000"/>
            </a:srgbClr>
          </a:solidFill>
          <a:latin typeface="宋体" panose="02010600030101010101" charset="-122"/>
          <a:ea typeface="宋体" panose="02010600030101010101" charset="-122"/>
          <a:cs typeface="宋体" panose="02010600030101010101" charset="-122"/>
        </a:defRPr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rgbClr val="000000"/>
                </a:solidFill>
                <a:latin typeface="+mn-lt"/>
                <a:ea typeface="+mn-ea"/>
                <a:cs typeface="+mn-cs"/>
              </a:defRPr>
            </a:pPr>
            <a:r>
              <a:rPr sz="1200" b="0" i="0" u="none" strike="noStrike" baseline="0">
                <a:solidFill>
                  <a:srgbClr val="000000"/>
                </a:solidFill>
                <a:uFillTx/>
                <a:latin typeface="方正小标宋简体" panose="02000000000000000000" pitchFamily="4" charset="-122"/>
                <a:ea typeface="方正小标宋简体" panose="02000000000000000000" pitchFamily="4" charset="-122"/>
                <a:cs typeface="方正小标宋简体" panose="02000000000000000000" pitchFamily="4" charset="-122"/>
              </a:rPr>
              <a:t>图</a:t>
            </a:r>
            <a:r>
              <a:rPr lang="en-US" altLang="zh-CN" sz="1200" b="0" i="0" u="none" strike="noStrike" baseline="0">
                <a:solidFill>
                  <a:srgbClr val="000000"/>
                </a:solidFill>
                <a:uFillTx/>
                <a:latin typeface="方正小标宋简体" panose="02000000000000000000" pitchFamily="4" charset="-122"/>
                <a:ea typeface="方正小标宋简体" panose="02000000000000000000" pitchFamily="4" charset="-122"/>
                <a:cs typeface="方正小标宋简体" panose="02000000000000000000" pitchFamily="4" charset="-122"/>
              </a:rPr>
              <a:t>2</a:t>
            </a:r>
            <a:r>
              <a:rPr altLang="en-US" sz="1200" b="0" i="0" u="none" strike="noStrike" baseline="0">
                <a:solidFill>
                  <a:srgbClr val="000000"/>
                </a:solidFill>
                <a:uFillTx/>
                <a:latin typeface="方正小标宋简体" panose="02000000000000000000" pitchFamily="4" charset="-122"/>
                <a:ea typeface="方正小标宋简体" panose="02000000000000000000" pitchFamily="4" charset="-122"/>
                <a:cs typeface="方正小标宋简体" panose="02000000000000000000" pitchFamily="4" charset="-122"/>
              </a:rPr>
              <a:t>：</a:t>
            </a:r>
            <a:r>
              <a:rPr sz="1200" b="0" i="0" u="none" strike="noStrike" baseline="0">
                <a:solidFill>
                  <a:srgbClr val="000000"/>
                </a:solidFill>
                <a:uFillTx/>
                <a:latin typeface="方正小标宋简体" panose="02000000000000000000" pitchFamily="4" charset="-122"/>
                <a:ea typeface="方正小标宋简体" panose="02000000000000000000" pitchFamily="4" charset="-122"/>
                <a:cs typeface="方正小标宋简体" panose="02000000000000000000" pitchFamily="4" charset="-122"/>
              </a:rPr>
              <a:t>松潘县</a:t>
            </a:r>
            <a:r>
              <a:rPr lang="en-US" altLang="zh-CN" sz="1200" b="0" i="0" u="none" strike="noStrike" baseline="0">
                <a:solidFill>
                  <a:srgbClr val="000000"/>
                </a:solidFill>
                <a:uFillTx/>
                <a:latin typeface="Calibri" panose="020F0502020204030204" pitchFamily="2" charset="0"/>
                <a:ea typeface="Calibri" panose="020F0502020204030204" pitchFamily="2" charset="0"/>
                <a:cs typeface="Calibri" panose="020F0502020204030204" pitchFamily="2" charset="0"/>
              </a:rPr>
              <a:t>2020</a:t>
            </a:r>
            <a:r>
              <a:rPr altLang="en-US" sz="1200" b="0" i="0" u="none" strike="noStrike" baseline="0">
                <a:solidFill>
                  <a:srgbClr val="000000"/>
                </a:solidFill>
                <a:uFillTx/>
                <a:latin typeface="方正小标宋简体" panose="02000000000000000000" pitchFamily="4" charset="-122"/>
                <a:ea typeface="方正小标宋简体" panose="02000000000000000000" pitchFamily="4" charset="-122"/>
                <a:cs typeface="方正小标宋简体" panose="02000000000000000000" pitchFamily="4" charset="-122"/>
              </a:rPr>
              <a:t>年三次产业结构图</a:t>
            </a:r>
            <a:endParaRPr altLang="en-US" sz="1100" b="0" i="0" u="none" strike="noStrike" baseline="0">
              <a:solidFill>
                <a:srgbClr val="000000"/>
              </a:solidFill>
              <a:uFillTx/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330066666666667"/>
          <c:y val="0.209486111111111"/>
          <c:w val="0.352366666666667"/>
          <c:h val="0.587277777777778"/>
        </c:manualLayout>
      </c:layout>
      <c:pieChart>
        <c:varyColors val="1"/>
        <c:ser>
          <c:idx val="0"/>
          <c:order val="0"/>
          <c:explosion val="0"/>
          <c:dPt>
            <c:idx val="0"/>
            <c:bubble3D val="0"/>
            <c:explosion val="0"/>
            <c:spPr>
              <a:solidFill>
                <a:srgbClr val="4F81BD"/>
              </a:solidFill>
              <a:ln w="19050">
                <a:solidFill>
                  <a:srgbClr val="FFFFFF"/>
                </a:solidFill>
              </a:ln>
              <a:effectLst/>
            </c:spPr>
          </c:dPt>
          <c:dPt>
            <c:idx val="1"/>
            <c:bubble3D val="0"/>
            <c:explosion val="0"/>
            <c:spPr>
              <a:solidFill>
                <a:srgbClr val="C0504D"/>
              </a:solidFill>
              <a:ln w="19050">
                <a:solidFill>
                  <a:srgbClr val="FFFFFF"/>
                </a:solidFill>
              </a:ln>
              <a:effectLst/>
            </c:spPr>
          </c:dPt>
          <c:dPt>
            <c:idx val="2"/>
            <c:bubble3D val="0"/>
            <c:explosion val="0"/>
            <c:spPr>
              <a:solidFill>
                <a:srgbClr val="9BBB59"/>
              </a:solidFill>
              <a:ln w="19050">
                <a:solidFill>
                  <a:srgbClr val="FFFFFF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0.00749876823633281"/>
                  <c:y val="-0.0295217111581276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rgbClr val="404040">
                            <a:lumMod val="75000"/>
                            <a:lumOff val="25000"/>
                          </a:srgb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sz="900" b="0" i="0" u="none" strike="noStrike" baseline="0">
                        <a:solidFill>
                          <a:srgbClr val="333333"/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</a:rPr>
                      <a:t>20.</a:t>
                    </a:r>
                    <a:r>
                      <a:rPr lang="en-US" altLang="zh-CN" sz="900" b="0" i="0" u="none" strike="noStrike" baseline="0">
                        <a:solidFill>
                          <a:srgbClr val="333333"/>
                        </a:solidFill>
                        <a:latin typeface="Calibri" panose="020F0502020204030204" pitchFamily="2" charset="0"/>
                        <a:ea typeface="Calibri" panose="020F0502020204030204" pitchFamily="2" charset="0"/>
                        <a:cs typeface="Calibri" panose="020F0502020204030204" pitchFamily="2" charset="0"/>
                      </a:rPr>
                      <a:t>7</a:t>
                    </a:r>
                    <a:r>
                      <a:rPr sz="900" b="0" i="0" u="none" strike="noStrike" baseline="0">
                        <a:solidFill>
                          <a:srgbClr val="333333"/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</a:rPr>
                      <a:t>%</a:t>
                    </a:r>
                    <a:endParaRPr sz="1100" b="0" i="0" u="none" strike="noStrike" baseline="0">
                      <a:solidFill>
                        <a:srgbClr val="000000"/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</a:endParaRPr>
                  </a:p>
                </c:rich>
              </c:tx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900" b="0" i="0" u="none" strike="noStrike" kern="1200" baseline="0">
                      <a:solidFill>
                        <a:srgbClr val="404040">
                          <a:lumMod val="75000"/>
                          <a:lumOff val="25000"/>
                        </a:srgb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057829173235236"/>
                  <c:y val="-0.015524980692419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rgbClr val="404040">
                            <a:lumMod val="75000"/>
                            <a:lumOff val="25000"/>
                          </a:srgb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sz="900" b="0" i="0" u="none" strike="noStrike" baseline="0">
                        <a:solidFill>
                          <a:srgbClr val="333333"/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</a:rPr>
                      <a:t>10.</a:t>
                    </a:r>
                    <a:r>
                      <a:rPr lang="en-US" altLang="zh-CN" sz="900" b="0" i="0" u="none" strike="noStrike" baseline="0">
                        <a:solidFill>
                          <a:srgbClr val="333333"/>
                        </a:solidFill>
                        <a:latin typeface="Calibri" panose="020F0502020204030204" pitchFamily="2" charset="0"/>
                        <a:ea typeface="Calibri" panose="020F0502020204030204" pitchFamily="2" charset="0"/>
                        <a:cs typeface="Calibri" panose="020F0502020204030204" pitchFamily="2" charset="0"/>
                      </a:rPr>
                      <a:t>2</a:t>
                    </a:r>
                    <a:r>
                      <a:rPr sz="900" b="0" i="0" u="none" strike="noStrike" baseline="0">
                        <a:solidFill>
                          <a:srgbClr val="333333"/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</a:rPr>
                      <a:t>%</a:t>
                    </a:r>
                    <a:endParaRPr sz="1100" b="0" i="0" u="none" strike="noStrike" baseline="0">
                      <a:solidFill>
                        <a:srgbClr val="000000"/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</a:endParaRPr>
                  </a:p>
                </c:rich>
              </c:tx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900" b="0" i="0" u="none" strike="noStrike" kern="1200" baseline="0">
                      <a:solidFill>
                        <a:srgbClr val="404040">
                          <a:lumMod val="75000"/>
                          <a:lumOff val="25000"/>
                        </a:srgb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rgbClr val="404040">
                            <a:lumMod val="75000"/>
                            <a:lumOff val="25000"/>
                          </a:srgb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sz="900" b="0" i="0" u="none" strike="noStrike" baseline="0">
                        <a:solidFill>
                          <a:srgbClr val="333333"/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</a:rPr>
                      <a:t>69.</a:t>
                    </a:r>
                    <a:r>
                      <a:rPr lang="en-US" altLang="zh-CN" sz="900" b="0" i="0" u="none" strike="noStrike" baseline="0">
                        <a:solidFill>
                          <a:srgbClr val="333333"/>
                        </a:solidFill>
                        <a:latin typeface="Calibri" panose="020F0502020204030204" pitchFamily="2" charset="0"/>
                        <a:ea typeface="Calibri" panose="020F0502020204030204" pitchFamily="2" charset="0"/>
                        <a:cs typeface="Calibri" panose="020F0502020204030204" pitchFamily="2" charset="0"/>
                      </a:rPr>
                      <a:t>1</a:t>
                    </a:r>
                    <a:r>
                      <a:rPr sz="900" b="0" i="0" u="none" strike="noStrike" baseline="0">
                        <a:solidFill>
                          <a:srgbClr val="333333"/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</a:rPr>
                      <a:t>,%</a:t>
                    </a:r>
                    <a:endParaRPr sz="1100" b="0" i="0" u="none" strike="noStrike" baseline="0">
                      <a:solidFill>
                        <a:srgbClr val="000000"/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</a:endParaRPr>
                  </a:p>
                </c:rich>
              </c:tx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900" b="0" i="0" u="none" strike="noStrike" kern="1200" baseline="0">
                      <a:solidFill>
                        <a:srgbClr val="404040">
                          <a:lumMod val="75000"/>
                          <a:lumOff val="25000"/>
                        </a:srgb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rgbClr val="404040">
                        <a:lumMod val="75000"/>
                        <a:lumOff val="25000"/>
                      </a:srgb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rgbClr val="969696">
                          <a:alpha val="100000"/>
                        </a:srgbClr>
                      </a:solidFill>
                      <a:prstDash val="solid"/>
                      <a:round/>
                    </a:ln>
                  </c:spPr>
                </c15:leaderLines>
              </c:ext>
            </c:extLst>
          </c:dLbls>
          <c:val>
            <c:numRef>
              <c:f>[公报用图表2020年.xls]图!$F$20:$F$22</c:f>
              <c:numCache>
                <c:formatCode>0.0_ </c:formatCode>
                <c:ptCount val="3"/>
                <c:pt idx="0">
                  <c:v>20.7</c:v>
                </c:pt>
                <c:pt idx="1">
                  <c:v>10.2</c:v>
                </c:pt>
                <c:pt idx="2">
                  <c:v>69.1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39583333333333"/>
          <c:y val="0.832175925925926"/>
          <c:w val="0.741666666666667"/>
          <c:h val="0.142361111111111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rgbClr val="595959">
                  <a:lumMod val="65000"/>
                  <a:lumOff val="35000"/>
                </a:srgb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rgbClr val="FFFFFF"/>
    </a:solidFill>
    <a:ln w="9525" cap="flat" cmpd="sng" algn="ctr">
      <a:solidFill>
        <a:srgbClr val="D9D9D9">
          <a:lumMod val="15000"/>
          <a:lumOff val="85000"/>
        </a:srgbClr>
      </a:solidFill>
      <a:prstDash val="solid"/>
      <a:round/>
    </a:ln>
    <a:effectLst/>
  </c:spPr>
  <c:txPr>
    <a:bodyPr wrap="square"/>
    <a:lstStyle/>
    <a:p>
      <a:pPr>
        <a:defRPr lang="zh-CN"/>
      </a:pPr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  <a:r>
              <a:rPr sz="1200" b="0" i="0" u="none" strike="noStrike" baseline="0">
                <a:solidFill>
                  <a:srgbClr val="000000"/>
                </a:solidFill>
                <a:latin typeface="方正小标宋简体" panose="02000000000000000000" pitchFamily="4" charset="-122"/>
                <a:ea typeface="方正小标宋简体" panose="02000000000000000000" pitchFamily="4" charset="-122"/>
                <a:cs typeface="方正小标宋简体" panose="02000000000000000000" pitchFamily="4" charset="-122"/>
              </a:rPr>
              <a:t>图</a:t>
            </a:r>
            <a:r>
              <a:rPr lang="en-US" altLang="zh-CN" sz="1200" b="0" i="0" u="none" strike="noStrike" baseline="0">
                <a:solidFill>
                  <a:srgbClr val="000000"/>
                </a:solidFill>
                <a:latin typeface="方正小标宋简体" panose="02000000000000000000" pitchFamily="4" charset="-122"/>
                <a:ea typeface="方正小标宋简体" panose="02000000000000000000" pitchFamily="4" charset="-122"/>
                <a:cs typeface="方正小标宋简体" panose="02000000000000000000" pitchFamily="4" charset="-122"/>
              </a:rPr>
              <a:t>3</a:t>
            </a:r>
            <a:r>
              <a:rPr sz="1200" b="0" i="0" u="none" strike="noStrike" baseline="0">
                <a:solidFill>
                  <a:srgbClr val="000000"/>
                </a:solidFill>
                <a:latin typeface="方正小标宋简体" panose="02000000000000000000" pitchFamily="4" charset="-122"/>
                <a:ea typeface="方正小标宋简体" panose="02000000000000000000" pitchFamily="4" charset="-122"/>
                <a:cs typeface="方正小标宋简体" panose="02000000000000000000" pitchFamily="4" charset="-122"/>
              </a:rPr>
              <a:t>:201</a:t>
            </a:r>
            <a:r>
              <a:rPr lang="en-US" altLang="zh-CN" sz="1200" b="0" i="0" u="none" strike="noStrike" baseline="0">
                <a:solidFill>
                  <a:srgbClr val="000000"/>
                </a:solidFill>
                <a:latin typeface="方正小标宋简体" panose="02000000000000000000" pitchFamily="4" charset="-122"/>
                <a:ea typeface="方正小标宋简体" panose="02000000000000000000" pitchFamily="4" charset="-122"/>
                <a:cs typeface="方正小标宋简体" panose="02000000000000000000" pitchFamily="4" charset="-122"/>
              </a:rPr>
              <a:t>6</a:t>
            </a:r>
            <a:r>
              <a:rPr sz="1200" b="0" i="0" u="none" strike="noStrike" baseline="0">
                <a:solidFill>
                  <a:srgbClr val="000000"/>
                </a:solidFill>
                <a:latin typeface="方正小标宋简体" panose="02000000000000000000" pitchFamily="4" charset="-122"/>
                <a:ea typeface="方正小标宋简体" panose="02000000000000000000" pitchFamily="4" charset="-122"/>
                <a:cs typeface="方正小标宋简体" panose="02000000000000000000" pitchFamily="4" charset="-122"/>
              </a:rPr>
              <a:t>年-20</a:t>
            </a:r>
            <a:r>
              <a:rPr lang="en-US" altLang="zh-CN" sz="1200" b="0" i="0" u="none" strike="noStrike" baseline="0">
                <a:solidFill>
                  <a:srgbClr val="000000"/>
                </a:solidFill>
                <a:latin typeface="方正小标宋简体" panose="02000000000000000000" pitchFamily="4" charset="-122"/>
                <a:ea typeface="方正小标宋简体" panose="02000000000000000000" pitchFamily="4" charset="-122"/>
                <a:cs typeface="方正小标宋简体" panose="02000000000000000000" pitchFamily="4" charset="-122"/>
              </a:rPr>
              <a:t>20</a:t>
            </a:r>
            <a:r>
              <a:rPr sz="1200" b="0" i="0" u="none" strike="noStrike" baseline="0">
                <a:solidFill>
                  <a:srgbClr val="000000"/>
                </a:solidFill>
                <a:latin typeface="方正小标宋简体" panose="02000000000000000000" pitchFamily="4" charset="-122"/>
                <a:ea typeface="方正小标宋简体" panose="02000000000000000000" pitchFamily="4" charset="-122"/>
                <a:cs typeface="方正小标宋简体" panose="02000000000000000000" pitchFamily="4" charset="-122"/>
              </a:rPr>
              <a:t>年全部工业增加值及其增长速度</a:t>
            </a:r>
            <a:endParaRPr sz="1100" b="0" i="0" u="none" strike="noStrike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layout>
        <c:manualLayout>
          <c:xMode val="edge"/>
          <c:yMode val="edge"/>
          <c:x val="0.178640105458657"/>
          <c:y val="0.0290945433850169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0898339204831404"/>
          <c:y val="0.237510584250635"/>
          <c:w val="0.845515159139514"/>
          <c:h val="0.6663844199830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[公报用图表2020年.xls]图!$A$4</c:f>
              <c:strCache>
                <c:ptCount val="1"/>
                <c:pt idx="0">
                  <c:v>全部工业增加值</c:v>
                </c:pt>
              </c:strCache>
            </c:strRef>
          </c:tx>
          <c:spPr>
            <a:solidFill>
              <a:srgbClr val="92D050"/>
            </a:solidFill>
            <a:ln w="9525">
              <a:solidFill>
                <a:srgbClr val="000000"/>
              </a:solidFill>
            </a:ln>
            <a:effectLst/>
          </c:spPr>
          <c:invertIfNegative val="0"/>
          <c:dLbls>
            <c:dLbl>
              <c:idx val="4"/>
              <c:layout>
                <c:manualLayout>
                  <c:x val="-0.00188726723704077"/>
                  <c:y val="0.0190516511430991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>
                          <a:alpha val="100000"/>
                        </a:srgbClr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</a:defRPr>
                  </a:pPr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[公报用图表2020年.xls]图!$B$1:$F$1</c:f>
              <c:strCache>
                <c:ptCount val="5"/>
                <c:pt idx="0">
                  <c:v>2016年</c:v>
                </c:pt>
                <c:pt idx="1">
                  <c:v>2017年</c:v>
                </c:pt>
                <c:pt idx="2">
                  <c:v>2018年</c:v>
                </c:pt>
                <c:pt idx="3">
                  <c:v>2019年</c:v>
                </c:pt>
                <c:pt idx="4">
                  <c:v>2020年</c:v>
                </c:pt>
              </c:strCache>
            </c:strRef>
          </c:cat>
          <c:val>
            <c:numRef>
              <c:f>[公报用图表2020年.xls]图!$B$4:$F$4</c:f>
              <c:numCache>
                <c:formatCode>General</c:formatCode>
                <c:ptCount val="5"/>
                <c:pt idx="0">
                  <c:v>21452</c:v>
                </c:pt>
                <c:pt idx="1">
                  <c:v>18875</c:v>
                </c:pt>
                <c:pt idx="2">
                  <c:v>18646</c:v>
                </c:pt>
                <c:pt idx="3">
                  <c:v>18734</c:v>
                </c:pt>
                <c:pt idx="4">
                  <c:v>18093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7"/>
        <c:overlap val="0"/>
        <c:axId val="999019549"/>
        <c:axId val="921163465"/>
      </c:barChart>
      <c:lineChart>
        <c:grouping val="standard"/>
        <c:varyColors val="0"/>
        <c:ser>
          <c:idx val="1"/>
          <c:order val="1"/>
          <c:tx>
            <c:strRef>
              <c:f>[公报用图表2020年.xls]图!$A$5</c:f>
              <c:strCache>
                <c:ptCount val="1"/>
                <c:pt idx="0">
                  <c:v>增长速度</c:v>
                </c:pt>
              </c:strCache>
            </c:strRef>
          </c:tx>
          <c:spPr>
            <a:ln w="15875" cap="rnd" cmpd="sng" algn="ctr">
              <a:solidFill>
                <a:srgbClr val="FF0000">
                  <a:alpha val="83000"/>
                </a:srgbClr>
              </a:solidFill>
              <a:prstDash val="solid"/>
              <a:round/>
            </a:ln>
            <a:effectLst/>
          </c:spPr>
          <c:marker>
            <c:symbol val="square"/>
            <c:size val="5"/>
            <c:spPr>
              <a:solidFill>
                <a:srgbClr val="FF0000">
                  <a:alpha val="100000"/>
                </a:srgbClr>
              </a:solidFill>
              <a:ln w="9525" cap="flat" cmpd="sng" algn="ctr">
                <a:solidFill>
                  <a:srgbClr val="FF0000">
                    <a:alpha val="100000"/>
                  </a:srgbClr>
                </a:solidFill>
                <a:prstDash val="solid"/>
                <a:round/>
              </a:ln>
            </c:spPr>
          </c:marker>
          <c:dLbls>
            <c:dLbl>
              <c:idx val="0"/>
              <c:layout>
                <c:manualLayout>
                  <c:x val="-0.0458908612754767"/>
                  <c:y val="0.0491803278688525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>
                          <a:alpha val="100000"/>
                        </a:srgbClr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447074293228139"/>
                  <c:y val="-0.0491803278688525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>
                          <a:alpha val="100000"/>
                        </a:srgbClr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0188726723704077"/>
                  <c:y val="-0.107959356477561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>
                          <a:alpha val="100000"/>
                        </a:srgbClr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</a:defRPr>
                  </a:pPr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0197238658777117"/>
                  <c:y val="-0.108713787981843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>
                          <a:alpha val="100000"/>
                        </a:srgbClr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</a:defRPr>
                  </a:pPr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</a:defRPr>
                </a:pPr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val>
            <c:numRef>
              <c:f>[公报用图表2020年.xls]图!$B$5:$F$5</c:f>
              <c:numCache>
                <c:formatCode>General</c:formatCode>
                <c:ptCount val="5"/>
                <c:pt idx="0">
                  <c:v>1.1</c:v>
                </c:pt>
                <c:pt idx="1">
                  <c:v>-7.7</c:v>
                </c:pt>
                <c:pt idx="2">
                  <c:v>-2.6</c:v>
                </c:pt>
                <c:pt idx="3">
                  <c:v>0.3</c:v>
                </c:pt>
                <c:pt idx="4">
                  <c:v>3.4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6470980"/>
        <c:axId val="205731273"/>
      </c:lineChart>
      <c:catAx>
        <c:axId val="999019549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rgbClr val="808080">
                <a:alpha val="100000"/>
              </a:srgbClr>
            </a:solidFill>
            <a:prstDash val="solid"/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921163465"/>
        <c:crosses val="autoZero"/>
        <c:auto val="1"/>
        <c:lblAlgn val="ctr"/>
        <c:lblOffset val="100"/>
        <c:noMultiLvlLbl val="0"/>
      </c:catAx>
      <c:valAx>
        <c:axId val="921163465"/>
        <c:scaling>
          <c:orientation val="minMax"/>
        </c:scaling>
        <c:delete val="0"/>
        <c:axPos val="l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  <a:r>
                  <a:t>万元</a:t>
                </a:r>
                <a:endParaRPr sz="1000" b="0" i="0" u="none" strike="noStrike" baseline="0">
                  <a:solidFill>
                    <a:srgbClr val="000000">
                      <a:alpha val="100000"/>
                    </a:srgbClr>
                  </a:solidFill>
                  <a:latin typeface="Arial" panose="020B0604020202020204" charset="-122"/>
                  <a:ea typeface="Arial" panose="020B0604020202020204" charset="-122"/>
                  <a:cs typeface="Arial" panose="020B0604020202020204" charset="-122"/>
                </a:endParaRPr>
              </a:p>
            </c:rich>
          </c:tx>
          <c:layout>
            <c:manualLayout>
              <c:xMode val="edge"/>
              <c:yMode val="edge"/>
              <c:x val="0.033333436870687"/>
              <c:y val="0.142244137515597"/>
            </c:manualLayout>
          </c:layout>
          <c:overlay val="0"/>
          <c:spPr>
            <a:noFill/>
            <a:ln w="3175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rgbClr val="808080">
                <a:alpha val="100000"/>
              </a:srgbClr>
            </a:solidFill>
            <a:prstDash val="solid"/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999019549"/>
        <c:crosses val="autoZero"/>
        <c:crossBetween val="between"/>
      </c:valAx>
      <c:catAx>
        <c:axId val="56470980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205731273"/>
        <c:crosses val="autoZero"/>
        <c:auto val="1"/>
        <c:lblAlgn val="ctr"/>
        <c:lblOffset val="100"/>
        <c:noMultiLvlLbl val="0"/>
      </c:catAx>
      <c:valAx>
        <c:axId val="205731273"/>
        <c:scaling>
          <c:orientation val="minMax"/>
          <c:max val="20"/>
          <c:min val="-10"/>
        </c:scaling>
        <c:delete val="0"/>
        <c:axPos val="r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  <a:r>
                  <a:t>%</a:t>
                </a:r>
                <a:endParaRPr sz="1000" b="0" i="0" u="none" strike="noStrike" baseline="0">
                  <a:solidFill>
                    <a:srgbClr val="000000">
                      <a:alpha val="100000"/>
                    </a:srgbClr>
                  </a:solidFill>
                  <a:latin typeface="Arial" panose="020B0604020202020204" charset="-122"/>
                  <a:ea typeface="Arial" panose="020B0604020202020204" charset="-122"/>
                  <a:cs typeface="Arial" panose="020B0604020202020204" charset="-122"/>
                </a:endParaRPr>
              </a:p>
            </c:rich>
          </c:tx>
          <c:layout>
            <c:manualLayout>
              <c:xMode val="edge"/>
              <c:yMode val="edge"/>
              <c:x val="0.9432741617357"/>
              <c:y val="0.142244137515597"/>
            </c:manualLayout>
          </c:layout>
          <c:overlay val="0"/>
          <c:spPr>
            <a:noFill/>
            <a:ln w="3175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rgbClr val="808080">
                <a:alpha val="100000"/>
              </a:srgbClr>
            </a:solidFill>
            <a:prstDash val="solid"/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56470980"/>
        <c:crosses val="max"/>
        <c:crossBetween val="between"/>
        <c:majorUnit val="5"/>
      </c:valAx>
      <c:spPr>
        <a:noFill/>
        <a:ln w="3175">
          <a:noFill/>
        </a:ln>
      </c:spPr>
    </c:plotArea>
    <c:legend>
      <c:legendPos val="r"/>
      <c:layout>
        <c:manualLayout>
          <c:xMode val="edge"/>
          <c:yMode val="edge"/>
          <c:x val="0.357659434582511"/>
          <c:y val="0.112786885245902"/>
          <c:w val="0.23825"/>
          <c:h val="0.0935"/>
        </c:manualLayout>
      </c:layout>
      <c:overlay val="0"/>
      <c:spPr>
        <a:noFill/>
        <a:ln w="3175">
          <a:noFill/>
        </a:ln>
      </c:spPr>
      <c:txPr>
        <a:bodyPr rot="0" spcFirstLastPara="0" vertOverflow="ellipsis" vert="horz" wrap="square" anchor="ctr" anchorCtr="1"/>
        <a:lstStyle/>
        <a:p>
          <a:pPr>
            <a:defRPr lang="zh-CN" sz="920" b="0" i="0" u="none" strike="noStrike" kern="1200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defRPr>
          </a:pPr>
        </a:p>
      </c:txPr>
    </c:legend>
    <c:plotVisOnly val="1"/>
    <c:dispBlanksAs val="gap"/>
    <c:showDLblsOverMax val="0"/>
  </c:chart>
  <c:spPr>
    <a:noFill/>
    <a:ln w="9525" cap="flat" cmpd="sng" algn="ctr">
      <a:solidFill>
        <a:srgbClr val="898989">
          <a:tint val="75000"/>
        </a:srgbClr>
      </a:solidFill>
      <a:prstDash val="solid"/>
      <a:round/>
    </a:ln>
    <a:effectLst/>
  </c:spPr>
  <c:txPr>
    <a:bodyPr rot="0" wrap="square" anchor="ctr" anchorCtr="1"/>
    <a:lstStyle/>
    <a:p>
      <a:pPr>
        <a:defRPr lang="zh-CN" sz="1000" b="0" i="0" u="none" strike="noStrike" baseline="0">
          <a:solidFill>
            <a:srgbClr val="000000">
              <a:alpha val="100000"/>
            </a:srgbClr>
          </a:solidFill>
          <a:latin typeface="宋体" panose="02010600030101010101" charset="-122"/>
          <a:ea typeface="宋体" panose="02010600030101010101" charset="-122"/>
          <a:cs typeface="宋体" panose="02010600030101010101" charset="-122"/>
        </a:defRPr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  <a:r>
              <a:rPr sz="1200" b="0" i="0" u="none" strike="noStrike" baseline="0">
                <a:solidFill>
                  <a:srgbClr val="000000"/>
                </a:solidFill>
                <a:latin typeface="方正小标宋简体" panose="02000000000000000000" pitchFamily="4" charset="-122"/>
                <a:ea typeface="方正小标宋简体" panose="02000000000000000000" pitchFamily="4" charset="-122"/>
                <a:cs typeface="方正小标宋简体" panose="02000000000000000000" pitchFamily="4" charset="-122"/>
              </a:rPr>
              <a:t>图</a:t>
            </a:r>
            <a:r>
              <a:rPr lang="en-US" altLang="zh-CN" sz="1200" b="0" i="0" u="none" strike="noStrike" baseline="0">
                <a:solidFill>
                  <a:srgbClr val="000000"/>
                </a:solidFill>
                <a:latin typeface="方正小标宋简体" panose="02000000000000000000" pitchFamily="4" charset="-122"/>
                <a:ea typeface="方正小标宋简体" panose="02000000000000000000" pitchFamily="4" charset="-122"/>
                <a:cs typeface="方正小标宋简体" panose="02000000000000000000" pitchFamily="4" charset="-122"/>
              </a:rPr>
              <a:t>4</a:t>
            </a:r>
            <a:r>
              <a:rPr sz="1200" b="0" i="0" u="none" strike="noStrike" baseline="0">
                <a:solidFill>
                  <a:srgbClr val="000000"/>
                </a:solidFill>
                <a:latin typeface="方正小标宋简体" panose="02000000000000000000" pitchFamily="4" charset="-122"/>
                <a:ea typeface="方正小标宋简体" panose="02000000000000000000" pitchFamily="4" charset="-122"/>
                <a:cs typeface="方正小标宋简体" panose="02000000000000000000" pitchFamily="4" charset="-122"/>
              </a:rPr>
              <a:t>:201</a:t>
            </a:r>
            <a:r>
              <a:rPr lang="en-US" altLang="zh-CN" sz="1200" b="0" i="0" u="none" strike="noStrike" baseline="0">
                <a:solidFill>
                  <a:srgbClr val="000000"/>
                </a:solidFill>
                <a:latin typeface="方正小标宋简体" panose="02000000000000000000" pitchFamily="4" charset="-122"/>
                <a:ea typeface="方正小标宋简体" panose="02000000000000000000" pitchFamily="4" charset="-122"/>
                <a:cs typeface="方正小标宋简体" panose="02000000000000000000" pitchFamily="4" charset="-122"/>
              </a:rPr>
              <a:t>6</a:t>
            </a:r>
            <a:r>
              <a:rPr sz="1200" b="0" i="0" u="none" strike="noStrike" baseline="0">
                <a:solidFill>
                  <a:srgbClr val="000000"/>
                </a:solidFill>
                <a:latin typeface="方正小标宋简体" panose="02000000000000000000" pitchFamily="4" charset="-122"/>
                <a:ea typeface="方正小标宋简体" panose="02000000000000000000" pitchFamily="4" charset="-122"/>
                <a:cs typeface="方正小标宋简体" panose="02000000000000000000" pitchFamily="4" charset="-122"/>
              </a:rPr>
              <a:t>年-20</a:t>
            </a:r>
            <a:r>
              <a:rPr lang="en-US" altLang="zh-CN" sz="1200" b="0" i="0" u="none" strike="noStrike" baseline="0">
                <a:solidFill>
                  <a:srgbClr val="000000"/>
                </a:solidFill>
                <a:latin typeface="方正小标宋简体" panose="02000000000000000000" pitchFamily="4" charset="-122"/>
                <a:ea typeface="方正小标宋简体" panose="02000000000000000000" pitchFamily="4" charset="-122"/>
                <a:cs typeface="方正小标宋简体" panose="02000000000000000000" pitchFamily="4" charset="-122"/>
              </a:rPr>
              <a:t>20</a:t>
            </a:r>
            <a:r>
              <a:rPr sz="1200" b="0" i="0" u="none" strike="noStrike" baseline="0">
                <a:solidFill>
                  <a:srgbClr val="000000"/>
                </a:solidFill>
                <a:latin typeface="方正小标宋简体" panose="02000000000000000000" pitchFamily="4" charset="-122"/>
                <a:ea typeface="方正小标宋简体" panose="02000000000000000000" pitchFamily="4" charset="-122"/>
                <a:cs typeface="方正小标宋简体" panose="02000000000000000000" pitchFamily="4" charset="-122"/>
              </a:rPr>
              <a:t>年全社会固定资产投资及其增长速度</a:t>
            </a:r>
            <a:endParaRPr sz="1100" b="0" i="0" u="none" strike="noStrike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layout>
        <c:manualLayout>
          <c:xMode val="edge"/>
          <c:yMode val="edge"/>
          <c:x val="0.129097548577179"/>
          <c:y val="0.00974658869395711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07246376811594"/>
          <c:y val="0.304093567251462"/>
          <c:w val="0.825032938076416"/>
          <c:h val="0.6044834307992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[公报用图表2020年.xls]图!$A$6</c:f>
              <c:strCache>
                <c:ptCount val="1"/>
                <c:pt idx="0">
                  <c:v>全社会固定资产投资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ysClr val="windowText" lastClr="000000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0.00195720250521921"/>
                  <c:y val="0.0103472062543113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>
                          <a:alpha val="100000"/>
                        </a:srgbClr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</a:defRPr>
                  </a:pPr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"/>
                  <c:y val="0.0155945419103314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>
                          <a:alpha val="100000"/>
                        </a:srgbClr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</a:defRPr>
                  </a:pPr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0195720250521921"/>
                  <c:y val="0.0206944125086227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>
                          <a:alpha val="100000"/>
                        </a:srgbClr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</a:defRPr>
                  </a:pPr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0197628458498024"/>
                  <c:y val="0.0271125169453231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>
                          <a:alpha val="100000"/>
                        </a:srgbClr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</a:defRPr>
                  </a:pPr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"/>
                  <c:y val="0.0135562584726615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>
                          <a:alpha val="100000"/>
                        </a:srgbClr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</a:defRPr>
                  </a:pPr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[公报用图表2020年.xls]图!$B$1:$F$1</c:f>
              <c:strCache>
                <c:ptCount val="5"/>
                <c:pt idx="0">
                  <c:v>2016年</c:v>
                </c:pt>
                <c:pt idx="1">
                  <c:v>2017年</c:v>
                </c:pt>
                <c:pt idx="2">
                  <c:v>2018年</c:v>
                </c:pt>
                <c:pt idx="3">
                  <c:v>2019年</c:v>
                </c:pt>
                <c:pt idx="4">
                  <c:v>2020年</c:v>
                </c:pt>
              </c:strCache>
            </c:strRef>
          </c:cat>
          <c:val>
            <c:numRef>
              <c:f>[公报用图表2020年.xls]图!$B$6:$F$6</c:f>
              <c:numCache>
                <c:formatCode>General</c:formatCode>
                <c:ptCount val="5"/>
                <c:pt idx="0">
                  <c:v>353134</c:v>
                </c:pt>
                <c:pt idx="1">
                  <c:v>213991</c:v>
                </c:pt>
                <c:pt idx="2">
                  <c:v>260412</c:v>
                </c:pt>
                <c:pt idx="3">
                  <c:v>296284</c:v>
                </c:pt>
                <c:pt idx="4">
                  <c:v>311550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4"/>
        <c:overlap val="0"/>
        <c:axId val="867604829"/>
        <c:axId val="23449768"/>
      </c:barChart>
      <c:lineChart>
        <c:grouping val="standard"/>
        <c:varyColors val="0"/>
        <c:ser>
          <c:idx val="1"/>
          <c:order val="1"/>
          <c:tx>
            <c:strRef>
              <c:f>[公报用图表2020年.xls]图!$A$7</c:f>
              <c:strCache>
                <c:ptCount val="1"/>
                <c:pt idx="0">
                  <c:v>增长速度</c:v>
                </c:pt>
              </c:strCache>
            </c:strRef>
          </c:tx>
          <c:spPr>
            <a:ln w="3175" cap="rnd" cmpd="sng" algn="ctr">
              <a:solidFill>
                <a:srgbClr val="FF0000">
                  <a:alpha val="100000"/>
                </a:srgbClr>
              </a:solidFill>
              <a:prstDash val="solid"/>
              <a:round/>
            </a:ln>
          </c:spPr>
          <c:marker>
            <c:symbol val="square"/>
            <c:size val="5"/>
            <c:spPr>
              <a:solidFill>
                <a:srgbClr val="FF0000">
                  <a:alpha val="100000"/>
                </a:srgbClr>
              </a:solidFill>
              <a:ln w="9525" cap="flat" cmpd="sng" algn="ctr">
                <a:solidFill>
                  <a:srgbClr val="FF0000">
                    <a:alpha val="100000"/>
                  </a:srgbClr>
                </a:solidFill>
                <a:prstDash val="solid"/>
                <a:round/>
              </a:ln>
            </c:spPr>
          </c:marker>
          <c:dLbls>
            <c:dLbl>
              <c:idx val="0"/>
              <c:layout>
                <c:manualLayout>
                  <c:x val="-0.0494071146245059"/>
                  <c:y val="-0.0380116959064328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>
                          <a:alpha val="100000"/>
                        </a:srgbClr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507248451651054"/>
                  <c:y val="-0.0682261208576998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>
                          <a:alpha val="100000"/>
                        </a:srgbClr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493498683852229"/>
                  <c:y val="-0.0407846216804114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>
                          <a:alpha val="100000"/>
                        </a:srgbClr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0395256916996047"/>
                  <c:y val="-0.0175438596491229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>
                          <a:alpha val="100000"/>
                        </a:srgbClr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</a:defRPr>
                  </a:pPr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44137022397892"/>
                  <c:y val="0.0460274172905276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>
                          <a:alpha val="100000"/>
                        </a:srgbClr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[公报用图表2020年.xls]图!$B$1:$F$1</c:f>
              <c:strCache>
                <c:ptCount val="5"/>
                <c:pt idx="0">
                  <c:v>2016年</c:v>
                </c:pt>
                <c:pt idx="1">
                  <c:v>2017年</c:v>
                </c:pt>
                <c:pt idx="2">
                  <c:v>2018年</c:v>
                </c:pt>
                <c:pt idx="3">
                  <c:v>2019年</c:v>
                </c:pt>
                <c:pt idx="4">
                  <c:v>2020年</c:v>
                </c:pt>
              </c:strCache>
            </c:strRef>
          </c:cat>
          <c:val>
            <c:numRef>
              <c:f>[公报用图表2020年.xls]图!$B$7:$F$7</c:f>
              <c:numCache>
                <c:formatCode>General</c:formatCode>
                <c:ptCount val="5"/>
                <c:pt idx="0">
                  <c:v>-16.1</c:v>
                </c:pt>
                <c:pt idx="1">
                  <c:v>-19.6</c:v>
                </c:pt>
                <c:pt idx="2">
                  <c:v>21.7</c:v>
                </c:pt>
                <c:pt idx="3">
                  <c:v>13.8</c:v>
                </c:pt>
                <c:pt idx="4">
                  <c:v>5.2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20400290"/>
        <c:axId val="61586412"/>
      </c:lineChart>
      <c:catAx>
        <c:axId val="867604829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rgbClr val="808080">
                <a:alpha val="100000"/>
              </a:srgbClr>
            </a:solidFill>
            <a:prstDash val="solid"/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23449768"/>
        <c:crosses val="autoZero"/>
        <c:auto val="1"/>
        <c:lblAlgn val="ctr"/>
        <c:lblOffset val="100"/>
        <c:noMultiLvlLbl val="0"/>
      </c:catAx>
      <c:valAx>
        <c:axId val="23449768"/>
        <c:scaling>
          <c:orientation val="minMax"/>
          <c:max val="450000"/>
          <c:min val="0"/>
        </c:scaling>
        <c:delete val="0"/>
        <c:axPos val="l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  <a:r>
                  <a:t>万元</a:t>
                </a:r>
                <a:endParaRPr sz="1000" b="0" i="0" u="none" strike="noStrike" baseline="0">
                  <a:solidFill>
                    <a:srgbClr val="000000">
                      <a:alpha val="100000"/>
                    </a:srgbClr>
                  </a:solidFill>
                  <a:latin typeface="Arial" panose="020B0604020202020204" charset="-122"/>
                  <a:ea typeface="Arial" panose="020B0604020202020204" charset="-122"/>
                  <a:cs typeface="Arial" panose="020B0604020202020204" charset="-122"/>
                </a:endParaRPr>
              </a:p>
            </c:rich>
          </c:tx>
          <c:layout>
            <c:manualLayout>
              <c:xMode val="edge"/>
              <c:yMode val="edge"/>
              <c:x val="0.0527009222661397"/>
              <c:y val="0.183872542248008"/>
            </c:manualLayout>
          </c:layout>
          <c:overlay val="0"/>
          <c:spPr>
            <a:noFill/>
            <a:ln w="3175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rgbClr val="808080">
                <a:alpha val="100000"/>
              </a:srgbClr>
            </a:solidFill>
            <a:prstDash val="solid"/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867604829"/>
        <c:crosses val="autoZero"/>
        <c:crossBetween val="between"/>
      </c:valAx>
      <c:catAx>
        <c:axId val="520400290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61586412"/>
        <c:crosses val="autoZero"/>
        <c:auto val="1"/>
        <c:lblAlgn val="ctr"/>
        <c:lblOffset val="100"/>
        <c:noMultiLvlLbl val="0"/>
      </c:catAx>
      <c:valAx>
        <c:axId val="61586412"/>
        <c:scaling>
          <c:orientation val="minMax"/>
          <c:max val="25"/>
          <c:min val="-20"/>
        </c:scaling>
        <c:delete val="0"/>
        <c:axPos val="r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  <a:r>
                  <a:t>%</a:t>
                </a:r>
                <a:endParaRPr sz="1000" b="0" i="0" u="none" strike="noStrike" baseline="0">
                  <a:solidFill>
                    <a:srgbClr val="000000">
                      <a:alpha val="100000"/>
                    </a:srgbClr>
                  </a:solidFill>
                  <a:latin typeface="Arial" panose="020B0604020202020204" charset="-122"/>
                  <a:ea typeface="Arial" panose="020B0604020202020204" charset="-122"/>
                  <a:cs typeface="Arial" panose="020B0604020202020204" charset="-122"/>
                </a:endParaRPr>
              </a:p>
            </c:rich>
          </c:tx>
          <c:layout>
            <c:manualLayout>
              <c:xMode val="edge"/>
              <c:yMode val="edge"/>
              <c:x val="0.932938076416337"/>
              <c:y val="0.19946708415834"/>
            </c:manualLayout>
          </c:layout>
          <c:overlay val="0"/>
          <c:spPr>
            <a:noFill/>
            <a:ln w="3175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rgbClr val="808080">
                <a:lumMod val="50000"/>
                <a:lumOff val="50000"/>
              </a:srgbClr>
            </a:solidFill>
            <a:prstDash val="solid"/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520400290"/>
        <c:crosses val="max"/>
        <c:crossBetween val="between"/>
        <c:majorUnit val="10"/>
      </c:valAx>
      <c:spPr>
        <a:noFill/>
        <a:ln w="3175">
          <a:noFill/>
        </a:ln>
      </c:spPr>
    </c:plotArea>
    <c:legend>
      <c:legendPos val="r"/>
      <c:layout>
        <c:manualLayout>
          <c:xMode val="edge"/>
          <c:yMode val="edge"/>
          <c:x val="0.386034255599473"/>
          <c:y val="0.12046783625731"/>
          <c:w val="0.328"/>
          <c:h val="0.119"/>
        </c:manualLayout>
      </c:layout>
      <c:overlay val="0"/>
      <c:spPr>
        <a:noFill/>
        <a:ln w="3175">
          <a:noFill/>
        </a:ln>
      </c:spPr>
      <c:txPr>
        <a:bodyPr rot="0" spcFirstLastPara="0" vertOverflow="ellipsis" vert="horz" wrap="square" anchor="ctr" anchorCtr="1"/>
        <a:lstStyle/>
        <a:p>
          <a:pPr>
            <a:defRPr lang="zh-CN" sz="920" b="0" i="0" u="none" strike="noStrike" kern="1200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defRPr>
          </a:pPr>
        </a:p>
      </c:txPr>
    </c:legend>
    <c:plotVisOnly val="1"/>
    <c:dispBlanksAs val="gap"/>
    <c:showDLblsOverMax val="0"/>
  </c:chart>
  <c:spPr>
    <a:noFill/>
    <a:ln w="9525" cap="flat" cmpd="sng" algn="ctr">
      <a:solidFill>
        <a:srgbClr val="898989">
          <a:tint val="75000"/>
        </a:srgbClr>
      </a:solidFill>
      <a:prstDash val="solid"/>
      <a:round/>
    </a:ln>
    <a:effectLst/>
  </c:spPr>
  <c:txPr>
    <a:bodyPr rot="0" wrap="square" anchor="ctr" anchorCtr="1"/>
    <a:lstStyle/>
    <a:p>
      <a:pPr>
        <a:defRPr lang="zh-CN" sz="1000" b="0" i="0" u="none" strike="noStrike" baseline="0">
          <a:solidFill>
            <a:srgbClr val="000000">
              <a:alpha val="100000"/>
            </a:srgbClr>
          </a:solidFill>
          <a:latin typeface="宋体" panose="02010600030101010101" charset="-122"/>
          <a:ea typeface="宋体" panose="02010600030101010101" charset="-122"/>
          <a:cs typeface="宋体" panose="02010600030101010101" charset="-122"/>
        </a:defRPr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  <a:r>
              <a:rPr sz="1200" b="0" i="0" u="none" strike="noStrike" baseline="0">
                <a:solidFill>
                  <a:srgbClr val="000000"/>
                </a:solidFill>
                <a:latin typeface="方正小标宋简体" panose="02000000000000000000" pitchFamily="4" charset="-122"/>
                <a:ea typeface="方正小标宋简体" panose="02000000000000000000" pitchFamily="4" charset="-122"/>
                <a:cs typeface="方正小标宋简体" panose="02000000000000000000" pitchFamily="4" charset="-122"/>
              </a:rPr>
              <a:t>图</a:t>
            </a:r>
            <a:r>
              <a:rPr lang="en-US" altLang="zh-CN" sz="1200" b="0" i="0" u="none" strike="noStrike" baseline="0">
                <a:solidFill>
                  <a:srgbClr val="000000"/>
                </a:solidFill>
                <a:latin typeface="方正小标宋简体" panose="02000000000000000000" pitchFamily="4" charset="-122"/>
                <a:ea typeface="方正小标宋简体" panose="02000000000000000000" pitchFamily="4" charset="-122"/>
                <a:cs typeface="方正小标宋简体" panose="02000000000000000000" pitchFamily="4" charset="-122"/>
              </a:rPr>
              <a:t>6</a:t>
            </a:r>
            <a:r>
              <a:rPr sz="1200" b="0" i="0" u="none" strike="noStrike" baseline="0">
                <a:solidFill>
                  <a:srgbClr val="000000"/>
                </a:solidFill>
                <a:latin typeface="方正小标宋简体" panose="02000000000000000000" pitchFamily="4" charset="-122"/>
                <a:ea typeface="方正小标宋简体" panose="02000000000000000000" pitchFamily="4" charset="-122"/>
                <a:cs typeface="方正小标宋简体" panose="02000000000000000000" pitchFamily="4" charset="-122"/>
              </a:rPr>
              <a:t>:201</a:t>
            </a:r>
            <a:r>
              <a:rPr lang="en-US" altLang="zh-CN" sz="1200" b="0" i="0" u="none" strike="noStrike" baseline="0">
                <a:solidFill>
                  <a:srgbClr val="000000"/>
                </a:solidFill>
                <a:latin typeface="方正小标宋简体" panose="02000000000000000000" pitchFamily="4" charset="-122"/>
                <a:ea typeface="方正小标宋简体" panose="02000000000000000000" pitchFamily="4" charset="-122"/>
                <a:cs typeface="方正小标宋简体" panose="02000000000000000000" pitchFamily="4" charset="-122"/>
              </a:rPr>
              <a:t>6</a:t>
            </a:r>
            <a:r>
              <a:rPr sz="1200" b="0" i="0" u="none" strike="noStrike" baseline="0">
                <a:solidFill>
                  <a:srgbClr val="000000"/>
                </a:solidFill>
                <a:latin typeface="方正小标宋简体" panose="02000000000000000000" pitchFamily="4" charset="-122"/>
                <a:ea typeface="方正小标宋简体" panose="02000000000000000000" pitchFamily="4" charset="-122"/>
                <a:cs typeface="方正小标宋简体" panose="02000000000000000000" pitchFamily="4" charset="-122"/>
              </a:rPr>
              <a:t>年-20</a:t>
            </a:r>
            <a:r>
              <a:rPr lang="en-US" altLang="zh-CN" sz="1200" b="0" i="0" u="none" strike="noStrike" baseline="0">
                <a:solidFill>
                  <a:srgbClr val="000000"/>
                </a:solidFill>
                <a:latin typeface="方正小标宋简体" panose="02000000000000000000" pitchFamily="4" charset="-122"/>
                <a:ea typeface="方正小标宋简体" panose="02000000000000000000" pitchFamily="4" charset="-122"/>
                <a:cs typeface="方正小标宋简体" panose="02000000000000000000" pitchFamily="4" charset="-122"/>
              </a:rPr>
              <a:t>20</a:t>
            </a:r>
            <a:r>
              <a:rPr sz="1200" b="0" i="0" u="none" strike="noStrike" baseline="0">
                <a:solidFill>
                  <a:srgbClr val="000000"/>
                </a:solidFill>
                <a:latin typeface="方正小标宋简体" panose="02000000000000000000" pitchFamily="4" charset="-122"/>
                <a:ea typeface="方正小标宋简体" panose="02000000000000000000" pitchFamily="4" charset="-122"/>
                <a:cs typeface="方正小标宋简体" panose="02000000000000000000" pitchFamily="4" charset="-122"/>
              </a:rPr>
              <a:t>年旅游人次及其增长速度</a:t>
            </a:r>
            <a:endParaRPr sz="1100" b="0" i="0" u="none" strike="noStrike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layout>
        <c:manualLayout>
          <c:xMode val="edge"/>
          <c:yMode val="edge"/>
          <c:x val="0.175437036733898"/>
          <c:y val="0.007436566095706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0699346405228758"/>
          <c:y val="0.242851135407906"/>
          <c:w val="0.862875816993464"/>
          <c:h val="0.66169049621530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[公报用图表2020年.xls]图!$A$18</c:f>
              <c:strCache>
                <c:ptCount val="1"/>
                <c:pt idx="0">
                  <c:v>旅游人次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rgbClr val="000000"/>
              </a:solidFill>
            </a:ln>
            <a:effectLst/>
          </c:spPr>
          <c:invertIfNegative val="0"/>
          <c:dLbls>
            <c:numFmt formatCode="General" sourceLinked="1"/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[公报用图表2020年.xls]图!$B$1:$F$1</c:f>
              <c:strCache>
                <c:ptCount val="5"/>
                <c:pt idx="0">
                  <c:v>2016年</c:v>
                </c:pt>
                <c:pt idx="1">
                  <c:v>2017年</c:v>
                </c:pt>
                <c:pt idx="2">
                  <c:v>2018年</c:v>
                </c:pt>
                <c:pt idx="3">
                  <c:v>2019年</c:v>
                </c:pt>
                <c:pt idx="4">
                  <c:v>2020年</c:v>
                </c:pt>
              </c:strCache>
            </c:strRef>
          </c:cat>
          <c:val>
            <c:numRef>
              <c:f>[公报用图表2020年.xls]图!$B$18:$F$18</c:f>
              <c:numCache>
                <c:formatCode>General</c:formatCode>
                <c:ptCount val="5"/>
                <c:pt idx="0">
                  <c:v>570.5</c:v>
                </c:pt>
                <c:pt idx="1">
                  <c:v>413.58</c:v>
                </c:pt>
                <c:pt idx="2">
                  <c:v>242.8</c:v>
                </c:pt>
                <c:pt idx="3">
                  <c:v>398</c:v>
                </c:pt>
                <c:pt idx="4">
                  <c:v>498.5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4"/>
        <c:overlap val="0"/>
        <c:axId val="103100379"/>
        <c:axId val="585289542"/>
      </c:barChart>
      <c:lineChart>
        <c:grouping val="standard"/>
        <c:varyColors val="0"/>
        <c:ser>
          <c:idx val="1"/>
          <c:order val="1"/>
          <c:tx>
            <c:strRef>
              <c:f>[公报用图表2020年.xls]图!$A$19</c:f>
              <c:strCache>
                <c:ptCount val="1"/>
                <c:pt idx="0">
                  <c:v>增长速度</c:v>
                </c:pt>
              </c:strCache>
            </c:strRef>
          </c:tx>
          <c:spPr>
            <a:ln w="3175" cap="rnd" cmpd="sng" algn="ctr">
              <a:solidFill>
                <a:srgbClr val="FF0000">
                  <a:alpha val="100000"/>
                </a:srgbClr>
              </a:solidFill>
              <a:prstDash val="solid"/>
              <a:round/>
            </a:ln>
          </c:spPr>
          <c:marker>
            <c:symbol val="square"/>
            <c:size val="5"/>
            <c:spPr>
              <a:solidFill>
                <a:srgbClr val="FF0000">
                  <a:alpha val="100000"/>
                </a:srgbClr>
              </a:solidFill>
              <a:ln w="9525" cap="flat" cmpd="sng" algn="ctr">
                <a:solidFill>
                  <a:srgbClr val="FF0000">
                    <a:alpha val="100000"/>
                  </a:srgbClr>
                </a:solidFill>
                <a:prstDash val="solid"/>
                <a:round/>
              </a:ln>
            </c:spPr>
          </c:marker>
          <c:dLbls>
            <c:numFmt formatCode="General" sourceLinked="1"/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[公报用图表2020年.xls]图!$B$1:$F$1</c:f>
              <c:strCache>
                <c:ptCount val="5"/>
                <c:pt idx="0">
                  <c:v>2016年</c:v>
                </c:pt>
                <c:pt idx="1">
                  <c:v>2017年</c:v>
                </c:pt>
                <c:pt idx="2">
                  <c:v>2018年</c:v>
                </c:pt>
                <c:pt idx="3">
                  <c:v>2019年</c:v>
                </c:pt>
                <c:pt idx="4">
                  <c:v>2020年</c:v>
                </c:pt>
              </c:strCache>
            </c:strRef>
          </c:cat>
          <c:val>
            <c:numRef>
              <c:f>[公报用图表2020年.xls]图!$B$19:$F$19</c:f>
              <c:numCache>
                <c:formatCode>General</c:formatCode>
                <c:ptCount val="5"/>
                <c:pt idx="0">
                  <c:v>13.3</c:v>
                </c:pt>
                <c:pt idx="1">
                  <c:v>-27.5</c:v>
                </c:pt>
                <c:pt idx="2">
                  <c:v>-41.3</c:v>
                </c:pt>
                <c:pt idx="3">
                  <c:v>63.9</c:v>
                </c:pt>
                <c:pt idx="4">
                  <c:v>25.1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50504708"/>
        <c:axId val="561923869"/>
      </c:lineChart>
      <c:catAx>
        <c:axId val="103100379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rgbClr val="808080">
                <a:alpha val="100000"/>
              </a:srgbClr>
            </a:solidFill>
            <a:prstDash val="solid"/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585289542"/>
        <c:crosses val="autoZero"/>
        <c:auto val="1"/>
        <c:lblAlgn val="ctr"/>
        <c:lblOffset val="100"/>
        <c:noMultiLvlLbl val="0"/>
      </c:catAx>
      <c:valAx>
        <c:axId val="585289542"/>
        <c:scaling>
          <c:orientation val="minMax"/>
          <c:max val="600"/>
          <c:min val="0"/>
        </c:scaling>
        <c:delete val="0"/>
        <c:axPos val="l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pitchFamily="7" charset="0"/>
                    <a:ea typeface="Arial" panose="020B0604020202020204" pitchFamily="7" charset="0"/>
                    <a:cs typeface="Arial" panose="020B0604020202020204" pitchFamily="7" charset="0"/>
                  </a:defRPr>
                </a:pPr>
                <a:r>
                  <a:t>万人次</a:t>
                </a:r>
                <a:endParaRPr sz="1000" b="0" i="0" u="none" strike="noStrike" baseline="0">
                  <a:solidFill>
                    <a:srgbClr val="000000">
                      <a:alpha val="100000"/>
                    </a:srgbClr>
                  </a:solidFill>
                  <a:latin typeface="Arial" panose="020B0604020202020204" pitchFamily="7" charset="0"/>
                  <a:ea typeface="Arial" panose="020B0604020202020204" pitchFamily="7" charset="0"/>
                  <a:cs typeface="Arial" panose="020B0604020202020204" pitchFamily="7" charset="0"/>
                </a:endParaRPr>
              </a:p>
            </c:rich>
          </c:tx>
          <c:layout>
            <c:manualLayout>
              <c:xMode val="edge"/>
              <c:yMode val="edge"/>
              <c:x val="0.0196078431372549"/>
              <c:y val="0.138340389718517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rgbClr val="808080">
                <a:alpha val="100000"/>
              </a:srgbClr>
            </a:solidFill>
            <a:prstDash val="solid"/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103100379"/>
        <c:crosses val="autoZero"/>
        <c:crossBetween val="between"/>
        <c:majorUnit val="100"/>
        <c:minorUnit val="20"/>
      </c:valAx>
      <c:catAx>
        <c:axId val="550504708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561923869"/>
        <c:crosses val="autoZero"/>
        <c:auto val="1"/>
        <c:lblAlgn val="ctr"/>
        <c:lblOffset val="100"/>
        <c:noMultiLvlLbl val="0"/>
      </c:catAx>
      <c:valAx>
        <c:axId val="561923869"/>
        <c:scaling>
          <c:orientation val="minMax"/>
          <c:max val="80"/>
        </c:scaling>
        <c:delete val="0"/>
        <c:axPos val="r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pitchFamily="7" charset="0"/>
                    <a:ea typeface="Arial" panose="020B0604020202020204" pitchFamily="7" charset="0"/>
                    <a:cs typeface="Arial" panose="020B0604020202020204" pitchFamily="7" charset="0"/>
                  </a:defRPr>
                </a:pPr>
                <a:r>
                  <a:t>%</a:t>
                </a:r>
                <a:endParaRPr sz="1000" b="0" i="0" u="none" strike="noStrike" baseline="0">
                  <a:solidFill>
                    <a:srgbClr val="000000">
                      <a:alpha val="100000"/>
                    </a:srgbClr>
                  </a:solidFill>
                  <a:latin typeface="Arial" panose="020B0604020202020204" pitchFamily="7" charset="0"/>
                  <a:ea typeface="Arial" panose="020B0604020202020204" pitchFamily="7" charset="0"/>
                  <a:cs typeface="Arial" panose="020B0604020202020204" pitchFamily="7" charset="0"/>
                </a:endParaRPr>
              </a:p>
            </c:rich>
          </c:tx>
          <c:layout>
            <c:manualLayout>
              <c:xMode val="edge"/>
              <c:yMode val="edge"/>
              <c:x val="0.933882352941177"/>
              <c:y val="0.136157114651536"/>
            </c:manualLayout>
          </c:layout>
          <c:overlay val="0"/>
        </c:title>
        <c:numFmt formatCode="0_ " sourceLinked="0"/>
        <c:majorTickMark val="out"/>
        <c:minorTickMark val="none"/>
        <c:tickLblPos val="nextTo"/>
        <c:spPr>
          <a:noFill/>
          <a:ln w="9525" cap="flat" cmpd="sng" algn="ctr">
            <a:solidFill>
              <a:srgbClr val="808080">
                <a:alpha val="100000"/>
              </a:srgbClr>
            </a:solidFill>
            <a:prstDash val="solid"/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550504708"/>
        <c:crosses val="max"/>
        <c:crossBetween val="between"/>
      </c:valAx>
      <c:spPr>
        <a:noFill/>
        <a:ln w="3175">
          <a:noFill/>
        </a:ln>
      </c:spPr>
    </c:plotArea>
    <c:legend>
      <c:legendPos val="r"/>
      <c:layout>
        <c:manualLayout>
          <c:xMode val="edge"/>
          <c:yMode val="edge"/>
          <c:x val="0.354901960784314"/>
          <c:y val="0.112279226240538"/>
          <c:w val="0.2375"/>
          <c:h val="0.102"/>
        </c:manualLayout>
      </c:layout>
      <c:overlay val="0"/>
      <c:spPr>
        <a:noFill/>
        <a:ln w="3175">
          <a:noFill/>
        </a:ln>
      </c:spPr>
      <c:txPr>
        <a:bodyPr rot="0" spcFirstLastPara="0" vertOverflow="ellipsis" vert="horz" wrap="square" anchor="ctr" anchorCtr="1"/>
        <a:lstStyle/>
        <a:p>
          <a:pPr>
            <a:defRPr lang="zh-CN" sz="920" b="0" i="0" u="none" strike="noStrike" kern="1200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defRPr>
          </a:pPr>
        </a:p>
      </c:txPr>
    </c:legend>
    <c:plotVisOnly val="1"/>
    <c:dispBlanksAs val="gap"/>
    <c:showDLblsOverMax val="0"/>
  </c:chart>
  <c:spPr>
    <a:noFill/>
    <a:ln w="9525" cap="flat" cmpd="sng" algn="ctr">
      <a:solidFill>
        <a:srgbClr val="898989">
          <a:tint val="75000"/>
        </a:srgbClr>
      </a:solidFill>
      <a:prstDash val="solid"/>
      <a:round/>
    </a:ln>
    <a:effectLst/>
  </c:spPr>
  <c:txPr>
    <a:bodyPr rot="0" wrap="square" anchor="ctr" anchorCtr="1"/>
    <a:lstStyle/>
    <a:p>
      <a:pPr>
        <a:defRPr lang="zh-CN" sz="1000" b="0" i="0" u="none" strike="noStrike" baseline="0">
          <a:solidFill>
            <a:srgbClr val="000000">
              <a:alpha val="100000"/>
            </a:srgbClr>
          </a:solidFill>
          <a:latin typeface="宋体" panose="02010600030101010101" charset="-122"/>
          <a:ea typeface="宋体" panose="02010600030101010101" charset="-122"/>
          <a:cs typeface="宋体" panose="02010600030101010101" charset="-122"/>
        </a:defRPr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  <a:r>
              <a:rPr sz="1200" b="0" i="0" u="none" strike="noStrike" baseline="0">
                <a:solidFill>
                  <a:srgbClr val="000000"/>
                </a:solidFill>
                <a:uFillTx/>
                <a:latin typeface="方正小标宋简体" panose="02000000000000000000" pitchFamily="4" charset="-122"/>
                <a:ea typeface="方正小标宋简体" panose="02000000000000000000" pitchFamily="4" charset="-122"/>
                <a:cs typeface="方正小标宋简体" panose="02000000000000000000" pitchFamily="4" charset="-122"/>
              </a:rPr>
              <a:t>图</a:t>
            </a:r>
            <a:r>
              <a:rPr lang="en-US" altLang="zh-CN" sz="1200" b="0" i="0" u="none" strike="noStrike" baseline="0">
                <a:solidFill>
                  <a:srgbClr val="000000"/>
                </a:solidFill>
                <a:uFillTx/>
                <a:latin typeface="方正小标宋简体" panose="02000000000000000000" pitchFamily="4" charset="-122"/>
                <a:ea typeface="方正小标宋简体" panose="02000000000000000000" pitchFamily="4" charset="-122"/>
                <a:cs typeface="方正小标宋简体" panose="02000000000000000000" pitchFamily="4" charset="-122"/>
              </a:rPr>
              <a:t>7</a:t>
            </a:r>
            <a:r>
              <a:rPr sz="1200" b="0" i="0" u="none" strike="noStrike" baseline="0">
                <a:solidFill>
                  <a:srgbClr val="000000"/>
                </a:solidFill>
                <a:uFillTx/>
                <a:latin typeface="方正小标宋简体" panose="02000000000000000000" pitchFamily="4" charset="-122"/>
                <a:ea typeface="方正小标宋简体" panose="02000000000000000000" pitchFamily="4" charset="-122"/>
                <a:cs typeface="方正小标宋简体" panose="02000000000000000000" pitchFamily="4" charset="-122"/>
              </a:rPr>
              <a:t>:201</a:t>
            </a:r>
            <a:r>
              <a:rPr lang="en-US" altLang="zh-CN" sz="1200" b="0" i="0" u="none" strike="noStrike" baseline="0">
                <a:solidFill>
                  <a:srgbClr val="000000"/>
                </a:solidFill>
                <a:uFillTx/>
                <a:latin typeface="方正小标宋简体" panose="02000000000000000000" pitchFamily="4" charset="-122"/>
                <a:ea typeface="方正小标宋简体" panose="02000000000000000000" pitchFamily="4" charset="-122"/>
                <a:cs typeface="方正小标宋简体" panose="02000000000000000000" pitchFamily="4" charset="-122"/>
              </a:rPr>
              <a:t>6</a:t>
            </a:r>
            <a:r>
              <a:rPr sz="1200" b="0" i="0" u="none" strike="noStrike" baseline="0">
                <a:solidFill>
                  <a:srgbClr val="000000"/>
                </a:solidFill>
                <a:uFillTx/>
                <a:latin typeface="方正小标宋简体" panose="02000000000000000000" pitchFamily="4" charset="-122"/>
                <a:ea typeface="方正小标宋简体" panose="02000000000000000000" pitchFamily="4" charset="-122"/>
                <a:cs typeface="方正小标宋简体" panose="02000000000000000000" pitchFamily="4" charset="-122"/>
              </a:rPr>
              <a:t>年-20</a:t>
            </a:r>
            <a:r>
              <a:rPr lang="en-US" altLang="zh-CN" sz="1200" b="0" i="0" u="none" strike="noStrike" baseline="0">
                <a:solidFill>
                  <a:srgbClr val="000000"/>
                </a:solidFill>
                <a:uFillTx/>
                <a:latin typeface="方正小标宋简体" panose="02000000000000000000" pitchFamily="4" charset="-122"/>
                <a:ea typeface="方正小标宋简体" panose="02000000000000000000" pitchFamily="4" charset="-122"/>
                <a:cs typeface="方正小标宋简体" panose="02000000000000000000" pitchFamily="4" charset="-122"/>
              </a:rPr>
              <a:t>20</a:t>
            </a:r>
            <a:r>
              <a:rPr sz="1200" b="0" i="0" u="none" strike="noStrike" baseline="0">
                <a:solidFill>
                  <a:srgbClr val="000000"/>
                </a:solidFill>
                <a:uFillTx/>
                <a:latin typeface="方正小标宋简体" panose="02000000000000000000" pitchFamily="4" charset="-122"/>
                <a:ea typeface="方正小标宋简体" panose="02000000000000000000" pitchFamily="4" charset="-122"/>
                <a:cs typeface="方正小标宋简体" panose="02000000000000000000" pitchFamily="4" charset="-122"/>
              </a:rPr>
              <a:t>年旅游总收入及其增长速度</a:t>
            </a:r>
            <a:endParaRPr sz="1100" b="0" i="0" u="none" strike="noStrike" baseline="0">
              <a:solidFill>
                <a:srgbClr val="000000"/>
              </a:solidFill>
              <a:uFillTx/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layout>
        <c:manualLayout>
          <c:xMode val="edge"/>
          <c:yMode val="edge"/>
          <c:x val="0.173477021254696"/>
          <c:y val="0.00630782169890664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0640522875817"/>
          <c:y val="0.216469459927602"/>
          <c:w val="0.862822705985281"/>
          <c:h val="0.68493899077662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[公报用图表2020年.xls]图!$A$16</c:f>
              <c:strCache>
                <c:ptCount val="1"/>
                <c:pt idx="0">
                  <c:v>旅游总收入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rgbClr val="000000"/>
              </a:solidFill>
            </a:ln>
            <a:effectLst/>
          </c:spPr>
          <c:invertIfNegative val="0"/>
          <c:dLbls>
            <c:numFmt formatCode="General" sourceLinked="1"/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[公报用图表2020年.xls]图!$B$1:$F$1</c:f>
              <c:strCache>
                <c:ptCount val="5"/>
                <c:pt idx="0">
                  <c:v>2016年</c:v>
                </c:pt>
                <c:pt idx="1">
                  <c:v>2017年</c:v>
                </c:pt>
                <c:pt idx="2">
                  <c:v>2018年</c:v>
                </c:pt>
                <c:pt idx="3">
                  <c:v>2019年</c:v>
                </c:pt>
                <c:pt idx="4">
                  <c:v>2020年</c:v>
                </c:pt>
              </c:strCache>
            </c:strRef>
          </c:cat>
          <c:val>
            <c:numRef>
              <c:f>[公报用图表2020年.xls]图!$B$16:$F$16</c:f>
              <c:numCache>
                <c:formatCode>General</c:formatCode>
                <c:ptCount val="5"/>
                <c:pt idx="0">
                  <c:v>631009</c:v>
                </c:pt>
                <c:pt idx="1">
                  <c:v>428985</c:v>
                </c:pt>
                <c:pt idx="2">
                  <c:v>250095</c:v>
                </c:pt>
                <c:pt idx="3">
                  <c:v>350000</c:v>
                </c:pt>
                <c:pt idx="4">
                  <c:v>405172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4"/>
        <c:overlap val="0"/>
        <c:axId val="19878232"/>
        <c:axId val="864110161"/>
      </c:barChart>
      <c:lineChart>
        <c:grouping val="standard"/>
        <c:varyColors val="0"/>
        <c:ser>
          <c:idx val="1"/>
          <c:order val="1"/>
          <c:tx>
            <c:strRef>
              <c:f>[公报用图表2020年.xls]图!$A$17</c:f>
              <c:strCache>
                <c:ptCount val="1"/>
                <c:pt idx="0">
                  <c:v>增长速度</c:v>
                </c:pt>
              </c:strCache>
            </c:strRef>
          </c:tx>
          <c:spPr>
            <a:ln w="3175" cap="rnd" cmpd="sng" algn="ctr">
              <a:solidFill>
                <a:srgbClr val="FF0000">
                  <a:alpha val="100000"/>
                </a:srgbClr>
              </a:solidFill>
              <a:prstDash val="solid"/>
              <a:round/>
            </a:ln>
          </c:spPr>
          <c:marker>
            <c:symbol val="square"/>
            <c:size val="5"/>
            <c:spPr>
              <a:solidFill>
                <a:srgbClr val="FF0000">
                  <a:alpha val="100000"/>
                </a:srgbClr>
              </a:solidFill>
              <a:ln w="9525" cap="flat" cmpd="sng" algn="ctr">
                <a:solidFill>
                  <a:srgbClr val="FF0000">
                    <a:alpha val="100000"/>
                  </a:srgbClr>
                </a:solidFill>
                <a:prstDash val="solid"/>
                <a:round/>
              </a:ln>
            </c:spPr>
          </c:marker>
          <c:dLbls>
            <c:dLbl>
              <c:idx val="4"/>
              <c:layout>
                <c:manualLayout>
                  <c:x val="0"/>
                  <c:y val="0.107210426739542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>
                          <a:alpha val="100000"/>
                        </a:srgbClr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</a:defRPr>
                  </a:pPr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[公报用图表2020年.xls]图!$B$1:$F$1</c:f>
              <c:strCache>
                <c:ptCount val="5"/>
                <c:pt idx="0">
                  <c:v>2016年</c:v>
                </c:pt>
                <c:pt idx="1">
                  <c:v>2017年</c:v>
                </c:pt>
                <c:pt idx="2">
                  <c:v>2018年</c:v>
                </c:pt>
                <c:pt idx="3">
                  <c:v>2019年</c:v>
                </c:pt>
                <c:pt idx="4">
                  <c:v>2020年</c:v>
                </c:pt>
              </c:strCache>
            </c:strRef>
          </c:cat>
          <c:val>
            <c:numRef>
              <c:f>[公报用图表2020年.xls]图!$B$17:$F$17</c:f>
              <c:numCache>
                <c:formatCode>General</c:formatCode>
                <c:ptCount val="5"/>
                <c:pt idx="0">
                  <c:v>12.4</c:v>
                </c:pt>
                <c:pt idx="1">
                  <c:v>-32</c:v>
                </c:pt>
                <c:pt idx="2">
                  <c:v>-41.7</c:v>
                </c:pt>
                <c:pt idx="3">
                  <c:v>39.9</c:v>
                </c:pt>
                <c:pt idx="4">
                  <c:v>15.8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29641039"/>
        <c:axId val="503586779"/>
      </c:lineChart>
      <c:catAx>
        <c:axId val="19878232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rgbClr val="808080">
                <a:alpha val="100000"/>
              </a:srgbClr>
            </a:solidFill>
            <a:prstDash val="solid"/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864110161"/>
        <c:crosses val="autoZero"/>
        <c:auto val="1"/>
        <c:lblAlgn val="ctr"/>
        <c:lblOffset val="100"/>
        <c:noMultiLvlLbl val="0"/>
      </c:catAx>
      <c:valAx>
        <c:axId val="864110161"/>
        <c:scaling>
          <c:orientation val="minMax"/>
          <c:max val="700000"/>
          <c:min val="0"/>
        </c:scaling>
        <c:delete val="0"/>
        <c:axPos val="l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pitchFamily="7" charset="0"/>
                    <a:ea typeface="Arial" panose="020B0604020202020204" pitchFamily="7" charset="0"/>
                    <a:cs typeface="Arial" panose="020B0604020202020204" pitchFamily="7" charset="0"/>
                  </a:defRPr>
                </a:pPr>
                <a:r>
                  <a:t>万元</a:t>
                </a:r>
                <a:endParaRPr sz="1000" b="0" i="0" u="none" strike="noStrike" baseline="0">
                  <a:solidFill>
                    <a:srgbClr val="000000">
                      <a:alpha val="100000"/>
                    </a:srgbClr>
                  </a:solidFill>
                  <a:latin typeface="Arial" panose="020B0604020202020204" pitchFamily="7" charset="0"/>
                  <a:ea typeface="Arial" panose="020B0604020202020204" pitchFamily="7" charset="0"/>
                  <a:cs typeface="Arial" panose="020B0604020202020204" pitchFamily="7" charset="0"/>
                </a:endParaRPr>
              </a:p>
            </c:rich>
          </c:tx>
          <c:layout>
            <c:manualLayout>
              <c:xMode val="edge"/>
              <c:yMode val="edge"/>
              <c:x val="0.0235294117647059"/>
              <c:y val="0.1225708354712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rgbClr val="808080">
                <a:alpha val="100000"/>
              </a:srgbClr>
            </a:solidFill>
            <a:prstDash val="solid"/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19878232"/>
        <c:crosses val="autoZero"/>
        <c:crossBetween val="between"/>
        <c:majorUnit val="200000"/>
      </c:valAx>
      <c:catAx>
        <c:axId val="529641039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503586779"/>
        <c:crosses val="autoZero"/>
        <c:auto val="1"/>
        <c:lblAlgn val="ctr"/>
        <c:lblOffset val="100"/>
        <c:noMultiLvlLbl val="0"/>
      </c:catAx>
      <c:valAx>
        <c:axId val="503586779"/>
        <c:scaling>
          <c:orientation val="minMax"/>
          <c:max val="80"/>
        </c:scaling>
        <c:delete val="0"/>
        <c:axPos val="r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pitchFamily="7" charset="0"/>
                    <a:ea typeface="Arial" panose="020B0604020202020204" pitchFamily="7" charset="0"/>
                    <a:cs typeface="Arial" panose="020B0604020202020204" pitchFamily="7" charset="0"/>
                  </a:defRPr>
                </a:pPr>
                <a:r>
                  <a:t>%</a:t>
                </a:r>
                <a:endParaRPr sz="1000" b="0" i="0" u="none" strike="noStrike" baseline="0">
                  <a:solidFill>
                    <a:srgbClr val="000000">
                      <a:alpha val="100000"/>
                    </a:srgbClr>
                  </a:solidFill>
                  <a:latin typeface="Arial" panose="020B0604020202020204" pitchFamily="7" charset="0"/>
                  <a:ea typeface="Arial" panose="020B0604020202020204" pitchFamily="7" charset="0"/>
                  <a:cs typeface="Arial" panose="020B0604020202020204" pitchFamily="7" charset="0"/>
                </a:endParaRPr>
              </a:p>
            </c:rich>
          </c:tx>
          <c:layout>
            <c:manualLayout>
              <c:xMode val="edge"/>
              <c:yMode val="edge"/>
              <c:x val="0.931921568627451"/>
              <c:y val="0.126695382103176"/>
            </c:manualLayout>
          </c:layout>
          <c:overlay val="0"/>
        </c:title>
        <c:numFmt formatCode="0_ " sourceLinked="0"/>
        <c:majorTickMark val="out"/>
        <c:minorTickMark val="none"/>
        <c:tickLblPos val="nextTo"/>
        <c:spPr>
          <a:noFill/>
          <a:ln w="9525" cap="flat" cmpd="sng" algn="ctr">
            <a:solidFill>
              <a:srgbClr val="808080">
                <a:alpha val="100000"/>
              </a:srgbClr>
            </a:solidFill>
            <a:prstDash val="solid"/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529641039"/>
        <c:crosses val="max"/>
        <c:crossBetween val="between"/>
      </c:valAx>
      <c:spPr>
        <a:noFill/>
        <a:ln w="3175">
          <a:noFill/>
        </a:ln>
      </c:spPr>
    </c:plotArea>
    <c:legend>
      <c:legendPos val="r"/>
      <c:layout>
        <c:manualLayout>
          <c:xMode val="edge"/>
          <c:yMode val="edge"/>
          <c:x val="0.364746436107251"/>
          <c:y val="0.0965064902705324"/>
          <c:w val="0.2375"/>
          <c:h val="0.111"/>
        </c:manualLayout>
      </c:layout>
      <c:overlay val="0"/>
      <c:spPr>
        <a:noFill/>
        <a:ln w="3175">
          <a:noFill/>
        </a:ln>
      </c:spPr>
      <c:txPr>
        <a:bodyPr rot="0" spcFirstLastPara="0" vertOverflow="ellipsis" vert="horz" wrap="square" anchor="ctr" anchorCtr="1"/>
        <a:lstStyle/>
        <a:p>
          <a:pPr>
            <a:defRPr lang="zh-CN" sz="920" b="0" i="0" u="none" strike="noStrike" kern="1200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defRPr>
          </a:pPr>
        </a:p>
      </c:txPr>
    </c:legend>
    <c:plotVisOnly val="1"/>
    <c:dispBlanksAs val="gap"/>
    <c:showDLblsOverMax val="0"/>
  </c:chart>
  <c:spPr>
    <a:noFill/>
    <a:ln w="9525" cap="flat" cmpd="sng" algn="ctr">
      <a:solidFill>
        <a:srgbClr val="898989">
          <a:tint val="75000"/>
        </a:srgbClr>
      </a:solidFill>
      <a:prstDash val="solid"/>
      <a:round/>
    </a:ln>
    <a:effectLst/>
  </c:spPr>
  <c:txPr>
    <a:bodyPr rot="0" wrap="square" anchor="ctr" anchorCtr="1"/>
    <a:lstStyle/>
    <a:p>
      <a:pPr>
        <a:defRPr lang="zh-CN" sz="1000" b="0" i="0" u="none" strike="noStrike" baseline="0">
          <a:solidFill>
            <a:srgbClr val="000000">
              <a:alpha val="100000"/>
            </a:srgbClr>
          </a:solidFill>
          <a:latin typeface="宋体" panose="02010600030101010101" charset="-122"/>
          <a:ea typeface="宋体" panose="02010600030101010101" charset="-122"/>
          <a:cs typeface="宋体" panose="02010600030101010101" charset="-122"/>
        </a:defRPr>
      </a:pPr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  <a:r>
              <a:rPr sz="1200" b="0" i="0" u="none" strike="noStrike" baseline="0">
                <a:solidFill>
                  <a:srgbClr val="000000"/>
                </a:solidFill>
                <a:latin typeface="方正小标宋简体" panose="02000000000000000000" pitchFamily="4" charset="-122"/>
                <a:ea typeface="方正小标宋简体" panose="02000000000000000000" pitchFamily="4" charset="-122"/>
                <a:cs typeface="方正小标宋简体" panose="02000000000000000000" pitchFamily="4" charset="-122"/>
              </a:rPr>
              <a:t>图</a:t>
            </a:r>
            <a:r>
              <a:rPr lang="en-US" altLang="zh-CN" sz="1200" b="0" i="0" u="none" strike="noStrike" baseline="0">
                <a:solidFill>
                  <a:srgbClr val="000000"/>
                </a:solidFill>
                <a:latin typeface="方正小标宋简体" panose="02000000000000000000" pitchFamily="4" charset="-122"/>
                <a:ea typeface="方正小标宋简体" panose="02000000000000000000" pitchFamily="4" charset="-122"/>
                <a:cs typeface="方正小标宋简体" panose="02000000000000000000" pitchFamily="4" charset="-122"/>
              </a:rPr>
              <a:t>8</a:t>
            </a:r>
            <a:r>
              <a:rPr sz="1200" b="0" i="0" u="none" strike="noStrike" baseline="0">
                <a:solidFill>
                  <a:srgbClr val="000000"/>
                </a:solidFill>
                <a:latin typeface="方正小标宋简体" panose="02000000000000000000" pitchFamily="4" charset="-122"/>
                <a:ea typeface="方正小标宋简体" panose="02000000000000000000" pitchFamily="4" charset="-122"/>
                <a:cs typeface="方正小标宋简体" panose="02000000000000000000" pitchFamily="4" charset="-122"/>
              </a:rPr>
              <a:t>:201</a:t>
            </a:r>
            <a:r>
              <a:rPr lang="en-US" altLang="zh-CN" sz="1200" b="0" i="0" u="none" strike="noStrike" baseline="0">
                <a:solidFill>
                  <a:srgbClr val="000000"/>
                </a:solidFill>
                <a:latin typeface="方正小标宋简体" panose="02000000000000000000" pitchFamily="4" charset="-122"/>
                <a:ea typeface="方正小标宋简体" panose="02000000000000000000" pitchFamily="4" charset="-122"/>
                <a:cs typeface="方正小标宋简体" panose="02000000000000000000" pitchFamily="4" charset="-122"/>
              </a:rPr>
              <a:t>6</a:t>
            </a:r>
            <a:r>
              <a:rPr sz="1200" b="0" i="0" u="none" strike="noStrike" baseline="0">
                <a:solidFill>
                  <a:srgbClr val="000000"/>
                </a:solidFill>
                <a:latin typeface="方正小标宋简体" panose="02000000000000000000" pitchFamily="4" charset="-122"/>
                <a:ea typeface="方正小标宋简体" panose="02000000000000000000" pitchFamily="4" charset="-122"/>
                <a:cs typeface="方正小标宋简体" panose="02000000000000000000" pitchFamily="4" charset="-122"/>
              </a:rPr>
              <a:t>年-20</a:t>
            </a:r>
            <a:r>
              <a:rPr lang="en-US" altLang="zh-CN" sz="1200" b="0" i="0" u="none" strike="noStrike" baseline="0">
                <a:solidFill>
                  <a:srgbClr val="000000"/>
                </a:solidFill>
                <a:latin typeface="方正小标宋简体" panose="02000000000000000000" pitchFamily="4" charset="-122"/>
                <a:ea typeface="方正小标宋简体" panose="02000000000000000000" pitchFamily="4" charset="-122"/>
                <a:cs typeface="方正小标宋简体" panose="02000000000000000000" pitchFamily="4" charset="-122"/>
              </a:rPr>
              <a:t>20</a:t>
            </a:r>
            <a:r>
              <a:rPr sz="1200" b="0" i="0" u="none" strike="noStrike" baseline="0">
                <a:solidFill>
                  <a:srgbClr val="000000"/>
                </a:solidFill>
                <a:latin typeface="方正小标宋简体" panose="02000000000000000000" pitchFamily="4" charset="-122"/>
                <a:ea typeface="方正小标宋简体" panose="02000000000000000000" pitchFamily="4" charset="-122"/>
                <a:cs typeface="方正小标宋简体" panose="02000000000000000000" pitchFamily="4" charset="-122"/>
              </a:rPr>
              <a:t>年地方公共财政预算收入及其增长速度</a:t>
            </a:r>
            <a:endParaRPr sz="1100" b="0" i="0" u="none" strike="noStrike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layout>
        <c:manualLayout>
          <c:xMode val="edge"/>
          <c:yMode val="edge"/>
          <c:x val="0.15356395858941"/>
          <c:y val="0.00593471810089021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0851520572450805"/>
          <c:y val="0.231560481759469"/>
          <c:w val="0.85836216839677"/>
          <c:h val="0.67862745098039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[公报用图表2020年.xls]图!$A$10</c:f>
              <c:strCache>
                <c:ptCount val="1"/>
                <c:pt idx="0">
                  <c:v>地方公共财政预算收入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rgbClr val="000000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0.0147058823529412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>
                          <a:alpha val="100000"/>
                        </a:srgbClr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</a:defRPr>
                  </a:pPr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0435019032082652"/>
                  <c:y val="0.0127450980392158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>
                          <a:alpha val="100000"/>
                        </a:srgbClr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</a:defRPr>
                  </a:pPr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0519031141868512"/>
                  <c:y val="0.0235294117647059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>
                          <a:alpha val="100000"/>
                        </a:srgbClr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</a:defRPr>
                  </a:pPr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"/>
                  <c:y val="0.0117647058823529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>
                          <a:alpha val="100000"/>
                        </a:srgbClr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</a:defRPr>
                  </a:pPr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"/>
                  <c:y val="0.0117647058823529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>
                          <a:alpha val="100000"/>
                        </a:srgbClr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</a:defRPr>
                  </a:pPr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[公报用图表2020年.xls]图!$B$1:$F$1</c:f>
              <c:strCache>
                <c:ptCount val="5"/>
                <c:pt idx="0">
                  <c:v>2016年</c:v>
                </c:pt>
                <c:pt idx="1">
                  <c:v>2017年</c:v>
                </c:pt>
                <c:pt idx="2">
                  <c:v>2018年</c:v>
                </c:pt>
                <c:pt idx="3">
                  <c:v>2019年</c:v>
                </c:pt>
                <c:pt idx="4">
                  <c:v>2020年</c:v>
                </c:pt>
              </c:strCache>
            </c:strRef>
          </c:cat>
          <c:val>
            <c:numRef>
              <c:f>[公报用图表2020年.xls]图!$B$10:$F$10</c:f>
              <c:numCache>
                <c:formatCode>General</c:formatCode>
                <c:ptCount val="5"/>
                <c:pt idx="0">
                  <c:v>17096</c:v>
                </c:pt>
                <c:pt idx="1">
                  <c:v>11596</c:v>
                </c:pt>
                <c:pt idx="2">
                  <c:v>8367</c:v>
                </c:pt>
                <c:pt idx="3">
                  <c:v>8618</c:v>
                </c:pt>
                <c:pt idx="4">
                  <c:v>9166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4"/>
        <c:overlap val="0"/>
        <c:axId val="416292002"/>
        <c:axId val="795076131"/>
      </c:barChart>
      <c:lineChart>
        <c:grouping val="standard"/>
        <c:varyColors val="0"/>
        <c:ser>
          <c:idx val="1"/>
          <c:order val="1"/>
          <c:tx>
            <c:strRef>
              <c:f>[公报用图表2020年.xls]图!$A$11</c:f>
              <c:strCache>
                <c:ptCount val="1"/>
                <c:pt idx="0">
                  <c:v>增长速度</c:v>
                </c:pt>
              </c:strCache>
            </c:strRef>
          </c:tx>
          <c:spPr>
            <a:ln w="3175" cap="rnd" cmpd="sng" algn="ctr">
              <a:solidFill>
                <a:srgbClr val="FF0000">
                  <a:alpha val="100000"/>
                </a:srgbClr>
              </a:solidFill>
              <a:prstDash val="solid"/>
              <a:round/>
            </a:ln>
          </c:spPr>
          <c:marker>
            <c:symbol val="square"/>
            <c:size val="5"/>
            <c:spPr>
              <a:solidFill>
                <a:srgbClr val="FF0000">
                  <a:alpha val="100000"/>
                </a:srgbClr>
              </a:solidFill>
              <a:ln w="9525" cap="flat" cmpd="sng" algn="ctr">
                <a:solidFill>
                  <a:srgbClr val="FF0000">
                    <a:alpha val="100000"/>
                  </a:srgbClr>
                </a:solidFill>
                <a:prstDash val="solid"/>
                <a:round/>
              </a:ln>
            </c:spPr>
          </c:marker>
          <c:dLbls>
            <c:dLbl>
              <c:idx val="0"/>
              <c:layout>
                <c:manualLayout>
                  <c:x val="-0.043940309914575"/>
                  <c:y val="0.0480392156862745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>
                          <a:alpha val="100000"/>
                        </a:srgbClr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504574499086771"/>
                  <c:y val="-0.057843137254902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>
                          <a:alpha val="100000"/>
                        </a:srgbClr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0346020761245675"/>
                  <c:y val="-0.0294117647058824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>
                          <a:alpha val="100000"/>
                        </a:srgbClr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</a:defRPr>
                  </a:pPr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400484515110193"/>
                  <c:y val="0.0647058823529412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>
                          <a:alpha val="100000"/>
                        </a:srgbClr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443624861125261"/>
                  <c:y val="-0.0549019607843137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>
                          <a:alpha val="100000"/>
                        </a:srgbClr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</a:defRPr>
                </a:pPr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[公报用图表2020年.xls]图!$B$1:$F$1</c:f>
              <c:strCache>
                <c:ptCount val="5"/>
                <c:pt idx="0">
                  <c:v>2016年</c:v>
                </c:pt>
                <c:pt idx="1">
                  <c:v>2017年</c:v>
                </c:pt>
                <c:pt idx="2">
                  <c:v>2018年</c:v>
                </c:pt>
                <c:pt idx="3">
                  <c:v>2019年</c:v>
                </c:pt>
                <c:pt idx="4">
                  <c:v>2020年</c:v>
                </c:pt>
              </c:strCache>
            </c:strRef>
          </c:cat>
          <c:val>
            <c:numRef>
              <c:f>[公报用图表2020年.xls]图!$B$11:$F$11</c:f>
              <c:numCache>
                <c:formatCode>0.0_ </c:formatCode>
                <c:ptCount val="5"/>
                <c:pt idx="0">
                  <c:v>7.3</c:v>
                </c:pt>
                <c:pt idx="1">
                  <c:v>-32.2</c:v>
                </c:pt>
                <c:pt idx="2">
                  <c:v>-27.8</c:v>
                </c:pt>
                <c:pt idx="3">
                  <c:v>3</c:v>
                </c:pt>
                <c:pt idx="4">
                  <c:v>6.4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1635618"/>
        <c:axId val="224201898"/>
      </c:lineChart>
      <c:catAx>
        <c:axId val="416292002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rgbClr val="808080">
                <a:alpha val="100000"/>
              </a:srgbClr>
            </a:solidFill>
            <a:prstDash val="solid"/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795076131"/>
        <c:crosses val="autoZero"/>
        <c:auto val="1"/>
        <c:lblAlgn val="ctr"/>
        <c:lblOffset val="100"/>
        <c:noMultiLvlLbl val="0"/>
      </c:catAx>
      <c:valAx>
        <c:axId val="795076131"/>
        <c:scaling>
          <c:orientation val="minMax"/>
          <c:max val="20000"/>
          <c:min val="4000"/>
        </c:scaling>
        <c:delete val="0"/>
        <c:axPos val="l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  <a:r>
                  <a:t>万元</a:t>
                </a:r>
                <a:endParaRPr sz="1000" b="0" i="0" u="none" strike="noStrike" baseline="0">
                  <a:solidFill>
                    <a:srgbClr val="000000">
                      <a:alpha val="100000"/>
                    </a:srgbClr>
                  </a:solidFill>
                  <a:latin typeface="Arial" panose="020B0604020202020204" charset="-122"/>
                  <a:ea typeface="Arial" panose="020B0604020202020204" charset="-122"/>
                  <a:cs typeface="Arial" panose="020B0604020202020204" charset="-122"/>
                </a:endParaRPr>
              </a:p>
            </c:rich>
          </c:tx>
          <c:layout>
            <c:manualLayout>
              <c:xMode val="edge"/>
              <c:yMode val="edge"/>
              <c:x val="0.042683660736516"/>
              <c:y val="0.141686687750172"/>
            </c:manualLayout>
          </c:layout>
          <c:overlay val="0"/>
          <c:spPr>
            <a:noFill/>
            <a:ln w="3175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rgbClr val="808080">
                <a:lumMod val="50000"/>
                <a:lumOff val="50000"/>
              </a:srgbClr>
            </a:solidFill>
            <a:prstDash val="solid"/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416292002"/>
        <c:crosses val="autoZero"/>
        <c:crossBetween val="between"/>
        <c:majorUnit val="4000"/>
      </c:valAx>
      <c:catAx>
        <c:axId val="101635618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224201898"/>
        <c:crosses val="autoZero"/>
        <c:auto val="1"/>
        <c:lblAlgn val="ctr"/>
        <c:lblOffset val="100"/>
        <c:noMultiLvlLbl val="0"/>
      </c:catAx>
      <c:valAx>
        <c:axId val="224201898"/>
        <c:scaling>
          <c:orientation val="minMax"/>
          <c:max val="20"/>
          <c:min val="-35"/>
        </c:scaling>
        <c:delete val="0"/>
        <c:axPos val="r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  <a:r>
                  <a:t>%</a:t>
                </a:r>
                <a:endParaRPr sz="1000" b="0" i="0" u="none" strike="noStrike" baseline="0">
                  <a:solidFill>
                    <a:srgbClr val="000000">
                      <a:alpha val="100000"/>
                    </a:srgbClr>
                  </a:solidFill>
                  <a:latin typeface="Arial" panose="020B0604020202020204" charset="-122"/>
                  <a:ea typeface="Arial" panose="020B0604020202020204" charset="-122"/>
                  <a:cs typeface="Arial" panose="020B0604020202020204" charset="-122"/>
                </a:endParaRPr>
              </a:p>
            </c:rich>
          </c:tx>
          <c:layout>
            <c:manualLayout>
              <c:xMode val="edge"/>
              <c:yMode val="edge"/>
              <c:x val="0.932381246894084"/>
              <c:y val="0.156304723080849"/>
            </c:manualLayout>
          </c:layout>
          <c:overlay val="0"/>
          <c:spPr>
            <a:noFill/>
            <a:ln w="3175">
              <a:noFill/>
            </a:ln>
          </c:spPr>
        </c:title>
        <c:numFmt formatCode="0.0_ " sourceLinked="1"/>
        <c:majorTickMark val="out"/>
        <c:minorTickMark val="none"/>
        <c:tickLblPos val="nextTo"/>
        <c:spPr>
          <a:noFill/>
          <a:ln w="9525" cap="flat" cmpd="sng" algn="ctr">
            <a:solidFill>
              <a:srgbClr val="808080">
                <a:alpha val="100000"/>
              </a:srgbClr>
            </a:solidFill>
            <a:prstDash val="solid"/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101635618"/>
        <c:crosses val="max"/>
        <c:crossBetween val="between"/>
      </c:valAx>
      <c:spPr>
        <a:noFill/>
        <a:ln w="3175">
          <a:noFill/>
        </a:ln>
      </c:spPr>
    </c:plotArea>
    <c:legend>
      <c:legendPos val="r"/>
      <c:layout>
        <c:manualLayout>
          <c:xMode val="edge"/>
          <c:yMode val="edge"/>
          <c:x val="0.3605667565555"/>
          <c:y val="0.0876221352065675"/>
          <c:w val="0.321"/>
          <c:h val="0.09675"/>
        </c:manualLayout>
      </c:layout>
      <c:overlay val="0"/>
      <c:spPr>
        <a:noFill/>
        <a:ln w="3175">
          <a:noFill/>
        </a:ln>
      </c:spPr>
      <c:txPr>
        <a:bodyPr rot="0" spcFirstLastPara="0" vertOverflow="ellipsis" vert="horz" wrap="square" anchor="ctr" anchorCtr="1"/>
        <a:lstStyle/>
        <a:p>
          <a:pPr>
            <a:defRPr lang="zh-CN" sz="920" b="0" i="0" u="none" strike="noStrike" kern="1200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defRPr>
          </a:pPr>
        </a:p>
      </c:txPr>
    </c:legend>
    <c:plotVisOnly val="1"/>
    <c:dispBlanksAs val="gap"/>
    <c:showDLblsOverMax val="0"/>
  </c:chart>
  <c:spPr>
    <a:noFill/>
    <a:ln w="9525" cap="flat" cmpd="sng" algn="ctr">
      <a:solidFill>
        <a:srgbClr val="898989">
          <a:tint val="75000"/>
        </a:srgbClr>
      </a:solidFill>
      <a:prstDash val="solid"/>
      <a:round/>
    </a:ln>
    <a:effectLst/>
  </c:spPr>
  <c:txPr>
    <a:bodyPr rot="0" wrap="square" anchor="ctr" anchorCtr="1"/>
    <a:lstStyle/>
    <a:p>
      <a:pPr>
        <a:defRPr lang="zh-CN" sz="1000" b="0" i="0" u="none" strike="noStrike" baseline="0">
          <a:solidFill>
            <a:srgbClr val="000000">
              <a:alpha val="100000"/>
            </a:srgbClr>
          </a:solidFill>
          <a:latin typeface="宋体" panose="02010600030101010101" charset="-122"/>
          <a:ea typeface="宋体" panose="02010600030101010101" charset="-122"/>
          <a:cs typeface="宋体" panose="02010600030101010101" charset="-122"/>
        </a:defRPr>
      </a:pPr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  <a:r>
              <a:rPr sz="1200" b="1" i="0" u="none" strike="noStrike" baseline="0">
                <a:solidFill>
                  <a:srgbClr val="000000"/>
                </a:solidFill>
                <a:latin typeface="方正小标宋简体" panose="02000000000000000000" pitchFamily="4" charset="-122"/>
                <a:ea typeface="方正小标宋简体" panose="02000000000000000000" pitchFamily="4" charset="-122"/>
                <a:cs typeface="方正小标宋简体" panose="02000000000000000000" pitchFamily="4" charset="-122"/>
              </a:rPr>
              <a:t>图</a:t>
            </a:r>
            <a:r>
              <a:rPr lang="en-US" altLang="zh-CN" sz="1200" b="1" i="0" u="none" strike="noStrike" baseline="0">
                <a:solidFill>
                  <a:srgbClr val="000000"/>
                </a:solidFill>
                <a:latin typeface="方正小标宋简体" panose="02000000000000000000" pitchFamily="4" charset="-122"/>
                <a:ea typeface="方正小标宋简体" panose="02000000000000000000" pitchFamily="4" charset="-122"/>
                <a:cs typeface="方正小标宋简体" panose="02000000000000000000" pitchFamily="4" charset="-122"/>
              </a:rPr>
              <a:t>9</a:t>
            </a:r>
            <a:r>
              <a:rPr sz="1200" b="1" i="0" u="none" strike="noStrike" baseline="0">
                <a:solidFill>
                  <a:srgbClr val="000000"/>
                </a:solidFill>
                <a:latin typeface="方正小标宋简体" panose="02000000000000000000" pitchFamily="4" charset="-122"/>
                <a:ea typeface="方正小标宋简体" panose="02000000000000000000" pitchFamily="4" charset="-122"/>
                <a:cs typeface="方正小标宋简体" panose="02000000000000000000" pitchFamily="4" charset="-122"/>
              </a:rPr>
              <a:t>:</a:t>
            </a:r>
            <a:r>
              <a:rPr sz="1200" b="0" i="0" u="none" strike="noStrike" baseline="0">
                <a:solidFill>
                  <a:srgbClr val="000000"/>
                </a:solidFill>
                <a:latin typeface="方正小标宋简体" panose="02000000000000000000" pitchFamily="4" charset="-122"/>
                <a:ea typeface="方正小标宋简体" panose="02000000000000000000" pitchFamily="4" charset="-122"/>
                <a:cs typeface="方正小标宋简体" panose="02000000000000000000" pitchFamily="4" charset="-122"/>
              </a:rPr>
              <a:t>201</a:t>
            </a:r>
            <a:r>
              <a:rPr lang="en-US" altLang="zh-CN" sz="1200" b="0" i="0" u="none" strike="noStrike" baseline="0">
                <a:solidFill>
                  <a:srgbClr val="000000"/>
                </a:solidFill>
                <a:latin typeface="方正小标宋简体" panose="02000000000000000000" pitchFamily="4" charset="-122"/>
                <a:ea typeface="方正小标宋简体" panose="02000000000000000000" pitchFamily="4" charset="-122"/>
                <a:cs typeface="方正小标宋简体" panose="02000000000000000000" pitchFamily="4" charset="-122"/>
              </a:rPr>
              <a:t>6</a:t>
            </a:r>
            <a:r>
              <a:rPr sz="1200" b="0" i="0" u="none" strike="noStrike" baseline="0">
                <a:solidFill>
                  <a:srgbClr val="000000"/>
                </a:solidFill>
                <a:latin typeface="方正小标宋简体" panose="02000000000000000000" pitchFamily="4" charset="-122"/>
                <a:ea typeface="方正小标宋简体" panose="02000000000000000000" pitchFamily="4" charset="-122"/>
                <a:cs typeface="方正小标宋简体" panose="02000000000000000000" pitchFamily="4" charset="-122"/>
              </a:rPr>
              <a:t>年-20</a:t>
            </a:r>
            <a:r>
              <a:rPr lang="en-US" altLang="zh-CN" sz="1200" b="0" i="0" u="none" strike="noStrike" baseline="0">
                <a:solidFill>
                  <a:srgbClr val="000000"/>
                </a:solidFill>
                <a:latin typeface="方正小标宋简体" panose="02000000000000000000" pitchFamily="4" charset="-122"/>
                <a:ea typeface="方正小标宋简体" panose="02000000000000000000" pitchFamily="4" charset="-122"/>
                <a:cs typeface="方正小标宋简体" panose="02000000000000000000" pitchFamily="4" charset="-122"/>
              </a:rPr>
              <a:t>20</a:t>
            </a:r>
            <a:r>
              <a:rPr sz="1200" b="0" i="0" u="none" strike="noStrike" baseline="0">
                <a:solidFill>
                  <a:srgbClr val="000000"/>
                </a:solidFill>
                <a:latin typeface="方正小标宋简体" panose="02000000000000000000" pitchFamily="4" charset="-122"/>
                <a:ea typeface="方正小标宋简体" panose="02000000000000000000" pitchFamily="4" charset="-122"/>
                <a:cs typeface="方正小标宋简体" panose="02000000000000000000" pitchFamily="4" charset="-122"/>
              </a:rPr>
              <a:t>年城镇居民人均可支配收入及其增长速度</a:t>
            </a:r>
            <a:endParaRPr sz="1100" b="0" i="0" u="none" strike="noStrike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layout>
        <c:manualLayout>
          <c:xMode val="edge"/>
          <c:yMode val="edge"/>
          <c:x val="0.11555929327326"/>
          <c:y val="0.0134099616858238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0871901331053853"/>
          <c:y val="0.28735632183908"/>
          <c:w val="0.862254243497375"/>
          <c:h val="0.62567049808429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[公报用图表2020年.xls]图!$A$12</c:f>
              <c:strCache>
                <c:ptCount val="1"/>
                <c:pt idx="0">
                  <c:v>城镇居民人均可支配收入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rgbClr val="000000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0.00183172548540725"/>
                  <c:y val="0.00850725952813066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>
                          <a:alpha val="100000"/>
                        </a:srgbClr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</a:defRPr>
                  </a:pPr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0366345097081451"/>
                  <c:y val="0.0172413793103448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>
                          <a:alpha val="100000"/>
                        </a:srgbClr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</a:defRPr>
                  </a:pPr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0183172548540725"/>
                  <c:y val="0.0109523089332527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>
                          <a:alpha val="100000"/>
                        </a:srgbClr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</a:defRPr>
                  </a:pPr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"/>
                  <c:y val="0.0197368421052632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>
                          <a:alpha val="100000"/>
                        </a:srgbClr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</a:defRPr>
                  </a:pPr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0366345097081451"/>
                  <c:y val="0.0296052631578947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>
                          <a:alpha val="100000"/>
                        </a:srgbClr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</a:defRPr>
                  </a:pPr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[公报用图表2020年.xls]图!$B$1:$F$1</c:f>
              <c:strCache>
                <c:ptCount val="5"/>
                <c:pt idx="0">
                  <c:v>2016年</c:v>
                </c:pt>
                <c:pt idx="1">
                  <c:v>2017年</c:v>
                </c:pt>
                <c:pt idx="2">
                  <c:v>2018年</c:v>
                </c:pt>
                <c:pt idx="3">
                  <c:v>2019年</c:v>
                </c:pt>
                <c:pt idx="4">
                  <c:v>2020年</c:v>
                </c:pt>
              </c:strCache>
            </c:strRef>
          </c:cat>
          <c:val>
            <c:numRef>
              <c:f>[公报用图表2020年.xls]图!$B$12:$F$12</c:f>
              <c:numCache>
                <c:formatCode>General</c:formatCode>
                <c:ptCount val="5"/>
                <c:pt idx="0">
                  <c:v>28183</c:v>
                </c:pt>
                <c:pt idx="1">
                  <c:v>30329</c:v>
                </c:pt>
                <c:pt idx="2">
                  <c:v>32770</c:v>
                </c:pt>
                <c:pt idx="3">
                  <c:v>35581</c:v>
                </c:pt>
                <c:pt idx="4">
                  <c:v>37077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4"/>
        <c:overlap val="0"/>
        <c:axId val="306651315"/>
        <c:axId val="144414299"/>
      </c:barChart>
      <c:lineChart>
        <c:grouping val="standard"/>
        <c:varyColors val="0"/>
        <c:ser>
          <c:idx val="1"/>
          <c:order val="1"/>
          <c:tx>
            <c:strRef>
              <c:f>[公报用图表2020年.xls]图!$A$13</c:f>
              <c:strCache>
                <c:ptCount val="1"/>
                <c:pt idx="0">
                  <c:v>增长速度</c:v>
                </c:pt>
              </c:strCache>
            </c:strRef>
          </c:tx>
          <c:spPr>
            <a:ln w="3175" cap="rnd" cmpd="sng" algn="ctr">
              <a:solidFill>
                <a:srgbClr val="FF0000">
                  <a:alpha val="100000"/>
                </a:srgbClr>
              </a:solidFill>
              <a:prstDash val="solid"/>
              <a:round/>
            </a:ln>
          </c:spPr>
          <c:marker>
            <c:symbol val="square"/>
            <c:size val="5"/>
            <c:spPr>
              <a:solidFill>
                <a:srgbClr val="FF0000">
                  <a:alpha val="100000"/>
                </a:srgbClr>
              </a:solidFill>
              <a:ln w="9525" cap="flat" cmpd="sng" algn="ctr">
                <a:solidFill>
                  <a:srgbClr val="FF0000">
                    <a:alpha val="100000"/>
                  </a:srgbClr>
                </a:solidFill>
                <a:prstDash val="solid"/>
                <a:round/>
              </a:ln>
            </c:spPr>
          </c:marker>
          <c:dLbls>
            <c:dLbl>
              <c:idx val="0"/>
              <c:layout>
                <c:manualLayout>
                  <c:x val="-0.00173013854081355"/>
                  <c:y val="-0.0158802177858439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0" i="0" u="none" strike="noStrike" kern="1200" baseline="0">
                        <a:solidFill>
                          <a:srgbClr val="000000">
                            <a:alpha val="100000"/>
                          </a:srgbClr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</a:defRPr>
                    </a:pPr>
                    <a:r>
                      <a:rPr sz="1000" b="0" i="0" u="none" strike="noStrike" baseline="0">
                        <a:solidFill>
                          <a:srgbClr val="000000"/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</a:rPr>
                      <a:t>8.</a:t>
                    </a:r>
                    <a:r>
                      <a:rPr lang="en-US" altLang="zh-CN" sz="1000" b="0" i="0" u="none" strike="noStrike" baseline="0">
                        <a:solidFill>
                          <a:srgbClr val="000000"/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</a:rPr>
                      <a:t>0</a:t>
                    </a:r>
                    <a:endParaRPr lang="en-US" altLang="zh-CN" sz="1100" b="0" i="0" u="none" strike="noStrike" kern="1200" baseline="0">
                      <a:solidFill>
                        <a:srgbClr val="000000"/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</a:endParaRPr>
                  </a:p>
                </c:rich>
              </c:tx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>
                          <a:alpha val="100000"/>
                        </a:srgbClr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</a:defRPr>
                  </a:pPr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391611982353807"/>
                  <c:y val="0.0517241379310345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>
                          <a:alpha val="100000"/>
                        </a:srgbClr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311380715957978"/>
                  <c:y val="0.0354406130268199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>
                          <a:alpha val="100000"/>
                        </a:srgbClr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</a:defRPr>
                </a:pPr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[公报用图表2020年.xls]图!$B$1:$F$1</c:f>
              <c:strCache>
                <c:ptCount val="5"/>
                <c:pt idx="0">
                  <c:v>2016年</c:v>
                </c:pt>
                <c:pt idx="1">
                  <c:v>2017年</c:v>
                </c:pt>
                <c:pt idx="2">
                  <c:v>2018年</c:v>
                </c:pt>
                <c:pt idx="3">
                  <c:v>2019年</c:v>
                </c:pt>
                <c:pt idx="4">
                  <c:v>2020年</c:v>
                </c:pt>
              </c:strCache>
            </c:strRef>
          </c:cat>
          <c:val>
            <c:numRef>
              <c:f>[公报用图表2020年.xls]图!$B$13:$F$13</c:f>
              <c:numCache>
                <c:formatCode>0.0_ </c:formatCode>
                <c:ptCount val="5"/>
                <c:pt idx="0">
                  <c:v>8.2</c:v>
                </c:pt>
                <c:pt idx="1">
                  <c:v>7.6</c:v>
                </c:pt>
                <c:pt idx="2">
                  <c:v>8</c:v>
                </c:pt>
                <c:pt idx="3">
                  <c:v>8.6</c:v>
                </c:pt>
                <c:pt idx="4">
                  <c:v>4.2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7668588"/>
        <c:axId val="445941371"/>
      </c:lineChart>
      <c:catAx>
        <c:axId val="306651315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rgbClr val="808080">
                <a:alpha val="100000"/>
              </a:srgbClr>
            </a:solidFill>
            <a:prstDash val="solid"/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144414299"/>
        <c:crosses val="autoZero"/>
        <c:auto val="1"/>
        <c:lblAlgn val="ctr"/>
        <c:lblOffset val="100"/>
        <c:noMultiLvlLbl val="0"/>
      </c:catAx>
      <c:valAx>
        <c:axId val="144414299"/>
        <c:scaling>
          <c:orientation val="minMax"/>
          <c:max val="40000"/>
          <c:min val="10000"/>
        </c:scaling>
        <c:delete val="0"/>
        <c:axPos val="l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  <a:r>
                  <a:t>元</a:t>
                </a:r>
                <a:endParaRPr sz="1000" b="0" i="0" u="none" strike="noStrike" baseline="0">
                  <a:solidFill>
                    <a:srgbClr val="000000">
                      <a:alpha val="100000"/>
                    </a:srgbClr>
                  </a:solidFill>
                  <a:latin typeface="Arial" panose="020B0604020202020204" charset="-122"/>
                  <a:ea typeface="Arial" panose="020B0604020202020204" charset="-122"/>
                  <a:cs typeface="Arial" panose="020B0604020202020204" charset="-122"/>
                </a:endParaRPr>
              </a:p>
            </c:rich>
          </c:tx>
          <c:layout>
            <c:manualLayout>
              <c:xMode val="edge"/>
              <c:yMode val="edge"/>
              <c:x val="0.0661003549678727"/>
              <c:y val="0.202732977343349"/>
            </c:manualLayout>
          </c:layout>
          <c:overlay val="0"/>
          <c:spPr>
            <a:noFill/>
            <a:ln w="3175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rgbClr val="808080">
                <a:alpha val="100000"/>
              </a:srgbClr>
            </a:solidFill>
            <a:prstDash val="solid"/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306651315"/>
        <c:crosses val="autoZero"/>
        <c:crossBetween val="between"/>
      </c:valAx>
      <c:catAx>
        <c:axId val="27668588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445941371"/>
        <c:crosses val="autoZero"/>
        <c:auto val="1"/>
        <c:lblAlgn val="ctr"/>
        <c:lblOffset val="100"/>
        <c:noMultiLvlLbl val="0"/>
      </c:catAx>
      <c:valAx>
        <c:axId val="445941371"/>
        <c:scaling>
          <c:orientation val="minMax"/>
          <c:max val="14"/>
          <c:min val="0"/>
        </c:scaling>
        <c:delete val="0"/>
        <c:axPos val="r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  <a:r>
                  <a:t>%</a:t>
                </a:r>
                <a:endParaRPr sz="1000" b="0" i="0" u="none" strike="noStrike" baseline="0">
                  <a:solidFill>
                    <a:srgbClr val="000000">
                      <a:alpha val="100000"/>
                    </a:srgbClr>
                  </a:solidFill>
                  <a:latin typeface="Arial" panose="020B0604020202020204" charset="-122"/>
                  <a:ea typeface="Arial" panose="020B0604020202020204" charset="-122"/>
                  <a:cs typeface="Arial" panose="020B0604020202020204" charset="-122"/>
                </a:endParaRPr>
              </a:p>
            </c:rich>
          </c:tx>
          <c:layout>
            <c:manualLayout>
              <c:xMode val="edge"/>
              <c:yMode val="edge"/>
              <c:x val="0.944231408513005"/>
              <c:y val="0.20712945364588"/>
            </c:manualLayout>
          </c:layout>
          <c:overlay val="0"/>
          <c:spPr>
            <a:noFill/>
            <a:ln w="3175">
              <a:noFill/>
            </a:ln>
          </c:spPr>
        </c:title>
        <c:numFmt formatCode="0.0_ " sourceLinked="1"/>
        <c:majorTickMark val="out"/>
        <c:minorTickMark val="none"/>
        <c:tickLblPos val="nextTo"/>
        <c:spPr>
          <a:noFill/>
          <a:ln w="9525" cap="flat" cmpd="sng" algn="ctr">
            <a:solidFill>
              <a:srgbClr val="808080">
                <a:alpha val="100000"/>
              </a:srgbClr>
            </a:solidFill>
            <a:prstDash val="solid"/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27668588"/>
        <c:crosses val="max"/>
        <c:crossBetween val="between"/>
        <c:majorUnit val="2"/>
        <c:minorUnit val="0.4"/>
      </c:valAx>
      <c:spPr>
        <a:noFill/>
        <a:ln w="3175">
          <a:noFill/>
        </a:ln>
      </c:spPr>
    </c:plotArea>
    <c:legend>
      <c:legendPos val="r"/>
      <c:layout>
        <c:manualLayout>
          <c:xMode val="edge"/>
          <c:yMode val="edge"/>
          <c:x val="0.310253148666654"/>
          <c:y val="0.0858892207439587"/>
          <c:w val="0.389"/>
          <c:h val="0.115"/>
        </c:manualLayout>
      </c:layout>
      <c:overlay val="0"/>
      <c:spPr>
        <a:noFill/>
        <a:ln w="3175">
          <a:noFill/>
        </a:ln>
      </c:spPr>
      <c:txPr>
        <a:bodyPr rot="0" spcFirstLastPara="0" vertOverflow="ellipsis" vert="horz" wrap="square" anchor="ctr" anchorCtr="1"/>
        <a:lstStyle/>
        <a:p>
          <a:pPr>
            <a:defRPr lang="zh-CN" sz="920" b="0" i="0" u="none" strike="noStrike" kern="1200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defRPr>
          </a:pPr>
        </a:p>
      </c:txPr>
    </c:legend>
    <c:plotVisOnly val="1"/>
    <c:dispBlanksAs val="gap"/>
    <c:showDLblsOverMax val="0"/>
  </c:chart>
  <c:spPr>
    <a:noFill/>
    <a:ln w="9525" cap="flat" cmpd="sng" algn="ctr">
      <a:solidFill>
        <a:srgbClr val="898989">
          <a:tint val="75000"/>
        </a:srgbClr>
      </a:solidFill>
      <a:prstDash val="solid"/>
      <a:round/>
    </a:ln>
    <a:effectLst/>
  </c:spPr>
  <c:txPr>
    <a:bodyPr rot="0" wrap="square" anchor="ctr" anchorCtr="1"/>
    <a:lstStyle/>
    <a:p>
      <a:pPr>
        <a:defRPr lang="zh-CN" sz="1000" b="0" i="0" u="none" strike="noStrike" baseline="0">
          <a:solidFill>
            <a:srgbClr val="000000">
              <a:alpha val="100000"/>
            </a:srgbClr>
          </a:solidFill>
          <a:latin typeface="宋体" panose="02010600030101010101" charset="-122"/>
          <a:ea typeface="宋体" panose="02010600030101010101" charset="-122"/>
          <a:cs typeface="宋体" panose="02010600030101010101" charset="-122"/>
        </a:defRPr>
      </a:pPr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  <a:r>
              <a:rPr sz="1200" b="0" i="0" u="none" strike="noStrike" baseline="0">
                <a:solidFill>
                  <a:srgbClr val="000000"/>
                </a:solidFill>
                <a:latin typeface="方正小标宋简体" panose="02000000000000000000" pitchFamily="4" charset="-122"/>
                <a:ea typeface="方正小标宋简体" panose="02000000000000000000" pitchFamily="4" charset="-122"/>
                <a:cs typeface="方正小标宋简体" panose="02000000000000000000" pitchFamily="4" charset="-122"/>
              </a:rPr>
              <a:t>图</a:t>
            </a:r>
            <a:r>
              <a:rPr lang="en-US" altLang="zh-CN" sz="1200" b="0" i="0" u="none" strike="noStrike" baseline="0">
                <a:solidFill>
                  <a:srgbClr val="000000"/>
                </a:solidFill>
                <a:latin typeface="方正小标宋简体" panose="02000000000000000000" pitchFamily="4" charset="-122"/>
                <a:ea typeface="方正小标宋简体" panose="02000000000000000000" pitchFamily="4" charset="-122"/>
                <a:cs typeface="方正小标宋简体" panose="02000000000000000000" pitchFamily="4" charset="-122"/>
              </a:rPr>
              <a:t>10</a:t>
            </a:r>
            <a:r>
              <a:rPr sz="1200" b="0" i="0" u="none" strike="noStrike" baseline="0">
                <a:solidFill>
                  <a:srgbClr val="000000"/>
                </a:solidFill>
                <a:latin typeface="方正小标宋简体" panose="02000000000000000000" pitchFamily="4" charset="-122"/>
                <a:ea typeface="方正小标宋简体" panose="02000000000000000000" pitchFamily="4" charset="-122"/>
                <a:cs typeface="方正小标宋简体" panose="02000000000000000000" pitchFamily="4" charset="-122"/>
              </a:rPr>
              <a:t>:20</a:t>
            </a:r>
            <a:r>
              <a:rPr lang="en-US" altLang="zh-CN" sz="1200" b="0" i="0" u="none" strike="noStrike" baseline="0">
                <a:solidFill>
                  <a:srgbClr val="000000"/>
                </a:solidFill>
                <a:latin typeface="方正小标宋简体" panose="02000000000000000000" pitchFamily="4" charset="-122"/>
                <a:ea typeface="方正小标宋简体" panose="02000000000000000000" pitchFamily="4" charset="-122"/>
                <a:cs typeface="方正小标宋简体" panose="02000000000000000000" pitchFamily="4" charset="-122"/>
              </a:rPr>
              <a:t>16</a:t>
            </a:r>
            <a:r>
              <a:rPr sz="1200" b="0" i="0" u="none" strike="noStrike" baseline="0">
                <a:solidFill>
                  <a:srgbClr val="000000"/>
                </a:solidFill>
                <a:latin typeface="方正小标宋简体" panose="02000000000000000000" pitchFamily="4" charset="-122"/>
                <a:ea typeface="方正小标宋简体" panose="02000000000000000000" pitchFamily="4" charset="-122"/>
                <a:cs typeface="方正小标宋简体" panose="02000000000000000000" pitchFamily="4" charset="-122"/>
              </a:rPr>
              <a:t>年-20</a:t>
            </a:r>
            <a:r>
              <a:rPr lang="en-US" altLang="zh-CN" sz="1200" b="0" i="0" u="none" strike="noStrike" baseline="0">
                <a:solidFill>
                  <a:srgbClr val="000000"/>
                </a:solidFill>
                <a:latin typeface="方正小标宋简体" panose="02000000000000000000" pitchFamily="4" charset="-122"/>
                <a:ea typeface="方正小标宋简体" panose="02000000000000000000" pitchFamily="4" charset="-122"/>
                <a:cs typeface="方正小标宋简体" panose="02000000000000000000" pitchFamily="4" charset="-122"/>
              </a:rPr>
              <a:t>20</a:t>
            </a:r>
            <a:r>
              <a:rPr sz="1200" b="0" i="0" u="none" strike="noStrike" baseline="0">
                <a:solidFill>
                  <a:srgbClr val="000000"/>
                </a:solidFill>
                <a:latin typeface="方正小标宋简体" panose="02000000000000000000" pitchFamily="4" charset="-122"/>
                <a:ea typeface="方正小标宋简体" panose="02000000000000000000" pitchFamily="4" charset="-122"/>
                <a:cs typeface="方正小标宋简体" panose="02000000000000000000" pitchFamily="4" charset="-122"/>
              </a:rPr>
              <a:t>农村居民人均可支配收入及其增长速度</a:t>
            </a:r>
            <a:endParaRPr sz="1100" b="0" i="0" u="none" strike="noStrike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layout>
        <c:manualLayout>
          <c:xMode val="edge"/>
          <c:yMode val="edge"/>
          <c:x val="0.123299314872296"/>
          <c:y val="0.00609508329947176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0920461445051609"/>
          <c:y val="0.19721846629322"/>
          <c:w val="0.803764420157863"/>
          <c:h val="0.68031678578327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[公报用图表2020年.xls]图!$A$14</c:f>
              <c:strCache>
                <c:ptCount val="1"/>
                <c:pt idx="0">
                  <c:v>农村居民人均可支配收入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rgbClr val="000000"/>
              </a:solidFill>
            </a:ln>
            <a:effectLst/>
          </c:spPr>
          <c:invertIfNegative val="0"/>
          <c:dLbls>
            <c:dLbl>
              <c:idx val="3"/>
              <c:layout>
                <c:manualLayout>
                  <c:x val="-9.27672184569199e-17"/>
                  <c:y val="0.0117302052785924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>
                          <a:alpha val="100000"/>
                        </a:srgbClr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</a:defRPr>
                  </a:pPr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[公报用图表2020年.xls]图!$B$1:$F$1</c:f>
              <c:strCache>
                <c:ptCount val="5"/>
                <c:pt idx="0">
                  <c:v>2016年</c:v>
                </c:pt>
                <c:pt idx="1">
                  <c:v>2017年</c:v>
                </c:pt>
                <c:pt idx="2">
                  <c:v>2018年</c:v>
                </c:pt>
                <c:pt idx="3">
                  <c:v>2019年</c:v>
                </c:pt>
                <c:pt idx="4">
                  <c:v>2020年</c:v>
                </c:pt>
              </c:strCache>
            </c:strRef>
          </c:cat>
          <c:val>
            <c:numRef>
              <c:f>[公报用图表2020年.xls]图!$B$14:$F$14</c:f>
              <c:numCache>
                <c:formatCode>General</c:formatCode>
                <c:ptCount val="5"/>
                <c:pt idx="0">
                  <c:v>10713</c:v>
                </c:pt>
                <c:pt idx="1">
                  <c:v>11746</c:v>
                </c:pt>
                <c:pt idx="2">
                  <c:v>12895</c:v>
                </c:pt>
                <c:pt idx="3">
                  <c:v>14260</c:v>
                </c:pt>
                <c:pt idx="4">
                  <c:v>15544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9"/>
        <c:overlap val="0"/>
        <c:axId val="731131022"/>
        <c:axId val="632961570"/>
      </c:barChart>
      <c:lineChart>
        <c:grouping val="standard"/>
        <c:varyColors val="0"/>
        <c:ser>
          <c:idx val="1"/>
          <c:order val="1"/>
          <c:tx>
            <c:strRef>
              <c:f>[公报用图表2020年.xls]图!$A$15</c:f>
              <c:strCache>
                <c:ptCount val="1"/>
                <c:pt idx="0">
                  <c:v>增长速度</c:v>
                </c:pt>
              </c:strCache>
            </c:strRef>
          </c:tx>
          <c:spPr>
            <a:ln w="3175" cap="rnd" cmpd="sng" algn="ctr">
              <a:solidFill>
                <a:srgbClr val="FF0000">
                  <a:alpha val="100000"/>
                </a:srgbClr>
              </a:solidFill>
              <a:prstDash val="solid"/>
              <a:round/>
            </a:ln>
          </c:spPr>
          <c:marker>
            <c:symbol val="square"/>
            <c:size val="5"/>
            <c:spPr>
              <a:solidFill>
                <a:srgbClr val="FF0000">
                  <a:alpha val="100000"/>
                </a:srgbClr>
              </a:solidFill>
              <a:ln w="9525" cap="flat" cmpd="sng" algn="ctr">
                <a:solidFill>
                  <a:srgbClr val="FF0000">
                    <a:alpha val="100000"/>
                  </a:srgbClr>
                </a:solidFill>
                <a:prstDash val="solid"/>
                <a:round/>
              </a:ln>
            </c:spPr>
          </c:marker>
          <c:dLbls>
            <c:dLbl>
              <c:idx val="0"/>
              <c:layout>
                <c:manualLayout>
                  <c:x val="0.00364298724954463"/>
                  <c:y val="0.101390498261877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>
                          <a:alpha val="100000"/>
                        </a:srgbClr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</a:defRPr>
                  </a:pPr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401936958531935"/>
                  <c:y val="-0.0416719819051366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>
                          <a:alpha val="100000"/>
                        </a:srgbClr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40210437211705"/>
                  <c:y val="-0.0525364469625141"/>
                </c:manualLayout>
              </c:layout>
              <c:numFmt formatCode="General" sourceLinked="1"/>
              <c:spPr>
                <a:noFill/>
                <a:ln w="3175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rgbClr val="000000">
                          <a:alpha val="100000"/>
                        </a:srgbClr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[公报用图表2020年.xls]图!$B$1:$F$1</c:f>
              <c:strCache>
                <c:ptCount val="5"/>
                <c:pt idx="0">
                  <c:v>2016年</c:v>
                </c:pt>
                <c:pt idx="1">
                  <c:v>2017年</c:v>
                </c:pt>
                <c:pt idx="2">
                  <c:v>2018年</c:v>
                </c:pt>
                <c:pt idx="3">
                  <c:v>2019年</c:v>
                </c:pt>
                <c:pt idx="4">
                  <c:v>2020年</c:v>
                </c:pt>
              </c:strCache>
            </c:strRef>
          </c:cat>
          <c:val>
            <c:numRef>
              <c:f>[公报用图表2020年.xls]图!$B$15:$F$15</c:f>
              <c:numCache>
                <c:formatCode>0.0_ </c:formatCode>
                <c:ptCount val="5"/>
                <c:pt idx="0">
                  <c:v>10.2</c:v>
                </c:pt>
                <c:pt idx="1">
                  <c:v>9.6</c:v>
                </c:pt>
                <c:pt idx="2">
                  <c:v>9.8</c:v>
                </c:pt>
                <c:pt idx="3">
                  <c:v>10.6</c:v>
                </c:pt>
                <c:pt idx="4">
                  <c:v>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1747563"/>
        <c:axId val="813791818"/>
      </c:lineChart>
      <c:catAx>
        <c:axId val="731131022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rgbClr val="808080">
                <a:alpha val="100000"/>
              </a:srgbClr>
            </a:solidFill>
            <a:prstDash val="solid"/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632961570"/>
        <c:crosses val="autoZero"/>
        <c:auto val="1"/>
        <c:lblAlgn val="ctr"/>
        <c:lblOffset val="100"/>
        <c:noMultiLvlLbl val="0"/>
      </c:catAx>
      <c:valAx>
        <c:axId val="632961570"/>
        <c:scaling>
          <c:orientation val="minMax"/>
          <c:max val="18000"/>
          <c:min val="0"/>
        </c:scaling>
        <c:delete val="0"/>
        <c:axPos val="l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  <a:r>
                  <a:t>元</a:t>
                </a:r>
                <a:endParaRPr sz="1000" b="0" i="0" u="none" strike="noStrike" baseline="0">
                  <a:solidFill>
                    <a:srgbClr val="000000">
                      <a:alpha val="100000"/>
                    </a:srgbClr>
                  </a:solidFill>
                  <a:latin typeface="Arial" panose="020B0604020202020204" charset="-122"/>
                  <a:ea typeface="Arial" panose="020B0604020202020204" charset="-122"/>
                  <a:cs typeface="Arial" panose="020B0604020202020204" charset="-122"/>
                </a:endParaRPr>
              </a:p>
            </c:rich>
          </c:tx>
          <c:layout>
            <c:manualLayout>
              <c:xMode val="edge"/>
              <c:yMode val="edge"/>
              <c:x val="0.0531269325974976"/>
              <c:y val="0.10354657466244"/>
            </c:manualLayout>
          </c:layout>
          <c:overlay val="0"/>
          <c:spPr>
            <a:noFill/>
            <a:ln w="3175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rgbClr val="4F81BD">
                <a:alpha val="100000"/>
              </a:srgbClr>
            </a:solidFill>
            <a:prstDash val="solid"/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731131022"/>
        <c:crosses val="autoZero"/>
        <c:crossBetween val="between"/>
        <c:majorUnit val="2000"/>
      </c:valAx>
      <c:catAx>
        <c:axId val="31747563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813791818"/>
        <c:crosses val="autoZero"/>
        <c:auto val="1"/>
        <c:lblAlgn val="ctr"/>
        <c:lblOffset val="100"/>
        <c:noMultiLvlLbl val="0"/>
      </c:catAx>
      <c:valAx>
        <c:axId val="813791818"/>
        <c:scaling>
          <c:orientation val="minMax"/>
          <c:max val="20"/>
          <c:min val="0"/>
        </c:scaling>
        <c:delete val="0"/>
        <c:axPos val="r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  <a:r>
                  <a:t>%</a:t>
                </a:r>
                <a:endParaRPr sz="1000" b="0" i="0" u="none" strike="noStrike" baseline="0">
                  <a:solidFill>
                    <a:srgbClr val="000000">
                      <a:alpha val="100000"/>
                    </a:srgbClr>
                  </a:solidFill>
                  <a:latin typeface="Arial" panose="020B0604020202020204" charset="-122"/>
                  <a:ea typeface="Arial" panose="020B0604020202020204" charset="-122"/>
                  <a:cs typeface="Arial" panose="020B0604020202020204" charset="-122"/>
                </a:endParaRPr>
              </a:p>
            </c:rich>
          </c:tx>
          <c:layout>
            <c:manualLayout>
              <c:xMode val="edge"/>
              <c:yMode val="edge"/>
              <c:x val="0.904733371481621"/>
              <c:y val="0.123834791621679"/>
            </c:manualLayout>
          </c:layout>
          <c:overlay val="0"/>
          <c:spPr>
            <a:noFill/>
            <a:ln w="3175">
              <a:noFill/>
            </a:ln>
          </c:spPr>
        </c:title>
        <c:numFmt formatCode="0_ " sourceLinked="0"/>
        <c:majorTickMark val="out"/>
        <c:minorTickMark val="none"/>
        <c:tickLblPos val="nextTo"/>
        <c:spPr>
          <a:noFill/>
          <a:ln w="9525" cap="flat" cmpd="sng" algn="ctr">
            <a:solidFill>
              <a:srgbClr val="808080">
                <a:alpha val="100000"/>
              </a:srgbClr>
            </a:solidFill>
            <a:prstDash val="solid"/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31747563"/>
        <c:crosses val="max"/>
        <c:crossBetween val="between"/>
        <c:majorUnit val="5"/>
      </c:valAx>
      <c:spPr>
        <a:noFill/>
        <a:ln w="3175">
          <a:noFill/>
        </a:ln>
      </c:spPr>
    </c:plotArea>
    <c:legend>
      <c:legendPos val="r"/>
      <c:layout>
        <c:manualLayout>
          <c:xMode val="edge"/>
          <c:yMode val="edge"/>
          <c:x val="0.300465928659484"/>
          <c:y val="0.118411513469734"/>
          <c:w val="0.31175"/>
          <c:h val="0.08775"/>
        </c:manualLayout>
      </c:layout>
      <c:overlay val="0"/>
      <c:spPr>
        <a:noFill/>
        <a:ln w="3175">
          <a:noFill/>
        </a:ln>
      </c:spPr>
      <c:txPr>
        <a:bodyPr rot="0" spcFirstLastPara="0" vertOverflow="ellipsis" vert="horz" wrap="square" anchor="ctr" anchorCtr="1"/>
        <a:lstStyle/>
        <a:p>
          <a:pPr>
            <a:defRPr lang="zh-CN" sz="920" b="0" i="0" u="none" strike="noStrike" kern="1200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defRPr>
          </a:pPr>
        </a:p>
      </c:txPr>
    </c:legend>
    <c:plotVisOnly val="1"/>
    <c:dispBlanksAs val="gap"/>
    <c:showDLblsOverMax val="0"/>
  </c:chart>
  <c:spPr>
    <a:noFill/>
    <a:ln w="12700" cap="flat" cmpd="sng" algn="ctr">
      <a:solidFill>
        <a:srgbClr val="898989">
          <a:tint val="75000"/>
        </a:srgbClr>
      </a:solidFill>
      <a:prstDash val="solid"/>
      <a:round/>
    </a:ln>
    <a:effectLst/>
  </c:spPr>
  <c:txPr>
    <a:bodyPr rot="0" wrap="square" anchor="ctr" anchorCtr="1"/>
    <a:lstStyle/>
    <a:p>
      <a:pPr>
        <a:defRPr lang="zh-CN" sz="1000" b="0" i="0" u="none" strike="noStrike" baseline="0">
          <a:solidFill>
            <a:srgbClr val="000000">
              <a:alpha val="100000"/>
            </a:srgbClr>
          </a:solidFill>
          <a:latin typeface="宋体" panose="02010600030101010101" charset="-122"/>
          <a:ea typeface="宋体" panose="02010600030101010101" charset="-122"/>
          <a:cs typeface="宋体" panose="02010600030101010101" charset="-122"/>
        </a:defRPr>
      </a:pPr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0.325</cdr:x>
      <cdr:y>0.856712962962963</cdr:y>
    </cdr:from>
    <cdr:to>
      <cdr:x>0.475</cdr:x>
      <cdr:y>0.936342592592593</cdr:y>
    </cdr:to>
    <cdr:sp>
      <cdr:nvSpPr>
        <cdr:cNvPr id="2" name="矩形 1"/>
        <cdr:cNvSpPr/>
      </cdr:nvSpPr>
      <cdr:spPr xmlns:a="http://schemas.openxmlformats.org/drawingml/2006/main">
        <a:xfrm xmlns:a="http://schemas.openxmlformats.org/drawingml/2006/main">
          <a:off x="1535430" y="2416505"/>
          <a:ext cx="708660" cy="224609"/>
        </a:xfrm>
        <a:prstGeom xmlns:a="http://schemas.openxmlformats.org/drawingml/2006/main" prst="rect">
          <a:avLst/>
        </a:prstGeom>
        <a:solidFill>
          <a:srgbClr val="FFFFFF"/>
        </a:solidFill>
        <a:ln>
          <a:solidFill>
            <a:srgbClr val="FFFFFF"/>
          </a:solidFill>
        </a:ln>
      </cdr:spPr>
      <cdr:style>
        <a:lnRef xmlns:a="http://schemas.openxmlformats.org/drawingml/2006/main" idx="2">
          <a:srgbClr val="385D8A">
            <a:shade val="50000"/>
          </a:srgbClr>
        </a:lnRef>
        <a:fillRef xmlns:a="http://schemas.openxmlformats.org/drawingml/2006/main" idx="1">
          <a:srgbClr val="4F81BD"/>
        </a:fillRef>
        <a:effectRef xmlns:a="http://schemas.openxmlformats.org/drawingml/2006/main" idx="0">
          <a:srgbClr val="4F81BD"/>
        </a:effectRef>
        <a:fontRef xmlns:a="http://schemas.openxmlformats.org/drawingml/2006/main" idx="minor">
          <a:srgbClr val="FFFFFF"/>
        </a:fontRef>
      </cdr:style>
      <cdr:txBody xmlns:a="http://schemas.openxmlformats.org/drawingml/2006/main">
        <a:bodyPr vertOverflow="clip" vert="horz" wrap="none" lIns="45720" tIns="45720" rIns="45720" bIns="45720" anchor="t" anchorCtr="0">
          <a:normAutofit/>
        </a:bodyPr>
        <a:p>
          <a:pPr algn="l"/>
          <a:r>
            <a:rPr lang="zh-CN" altLang="en-US" sz="900">
              <a:solidFill>
                <a:srgbClr val="000000"/>
              </a:solidFill>
            </a:rPr>
            <a:t>第一产业 </a:t>
          </a:r>
          <a:endParaRPr lang="zh-CN" altLang="en-US" sz="900">
            <a:solidFill>
              <a:srgbClr val="000000"/>
            </a:solidFill>
          </a:endParaRPr>
        </a:p>
      </cdr:txBody>
    </cdr:sp>
  </cdr:relSizeAnchor>
  <cdr:relSizeAnchor xmlns:cdr="http://schemas.openxmlformats.org/drawingml/2006/chartDrawing">
    <cdr:from>
      <cdr:x>0.53125</cdr:x>
      <cdr:y>0.859953703703704</cdr:y>
    </cdr:from>
    <cdr:to>
      <cdr:x>0.675138888888889</cdr:x>
      <cdr:y>0.947916666666667</cdr:y>
    </cdr:to>
    <cdr:sp>
      <cdr:nvSpPr>
        <cdr:cNvPr id="3" name="矩形 2"/>
        <cdr:cNvSpPr/>
      </cdr:nvSpPr>
      <cdr:spPr xmlns:a="http://schemas.openxmlformats.org/drawingml/2006/main">
        <a:xfrm xmlns:a="http://schemas.openxmlformats.org/drawingml/2006/main">
          <a:off x="2509838" y="2425646"/>
          <a:ext cx="679789" cy="248114"/>
        </a:xfrm>
        <a:prstGeom xmlns:a="http://schemas.openxmlformats.org/drawingml/2006/main" prst="rect">
          <a:avLst/>
        </a:prstGeom>
        <a:ln>
          <a:solidFill>
            <a:srgbClr val="FFFFFF"/>
          </a:solidFill>
        </a:ln>
      </cdr:spPr>
      <cdr:style>
        <a:lnRef xmlns:a="http://schemas.openxmlformats.org/drawingml/2006/main" idx="2">
          <a:srgbClr val="000000"/>
        </a:lnRef>
        <a:fillRef xmlns:a="http://schemas.openxmlformats.org/drawingml/2006/main" idx="1">
          <a:srgbClr val="FFFFFF"/>
        </a:fillRef>
        <a:effectRef xmlns:a="http://schemas.openxmlformats.org/drawingml/2006/main" idx="0">
          <a:srgbClr val="000000"/>
        </a:effectRef>
        <a:fontRef xmlns:a="http://schemas.openxmlformats.org/drawingml/2006/main" idx="minor">
          <a:srgbClr val="000000"/>
        </a:fontRef>
      </cdr:style>
      <cdr:txBody xmlns:a="http://schemas.openxmlformats.org/drawingml/2006/main">
        <a:bodyPr vertOverflow="clip" vert="horz" wrap="none" lIns="45720" tIns="45720" rIns="45720" bIns="45720" anchor="t" anchorCtr="0">
          <a:normAutofit/>
        </a:bodyPr>
        <a:p>
          <a:pPr algn="l"/>
          <a:r>
            <a:rPr lang="zh-CN" altLang="en-US" sz="900"/>
            <a:t>第二产业</a:t>
          </a:r>
          <a:endParaRPr lang="zh-CN" altLang="en-US" sz="900"/>
        </a:p>
      </cdr:txBody>
    </cdr:sp>
  </cdr:relSizeAnchor>
  <cdr:relSizeAnchor xmlns:cdr="http://schemas.openxmlformats.org/drawingml/2006/chartDrawing">
    <cdr:from>
      <cdr:x>0.735555555555556</cdr:x>
      <cdr:y>0.859953703703704</cdr:y>
    </cdr:from>
    <cdr:to>
      <cdr:x>0.873055555555556</cdr:x>
      <cdr:y>0.944444444444444</cdr:y>
    </cdr:to>
    <cdr:sp>
      <cdr:nvSpPr>
        <cdr:cNvPr id="4" name="矩形 3"/>
        <cdr:cNvSpPr/>
      </cdr:nvSpPr>
      <cdr:spPr xmlns:a="http://schemas.openxmlformats.org/drawingml/2006/main">
        <a:xfrm xmlns:a="http://schemas.openxmlformats.org/drawingml/2006/main">
          <a:off x="3475059" y="2425646"/>
          <a:ext cx="649605" cy="238320"/>
        </a:xfrm>
        <a:prstGeom xmlns:a="http://schemas.openxmlformats.org/drawingml/2006/main" prst="rect">
          <a:avLst/>
        </a:prstGeom>
        <a:ln>
          <a:solidFill>
            <a:srgbClr val="FFFFFF"/>
          </a:solidFill>
        </a:ln>
      </cdr:spPr>
      <cdr:style>
        <a:lnRef xmlns:a="http://schemas.openxmlformats.org/drawingml/2006/main" idx="2">
          <a:srgbClr val="000000"/>
        </a:lnRef>
        <a:fillRef xmlns:a="http://schemas.openxmlformats.org/drawingml/2006/main" idx="1">
          <a:srgbClr val="FFFFFF"/>
        </a:fillRef>
        <a:effectRef xmlns:a="http://schemas.openxmlformats.org/drawingml/2006/main" idx="0">
          <a:srgbClr val="000000"/>
        </a:effectRef>
        <a:fontRef xmlns:a="http://schemas.openxmlformats.org/drawingml/2006/main" idx="minor">
          <a:srgbClr val="000000"/>
        </a:fontRef>
      </cdr:style>
      <cdr:txBody xmlns:a="http://schemas.openxmlformats.org/drawingml/2006/main">
        <a:bodyPr vertOverflow="clip" vert="horz" wrap="none" lIns="45720" tIns="45720" rIns="45720" bIns="45720" anchor="t" anchorCtr="0">
          <a:normAutofit/>
        </a:bodyPr>
        <a:p>
          <a:pPr algn="l"/>
          <a:r>
            <a:rPr lang="zh-CN" altLang="en-US" sz="900"/>
            <a:t>第三产业</a:t>
          </a:r>
          <a:endParaRPr lang="zh-CN" altLang="en-US" sz="900"/>
        </a:p>
      </cdr:txBody>
    </cdr:sp>
  </cdr:relSizeAnchor>
</c:userShape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Insipidlife</cp:lastModifiedBy>
  <cp:lastPrinted>2021-11-19T03:32:38Z</cp:lastPrinted>
  <dcterms:modified xsi:type="dcterms:W3CDTF">2021-11-19T03:42:40Z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AE78BC6F61C94EFFB999F8CCA589E5B2</vt:lpwstr>
  </property>
</Properties>
</file>