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8F72E4">
      <w:pPr>
        <w:spacing w:line="600" w:lineRule="exact"/>
        <w:jc w:val="left"/>
        <w:outlineLvl w:val="0"/>
        <w:rPr>
          <w:rFonts w:ascii="方正小标宋简体" w:hAnsi="宋体" w:eastAsia="方正小标宋简体"/>
          <w:szCs w:val="21"/>
        </w:rPr>
      </w:pPr>
      <w:bookmarkStart w:id="0" w:name="_Toc15306267"/>
    </w:p>
    <w:p w14:paraId="0B2E4560">
      <w:pPr>
        <w:pStyle w:val="6"/>
        <w:spacing w:before="93"/>
      </w:pPr>
    </w:p>
    <w:p w14:paraId="1790E3A0">
      <w:pPr>
        <w:spacing w:line="600" w:lineRule="exact"/>
        <w:jc w:val="center"/>
        <w:outlineLvl w:val="0"/>
        <w:rPr>
          <w:rFonts w:ascii="方正小标宋简体" w:hAnsi="宋体" w:eastAsia="方正小标宋简体"/>
          <w:sz w:val="72"/>
          <w:szCs w:val="72"/>
        </w:rPr>
      </w:pPr>
    </w:p>
    <w:p w14:paraId="30A77196">
      <w:pPr>
        <w:spacing w:line="600" w:lineRule="exact"/>
        <w:jc w:val="center"/>
        <w:outlineLvl w:val="0"/>
        <w:rPr>
          <w:rFonts w:ascii="方正小标宋简体" w:hAnsi="宋体" w:eastAsia="方正小标宋简体"/>
          <w:sz w:val="72"/>
          <w:szCs w:val="72"/>
        </w:rPr>
      </w:pPr>
    </w:p>
    <w:p w14:paraId="0FAC2D13">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77425"/>
      <w:bookmarkStart w:id="2" w:name="_Toc15378441"/>
      <w:bookmarkStart w:id="3" w:name="_Toc15396597"/>
      <w:bookmarkStart w:id="4" w:name="_Toc15377193"/>
      <w:bookmarkStart w:id="5" w:name="_Toc15396475"/>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p w14:paraId="48C9782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0" w:afterAutospacing="0"/>
        <w:ind w:left="0" w:right="0"/>
        <w:jc w:val="center"/>
        <w:rPr>
          <w:rFonts w:hint="eastAsia" w:ascii="黑体" w:hAnsi="黑体" w:eastAsia="黑体" w:cs="黑体"/>
          <w:sz w:val="72"/>
          <w:szCs w:val="72"/>
        </w:rPr>
      </w:pPr>
      <w:bookmarkStart w:id="6" w:name="_Toc15396476"/>
      <w:bookmarkStart w:id="7" w:name="_Toc15396598"/>
      <w:bookmarkStart w:id="8" w:name="_Toc15378442"/>
      <w:bookmarkStart w:id="9" w:name="_Toc15377426"/>
      <w:bookmarkStart w:id="10" w:name="_Toc15377194"/>
      <w:r>
        <w:rPr>
          <w:rFonts w:hint="eastAsia" w:ascii="黑体" w:hAnsi="黑体" w:eastAsia="黑体" w:cs="黑体"/>
          <w:sz w:val="72"/>
          <w:szCs w:val="72"/>
        </w:rPr>
        <w:t>四川省</w:t>
      </w:r>
      <w:bookmarkEnd w:id="0"/>
      <w:bookmarkEnd w:id="6"/>
      <w:bookmarkEnd w:id="7"/>
      <w:bookmarkEnd w:id="8"/>
      <w:bookmarkEnd w:id="9"/>
      <w:bookmarkEnd w:id="10"/>
      <w:r>
        <w:rPr>
          <w:rFonts w:hint="eastAsia" w:ascii="黑体" w:hAnsi="黑体" w:eastAsia="黑体" w:cs="黑体"/>
          <w:sz w:val="72"/>
          <w:szCs w:val="72"/>
        </w:rPr>
        <w:t>阿坝州松潘县退役军人事务局单位决算</w:t>
      </w:r>
    </w:p>
    <w:p w14:paraId="4D902EE5">
      <w:pPr>
        <w:adjustRightInd w:val="0"/>
        <w:snapToGrid w:val="0"/>
        <w:spacing w:line="360" w:lineRule="auto"/>
        <w:jc w:val="center"/>
        <w:outlineLvl w:val="0"/>
        <w:rPr>
          <w:rFonts w:ascii="方正小标宋简体" w:hAnsi="宋体" w:eastAsia="方正小标宋简体"/>
          <w:sz w:val="52"/>
          <w:szCs w:val="52"/>
        </w:rPr>
      </w:pPr>
    </w:p>
    <w:p w14:paraId="2E96376E">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16947798">
      <w:pPr>
        <w:widowControl/>
        <w:jc w:val="center"/>
        <w:rPr>
          <w:rFonts w:ascii="黑体" w:hAnsi="黑体" w:eastAsia="黑体" w:cstheme="minorBidi"/>
          <w:sz w:val="28"/>
          <w:szCs w:val="28"/>
        </w:rPr>
      </w:pPr>
    </w:p>
    <w:p w14:paraId="65DED025">
      <w:pPr>
        <w:pStyle w:val="12"/>
      </w:pPr>
      <w:r>
        <w:rPr>
          <w:rFonts w:hint="eastAsia"/>
        </w:rPr>
        <w:t>公开时间：202</w:t>
      </w:r>
      <w:r>
        <w:rPr>
          <w:rFonts w:hint="eastAsia"/>
          <w:lang w:val="en-US" w:eastAsia="zh-CN"/>
        </w:rPr>
        <w:t>4</w:t>
      </w:r>
      <w:r>
        <w:rPr>
          <w:rFonts w:hint="eastAsia"/>
        </w:rPr>
        <w:t>年9月</w:t>
      </w:r>
      <w:r>
        <w:rPr>
          <w:rFonts w:hint="eastAsia"/>
          <w:lang w:val="en-US" w:eastAsia="zh-CN"/>
        </w:rPr>
        <w:t>19</w:t>
      </w:r>
      <w:r>
        <w:rPr>
          <w:rFonts w:hint="eastAsia"/>
        </w:rPr>
        <w:t>日</w:t>
      </w:r>
    </w:p>
    <w:p w14:paraId="4C4CE7AD"/>
    <w:p w14:paraId="4C35A92C">
      <w:pPr>
        <w:pStyle w:val="12"/>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单位概况</w:t>
      </w:r>
    </w:p>
    <w:p w14:paraId="2D6534ED">
      <w:pPr>
        <w:pStyle w:val="14"/>
        <w:adjustRightInd w:val="0"/>
        <w:snapToGrid w:val="0"/>
        <w:spacing w:line="440" w:lineRule="exact"/>
        <w:jc w:val="left"/>
        <w:rPr>
          <w:sz w:val="24"/>
        </w:rPr>
      </w:pPr>
      <w:r>
        <w:rPr>
          <w:rFonts w:hint="eastAsia"/>
          <w:sz w:val="24"/>
        </w:rPr>
        <w:t>一、主要职责</w:t>
      </w:r>
    </w:p>
    <w:p w14:paraId="2609FC83">
      <w:pPr>
        <w:pStyle w:val="14"/>
        <w:adjustRightInd w:val="0"/>
        <w:snapToGrid w:val="0"/>
        <w:spacing w:line="440" w:lineRule="exact"/>
        <w:jc w:val="left"/>
      </w:pPr>
      <w:r>
        <w:rPr>
          <w:rFonts w:hint="eastAsia"/>
          <w:sz w:val="24"/>
        </w:rPr>
        <w:t>二、机构设置</w:t>
      </w:r>
    </w:p>
    <w:p w14:paraId="52487B32">
      <w:pPr>
        <w:pStyle w:val="12"/>
        <w:adjustRightInd w:val="0"/>
        <w:snapToGrid w:val="0"/>
        <w:spacing w:before="0" w:line="440" w:lineRule="exact"/>
        <w:jc w:val="left"/>
        <w:rPr>
          <w:sz w:val="24"/>
          <w:szCs w:val="24"/>
        </w:rPr>
      </w:pPr>
      <w:r>
        <w:rPr>
          <w:rFonts w:hint="eastAsia"/>
          <w:sz w:val="24"/>
        </w:rPr>
        <w:t>第二部分 2023年度单位决算情况说明</w:t>
      </w:r>
    </w:p>
    <w:p w14:paraId="07A4EA2E">
      <w:pPr>
        <w:pStyle w:val="14"/>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14:paraId="244DE736">
      <w:pPr>
        <w:pStyle w:val="14"/>
        <w:adjustRightInd w:val="0"/>
        <w:snapToGrid w:val="0"/>
        <w:spacing w:line="440" w:lineRule="exact"/>
        <w:jc w:val="left"/>
        <w:rPr>
          <w:rFonts w:ascii="仿宋" w:hAnsi="仿宋" w:eastAsia="仿宋" w:cstheme="minorBidi"/>
          <w:sz w:val="24"/>
        </w:rPr>
      </w:pPr>
      <w:r>
        <w:rPr>
          <w:rFonts w:hint="eastAsia"/>
          <w:sz w:val="24"/>
        </w:rPr>
        <w:t>二、收入决算情况说明</w:t>
      </w:r>
    </w:p>
    <w:p w14:paraId="11DF170E">
      <w:pPr>
        <w:pStyle w:val="14"/>
        <w:adjustRightInd w:val="0"/>
        <w:snapToGrid w:val="0"/>
        <w:spacing w:line="440" w:lineRule="exact"/>
        <w:jc w:val="left"/>
        <w:rPr>
          <w:rFonts w:ascii="仿宋" w:hAnsi="仿宋" w:eastAsia="仿宋" w:cstheme="minorBidi"/>
          <w:sz w:val="24"/>
        </w:rPr>
      </w:pPr>
      <w:r>
        <w:rPr>
          <w:rFonts w:hint="eastAsia"/>
          <w:sz w:val="24"/>
        </w:rPr>
        <w:t>三、支出决算情况说明</w:t>
      </w:r>
    </w:p>
    <w:p w14:paraId="2085201F">
      <w:pPr>
        <w:pStyle w:val="14"/>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14:paraId="648360EA">
      <w:pPr>
        <w:pStyle w:val="14"/>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14:paraId="7BC1DC88">
      <w:pPr>
        <w:pStyle w:val="14"/>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14:paraId="2F89C682">
      <w:pPr>
        <w:pStyle w:val="14"/>
        <w:adjustRightInd w:val="0"/>
        <w:snapToGrid w:val="0"/>
        <w:spacing w:line="440" w:lineRule="exact"/>
        <w:jc w:val="left"/>
        <w:rPr>
          <w:rFonts w:ascii="仿宋" w:hAnsi="仿宋" w:eastAsia="仿宋" w:cstheme="minorBidi"/>
          <w:sz w:val="24"/>
        </w:rPr>
      </w:pPr>
      <w:r>
        <w:rPr>
          <w:rFonts w:hint="eastAsia"/>
          <w:sz w:val="24"/>
        </w:rPr>
        <w:t>七、财政拨款“三公”经费支出决算情况说明</w:t>
      </w:r>
    </w:p>
    <w:p w14:paraId="7A97737E">
      <w:pPr>
        <w:pStyle w:val="14"/>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14:paraId="704E8DF1">
      <w:pPr>
        <w:pStyle w:val="14"/>
        <w:adjustRightInd w:val="0"/>
        <w:snapToGrid w:val="0"/>
        <w:spacing w:line="440" w:lineRule="exact"/>
        <w:jc w:val="left"/>
        <w:rPr>
          <w:sz w:val="24"/>
        </w:rPr>
      </w:pPr>
      <w:r>
        <w:rPr>
          <w:rFonts w:hint="eastAsia"/>
          <w:sz w:val="24"/>
        </w:rPr>
        <w:t>九、国有资本经营预算支出决算情况说明</w:t>
      </w:r>
    </w:p>
    <w:p w14:paraId="45CC5EC5">
      <w:pPr>
        <w:pStyle w:val="14"/>
        <w:adjustRightInd w:val="0"/>
        <w:snapToGrid w:val="0"/>
        <w:spacing w:line="440" w:lineRule="exact"/>
        <w:jc w:val="left"/>
        <w:rPr>
          <w:sz w:val="24"/>
        </w:rPr>
      </w:pPr>
      <w:r>
        <w:rPr>
          <w:rFonts w:hint="eastAsia"/>
          <w:sz w:val="24"/>
        </w:rPr>
        <w:t>十、其他重要事项的情况说明</w:t>
      </w:r>
    </w:p>
    <w:p w14:paraId="38A8CE31">
      <w:pPr>
        <w:pStyle w:val="12"/>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p>
    <w:p w14:paraId="1A307749">
      <w:pPr>
        <w:pStyle w:val="12"/>
        <w:adjustRightInd w:val="0"/>
        <w:snapToGrid w:val="0"/>
        <w:spacing w:before="0" w:line="440" w:lineRule="exact"/>
        <w:jc w:val="left"/>
        <w:rPr>
          <w:rFonts w:cstheme="minorBidi"/>
          <w:sz w:val="24"/>
          <w:szCs w:val="24"/>
        </w:rPr>
      </w:pPr>
      <w:r>
        <w:rPr>
          <w:rFonts w:hint="eastAsia"/>
          <w:sz w:val="24"/>
        </w:rPr>
        <w:t>第四部分</w:t>
      </w:r>
      <w:r>
        <w:rPr>
          <w:sz w:val="24"/>
        </w:rPr>
        <w:t xml:space="preserve"> </w:t>
      </w:r>
      <w:r>
        <w:rPr>
          <w:rFonts w:hint="eastAsia"/>
          <w:sz w:val="24"/>
        </w:rPr>
        <w:t>附件</w:t>
      </w:r>
    </w:p>
    <w:p w14:paraId="4696C113">
      <w:pPr>
        <w:pStyle w:val="12"/>
        <w:adjustRightInd w:val="0"/>
        <w:snapToGrid w:val="0"/>
        <w:spacing w:before="0" w:line="440" w:lineRule="exact"/>
        <w:jc w:val="left"/>
        <w:rPr>
          <w:rFonts w:cstheme="minorBidi"/>
          <w:sz w:val="24"/>
          <w:szCs w:val="24"/>
        </w:rPr>
      </w:pPr>
      <w:r>
        <w:rPr>
          <w:rFonts w:hint="eastAsia"/>
          <w:sz w:val="24"/>
        </w:rPr>
        <w:t>第五部分</w:t>
      </w:r>
      <w:r>
        <w:rPr>
          <w:sz w:val="24"/>
        </w:rPr>
        <w:t xml:space="preserve"> </w:t>
      </w:r>
      <w:r>
        <w:rPr>
          <w:rFonts w:hint="eastAsia"/>
          <w:sz w:val="24"/>
        </w:rPr>
        <w:t>附表</w:t>
      </w:r>
    </w:p>
    <w:p w14:paraId="5C55DEF1">
      <w:pPr>
        <w:pStyle w:val="14"/>
        <w:adjustRightInd w:val="0"/>
        <w:snapToGrid w:val="0"/>
        <w:spacing w:line="440" w:lineRule="exact"/>
        <w:jc w:val="left"/>
        <w:rPr>
          <w:sz w:val="24"/>
        </w:rPr>
      </w:pPr>
      <w:r>
        <w:rPr>
          <w:rFonts w:hint="eastAsia"/>
          <w:sz w:val="24"/>
        </w:rPr>
        <w:t>一、收入支出决算总表</w:t>
      </w:r>
    </w:p>
    <w:p w14:paraId="102C4FF2">
      <w:pPr>
        <w:pStyle w:val="14"/>
        <w:adjustRightInd w:val="0"/>
        <w:snapToGrid w:val="0"/>
        <w:spacing w:line="440" w:lineRule="exact"/>
        <w:jc w:val="left"/>
        <w:rPr>
          <w:sz w:val="24"/>
        </w:rPr>
      </w:pPr>
      <w:r>
        <w:rPr>
          <w:rFonts w:hint="eastAsia"/>
          <w:sz w:val="24"/>
        </w:rPr>
        <w:t>二、收入决算表</w:t>
      </w:r>
    </w:p>
    <w:p w14:paraId="5BB88E66">
      <w:pPr>
        <w:pStyle w:val="14"/>
        <w:adjustRightInd w:val="0"/>
        <w:snapToGrid w:val="0"/>
        <w:spacing w:line="440" w:lineRule="exact"/>
        <w:jc w:val="left"/>
        <w:rPr>
          <w:sz w:val="24"/>
        </w:rPr>
      </w:pPr>
      <w:r>
        <w:rPr>
          <w:rFonts w:hint="eastAsia"/>
          <w:sz w:val="24"/>
        </w:rPr>
        <w:t>三、支出决算表</w:t>
      </w:r>
    </w:p>
    <w:p w14:paraId="6DB79EA0">
      <w:pPr>
        <w:pStyle w:val="14"/>
        <w:adjustRightInd w:val="0"/>
        <w:snapToGrid w:val="0"/>
        <w:spacing w:line="440" w:lineRule="exact"/>
        <w:jc w:val="left"/>
        <w:rPr>
          <w:sz w:val="24"/>
        </w:rPr>
      </w:pPr>
      <w:r>
        <w:rPr>
          <w:rFonts w:hint="eastAsia"/>
          <w:sz w:val="24"/>
        </w:rPr>
        <w:t>四、财政拨款收入支出决算总表</w:t>
      </w:r>
    </w:p>
    <w:p w14:paraId="60BCDF47">
      <w:pPr>
        <w:pStyle w:val="14"/>
        <w:adjustRightInd w:val="0"/>
        <w:snapToGrid w:val="0"/>
        <w:spacing w:line="440" w:lineRule="exact"/>
        <w:jc w:val="left"/>
        <w:rPr>
          <w:sz w:val="24"/>
        </w:rPr>
      </w:pPr>
      <w:r>
        <w:rPr>
          <w:rFonts w:hint="eastAsia"/>
          <w:sz w:val="24"/>
        </w:rPr>
        <w:t>五、财政拨款支出决算明细表</w:t>
      </w:r>
    </w:p>
    <w:p w14:paraId="69E9A4E7">
      <w:pPr>
        <w:pStyle w:val="14"/>
        <w:adjustRightInd w:val="0"/>
        <w:snapToGrid w:val="0"/>
        <w:spacing w:line="440" w:lineRule="exact"/>
        <w:jc w:val="left"/>
        <w:rPr>
          <w:sz w:val="24"/>
        </w:rPr>
      </w:pPr>
      <w:r>
        <w:rPr>
          <w:rFonts w:hint="eastAsia"/>
          <w:sz w:val="24"/>
        </w:rPr>
        <w:t>六、一般公共预算财政拨款支出决算表</w:t>
      </w:r>
    </w:p>
    <w:p w14:paraId="14271459">
      <w:pPr>
        <w:pStyle w:val="14"/>
        <w:adjustRightInd w:val="0"/>
        <w:snapToGrid w:val="0"/>
        <w:spacing w:line="440" w:lineRule="exact"/>
        <w:jc w:val="left"/>
        <w:rPr>
          <w:sz w:val="24"/>
        </w:rPr>
      </w:pPr>
      <w:r>
        <w:rPr>
          <w:rFonts w:hint="eastAsia"/>
          <w:sz w:val="24"/>
        </w:rPr>
        <w:t>七、一般公共预算财政拨款支出决算明细表</w:t>
      </w:r>
    </w:p>
    <w:p w14:paraId="01E0E745">
      <w:pPr>
        <w:pStyle w:val="14"/>
        <w:adjustRightInd w:val="0"/>
        <w:snapToGrid w:val="0"/>
        <w:spacing w:line="440" w:lineRule="exact"/>
        <w:jc w:val="left"/>
        <w:rPr>
          <w:sz w:val="24"/>
        </w:rPr>
      </w:pPr>
      <w:r>
        <w:rPr>
          <w:rFonts w:hint="eastAsia"/>
          <w:sz w:val="24"/>
        </w:rPr>
        <w:t>八、一般公共预算财政拨款基本支出决算明细表</w:t>
      </w:r>
    </w:p>
    <w:p w14:paraId="6E4F0E36">
      <w:pPr>
        <w:pStyle w:val="14"/>
        <w:adjustRightInd w:val="0"/>
        <w:snapToGrid w:val="0"/>
        <w:spacing w:line="440" w:lineRule="exact"/>
        <w:jc w:val="left"/>
        <w:rPr>
          <w:sz w:val="24"/>
        </w:rPr>
      </w:pPr>
      <w:r>
        <w:rPr>
          <w:rFonts w:hint="eastAsia"/>
          <w:sz w:val="24"/>
        </w:rPr>
        <w:t>九、一般公共预算财政拨款项目支出决算表</w:t>
      </w:r>
    </w:p>
    <w:p w14:paraId="7612FA20">
      <w:pPr>
        <w:pStyle w:val="14"/>
        <w:adjustRightInd w:val="0"/>
        <w:snapToGrid w:val="0"/>
        <w:spacing w:line="440" w:lineRule="exact"/>
        <w:jc w:val="left"/>
        <w:rPr>
          <w:sz w:val="24"/>
        </w:rPr>
      </w:pPr>
      <w:r>
        <w:rPr>
          <w:rFonts w:hint="eastAsia"/>
          <w:sz w:val="24"/>
        </w:rPr>
        <w:t>十、政府性基金预算财政拨款收入支出决算表</w:t>
      </w:r>
    </w:p>
    <w:p w14:paraId="1C4C3164">
      <w:pPr>
        <w:pStyle w:val="14"/>
        <w:adjustRightInd w:val="0"/>
        <w:snapToGrid w:val="0"/>
        <w:spacing w:line="440" w:lineRule="exact"/>
        <w:jc w:val="left"/>
        <w:rPr>
          <w:sz w:val="24"/>
        </w:rPr>
      </w:pPr>
      <w:r>
        <w:rPr>
          <w:rFonts w:hint="eastAsia"/>
          <w:sz w:val="24"/>
        </w:rPr>
        <w:t>十一、国有资本经营预算财政拨款收入支出决算表</w:t>
      </w:r>
    </w:p>
    <w:p w14:paraId="61CD88FD">
      <w:pPr>
        <w:pStyle w:val="14"/>
        <w:adjustRightInd w:val="0"/>
        <w:snapToGrid w:val="0"/>
        <w:spacing w:line="440" w:lineRule="exact"/>
        <w:jc w:val="left"/>
        <w:rPr>
          <w:sz w:val="24"/>
        </w:rPr>
      </w:pPr>
      <w:r>
        <w:rPr>
          <w:rFonts w:hint="eastAsia"/>
          <w:sz w:val="24"/>
        </w:rPr>
        <w:t>十二、国有资本经营预算财政拨款支出决算表</w:t>
      </w:r>
    </w:p>
    <w:p w14:paraId="30E18A53">
      <w:pPr>
        <w:pStyle w:val="14"/>
        <w:adjustRightInd w:val="0"/>
        <w:snapToGrid w:val="0"/>
        <w:spacing w:line="440" w:lineRule="exact"/>
        <w:jc w:val="left"/>
        <w:rPr>
          <w:sz w:val="24"/>
        </w:rPr>
      </w:pPr>
      <w:r>
        <w:rPr>
          <w:rFonts w:hint="eastAsia"/>
          <w:sz w:val="24"/>
        </w:rPr>
        <w:t>十三、财政拨款“三公”经费支出决算表</w:t>
      </w:r>
    </w:p>
    <w:p w14:paraId="6FFC83A8">
      <w:pPr>
        <w:widowControl/>
        <w:adjustRightInd w:val="0"/>
        <w:snapToGrid w:val="0"/>
        <w:spacing w:line="440" w:lineRule="exact"/>
        <w:ind w:firstLine="1320" w:firstLineChars="550"/>
        <w:jc w:val="left"/>
        <w:rPr>
          <w:rFonts w:ascii="仿宋" w:hAnsi="仿宋" w:eastAsia="仿宋"/>
          <w:sz w:val="24"/>
        </w:rPr>
      </w:pPr>
      <w:r>
        <w:rPr>
          <w:rFonts w:hint="eastAsia" w:ascii="仿宋" w:hAnsi="仿宋" w:eastAsia="仿宋"/>
          <w:sz w:val="24"/>
          <w:lang w:eastAsia="zh-CN"/>
        </w:rPr>
        <w:t>（</w:t>
      </w:r>
      <w:r>
        <w:rPr>
          <w:rFonts w:ascii="仿宋" w:hAnsi="仿宋" w:eastAsia="仿宋"/>
          <w:sz w:val="24"/>
        </w:rPr>
        <w:t>注：</w:t>
      </w:r>
      <w:r>
        <w:rPr>
          <w:rFonts w:hint="eastAsia" w:ascii="仿宋" w:hAnsi="仿宋" w:eastAsia="仿宋"/>
          <w:sz w:val="24"/>
        </w:rPr>
        <w:t>请单位根据实际注明页码</w:t>
      </w:r>
      <w:r>
        <w:rPr>
          <w:rFonts w:hint="eastAsia" w:ascii="仿宋" w:hAnsi="仿宋" w:eastAsia="仿宋"/>
          <w:sz w:val="24"/>
          <w:lang w:eastAsia="zh-CN"/>
        </w:rPr>
        <w:t>）</w:t>
      </w:r>
    </w:p>
    <w:p w14:paraId="16832651">
      <w:pPr>
        <w:widowControl/>
        <w:spacing w:line="440" w:lineRule="exact"/>
        <w:jc w:val="left"/>
        <w:rPr>
          <w:rFonts w:ascii="仿宋" w:hAnsi="仿宋" w:eastAsia="仿宋"/>
          <w:bCs/>
          <w:kern w:val="44"/>
          <w:sz w:val="24"/>
        </w:rPr>
      </w:pPr>
      <w:bookmarkStart w:id="11" w:name="_Toc15377196"/>
      <w:bookmarkStart w:id="12" w:name="_Toc15396599"/>
      <w:r>
        <w:rPr>
          <w:rFonts w:ascii="仿宋" w:hAnsi="仿宋" w:eastAsia="仿宋"/>
          <w:b/>
          <w:sz w:val="24"/>
        </w:rPr>
        <w:br w:type="page"/>
      </w:r>
    </w:p>
    <w:p w14:paraId="41C919FB">
      <w:pPr>
        <w:pStyle w:val="3"/>
        <w:jc w:val="center"/>
        <w:rPr>
          <w:rStyle w:val="23"/>
          <w:rFonts w:ascii="黑体" w:hAnsi="黑体" w:eastAsia="黑体"/>
          <w:b/>
          <w:bCs w:val="0"/>
        </w:rPr>
      </w:pPr>
      <w:r>
        <w:rPr>
          <w:rFonts w:hint="eastAsia" w:ascii="黑体" w:hAnsi="黑体" w:eastAsia="黑体"/>
          <w:b w:val="0"/>
        </w:rPr>
        <w:t>第一部分 单位</w:t>
      </w:r>
      <w:r>
        <w:rPr>
          <w:rStyle w:val="23"/>
          <w:rFonts w:hint="eastAsia" w:ascii="黑体" w:hAnsi="黑体" w:eastAsia="黑体"/>
          <w:b w:val="0"/>
          <w:bCs w:val="0"/>
        </w:rPr>
        <w:t>概况</w:t>
      </w:r>
      <w:bookmarkEnd w:id="11"/>
      <w:bookmarkEnd w:id="12"/>
    </w:p>
    <w:p w14:paraId="0761A91D">
      <w:pPr>
        <w:widowControl/>
        <w:jc w:val="left"/>
        <w:rPr>
          <w:rFonts w:ascii="黑体" w:eastAsia="黑体"/>
          <w:sz w:val="32"/>
          <w:szCs w:val="32"/>
        </w:rPr>
      </w:pPr>
    </w:p>
    <w:p w14:paraId="6B02ADD8">
      <w:pPr>
        <w:pStyle w:val="4"/>
        <w:numPr>
          <w:ilvl w:val="0"/>
          <w:numId w:val="1"/>
        </w:numPr>
        <w:rPr>
          <w:rStyle w:val="24"/>
          <w:rFonts w:ascii="黑体" w:hAnsi="黑体" w:eastAsia="黑体"/>
          <w:b w:val="0"/>
          <w:bCs w:val="0"/>
        </w:rPr>
      </w:pPr>
      <w:bookmarkStart w:id="13" w:name="_Toc15396600"/>
      <w:bookmarkStart w:id="14" w:name="_Toc15377197"/>
      <w:r>
        <w:rPr>
          <w:rStyle w:val="24"/>
          <w:rFonts w:hint="eastAsia" w:ascii="黑体" w:hAnsi="黑体" w:eastAsia="黑体"/>
          <w:b w:val="0"/>
          <w:bCs w:val="0"/>
        </w:rPr>
        <w:t>主要职责</w:t>
      </w:r>
    </w:p>
    <w:p w14:paraId="59D0DDD3">
      <w:pPr>
        <w:pStyle w:val="6"/>
        <w:adjustRightInd w:val="0"/>
        <w:snapToGrid w:val="0"/>
        <w:spacing w:before="93" w:line="600" w:lineRule="exact"/>
        <w:ind w:firstLine="960" w:firstLineChars="300"/>
        <w:outlineLvl w:val="2"/>
        <w:rPr>
          <w:rFonts w:ascii="仿宋" w:hAnsi="仿宋" w:eastAsia="仿宋" w:cs="仿宋"/>
          <w:kern w:val="2"/>
          <w:sz w:val="32"/>
          <w:szCs w:val="32"/>
        </w:rPr>
      </w:pPr>
      <w:r>
        <w:rPr>
          <w:rFonts w:hint="eastAsia" w:ascii="仿宋" w:hAnsi="仿宋" w:eastAsia="仿宋" w:cs="仿宋"/>
          <w:kern w:val="2"/>
          <w:sz w:val="32"/>
          <w:szCs w:val="32"/>
          <w:lang w:eastAsia="zh-CN"/>
        </w:rPr>
        <w:t>行政</w:t>
      </w:r>
      <w:r>
        <w:rPr>
          <w:rFonts w:hint="eastAsia" w:ascii="仿宋" w:hAnsi="仿宋" w:eastAsia="仿宋" w:cs="仿宋"/>
          <w:kern w:val="2"/>
          <w:sz w:val="32"/>
          <w:szCs w:val="32"/>
        </w:rPr>
        <w:t>领导责任，做好理论武装和思想政治工作，负责学习、宣传、贯彻执行党的理论和路线方针政策，贯彻落实党中央、省委、州委、县委的决策部署，发挥好把方向、管大局、保落实的重要作用。贯彻执行有关退役军人思想政治、管理保障和安置优抚等法律法规；拟订相关规范性文件草案，褒扬彰显退役军人为党、国家和人民牺牲奉献的精神风范和价值导向。负责军队转业干部、复员干部、离休退休干部、退役士兵和无军籍退休退职职工的移交安置和自主择业、退役军人就业等服务管理工作。组织、指导退役军人教育培训工作，承担退役军人和随军随调家属就业创业扶持工作。 贯彻执行有关退役军人特殊保障政策。组织、协调落实移交地方的离休退休军人、符合条件的其他退役军人和无军籍退休退职职工的住房保障工作，以及退役军人医疗保障、社会保险等待遇保障工作。负责伤病残退役军人服务管理和抚恤工作，贯彻执行有关退役军人医疗、疗养、养老等机构的规划政策；承担不适宜继续服役的伤病残军人移交安置、退休安置、供养等工作；组织军供服务保障工作。</w:t>
      </w:r>
    </w:p>
    <w:bookmarkEnd w:id="13"/>
    <w:bookmarkEnd w:id="14"/>
    <w:p w14:paraId="5E193A4D">
      <w:pPr>
        <w:pStyle w:val="4"/>
        <w:numPr>
          <w:ilvl w:val="0"/>
          <w:numId w:val="1"/>
        </w:numPr>
        <w:ind w:left="0" w:leftChars="0" w:firstLine="0" w:firstLineChars="0"/>
        <w:rPr>
          <w:rFonts w:hint="eastAsia" w:ascii="黑体" w:hAnsi="黑体" w:eastAsia="黑体"/>
          <w:b w:val="0"/>
          <w:color w:val="auto"/>
          <w:highlight w:val="none"/>
          <w:lang w:val="en-US" w:eastAsia="zh-CN"/>
        </w:rPr>
      </w:pPr>
      <w:r>
        <w:rPr>
          <w:rFonts w:hint="eastAsia" w:ascii="黑体" w:hAnsi="黑体" w:eastAsia="黑体"/>
          <w:b w:val="0"/>
          <w:color w:val="auto"/>
          <w:highlight w:val="none"/>
          <w:lang w:val="en-US" w:eastAsia="zh-CN"/>
        </w:rPr>
        <w:t>机构设置</w:t>
      </w:r>
    </w:p>
    <w:p w14:paraId="21E5398C">
      <w:pPr>
        <w:numPr>
          <w:ilvl w:val="0"/>
          <w:numId w:val="0"/>
        </w:numPr>
        <w:ind w:leftChars="0"/>
        <w:rPr>
          <w:rFonts w:hint="eastAsia"/>
          <w:lang w:val="en-US" w:eastAsia="zh-CN"/>
        </w:rPr>
      </w:pPr>
    </w:p>
    <w:p w14:paraId="0EFB653A">
      <w:pPr>
        <w:spacing w:line="580" w:lineRule="exact"/>
        <w:ind w:firstLine="360" w:firstLineChars="200"/>
        <w:rPr>
          <w:rFonts w:ascii="仿宋_GB2312" w:hAnsi="仿宋_GB2312" w:eastAsia="仿宋_GB2312" w:cs="仿宋_GB2312"/>
          <w:bCs/>
          <w:sz w:val="32"/>
          <w:szCs w:val="32"/>
        </w:rPr>
      </w:pPr>
      <w:r>
        <w:rPr>
          <w:rFonts w:hint="default" w:ascii="Arial" w:hAnsi="Arial" w:eastAsia="Arial" w:cs="Arial"/>
          <w:sz w:val="18"/>
          <w:szCs w:val="18"/>
        </w:rPr>
        <w:t> </w:t>
      </w:r>
      <w:r>
        <w:rPr>
          <w:rFonts w:hint="eastAsia" w:ascii="仿宋_GB2312" w:hAnsi="仿宋_GB2312" w:eastAsia="仿宋_GB2312" w:cs="仿宋_GB2312"/>
          <w:bCs/>
          <w:sz w:val="32"/>
          <w:szCs w:val="32"/>
        </w:rPr>
        <w:t>办公室：</w:t>
      </w:r>
      <w:r>
        <w:rPr>
          <w:rFonts w:hint="eastAsia" w:ascii="仿宋" w:hAnsi="仿宋" w:eastAsia="仿宋" w:cs="仿宋"/>
          <w:color w:val="4E4342"/>
          <w:sz w:val="32"/>
          <w:szCs w:val="32"/>
        </w:rPr>
        <w:t>负责机关文电、会务、档案、机要等日常运转工作。</w:t>
      </w:r>
    </w:p>
    <w:p w14:paraId="39577B52">
      <w:pPr>
        <w:pStyle w:val="6"/>
        <w:adjustRightInd w:val="0"/>
        <w:snapToGrid w:val="0"/>
        <w:spacing w:before="93" w:line="600" w:lineRule="exact"/>
        <w:ind w:firstLine="1120" w:firstLineChars="350"/>
        <w:rPr>
          <w:rFonts w:hint="eastAsia" w:ascii="仿宋" w:hAnsi="仿宋" w:eastAsia="仿宋" w:cs="仿宋"/>
          <w:color w:val="4E4342"/>
          <w:kern w:val="2"/>
          <w:sz w:val="32"/>
          <w:szCs w:val="32"/>
          <w:lang w:val="en-US" w:eastAsia="zh-CN" w:bidi="ar-SA"/>
        </w:rPr>
      </w:pPr>
      <w:r>
        <w:rPr>
          <w:rFonts w:hint="eastAsia" w:ascii="仿宋" w:hAnsi="仿宋" w:eastAsia="仿宋" w:cs="仿宋"/>
          <w:color w:val="4E4342"/>
          <w:kern w:val="2"/>
          <w:sz w:val="32"/>
          <w:szCs w:val="32"/>
          <w:lang w:val="en-US" w:eastAsia="zh-CN" w:bidi="ar-SA"/>
        </w:rPr>
        <w:t>松潘县退役军人事务局属一级预算单位，独立编制机构数1个，独立核算机构数1个。松潘县退役军人事务局机关行政编制4名，股级领导职数3名。</w:t>
      </w:r>
    </w:p>
    <w:p w14:paraId="260B4E10">
      <w:pPr>
        <w:widowControl/>
        <w:jc w:val="left"/>
        <w:rPr>
          <w:rFonts w:ascii="仿宋" w:hAnsi="仿宋" w:eastAsia="仿宋"/>
          <w:kern w:val="0"/>
          <w:sz w:val="32"/>
          <w:szCs w:val="32"/>
        </w:rPr>
      </w:pPr>
      <w:r>
        <w:rPr>
          <w:rFonts w:ascii="仿宋" w:hAnsi="仿宋" w:eastAsia="仿宋"/>
          <w:sz w:val="32"/>
          <w:szCs w:val="32"/>
        </w:rPr>
        <w:br w:type="page"/>
      </w:r>
    </w:p>
    <w:p w14:paraId="7E82D4BF">
      <w:pPr>
        <w:pStyle w:val="3"/>
        <w:ind w:right="440"/>
        <w:jc w:val="center"/>
        <w:rPr>
          <w:rStyle w:val="23"/>
          <w:rFonts w:ascii="黑体" w:hAnsi="黑体" w:eastAsia="黑体"/>
          <w:b w:val="0"/>
          <w:bCs/>
        </w:rPr>
      </w:pPr>
      <w:bookmarkStart w:id="15" w:name="_Toc15377204"/>
      <w:bookmarkStart w:id="16" w:name="_Toc15396602"/>
      <w:r>
        <w:rPr>
          <w:rFonts w:hint="eastAsia" w:ascii="黑体" w:hAnsi="黑体" w:eastAsia="黑体"/>
          <w:b w:val="0"/>
        </w:rPr>
        <w:t>第二部分 2023年度</w:t>
      </w:r>
      <w:r>
        <w:rPr>
          <w:rStyle w:val="23"/>
          <w:rFonts w:hint="eastAsia" w:ascii="黑体" w:hAnsi="黑体" w:eastAsia="黑体"/>
          <w:b w:val="0"/>
          <w:bCs/>
        </w:rPr>
        <w:t>单位决算情况说明</w:t>
      </w:r>
      <w:bookmarkEnd w:id="15"/>
      <w:bookmarkEnd w:id="16"/>
    </w:p>
    <w:p w14:paraId="30838DAE"/>
    <w:p w14:paraId="2D0E0289">
      <w:pPr>
        <w:pStyle w:val="39"/>
        <w:numPr>
          <w:ilvl w:val="0"/>
          <w:numId w:val="2"/>
        </w:numPr>
        <w:spacing w:line="600" w:lineRule="exact"/>
        <w:ind w:firstLineChars="0"/>
        <w:outlineLvl w:val="1"/>
        <w:rPr>
          <w:rStyle w:val="24"/>
          <w:rFonts w:ascii="黑体" w:hAnsi="黑体" w:eastAsia="黑体"/>
          <w:b w:val="0"/>
        </w:rPr>
      </w:pPr>
      <w:bookmarkStart w:id="17" w:name="_Toc15396603"/>
      <w:bookmarkStart w:id="18" w:name="_Toc15377205"/>
      <w:r>
        <w:rPr>
          <w:rFonts w:hint="eastAsia" w:ascii="黑体" w:hAnsi="黑体" w:eastAsia="黑体"/>
          <w:sz w:val="32"/>
          <w:szCs w:val="32"/>
        </w:rPr>
        <w:t>收</w:t>
      </w:r>
      <w:r>
        <w:rPr>
          <w:rStyle w:val="24"/>
          <w:rFonts w:hint="eastAsia" w:ascii="黑体" w:hAnsi="黑体" w:eastAsia="黑体"/>
          <w:b w:val="0"/>
        </w:rPr>
        <w:t>入支出决算总体情况说明</w:t>
      </w:r>
      <w:bookmarkEnd w:id="17"/>
      <w:bookmarkEnd w:id="18"/>
    </w:p>
    <w:p w14:paraId="6D573F8B">
      <w:pPr>
        <w:spacing w:line="600" w:lineRule="exact"/>
        <w:ind w:firstLine="640" w:firstLineChars="200"/>
        <w:rPr>
          <w:rFonts w:ascii="仿宋_GB2312" w:eastAsia="仿宋_GB2312"/>
          <w:sz w:val="32"/>
          <w:szCs w:val="32"/>
        </w:rPr>
      </w:pPr>
      <w:r>
        <w:rPr>
          <w:rFonts w:hint="eastAsia" w:ascii="仿宋" w:hAnsi="仿宋" w:eastAsia="仿宋"/>
          <w:sz w:val="32"/>
          <w:szCs w:val="32"/>
        </w:rPr>
        <w:t>2023年度收、支总计均为</w:t>
      </w:r>
      <w:r>
        <w:rPr>
          <w:rFonts w:hint="eastAsia" w:ascii="仿宋" w:hAnsi="仿宋" w:eastAsia="仿宋"/>
          <w:b/>
          <w:sz w:val="32"/>
          <w:szCs w:val="32"/>
        </w:rPr>
        <w:t>810.25</w:t>
      </w:r>
      <w:r>
        <w:rPr>
          <w:rFonts w:hint="eastAsia" w:ascii="仿宋" w:hAnsi="仿宋" w:eastAsia="仿宋"/>
          <w:sz w:val="32"/>
          <w:szCs w:val="32"/>
        </w:rPr>
        <w:t>万元。与2022年度相比，收、支总计各增加</w:t>
      </w:r>
      <w:r>
        <w:rPr>
          <w:rFonts w:hint="eastAsia" w:ascii="仿宋" w:hAnsi="仿宋" w:eastAsia="仿宋"/>
          <w:color w:val="auto"/>
          <w:sz w:val="32"/>
          <w:szCs w:val="32"/>
          <w:highlight w:val="none"/>
          <w:lang w:val="en-US" w:eastAsia="zh-CN"/>
        </w:rPr>
        <w:t>264.34</w:t>
      </w:r>
      <w:r>
        <w:rPr>
          <w:rFonts w:hint="eastAsia" w:ascii="仿宋" w:hAnsi="仿宋" w:eastAsia="仿宋"/>
          <w:sz w:val="32"/>
          <w:szCs w:val="32"/>
        </w:rPr>
        <w:t>万元，增长</w:t>
      </w:r>
      <w:r>
        <w:rPr>
          <w:rFonts w:hint="eastAsia" w:ascii="仿宋" w:hAnsi="仿宋" w:eastAsia="仿宋"/>
          <w:sz w:val="32"/>
          <w:szCs w:val="32"/>
          <w:lang w:val="en-US" w:eastAsia="zh-CN"/>
        </w:rPr>
        <w:t>48</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color w:val="auto"/>
          <w:sz w:val="32"/>
          <w:szCs w:val="32"/>
          <w:highlight w:val="none"/>
          <w:lang w:val="en-US" w:eastAsia="zh-CN"/>
        </w:rPr>
        <w:t>统计了上年结余资金</w:t>
      </w:r>
      <w:r>
        <w:rPr>
          <w:rFonts w:hint="eastAsia" w:ascii="仿宋" w:hAnsi="仿宋" w:eastAsia="仿宋"/>
          <w:color w:val="auto"/>
          <w:sz w:val="32"/>
          <w:szCs w:val="32"/>
          <w:highlight w:val="none"/>
          <w:lang w:eastAsia="zh-CN"/>
        </w:rPr>
        <w:t>。</w:t>
      </w:r>
    </w:p>
    <w:p w14:paraId="2472141A">
      <w:pPr>
        <w:pStyle w:val="39"/>
        <w:numPr>
          <w:ilvl w:val="0"/>
          <w:numId w:val="2"/>
        </w:numPr>
        <w:spacing w:line="600" w:lineRule="exact"/>
        <w:ind w:firstLineChars="0"/>
        <w:outlineLvl w:val="1"/>
        <w:rPr>
          <w:rStyle w:val="24"/>
          <w:rFonts w:ascii="黑体" w:hAnsi="黑体" w:eastAsia="黑体"/>
          <w:b w:val="0"/>
        </w:rPr>
      </w:pPr>
      <w:bookmarkStart w:id="19" w:name="_Toc15396604"/>
      <w:bookmarkStart w:id="20" w:name="_Toc15377206"/>
      <w:r>
        <w:rPr>
          <w:rFonts w:hint="eastAsia" w:ascii="黑体" w:hAnsi="黑体" w:eastAsia="黑体"/>
          <w:sz w:val="32"/>
          <w:szCs w:val="32"/>
        </w:rPr>
        <w:t>收</w:t>
      </w:r>
      <w:r>
        <w:rPr>
          <w:rStyle w:val="24"/>
          <w:rFonts w:hint="eastAsia" w:ascii="黑体" w:hAnsi="黑体" w:eastAsia="黑体"/>
          <w:b w:val="0"/>
        </w:rPr>
        <w:t>入决算情况说明</w:t>
      </w:r>
      <w:bookmarkEnd w:id="19"/>
      <w:bookmarkEnd w:id="20"/>
    </w:p>
    <w:p w14:paraId="755149B8">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2023年度本年收入合计</w:t>
      </w:r>
      <w:r>
        <w:rPr>
          <w:rFonts w:hint="eastAsia" w:ascii="仿宋" w:hAnsi="仿宋" w:eastAsia="仿宋"/>
          <w:b/>
          <w:sz w:val="32"/>
          <w:szCs w:val="32"/>
          <w:lang w:val="en-US" w:eastAsia="zh-CN"/>
        </w:rPr>
        <w:t>408.53</w:t>
      </w:r>
      <w:r>
        <w:rPr>
          <w:rFonts w:hint="eastAsia" w:ascii="仿宋" w:hAnsi="仿宋" w:eastAsia="仿宋"/>
          <w:sz w:val="32"/>
          <w:szCs w:val="32"/>
        </w:rPr>
        <w:t>万元，其中：一般公共预算财政拨款收入</w:t>
      </w:r>
      <w:r>
        <w:rPr>
          <w:rFonts w:hint="eastAsia" w:ascii="仿宋" w:hAnsi="仿宋" w:eastAsia="仿宋"/>
          <w:b/>
          <w:sz w:val="32"/>
          <w:szCs w:val="32"/>
          <w:lang w:val="en-US" w:eastAsia="zh-CN"/>
        </w:rPr>
        <w:t>408.53</w:t>
      </w:r>
      <w:r>
        <w:rPr>
          <w:rFonts w:hint="eastAsia" w:ascii="仿宋" w:hAnsi="仿宋" w:eastAsia="仿宋"/>
          <w:sz w:val="32"/>
          <w:szCs w:val="32"/>
        </w:rPr>
        <w:t>万元，占</w:t>
      </w:r>
      <w:r>
        <w:rPr>
          <w:rFonts w:ascii="仿宋" w:hAnsi="仿宋" w:eastAsia="仿宋"/>
          <w:b/>
          <w:sz w:val="32"/>
          <w:szCs w:val="32"/>
        </w:rPr>
        <w:t>100%</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p>
    <w:p w14:paraId="368E2C61">
      <w:pPr>
        <w:spacing w:line="600" w:lineRule="exact"/>
        <w:ind w:firstLine="643" w:firstLineChars="200"/>
        <w:outlineLvl w:val="1"/>
        <w:rPr>
          <w:rFonts w:ascii="仿宋_GB2312" w:eastAsia="仿宋_GB2312"/>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，仅罗列本单位涉及的收入。</w:t>
      </w:r>
      <w:r>
        <w:rPr>
          <w:rFonts w:ascii="仿宋" w:hAnsi="仿宋" w:eastAsia="仿宋"/>
          <w:b/>
          <w:sz w:val="32"/>
          <w:szCs w:val="32"/>
        </w:rPr>
        <w:t>）</w:t>
      </w:r>
    </w:p>
    <w:p w14:paraId="56256FC4">
      <w:pPr>
        <w:pStyle w:val="39"/>
        <w:numPr>
          <w:ilvl w:val="0"/>
          <w:numId w:val="2"/>
        </w:numPr>
        <w:spacing w:line="600" w:lineRule="exact"/>
        <w:ind w:firstLineChars="0"/>
        <w:outlineLvl w:val="1"/>
        <w:rPr>
          <w:rStyle w:val="24"/>
          <w:rFonts w:ascii="黑体" w:hAnsi="黑体" w:eastAsia="黑体"/>
          <w:b w:val="0"/>
        </w:rPr>
      </w:pPr>
      <w:bookmarkStart w:id="21" w:name="_Toc15396605"/>
      <w:bookmarkStart w:id="22" w:name="_Toc15377207"/>
      <w:r>
        <w:rPr>
          <w:rFonts w:hint="eastAsia" w:ascii="黑体" w:hAnsi="黑体" w:eastAsia="黑体"/>
          <w:sz w:val="32"/>
          <w:szCs w:val="32"/>
        </w:rPr>
        <w:t>支</w:t>
      </w:r>
      <w:r>
        <w:rPr>
          <w:rStyle w:val="24"/>
          <w:rFonts w:hint="eastAsia" w:ascii="黑体" w:hAnsi="黑体" w:eastAsia="黑体"/>
          <w:b w:val="0"/>
        </w:rPr>
        <w:t>出决算情况说明</w:t>
      </w:r>
      <w:bookmarkEnd w:id="21"/>
      <w:bookmarkEnd w:id="22"/>
    </w:p>
    <w:p w14:paraId="4BA8B9CC">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rFonts w:ascii="仿宋" w:hAnsi="仿宋" w:eastAsia="仿宋"/>
          <w:b/>
          <w:sz w:val="32"/>
          <w:szCs w:val="32"/>
        </w:rPr>
        <w:t>810.25</w:t>
      </w:r>
      <w:r>
        <w:rPr>
          <w:rFonts w:hint="eastAsia" w:ascii="仿宋" w:hAnsi="仿宋" w:eastAsia="仿宋"/>
          <w:sz w:val="32"/>
          <w:szCs w:val="32"/>
        </w:rPr>
        <w:t>万元，其中：基本支出</w:t>
      </w:r>
      <w:r>
        <w:rPr>
          <w:rFonts w:ascii="仿宋" w:hAnsi="仿宋" w:eastAsia="仿宋"/>
          <w:b/>
          <w:sz w:val="32"/>
          <w:szCs w:val="32"/>
        </w:rPr>
        <w:t>79.06</w:t>
      </w:r>
      <w:r>
        <w:rPr>
          <w:rFonts w:hint="eastAsia" w:ascii="仿宋" w:hAnsi="仿宋" w:eastAsia="仿宋"/>
          <w:sz w:val="32"/>
          <w:szCs w:val="32"/>
        </w:rPr>
        <w:t>万元，占</w:t>
      </w:r>
      <w:r>
        <w:rPr>
          <w:rFonts w:ascii="仿宋" w:hAnsi="仿宋" w:eastAsia="仿宋"/>
          <w:b/>
          <w:sz w:val="32"/>
          <w:szCs w:val="32"/>
        </w:rPr>
        <w:t>9.75</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731.19</w:t>
      </w:r>
      <w:r>
        <w:rPr>
          <w:rFonts w:hint="eastAsia" w:ascii="仿宋" w:hAnsi="仿宋" w:eastAsia="仿宋"/>
          <w:sz w:val="32"/>
          <w:szCs w:val="32"/>
        </w:rPr>
        <w:t>万元，占</w:t>
      </w:r>
      <w:r>
        <w:rPr>
          <w:rFonts w:ascii="仿宋" w:hAnsi="仿宋" w:eastAsia="仿宋"/>
          <w:b/>
          <w:sz w:val="32"/>
          <w:szCs w:val="32"/>
        </w:rPr>
        <w:t>90.24</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p>
    <w:p w14:paraId="0187CA13">
      <w:pPr>
        <w:spacing w:line="600" w:lineRule="exact"/>
        <w:ind w:firstLine="643" w:firstLineChars="200"/>
        <w:outlineLvl w:val="1"/>
        <w:rPr>
          <w:rFonts w:ascii="仿宋_GB2312" w:eastAsia="仿宋_GB2312"/>
          <w:sz w:val="32"/>
          <w:szCs w:val="32"/>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表，仅罗列本单位涉及的支出。）</w:t>
      </w:r>
    </w:p>
    <w:p w14:paraId="13A23CB2">
      <w:pPr>
        <w:spacing w:line="600" w:lineRule="exact"/>
        <w:ind w:firstLine="640" w:firstLineChars="200"/>
        <w:outlineLvl w:val="1"/>
        <w:rPr>
          <w:rStyle w:val="24"/>
          <w:rFonts w:ascii="黑体" w:hAnsi="黑体" w:eastAsia="黑体"/>
          <w:b w:val="0"/>
        </w:rPr>
      </w:pPr>
      <w:bookmarkStart w:id="23" w:name="_Toc15396606"/>
      <w:bookmarkStart w:id="24" w:name="_Toc15377208"/>
      <w:r>
        <w:rPr>
          <w:rFonts w:hint="eastAsia" w:ascii="黑体" w:hAnsi="黑体" w:eastAsia="黑体"/>
          <w:sz w:val="32"/>
          <w:szCs w:val="32"/>
        </w:rPr>
        <w:t>四、财</w:t>
      </w:r>
      <w:r>
        <w:rPr>
          <w:rStyle w:val="24"/>
          <w:rFonts w:hint="eastAsia" w:ascii="黑体" w:hAnsi="黑体" w:eastAsia="黑体"/>
          <w:b w:val="0"/>
        </w:rPr>
        <w:t>政拨款收入支出决算总体情况说明</w:t>
      </w:r>
      <w:bookmarkEnd w:id="23"/>
      <w:bookmarkEnd w:id="24"/>
    </w:p>
    <w:p w14:paraId="0B5431FF">
      <w:pPr>
        <w:spacing w:line="600" w:lineRule="exact"/>
        <w:ind w:firstLine="640"/>
        <w:rPr>
          <w:rFonts w:ascii="仿宋" w:hAnsi="仿宋" w:eastAsia="仿宋"/>
          <w:b/>
          <w:sz w:val="32"/>
          <w:szCs w:val="32"/>
        </w:rPr>
      </w:pPr>
      <w:r>
        <w:rPr>
          <w:rFonts w:hint="eastAsia" w:ascii="仿宋" w:hAnsi="仿宋" w:eastAsia="仿宋"/>
          <w:sz w:val="32"/>
          <w:szCs w:val="32"/>
        </w:rPr>
        <w:t>2023年度财政拨款收、支总计均为</w:t>
      </w:r>
      <w:r>
        <w:rPr>
          <w:rFonts w:ascii="仿宋" w:hAnsi="仿宋" w:eastAsia="仿宋"/>
          <w:b/>
          <w:sz w:val="32"/>
          <w:szCs w:val="32"/>
        </w:rPr>
        <w:t>810.25</w:t>
      </w:r>
      <w:r>
        <w:rPr>
          <w:rFonts w:hint="eastAsia" w:ascii="仿宋" w:hAnsi="仿宋" w:eastAsia="仿宋"/>
          <w:sz w:val="32"/>
          <w:szCs w:val="32"/>
        </w:rPr>
        <w:t>万元。与2022年度相比，财政拨款收、支总计各增加</w:t>
      </w:r>
      <w:r>
        <w:rPr>
          <w:rFonts w:hint="eastAsia" w:ascii="仿宋" w:hAnsi="仿宋" w:eastAsia="仿宋"/>
          <w:sz w:val="32"/>
          <w:szCs w:val="32"/>
          <w:lang w:val="en-US" w:eastAsia="zh-CN"/>
        </w:rPr>
        <w:t>264.34</w:t>
      </w:r>
      <w:r>
        <w:rPr>
          <w:rFonts w:hint="eastAsia" w:ascii="仿宋" w:hAnsi="仿宋" w:eastAsia="仿宋"/>
          <w:sz w:val="32"/>
          <w:szCs w:val="32"/>
        </w:rPr>
        <w:t>万元，增长</w:t>
      </w:r>
      <w:r>
        <w:rPr>
          <w:rFonts w:hint="eastAsia" w:ascii="仿宋" w:hAnsi="仿宋" w:eastAsia="仿宋"/>
          <w:sz w:val="32"/>
          <w:szCs w:val="32"/>
          <w:lang w:val="en-US" w:eastAsia="zh-CN"/>
        </w:rPr>
        <w:t>48.42</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color w:val="auto"/>
          <w:sz w:val="32"/>
          <w:szCs w:val="32"/>
          <w:highlight w:val="none"/>
          <w:lang w:val="en-US" w:eastAsia="zh-CN"/>
        </w:rPr>
        <w:t>统计了上年结余资金</w:t>
      </w: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07DE62D3">
      <w:pPr>
        <w:spacing w:line="600" w:lineRule="exact"/>
        <w:ind w:firstLine="640" w:firstLineChars="200"/>
        <w:outlineLvl w:val="1"/>
        <w:rPr>
          <w:rStyle w:val="24"/>
          <w:rFonts w:ascii="黑体" w:hAnsi="黑体" w:eastAsia="黑体"/>
          <w:b w:val="0"/>
        </w:rPr>
      </w:pPr>
      <w:bookmarkStart w:id="25" w:name="_Toc15396607"/>
      <w:bookmarkStart w:id="26" w:name="_Toc15377209"/>
      <w:r>
        <w:rPr>
          <w:rFonts w:hint="eastAsia" w:ascii="黑体" w:hAnsi="黑体" w:eastAsia="黑体"/>
          <w:sz w:val="32"/>
          <w:szCs w:val="32"/>
        </w:rPr>
        <w:t>五、</w:t>
      </w:r>
      <w:r>
        <w:rPr>
          <w:rFonts w:hint="eastAsia" w:ascii="黑体" w:hAnsi="黑体" w:eastAsia="黑体"/>
          <w:b/>
          <w:sz w:val="32"/>
          <w:szCs w:val="32"/>
        </w:rPr>
        <w:t>一</w:t>
      </w:r>
      <w:r>
        <w:rPr>
          <w:rStyle w:val="24"/>
          <w:rFonts w:hint="eastAsia" w:ascii="黑体" w:hAnsi="黑体" w:eastAsia="黑体"/>
          <w:b w:val="0"/>
        </w:rPr>
        <w:t>般公共预算财政拨款支出决算情况说明</w:t>
      </w:r>
      <w:bookmarkEnd w:id="25"/>
      <w:bookmarkEnd w:id="26"/>
    </w:p>
    <w:p w14:paraId="6B8E4DD3">
      <w:pPr>
        <w:spacing w:line="600" w:lineRule="exact"/>
        <w:ind w:firstLine="643" w:firstLineChars="200"/>
        <w:outlineLvl w:val="2"/>
        <w:rPr>
          <w:rFonts w:ascii="仿宋" w:hAnsi="仿宋" w:eastAsia="仿宋"/>
          <w:b/>
          <w:sz w:val="32"/>
          <w:szCs w:val="32"/>
        </w:rPr>
      </w:pPr>
      <w:bookmarkStart w:id="27" w:name="_Toc15377210"/>
      <w:r>
        <w:rPr>
          <w:rFonts w:hint="eastAsia" w:ascii="仿宋" w:hAnsi="仿宋" w:eastAsia="仿宋"/>
          <w:b/>
          <w:sz w:val="32"/>
          <w:szCs w:val="32"/>
        </w:rPr>
        <w:t>（一）一般公共预算财政拨款支出决算总体情况</w:t>
      </w:r>
      <w:bookmarkEnd w:id="27"/>
    </w:p>
    <w:p w14:paraId="0AA10EF6">
      <w:pPr>
        <w:spacing w:line="600" w:lineRule="exact"/>
        <w:ind w:firstLine="640" w:firstLineChars="200"/>
        <w:rPr>
          <w:rFonts w:ascii="仿宋" w:hAnsi="仿宋" w:eastAsia="仿宋"/>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810.25</w:t>
      </w:r>
      <w:r>
        <w:rPr>
          <w:rFonts w:hint="eastAsia" w:ascii="仿宋" w:hAnsi="仿宋" w:eastAsia="仿宋"/>
          <w:sz w:val="32"/>
          <w:szCs w:val="32"/>
        </w:rPr>
        <w:t>万元，占本年支出合计的</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。与2022年度相比，一般公共预算财政拨款支出增加</w:t>
      </w:r>
      <w:r>
        <w:rPr>
          <w:rFonts w:hint="eastAsia" w:ascii="仿宋" w:hAnsi="仿宋" w:eastAsia="仿宋"/>
          <w:sz w:val="32"/>
          <w:szCs w:val="32"/>
          <w:lang w:val="en-US" w:eastAsia="zh-CN"/>
        </w:rPr>
        <w:t>264.34</w:t>
      </w:r>
      <w:r>
        <w:rPr>
          <w:rFonts w:hint="eastAsia" w:ascii="仿宋" w:hAnsi="仿宋" w:eastAsia="仿宋"/>
          <w:sz w:val="32"/>
          <w:szCs w:val="32"/>
        </w:rPr>
        <w:t>万元，增长</w:t>
      </w:r>
      <w:r>
        <w:rPr>
          <w:rFonts w:hint="eastAsia" w:ascii="仿宋" w:hAnsi="仿宋" w:eastAsia="仿宋"/>
          <w:sz w:val="32"/>
          <w:szCs w:val="32"/>
          <w:lang w:val="en-US" w:eastAsia="zh-CN"/>
        </w:rPr>
        <w:t>48.42</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color w:val="auto"/>
          <w:sz w:val="32"/>
          <w:szCs w:val="32"/>
          <w:highlight w:val="none"/>
          <w:lang w:val="en-US" w:eastAsia="zh-CN"/>
        </w:rPr>
        <w:t>统计了上年结余资金</w:t>
      </w:r>
    </w:p>
    <w:p w14:paraId="2A8F49D6">
      <w:pPr>
        <w:spacing w:line="600" w:lineRule="exact"/>
        <w:ind w:firstLine="643" w:firstLineChars="200"/>
        <w:outlineLvl w:val="2"/>
        <w:rPr>
          <w:rFonts w:ascii="仿宋" w:hAnsi="仿宋" w:eastAsia="仿宋"/>
          <w:b/>
          <w:sz w:val="32"/>
          <w:szCs w:val="32"/>
        </w:rPr>
      </w:pPr>
      <w:bookmarkStart w:id="28" w:name="_Toc15377211"/>
      <w:r>
        <w:rPr>
          <w:rFonts w:hint="eastAsia" w:ascii="仿宋" w:hAnsi="仿宋" w:eastAsia="仿宋"/>
          <w:b/>
          <w:sz w:val="32"/>
          <w:szCs w:val="32"/>
        </w:rPr>
        <w:t>（二）一般公共预算财政拨款支出决算结构情况</w:t>
      </w:r>
      <w:bookmarkEnd w:id="28"/>
    </w:p>
    <w:p w14:paraId="265CB580">
      <w:pPr>
        <w:spacing w:line="600" w:lineRule="exact"/>
        <w:ind w:firstLine="640"/>
        <w:rPr>
          <w:rFonts w:ascii="仿宋" w:hAnsi="仿宋" w:eastAsia="仿宋"/>
          <w:b/>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810.25</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lang w:val="en-US" w:eastAsia="zh-CN"/>
        </w:rPr>
        <w:t>810.25</w:t>
      </w:r>
      <w:r>
        <w:rPr>
          <w:rFonts w:hint="eastAsia" w:ascii="仿宋" w:hAnsi="仿宋" w:eastAsia="仿宋"/>
          <w:sz w:val="32"/>
          <w:szCs w:val="32"/>
        </w:rPr>
        <w:t>万元，占</w:t>
      </w:r>
      <w:r>
        <w:rPr>
          <w:rFonts w:hint="eastAsia" w:ascii="仿宋" w:hAnsi="仿宋" w:eastAsia="仿宋"/>
          <w:sz w:val="32"/>
          <w:szCs w:val="32"/>
          <w:lang w:val="en-US" w:eastAsia="zh-CN"/>
        </w:rPr>
        <w:t>100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w:t>
      </w:r>
      <w:r>
        <w:rPr>
          <w:rFonts w:hint="eastAsia" w:ascii="仿宋" w:hAnsi="仿宋" w:eastAsia="仿宋"/>
          <w:b/>
          <w:bCs/>
          <w:sz w:val="32"/>
          <w:szCs w:val="32"/>
        </w:rPr>
        <w:t>支出</w:t>
      </w:r>
      <w:r>
        <w:rPr>
          <w:rFonts w:hint="eastAsia" w:ascii="仿宋" w:hAnsi="仿宋" w:eastAsia="仿宋"/>
          <w:b/>
          <w:bCs/>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文化旅游体育与传媒支出</w:t>
      </w:r>
      <w:r>
        <w:rPr>
          <w:rFonts w:hint="eastAsia" w:ascii="仿宋" w:hAnsi="仿宋" w:eastAsia="仿宋"/>
          <w:b/>
          <w:bCs/>
          <w:sz w:val="32"/>
          <w:szCs w:val="32"/>
          <w:lang w:val="en-US" w:eastAsia="zh-CN"/>
        </w:rPr>
        <w:t>0</w:t>
      </w:r>
      <w:r>
        <w:rPr>
          <w:rFonts w:hint="eastAsia" w:ascii="仿宋" w:hAnsi="仿宋" w:eastAsia="仿宋"/>
          <w:b/>
          <w:bCs/>
          <w:sz w:val="32"/>
          <w:szCs w:val="32"/>
        </w:rPr>
        <w:t>万元，占</w:t>
      </w:r>
      <w:r>
        <w:rPr>
          <w:rFonts w:hint="eastAsia" w:ascii="仿宋" w:hAnsi="仿宋" w:eastAsia="仿宋"/>
          <w:b/>
          <w:bCs/>
          <w:sz w:val="32"/>
          <w:szCs w:val="32"/>
          <w:lang w:val="en-US" w:eastAsia="zh-CN"/>
        </w:rPr>
        <w:t>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b/>
          <w:bCs/>
          <w:sz w:val="32"/>
          <w:szCs w:val="32"/>
          <w:lang w:val="en-US" w:eastAsia="zh-CN"/>
        </w:rPr>
        <w:t>800.28</w:t>
      </w:r>
      <w:r>
        <w:rPr>
          <w:rFonts w:hint="eastAsia" w:ascii="仿宋" w:hAnsi="仿宋" w:eastAsia="仿宋"/>
          <w:sz w:val="32"/>
          <w:szCs w:val="32"/>
        </w:rPr>
        <w:t>万元，占</w:t>
      </w:r>
      <w:r>
        <w:rPr>
          <w:rFonts w:hint="eastAsia" w:ascii="仿宋" w:hAnsi="仿宋" w:eastAsia="仿宋"/>
          <w:sz w:val="32"/>
          <w:szCs w:val="32"/>
          <w:lang w:val="en-US" w:eastAsia="zh-CN"/>
        </w:rPr>
        <w:t>99.78</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b/>
          <w:bCs/>
          <w:sz w:val="32"/>
          <w:szCs w:val="32"/>
          <w:lang w:val="en-US" w:eastAsia="zh-CN"/>
        </w:rPr>
        <w:t>4.29</w:t>
      </w:r>
      <w:r>
        <w:rPr>
          <w:rFonts w:hint="eastAsia" w:ascii="仿宋" w:hAnsi="仿宋" w:eastAsia="仿宋"/>
          <w:sz w:val="32"/>
          <w:szCs w:val="32"/>
        </w:rPr>
        <w:t>万元，占</w:t>
      </w:r>
      <w:r>
        <w:rPr>
          <w:rFonts w:hint="eastAsia" w:ascii="仿宋" w:hAnsi="仿宋" w:eastAsia="仿宋"/>
          <w:sz w:val="32"/>
          <w:szCs w:val="32"/>
          <w:lang w:val="en-US" w:eastAsia="zh-CN"/>
        </w:rPr>
        <w:t>0.09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b/>
          <w:bCs/>
          <w:sz w:val="32"/>
          <w:szCs w:val="32"/>
          <w:lang w:val="en-US" w:eastAsia="zh-CN"/>
        </w:rPr>
        <w:t>5.68</w:t>
      </w:r>
      <w:r>
        <w:rPr>
          <w:rFonts w:hint="eastAsia" w:ascii="仿宋" w:hAnsi="仿宋" w:eastAsia="仿宋"/>
          <w:sz w:val="32"/>
          <w:szCs w:val="32"/>
        </w:rPr>
        <w:t>万元，占</w:t>
      </w:r>
      <w:r>
        <w:rPr>
          <w:rFonts w:hint="eastAsia" w:ascii="仿宋" w:hAnsi="仿宋" w:eastAsia="仿宋"/>
          <w:sz w:val="32"/>
          <w:szCs w:val="32"/>
          <w:lang w:val="en-US" w:eastAsia="zh-CN"/>
        </w:rPr>
        <w:t>0.07</w:t>
      </w:r>
      <w:r>
        <w:rPr>
          <w:rFonts w:ascii="仿宋" w:hAnsi="仿宋" w:eastAsia="仿宋"/>
          <w:sz w:val="32"/>
          <w:szCs w:val="32"/>
        </w:rPr>
        <w:t>%</w:t>
      </w:r>
      <w:r>
        <w:rPr>
          <w:rFonts w:hint="eastAsia" w:ascii="仿宋" w:hAnsi="仿宋" w:eastAsia="仿宋"/>
          <w:sz w:val="32"/>
          <w:szCs w:val="32"/>
        </w:rPr>
        <w:t>。</w:t>
      </w:r>
    </w:p>
    <w:p w14:paraId="2D27D2FD">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（注：数据来源于财决01-1表，仅罗列本单位涉及的全部功能分类科目，至类级。）</w:t>
      </w:r>
    </w:p>
    <w:p w14:paraId="7F1ACC83">
      <w:pPr>
        <w:spacing w:line="600" w:lineRule="exact"/>
        <w:outlineLvl w:val="2"/>
        <w:rPr>
          <w:rFonts w:ascii="仿宋" w:hAnsi="仿宋" w:eastAsia="仿宋"/>
          <w:b/>
          <w:sz w:val="32"/>
          <w:szCs w:val="32"/>
        </w:rPr>
      </w:pPr>
      <w:bookmarkStart w:id="29" w:name="_Toc15377212"/>
      <w:r>
        <w:rPr>
          <w:rFonts w:hint="eastAsia" w:ascii="仿宋" w:hAnsi="仿宋" w:eastAsia="仿宋"/>
          <w:b/>
          <w:sz w:val="32"/>
          <w:szCs w:val="32"/>
        </w:rPr>
        <w:t>（三）一般公共预算财政拨款支出决算具体情况</w:t>
      </w:r>
      <w:bookmarkEnd w:id="29"/>
    </w:p>
    <w:p w14:paraId="138AB808">
      <w:pPr>
        <w:spacing w:line="600" w:lineRule="exact"/>
        <w:ind w:firstLine="643" w:firstLineChars="200"/>
        <w:outlineLvl w:val="2"/>
        <w:rPr>
          <w:rFonts w:ascii="仿宋" w:hAnsi="仿宋" w:eastAsia="仿宋"/>
          <w:sz w:val="32"/>
          <w:szCs w:val="32"/>
        </w:rPr>
      </w:pPr>
      <w:bookmarkStart w:id="30" w:name="_Toc15378460"/>
      <w:bookmarkStart w:id="31" w:name="_Toc15377444"/>
      <w:bookmarkStart w:id="32" w:name="_Toc15377213"/>
      <w:r>
        <w:rPr>
          <w:rFonts w:hint="eastAsia" w:ascii="仿宋" w:hAnsi="仿宋" w:eastAsia="仿宋"/>
          <w:b/>
          <w:sz w:val="32"/>
          <w:szCs w:val="32"/>
        </w:rPr>
        <w:t>2023年度一般公共预算支出决算数为</w:t>
      </w:r>
      <w:r>
        <w:rPr>
          <w:rFonts w:ascii="仿宋" w:hAnsi="仿宋" w:eastAsia="仿宋"/>
          <w:b/>
          <w:sz w:val="32"/>
          <w:szCs w:val="32"/>
        </w:rPr>
        <w:t>810.25</w:t>
      </w:r>
      <w:r>
        <w:rPr>
          <w:rFonts w:hint="eastAsia" w:ascii="仿宋" w:hAnsi="仿宋" w:eastAsia="仿宋"/>
          <w:sz w:val="32"/>
          <w:szCs w:val="32"/>
        </w:rPr>
        <w:t>，</w:t>
      </w:r>
      <w:r>
        <w:rPr>
          <w:rStyle w:val="21"/>
          <w:rFonts w:hint="eastAsia" w:ascii="仿宋" w:hAnsi="仿宋" w:eastAsia="仿宋"/>
          <w:bCs/>
          <w:sz w:val="32"/>
          <w:szCs w:val="32"/>
        </w:rPr>
        <w:t>完成预算</w:t>
      </w:r>
      <w:r>
        <w:rPr>
          <w:rStyle w:val="21"/>
          <w:rFonts w:hint="eastAsia" w:ascii="仿宋" w:hAnsi="仿宋" w:eastAsia="仿宋"/>
          <w:bCs/>
          <w:sz w:val="32"/>
          <w:szCs w:val="32"/>
          <w:lang w:val="en-US" w:eastAsia="zh-CN"/>
        </w:rPr>
        <w:t>100</w:t>
      </w:r>
      <w:r>
        <w:rPr>
          <w:rStyle w:val="21"/>
          <w:rFonts w:ascii="仿宋" w:hAnsi="仿宋" w:eastAsia="仿宋"/>
          <w:bCs/>
          <w:sz w:val="32"/>
          <w:szCs w:val="32"/>
        </w:rPr>
        <w:t>%</w:t>
      </w:r>
      <w:r>
        <w:rPr>
          <w:rStyle w:val="21"/>
          <w:rFonts w:hint="eastAsia" w:ascii="仿宋" w:hAnsi="仿宋" w:eastAsia="仿宋"/>
          <w:bCs/>
          <w:sz w:val="32"/>
          <w:szCs w:val="32"/>
        </w:rPr>
        <w:t>。其中：</w:t>
      </w:r>
      <w:bookmarkEnd w:id="30"/>
      <w:bookmarkEnd w:id="31"/>
      <w:bookmarkEnd w:id="32"/>
    </w:p>
    <w:p w14:paraId="4EA22808">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60" w:beforeAutospacing="0" w:after="0" w:afterAutospacing="0"/>
        <w:ind w:right="0" w:rightChars="0"/>
        <w:jc w:val="left"/>
        <w:rPr>
          <w:rStyle w:val="21"/>
          <w:rFonts w:hint="eastAsia" w:ascii="宋体" w:hAnsi="宋体" w:eastAsia="宋体" w:cs="宋体"/>
          <w:sz w:val="32"/>
          <w:szCs w:val="32"/>
        </w:rPr>
      </w:pPr>
      <w:r>
        <w:rPr>
          <w:rStyle w:val="21"/>
          <w:rFonts w:ascii="仿宋" w:hAnsi="仿宋" w:eastAsia="仿宋"/>
          <w:bCs/>
          <w:sz w:val="32"/>
          <w:szCs w:val="32"/>
        </w:rPr>
        <w:t>1.</w:t>
      </w:r>
      <w:r>
        <w:rPr>
          <w:rStyle w:val="21"/>
          <w:rFonts w:hint="eastAsia" w:ascii="宋体" w:hAnsi="宋体" w:eastAsia="宋体" w:cs="宋体"/>
          <w:sz w:val="32"/>
          <w:szCs w:val="32"/>
        </w:rPr>
        <w:t>社会保障和就业</w:t>
      </w:r>
    </w:p>
    <w:p w14:paraId="1D581CA0">
      <w:pPr>
        <w:rPr>
          <w:rStyle w:val="21"/>
          <w:rFonts w:ascii="仿宋" w:hAnsi="仿宋" w:eastAsia="仿宋"/>
          <w:b w:val="0"/>
          <w:bCs/>
          <w:color w:val="000000"/>
          <w:sz w:val="32"/>
          <w:szCs w:val="32"/>
        </w:rPr>
      </w:pPr>
      <w:r>
        <w:rPr>
          <w:rFonts w:hint="eastAsia" w:ascii="仿宋" w:hAnsi="仿宋" w:eastAsia="仿宋"/>
          <w:color w:val="4E4342"/>
          <w:sz w:val="32"/>
          <w:szCs w:val="32"/>
        </w:rPr>
        <w:t>2080505机关事业单位基本养老保险缴费</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7.54</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533556D8">
      <w:pPr>
        <w:rPr>
          <w:rFonts w:ascii="仿宋" w:hAnsi="仿宋" w:eastAsia="仿宋"/>
          <w:color w:val="4E4342"/>
          <w:sz w:val="32"/>
          <w:szCs w:val="32"/>
        </w:rPr>
      </w:pPr>
      <w:r>
        <w:rPr>
          <w:rFonts w:hint="eastAsia" w:ascii="仿宋" w:hAnsi="仿宋" w:eastAsia="仿宋"/>
          <w:color w:val="4E4342"/>
          <w:sz w:val="32"/>
          <w:szCs w:val="32"/>
        </w:rPr>
        <w:t>2080506机关事业单位职业年金缴费</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3.71</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03CACA44">
      <w:pPr>
        <w:rPr>
          <w:rFonts w:ascii="仿宋" w:hAnsi="仿宋" w:eastAsia="仿宋"/>
          <w:color w:val="4E4342"/>
          <w:sz w:val="32"/>
          <w:szCs w:val="32"/>
        </w:rPr>
      </w:pPr>
      <w:r>
        <w:rPr>
          <w:rFonts w:hint="eastAsia" w:ascii="仿宋" w:hAnsi="仿宋" w:eastAsia="仿宋"/>
          <w:color w:val="4E4342"/>
          <w:sz w:val="32"/>
          <w:szCs w:val="32"/>
        </w:rPr>
        <w:t>2080801死亡抚恤</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65.79</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2873FF9E">
      <w:pPr>
        <w:rPr>
          <w:rFonts w:ascii="仿宋" w:hAnsi="仿宋" w:eastAsia="仿宋"/>
          <w:color w:val="4E4342"/>
          <w:sz w:val="32"/>
          <w:szCs w:val="32"/>
        </w:rPr>
      </w:pPr>
      <w:r>
        <w:rPr>
          <w:rFonts w:hint="eastAsia" w:ascii="仿宋" w:hAnsi="仿宋" w:eastAsia="仿宋"/>
          <w:color w:val="4E4342"/>
          <w:sz w:val="32"/>
          <w:szCs w:val="32"/>
        </w:rPr>
        <w:t>2080802伤残抚恤</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121</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6CDDD3CC">
      <w:pPr>
        <w:rPr>
          <w:rFonts w:ascii="仿宋" w:hAnsi="仿宋" w:eastAsia="仿宋"/>
          <w:color w:val="4E4342"/>
          <w:sz w:val="32"/>
          <w:szCs w:val="32"/>
        </w:rPr>
      </w:pPr>
      <w:r>
        <w:rPr>
          <w:rFonts w:hint="eastAsia" w:ascii="仿宋" w:hAnsi="仿宋" w:eastAsia="仿宋"/>
          <w:color w:val="4E4342"/>
          <w:sz w:val="32"/>
          <w:szCs w:val="32"/>
        </w:rPr>
        <w:t>2080803在乡复员、退伍军人生活补助</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52.39</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17BA6D9E">
      <w:pPr>
        <w:rPr>
          <w:rFonts w:ascii="仿宋" w:hAnsi="仿宋" w:eastAsia="仿宋"/>
          <w:color w:val="4E4342"/>
          <w:sz w:val="32"/>
          <w:szCs w:val="32"/>
        </w:rPr>
      </w:pPr>
      <w:r>
        <w:rPr>
          <w:rFonts w:hint="eastAsia" w:ascii="仿宋" w:hAnsi="仿宋" w:eastAsia="仿宋"/>
          <w:color w:val="4E4342"/>
          <w:sz w:val="32"/>
          <w:szCs w:val="32"/>
        </w:rPr>
        <w:t>2080805义务兵优待</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114.78</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000008C2">
      <w:pPr>
        <w:rPr>
          <w:rStyle w:val="21"/>
          <w:rFonts w:hint="eastAsia" w:ascii="仿宋" w:hAnsi="仿宋" w:eastAsia="仿宋"/>
          <w:b w:val="0"/>
          <w:bCs/>
          <w:color w:val="000000"/>
          <w:sz w:val="32"/>
          <w:szCs w:val="32"/>
        </w:rPr>
      </w:pPr>
      <w:r>
        <w:rPr>
          <w:rFonts w:hint="eastAsia" w:ascii="仿宋" w:hAnsi="仿宋" w:eastAsia="仿宋"/>
          <w:color w:val="4E4342"/>
          <w:sz w:val="32"/>
          <w:szCs w:val="32"/>
        </w:rPr>
        <w:t>2080806农村籍退役士兵老年生活补助</w:t>
      </w:r>
      <w:r>
        <w:rPr>
          <w:rFonts w:hint="eastAsia" w:ascii="仿宋" w:hAnsi="仿宋" w:eastAsia="仿宋"/>
          <w:color w:val="4E4342"/>
          <w:sz w:val="32"/>
          <w:szCs w:val="32"/>
        </w:rPr>
        <w:tab/>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rPr>
        <w:tab/>
      </w:r>
      <w:r>
        <w:rPr>
          <w:rFonts w:hint="eastAsia" w:ascii="仿宋" w:hAnsi="仿宋" w:eastAsia="仿宋"/>
          <w:color w:val="4E4342"/>
          <w:sz w:val="32"/>
          <w:szCs w:val="32"/>
          <w:lang w:val="en-US" w:eastAsia="zh-CN"/>
        </w:rPr>
        <w:t>10.8</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64697630">
      <w:pPr>
        <w:rPr>
          <w:rStyle w:val="21"/>
          <w:rFonts w:hint="default" w:ascii="仿宋" w:hAnsi="仿宋" w:eastAsia="仿宋"/>
          <w:b w:val="0"/>
          <w:bCs/>
          <w:color w:val="000000"/>
          <w:sz w:val="32"/>
          <w:szCs w:val="32"/>
          <w:lang w:val="en-US" w:eastAsia="zh-CN"/>
        </w:rPr>
      </w:pPr>
      <w:r>
        <w:rPr>
          <w:rStyle w:val="21"/>
          <w:rFonts w:hint="eastAsia" w:ascii="仿宋" w:hAnsi="仿宋" w:eastAsia="仿宋"/>
          <w:b w:val="0"/>
          <w:bCs/>
          <w:color w:val="000000"/>
          <w:sz w:val="32"/>
          <w:szCs w:val="32"/>
          <w:lang w:val="en-US" w:eastAsia="zh-CN"/>
        </w:rPr>
        <w:t>2080808烈士纪念设施管理维护为6.28万元，完成100%。</w:t>
      </w:r>
    </w:p>
    <w:p w14:paraId="6DF2DEAF">
      <w:pPr>
        <w:rPr>
          <w:rFonts w:ascii="仿宋" w:hAnsi="仿宋" w:eastAsia="仿宋"/>
          <w:color w:val="4E4342"/>
          <w:sz w:val="32"/>
          <w:szCs w:val="32"/>
        </w:rPr>
      </w:pPr>
      <w:r>
        <w:rPr>
          <w:rFonts w:hint="eastAsia" w:ascii="仿宋" w:hAnsi="仿宋" w:eastAsia="仿宋"/>
          <w:color w:val="4E4342"/>
          <w:sz w:val="32"/>
          <w:szCs w:val="32"/>
        </w:rPr>
        <w:t>2080901退役士兵安置</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44.2</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34E402BF">
      <w:pPr>
        <w:rPr>
          <w:rFonts w:hint="eastAsia" w:ascii="仿宋" w:hAnsi="仿宋" w:eastAsia="仿宋"/>
          <w:color w:val="4E4342"/>
          <w:sz w:val="32"/>
          <w:szCs w:val="32"/>
        </w:rPr>
      </w:pPr>
      <w:r>
        <w:rPr>
          <w:rFonts w:hint="eastAsia" w:ascii="仿宋" w:hAnsi="仿宋" w:eastAsia="仿宋"/>
          <w:color w:val="4E4342"/>
          <w:sz w:val="32"/>
          <w:szCs w:val="32"/>
        </w:rPr>
        <w:t>208090</w:t>
      </w:r>
      <w:r>
        <w:rPr>
          <w:rFonts w:hint="eastAsia" w:ascii="仿宋" w:hAnsi="仿宋" w:eastAsia="仿宋"/>
          <w:color w:val="4E4342"/>
          <w:sz w:val="32"/>
          <w:szCs w:val="32"/>
          <w:lang w:val="en-US" w:eastAsia="zh-CN"/>
        </w:rPr>
        <w:t>2</w:t>
      </w:r>
      <w:r>
        <w:rPr>
          <w:rFonts w:hint="eastAsia" w:ascii="仿宋" w:hAnsi="仿宋" w:eastAsia="仿宋"/>
          <w:color w:val="4E4342"/>
          <w:sz w:val="32"/>
          <w:szCs w:val="32"/>
        </w:rPr>
        <w:t>军队移交政府离退休干部管理机构</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83.3</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5A5CBF3D">
      <w:pPr>
        <w:rPr>
          <w:rStyle w:val="21"/>
          <w:rFonts w:hint="eastAsia" w:ascii="仿宋" w:hAnsi="仿宋" w:eastAsia="仿宋"/>
          <w:b w:val="0"/>
          <w:bCs/>
          <w:color w:val="000000"/>
          <w:sz w:val="32"/>
          <w:szCs w:val="32"/>
        </w:rPr>
      </w:pPr>
      <w:r>
        <w:rPr>
          <w:rFonts w:hint="eastAsia" w:ascii="仿宋" w:hAnsi="仿宋" w:eastAsia="仿宋"/>
          <w:color w:val="4E4342"/>
          <w:sz w:val="32"/>
          <w:szCs w:val="32"/>
        </w:rPr>
        <w:t>2080903军队移交政府离退休干部管理机构</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2.66</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12A04557">
      <w:pPr>
        <w:rPr>
          <w:rStyle w:val="21"/>
          <w:rFonts w:hint="default" w:ascii="仿宋" w:hAnsi="仿宋" w:eastAsia="仿宋"/>
          <w:b w:val="0"/>
          <w:bCs/>
          <w:color w:val="000000"/>
          <w:sz w:val="32"/>
          <w:szCs w:val="32"/>
          <w:lang w:val="en-US" w:eastAsia="zh-CN"/>
        </w:rPr>
      </w:pPr>
      <w:r>
        <w:rPr>
          <w:rStyle w:val="21"/>
          <w:rFonts w:hint="eastAsia" w:ascii="仿宋" w:hAnsi="仿宋" w:eastAsia="仿宋"/>
          <w:b w:val="0"/>
          <w:bCs/>
          <w:color w:val="000000"/>
          <w:sz w:val="32"/>
          <w:szCs w:val="32"/>
          <w:lang w:val="en-US" w:eastAsia="zh-CN"/>
        </w:rPr>
        <w:t>2080905军队转业干部安置支出决算为29.59万元；完成100%。</w:t>
      </w:r>
    </w:p>
    <w:p w14:paraId="470A7B11">
      <w:pPr>
        <w:rPr>
          <w:rFonts w:ascii="仿宋" w:hAnsi="仿宋" w:eastAsia="仿宋"/>
          <w:color w:val="4E4342"/>
          <w:sz w:val="32"/>
          <w:szCs w:val="32"/>
        </w:rPr>
      </w:pPr>
      <w:r>
        <w:rPr>
          <w:rFonts w:hint="eastAsia" w:ascii="仿宋" w:hAnsi="仿宋" w:eastAsia="仿宋"/>
          <w:color w:val="4E4342"/>
          <w:sz w:val="32"/>
          <w:szCs w:val="32"/>
        </w:rPr>
        <w:t>2080999其他退役安置支出；</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44.49</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501C0BB5">
      <w:pPr>
        <w:rPr>
          <w:rStyle w:val="21"/>
          <w:rFonts w:hint="eastAsia" w:ascii="仿宋" w:hAnsi="仿宋" w:eastAsia="仿宋"/>
          <w:b w:val="0"/>
          <w:bCs/>
          <w:color w:val="000000"/>
          <w:sz w:val="32"/>
          <w:szCs w:val="32"/>
        </w:rPr>
      </w:pPr>
      <w:r>
        <w:rPr>
          <w:rFonts w:hint="eastAsia" w:ascii="仿宋" w:hAnsi="仿宋" w:eastAsia="仿宋"/>
          <w:color w:val="4E4342"/>
          <w:sz w:val="32"/>
          <w:szCs w:val="32"/>
        </w:rPr>
        <w:t>2082801行政</w:t>
      </w:r>
      <w:r>
        <w:rPr>
          <w:rFonts w:hint="eastAsia" w:ascii="仿宋" w:hAnsi="仿宋" w:eastAsia="仿宋"/>
          <w:color w:val="4E4342"/>
          <w:sz w:val="32"/>
          <w:szCs w:val="32"/>
          <w:lang w:eastAsia="zh-CN"/>
        </w:rPr>
        <w:t>支出</w:t>
      </w:r>
      <w:r>
        <w:rPr>
          <w:rStyle w:val="21"/>
          <w:rFonts w:hint="eastAsia" w:ascii="仿宋" w:hAnsi="仿宋" w:eastAsia="仿宋"/>
          <w:b w:val="0"/>
          <w:bCs/>
          <w:color w:val="000000"/>
          <w:sz w:val="32"/>
          <w:szCs w:val="32"/>
        </w:rPr>
        <w:t>决算为</w:t>
      </w:r>
      <w:r>
        <w:rPr>
          <w:rFonts w:hint="eastAsia" w:ascii="仿宋" w:hAnsi="仿宋" w:eastAsia="仿宋"/>
          <w:color w:val="4E4342"/>
          <w:sz w:val="32"/>
          <w:szCs w:val="32"/>
          <w:lang w:val="en-US" w:eastAsia="zh-CN"/>
        </w:rPr>
        <w:t>57.8</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6A1EFEEF">
      <w:pPr>
        <w:rPr>
          <w:rStyle w:val="21"/>
          <w:rFonts w:hint="eastAsia" w:ascii="仿宋" w:hAnsi="仿宋" w:eastAsia="仿宋"/>
          <w:b w:val="0"/>
          <w:bCs/>
          <w:color w:val="000000"/>
          <w:sz w:val="32"/>
          <w:szCs w:val="32"/>
        </w:rPr>
      </w:pPr>
      <w:r>
        <w:rPr>
          <w:rFonts w:hint="eastAsia" w:ascii="仿宋" w:hAnsi="仿宋" w:eastAsia="仿宋"/>
          <w:color w:val="4E4342"/>
          <w:sz w:val="32"/>
          <w:szCs w:val="32"/>
        </w:rPr>
        <w:t>208200</w:t>
      </w:r>
      <w:r>
        <w:rPr>
          <w:rFonts w:hint="eastAsia" w:ascii="仿宋" w:hAnsi="仿宋" w:eastAsia="仿宋"/>
          <w:color w:val="4E4342"/>
          <w:sz w:val="32"/>
          <w:szCs w:val="32"/>
          <w:lang w:val="en-US" w:eastAsia="zh-CN"/>
        </w:rPr>
        <w:t>4拥军优属</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151.14</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4AED4AAC">
      <w:r>
        <w:rPr>
          <w:rFonts w:hint="eastAsia" w:ascii="仿宋" w:hAnsi="仿宋" w:eastAsia="仿宋"/>
          <w:color w:val="4E4342"/>
          <w:sz w:val="32"/>
          <w:szCs w:val="32"/>
        </w:rPr>
        <w:t>208</w:t>
      </w:r>
      <w:r>
        <w:rPr>
          <w:rFonts w:hint="eastAsia" w:ascii="仿宋" w:hAnsi="仿宋" w:eastAsia="仿宋"/>
          <w:color w:val="4E4342"/>
          <w:sz w:val="32"/>
          <w:szCs w:val="32"/>
          <w:lang w:val="en-US" w:eastAsia="zh-CN"/>
        </w:rPr>
        <w:t>0999其他退役军人事务管理支出</w:t>
      </w:r>
      <w:r>
        <w:rPr>
          <w:rStyle w:val="21"/>
          <w:rFonts w:hint="eastAsia" w:ascii="仿宋" w:hAnsi="仿宋" w:eastAsia="仿宋"/>
          <w:b w:val="0"/>
          <w:bCs/>
          <w:color w:val="000000"/>
          <w:sz w:val="32"/>
          <w:szCs w:val="32"/>
        </w:rPr>
        <w:t>决算为</w:t>
      </w:r>
      <w:r>
        <w:rPr>
          <w:rFonts w:hint="eastAsia" w:ascii="仿宋" w:hAnsi="仿宋" w:eastAsia="仿宋"/>
          <w:color w:val="4E4342"/>
          <w:sz w:val="32"/>
          <w:szCs w:val="32"/>
          <w:lang w:val="en-US" w:eastAsia="zh-CN"/>
        </w:rPr>
        <w:t>4.75</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53A7158E">
      <w:pPr>
        <w:rPr>
          <w:rStyle w:val="21"/>
          <w:rFonts w:ascii="仿宋" w:hAnsi="仿宋" w:eastAsia="仿宋"/>
          <w:bCs/>
          <w:color w:val="000000"/>
          <w:sz w:val="32"/>
          <w:szCs w:val="32"/>
        </w:rPr>
      </w:pPr>
      <w:r>
        <w:rPr>
          <w:rFonts w:hint="eastAsia" w:ascii="仿宋" w:hAnsi="仿宋" w:eastAsia="仿宋"/>
          <w:b/>
          <w:bCs/>
          <w:color w:val="4E4342"/>
          <w:sz w:val="32"/>
          <w:szCs w:val="32"/>
        </w:rPr>
        <w:t>2.</w:t>
      </w:r>
      <w:r>
        <w:rPr>
          <w:rFonts w:hint="eastAsia" w:ascii="仿宋" w:hAnsi="仿宋" w:eastAsia="仿宋"/>
          <w:b/>
          <w:bCs/>
          <w:color w:val="000000"/>
          <w:sz w:val="32"/>
          <w:szCs w:val="32"/>
        </w:rPr>
        <w:t>卫生健康</w:t>
      </w:r>
    </w:p>
    <w:p w14:paraId="310CCF26">
      <w:pPr>
        <w:spacing w:line="600" w:lineRule="exact"/>
        <w:ind w:firstLine="640" w:firstLineChars="200"/>
        <w:rPr>
          <w:rFonts w:hint="default" w:ascii="仿宋" w:hAnsi="仿宋" w:eastAsia="仿宋"/>
          <w:color w:val="4E4342"/>
          <w:sz w:val="32"/>
          <w:szCs w:val="32"/>
          <w:lang w:val="en-US" w:eastAsia="zh-CN"/>
        </w:rPr>
      </w:pPr>
      <w:r>
        <w:rPr>
          <w:rFonts w:hint="eastAsia" w:ascii="仿宋" w:hAnsi="仿宋" w:eastAsia="仿宋"/>
          <w:color w:val="4E4342"/>
          <w:sz w:val="32"/>
          <w:szCs w:val="32"/>
        </w:rPr>
        <w:t>2101101行政单位医疗</w:t>
      </w:r>
      <w:r>
        <w:rPr>
          <w:rFonts w:hint="eastAsia" w:ascii="仿宋" w:hAnsi="仿宋" w:eastAsia="仿宋"/>
          <w:color w:val="4E4342"/>
          <w:sz w:val="32"/>
          <w:szCs w:val="32"/>
          <w:lang w:val="en-US" w:eastAsia="zh-CN"/>
        </w:rPr>
        <w:t>3.37</w:t>
      </w:r>
      <w:r>
        <w:rPr>
          <w:rFonts w:hint="eastAsia" w:ascii="仿宋" w:hAnsi="仿宋" w:eastAsia="仿宋"/>
          <w:color w:val="4E4342"/>
          <w:sz w:val="32"/>
          <w:szCs w:val="32"/>
        </w:rPr>
        <w:t>万元；</w:t>
      </w:r>
      <w:r>
        <w:rPr>
          <w:rFonts w:hint="eastAsia" w:ascii="仿宋" w:hAnsi="仿宋" w:eastAsia="仿宋"/>
          <w:color w:val="4E4342"/>
          <w:sz w:val="32"/>
          <w:szCs w:val="32"/>
          <w:lang w:eastAsia="zh-CN"/>
        </w:rPr>
        <w:t>完成</w:t>
      </w:r>
      <w:r>
        <w:rPr>
          <w:rFonts w:hint="eastAsia" w:ascii="仿宋" w:hAnsi="仿宋" w:eastAsia="仿宋"/>
          <w:color w:val="4E4342"/>
          <w:sz w:val="32"/>
          <w:szCs w:val="32"/>
          <w:lang w:val="en-US" w:eastAsia="zh-CN"/>
        </w:rPr>
        <w:t>100%。</w:t>
      </w:r>
    </w:p>
    <w:p w14:paraId="5C5E9465">
      <w:pPr>
        <w:spacing w:line="600" w:lineRule="exact"/>
        <w:ind w:firstLine="640" w:firstLineChars="200"/>
        <w:rPr>
          <w:rFonts w:ascii="仿宋" w:hAnsi="仿宋" w:eastAsia="仿宋"/>
          <w:color w:val="4E4342"/>
          <w:sz w:val="32"/>
          <w:szCs w:val="32"/>
        </w:rPr>
      </w:pPr>
      <w:r>
        <w:rPr>
          <w:rFonts w:hint="eastAsia" w:ascii="仿宋" w:hAnsi="仿宋" w:eastAsia="仿宋"/>
          <w:color w:val="4E4342"/>
          <w:sz w:val="32"/>
          <w:szCs w:val="32"/>
        </w:rPr>
        <w:t>2101103公务员医疗补助</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0.9</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49AC6384">
      <w:pPr>
        <w:spacing w:line="600" w:lineRule="exact"/>
        <w:ind w:firstLine="640" w:firstLineChars="200"/>
        <w:rPr>
          <w:rStyle w:val="21"/>
          <w:rFonts w:ascii="仿宋" w:hAnsi="仿宋" w:eastAsia="仿宋"/>
          <w:b w:val="0"/>
          <w:bCs/>
          <w:color w:val="000000"/>
          <w:sz w:val="32"/>
          <w:szCs w:val="32"/>
        </w:rPr>
      </w:pPr>
      <w:r>
        <w:rPr>
          <w:rFonts w:hint="eastAsia" w:ascii="仿宋" w:hAnsi="仿宋" w:eastAsia="仿宋"/>
          <w:color w:val="4E4342"/>
          <w:sz w:val="32"/>
          <w:szCs w:val="32"/>
        </w:rPr>
        <w:t>2101401优抚对象医疗补助</w:t>
      </w:r>
      <w:r>
        <w:rPr>
          <w:rStyle w:val="21"/>
          <w:rFonts w:hint="eastAsia" w:ascii="仿宋" w:hAnsi="仿宋" w:eastAsia="仿宋"/>
          <w:b w:val="0"/>
          <w:bCs/>
          <w:color w:val="000000"/>
          <w:sz w:val="32"/>
          <w:szCs w:val="32"/>
        </w:rPr>
        <w:t>支出决算为</w:t>
      </w:r>
      <w:r>
        <w:rPr>
          <w:rFonts w:hint="eastAsia" w:ascii="仿宋" w:hAnsi="仿宋" w:eastAsia="仿宋"/>
          <w:color w:val="4E4342"/>
          <w:sz w:val="32"/>
          <w:szCs w:val="32"/>
          <w:lang w:val="en-US" w:eastAsia="zh-CN"/>
        </w:rPr>
        <w:t>0.02</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53A903D9">
      <w:pPr>
        <w:numPr>
          <w:ilvl w:val="0"/>
          <w:numId w:val="3"/>
        </w:numPr>
        <w:spacing w:line="600" w:lineRule="exact"/>
        <w:ind w:firstLine="643" w:firstLineChars="200"/>
        <w:rPr>
          <w:rFonts w:ascii="仿宋" w:hAnsi="仿宋" w:eastAsia="仿宋"/>
          <w:b/>
          <w:color w:val="000000"/>
          <w:sz w:val="32"/>
          <w:szCs w:val="32"/>
        </w:rPr>
      </w:pPr>
      <w:r>
        <w:rPr>
          <w:rFonts w:hint="eastAsia" w:ascii="仿宋" w:hAnsi="仿宋" w:eastAsia="仿宋"/>
          <w:b/>
          <w:color w:val="000000"/>
          <w:sz w:val="32"/>
          <w:szCs w:val="32"/>
        </w:rPr>
        <w:t>住房保障支出</w:t>
      </w:r>
    </w:p>
    <w:p w14:paraId="44FB9399">
      <w:pPr>
        <w:spacing w:line="600" w:lineRule="exact"/>
        <w:ind w:firstLine="640" w:firstLineChars="200"/>
        <w:rPr>
          <w:rFonts w:ascii="仿宋" w:hAnsi="仿宋" w:eastAsia="仿宋"/>
          <w:sz w:val="32"/>
          <w:szCs w:val="32"/>
        </w:rPr>
      </w:pPr>
      <w:r>
        <w:rPr>
          <w:rFonts w:hint="eastAsia" w:ascii="仿宋" w:hAnsi="仿宋" w:eastAsia="仿宋"/>
          <w:color w:val="4E4342"/>
          <w:sz w:val="32"/>
          <w:szCs w:val="32"/>
        </w:rPr>
        <w:t>2210201住房公积金</w:t>
      </w:r>
      <w:r>
        <w:rPr>
          <w:rStyle w:val="21"/>
          <w:rFonts w:hint="eastAsia" w:ascii="仿宋" w:hAnsi="仿宋" w:eastAsia="仿宋"/>
          <w:b w:val="0"/>
          <w:bCs/>
          <w:color w:val="000000"/>
          <w:sz w:val="32"/>
          <w:szCs w:val="32"/>
        </w:rPr>
        <w:t>决算为</w:t>
      </w:r>
      <w:r>
        <w:rPr>
          <w:rFonts w:hint="eastAsia" w:ascii="仿宋" w:hAnsi="仿宋" w:eastAsia="仿宋"/>
          <w:color w:val="4E4342"/>
          <w:sz w:val="32"/>
          <w:szCs w:val="32"/>
          <w:lang w:val="en-US" w:eastAsia="zh-CN"/>
        </w:rPr>
        <w:t>5.7</w:t>
      </w:r>
      <w:r>
        <w:rPr>
          <w:rFonts w:hint="eastAsia" w:ascii="仿宋" w:hAnsi="仿宋" w:eastAsia="仿宋"/>
          <w:color w:val="4E4342"/>
          <w:sz w:val="32"/>
          <w:szCs w:val="32"/>
        </w:rPr>
        <w:t>万元，</w:t>
      </w:r>
      <w:r>
        <w:rPr>
          <w:rStyle w:val="21"/>
          <w:rFonts w:hint="eastAsia" w:ascii="仿宋" w:hAnsi="仿宋" w:eastAsia="仿宋"/>
          <w:b w:val="0"/>
          <w:bCs/>
          <w:color w:val="000000"/>
          <w:sz w:val="32"/>
          <w:szCs w:val="32"/>
        </w:rPr>
        <w:t>完成预算100</w:t>
      </w:r>
      <w:r>
        <w:rPr>
          <w:rStyle w:val="21"/>
          <w:rFonts w:ascii="仿宋" w:hAnsi="仿宋" w:eastAsia="仿宋"/>
          <w:b w:val="0"/>
          <w:bCs/>
          <w:color w:val="000000"/>
          <w:sz w:val="32"/>
          <w:szCs w:val="32"/>
        </w:rPr>
        <w:t>%</w:t>
      </w:r>
      <w:r>
        <w:rPr>
          <w:rStyle w:val="21"/>
          <w:rFonts w:hint="eastAsia" w:ascii="仿宋" w:hAnsi="仿宋" w:eastAsia="仿宋"/>
          <w:b w:val="0"/>
          <w:bCs/>
          <w:color w:val="000000"/>
          <w:sz w:val="32"/>
          <w:szCs w:val="32"/>
        </w:rPr>
        <w:t>。</w:t>
      </w:r>
    </w:p>
    <w:p w14:paraId="610C7DA8">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1-1表和财决08表，仅罗列本单位涉及的全部功能分类科目，至项级。上述“预算”口径为全年预算数。增减变动原因为决算数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和全年预算数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比较，与预算数持平可以不写原因。）</w:t>
      </w:r>
    </w:p>
    <w:p w14:paraId="0F4DB454">
      <w:pPr>
        <w:spacing w:line="600" w:lineRule="exact"/>
        <w:ind w:firstLine="640"/>
        <w:rPr>
          <w:rFonts w:ascii="仿宋" w:hAnsi="仿宋" w:eastAsia="仿宋"/>
          <w:b/>
          <w:sz w:val="32"/>
          <w:szCs w:val="32"/>
        </w:rPr>
      </w:pPr>
    </w:p>
    <w:p w14:paraId="7B59E22A">
      <w:pPr>
        <w:tabs>
          <w:tab w:val="right" w:pos="8306"/>
        </w:tabs>
        <w:spacing w:line="600" w:lineRule="exact"/>
        <w:ind w:firstLine="640"/>
        <w:outlineLvl w:val="1"/>
        <w:rPr>
          <w:rStyle w:val="24"/>
        </w:rPr>
      </w:pPr>
      <w:bookmarkStart w:id="33" w:name="_Toc15396608"/>
      <w:bookmarkStart w:id="34"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4"/>
          <w:rFonts w:hint="eastAsia" w:ascii="黑体" w:hAnsi="黑体" w:eastAsia="黑体"/>
          <w:b w:val="0"/>
        </w:rPr>
        <w:t>般公共预算财政拨款基本支出决算情况说明</w:t>
      </w:r>
      <w:bookmarkEnd w:id="33"/>
      <w:bookmarkEnd w:id="34"/>
      <w:r>
        <w:rPr>
          <w:rStyle w:val="24"/>
          <w:rFonts w:ascii="黑体" w:hAnsi="黑体" w:eastAsia="黑体"/>
          <w:b w:val="0"/>
        </w:rPr>
        <w:tab/>
      </w:r>
    </w:p>
    <w:p w14:paraId="2DD5A22A">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79.06</w:t>
      </w:r>
      <w:r>
        <w:rPr>
          <w:rFonts w:hint="eastAsia" w:ascii="仿宋" w:hAnsi="仿宋" w:eastAsia="仿宋"/>
          <w:sz w:val="32"/>
          <w:szCs w:val="32"/>
        </w:rPr>
        <w:t>万元，其中：</w:t>
      </w:r>
    </w:p>
    <w:p w14:paraId="00528572">
      <w:pPr>
        <w:spacing w:line="600" w:lineRule="exact"/>
        <w:ind w:firstLine="645"/>
        <w:rPr>
          <w:rFonts w:ascii="仿宋" w:hAnsi="仿宋" w:eastAsia="仿宋"/>
          <w:sz w:val="32"/>
          <w:szCs w:val="32"/>
        </w:rPr>
      </w:pPr>
      <w:r>
        <w:rPr>
          <w:rFonts w:hint="eastAsia" w:ascii="仿宋" w:hAnsi="仿宋" w:eastAsia="仿宋"/>
          <w:sz w:val="32"/>
          <w:szCs w:val="32"/>
        </w:rPr>
        <w:t>人员经费</w:t>
      </w:r>
      <w:r>
        <w:rPr>
          <w:rFonts w:ascii="仿宋" w:hAnsi="仿宋" w:eastAsia="仿宋"/>
          <w:b/>
          <w:sz w:val="32"/>
          <w:szCs w:val="32"/>
        </w:rPr>
        <w:t>73.54</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rFonts w:ascii="仿宋" w:hAnsi="仿宋" w:eastAsia="仿宋"/>
          <w:b/>
          <w:sz w:val="32"/>
          <w:szCs w:val="32"/>
        </w:rPr>
        <w:t>5.51</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2025BF16">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7表和财决08-1表，仅罗列本单位实际支出涉及的经济分类科目。）</w:t>
      </w:r>
    </w:p>
    <w:p w14:paraId="2786D67B">
      <w:pPr>
        <w:spacing w:line="600" w:lineRule="exact"/>
        <w:ind w:firstLine="640"/>
        <w:outlineLvl w:val="1"/>
        <w:rPr>
          <w:rStyle w:val="24"/>
          <w:rFonts w:ascii="黑体" w:hAnsi="黑体" w:eastAsia="黑体"/>
          <w:b w:val="0"/>
        </w:rPr>
      </w:pPr>
      <w:bookmarkStart w:id="35" w:name="_Toc15396609"/>
      <w:bookmarkStart w:id="36" w:name="_Toc15377215"/>
      <w:r>
        <w:rPr>
          <w:rFonts w:hint="eastAsia" w:ascii="黑体" w:eastAsia="黑体"/>
          <w:sz w:val="32"/>
          <w:szCs w:val="32"/>
        </w:rPr>
        <w:t>七、</w:t>
      </w:r>
      <w:r>
        <w:rPr>
          <w:rStyle w:val="24"/>
          <w:rFonts w:hint="eastAsia" w:ascii="黑体" w:hAnsi="黑体" w:eastAsia="黑体"/>
          <w:b w:val="0"/>
        </w:rPr>
        <w:t>财政拨款</w:t>
      </w:r>
      <w:r>
        <w:rPr>
          <w:rStyle w:val="24"/>
          <w:rFonts w:hint="eastAsia" w:ascii="黑体" w:hAnsi="黑体" w:eastAsia="黑体"/>
        </w:rPr>
        <w:t>“</w:t>
      </w:r>
      <w:r>
        <w:rPr>
          <w:rStyle w:val="24"/>
          <w:rFonts w:hint="eastAsia" w:ascii="黑体" w:hAnsi="黑体" w:eastAsia="黑体"/>
          <w:b w:val="0"/>
        </w:rPr>
        <w:t>三公”经费支出决算情况说明</w:t>
      </w:r>
      <w:bookmarkEnd w:id="35"/>
      <w:bookmarkEnd w:id="36"/>
    </w:p>
    <w:p w14:paraId="4276BD54">
      <w:pPr>
        <w:spacing w:line="600" w:lineRule="exact"/>
        <w:ind w:firstLine="640"/>
        <w:outlineLvl w:val="2"/>
        <w:rPr>
          <w:rFonts w:ascii="仿宋" w:hAnsi="仿宋" w:eastAsia="仿宋"/>
          <w:b/>
          <w:sz w:val="32"/>
          <w:szCs w:val="32"/>
        </w:rPr>
      </w:pPr>
      <w:bookmarkStart w:id="37" w:name="_Toc15377216"/>
      <w:r>
        <w:rPr>
          <w:rFonts w:hint="eastAsia" w:ascii="仿宋" w:hAnsi="仿宋" w:eastAsia="仿宋"/>
          <w:b/>
          <w:sz w:val="32"/>
          <w:szCs w:val="32"/>
        </w:rPr>
        <w:t>（一）“三公”经费财政拨款支出决算总体情况说明</w:t>
      </w:r>
      <w:bookmarkEnd w:id="37"/>
    </w:p>
    <w:p w14:paraId="7DBBDB9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0" w:afterAutospacing="0"/>
        <w:ind w:left="0" w:right="0" w:firstLine="640" w:firstLineChars="200"/>
        <w:rPr>
          <w:rFonts w:ascii="仿宋" w:hAnsi="仿宋" w:eastAsia="仿宋"/>
          <w:sz w:val="32"/>
          <w:szCs w:val="32"/>
        </w:rPr>
      </w:pPr>
      <w:r>
        <w:rPr>
          <w:rFonts w:hint="eastAsia" w:ascii="仿宋" w:hAnsi="仿宋" w:eastAsia="仿宋"/>
          <w:sz w:val="32"/>
          <w:szCs w:val="32"/>
        </w:rPr>
        <w:t>2023年度“三公”经费财政拨款支出决算为</w:t>
      </w:r>
      <w:r>
        <w:rPr>
          <w:rFonts w:ascii="仿宋" w:hAnsi="仿宋" w:eastAsia="仿宋"/>
          <w:b/>
          <w:sz w:val="32"/>
          <w:szCs w:val="32"/>
        </w:rPr>
        <w:t>0</w:t>
      </w:r>
      <w:r>
        <w:rPr>
          <w:rFonts w:hint="eastAsia" w:ascii="仿宋" w:hAnsi="仿宋" w:eastAsia="仿宋"/>
          <w:sz w:val="32"/>
          <w:szCs w:val="32"/>
        </w:rPr>
        <w:t>万元，完成预算</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，较上年度增加/减少</w:t>
      </w:r>
      <w:r>
        <w:rPr>
          <w:rFonts w:hint="eastAsia" w:ascii="仿宋" w:hAnsi="仿宋" w:eastAsia="仿宋"/>
          <w:sz w:val="32"/>
          <w:szCs w:val="32"/>
          <w:lang w:val="en-US" w:eastAsia="zh-CN"/>
        </w:rPr>
        <w:t>0</w:t>
      </w:r>
      <w:r>
        <w:rPr>
          <w:rFonts w:hint="eastAsia" w:ascii="仿宋" w:hAnsi="仿宋" w:eastAsia="仿宋"/>
          <w:sz w:val="32"/>
          <w:szCs w:val="32"/>
        </w:rPr>
        <w:t>万元，增长/下降</w:t>
      </w:r>
      <w:r>
        <w:rPr>
          <w:rFonts w:hint="eastAsia" w:ascii="仿宋" w:hAnsi="仿宋" w:eastAsia="仿宋"/>
          <w:sz w:val="32"/>
          <w:szCs w:val="32"/>
          <w:lang w:val="en-US" w:eastAsia="zh-CN"/>
        </w:rPr>
        <w:t>0</w:t>
      </w:r>
      <w:r>
        <w:rPr>
          <w:rFonts w:hint="eastAsia" w:ascii="仿宋" w:hAnsi="仿宋" w:eastAsia="仿宋"/>
          <w:sz w:val="32"/>
          <w:szCs w:val="32"/>
        </w:rPr>
        <w:t>%。</w:t>
      </w:r>
      <w:r>
        <w:rPr>
          <w:rFonts w:hint="eastAsia" w:ascii="仿宋_GB2312" w:hAnsi="仿宋_GB2312" w:eastAsia="仿宋_GB2312" w:cs="仿宋_GB2312"/>
          <w:sz w:val="32"/>
          <w:szCs w:val="32"/>
        </w:rPr>
        <w:t>决算数小于预算数（或与预算数持平）的主要原因是</w:t>
      </w:r>
      <w:r>
        <w:rPr>
          <w:rFonts w:hint="eastAsia" w:ascii="仿宋_GB2312" w:hAnsi="仿宋_GB2312" w:eastAsia="仿宋_GB2312" w:cs="仿宋_GB2312"/>
          <w:sz w:val="32"/>
          <w:szCs w:val="32"/>
          <w:lang w:eastAsia="zh-CN"/>
        </w:rPr>
        <w:t>当年单位无三公活动</w:t>
      </w:r>
      <w:r>
        <w:rPr>
          <w:rFonts w:hint="eastAsia" w:ascii="仿宋_GB2312" w:hAnsi="仿宋_GB2312" w:eastAsia="仿宋_GB2312" w:cs="仿宋_GB2312"/>
          <w:sz w:val="32"/>
          <w:szCs w:val="32"/>
        </w:rPr>
        <w:t>。</w:t>
      </w:r>
    </w:p>
    <w:p w14:paraId="6DE4E102">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（注：上述“预算”口径为全年预算数，包括一般公共预算和政府性基金预算财政拨款支出决算情况。）</w:t>
      </w:r>
    </w:p>
    <w:p w14:paraId="565D091F">
      <w:pPr>
        <w:spacing w:line="600" w:lineRule="exact"/>
        <w:ind w:firstLine="640"/>
        <w:outlineLvl w:val="2"/>
        <w:rPr>
          <w:rFonts w:ascii="仿宋" w:hAnsi="仿宋" w:eastAsia="仿宋"/>
          <w:b/>
          <w:sz w:val="32"/>
          <w:szCs w:val="32"/>
        </w:rPr>
      </w:pPr>
      <w:bookmarkStart w:id="38" w:name="_Toc15377217"/>
      <w:r>
        <w:rPr>
          <w:rFonts w:hint="eastAsia" w:ascii="仿宋" w:hAnsi="仿宋" w:eastAsia="仿宋"/>
          <w:b/>
          <w:sz w:val="32"/>
          <w:szCs w:val="32"/>
        </w:rPr>
        <w:t>（二）“三公”经费财政拨款支出决算具体情况说明</w:t>
      </w:r>
      <w:bookmarkEnd w:id="38"/>
    </w:p>
    <w:p w14:paraId="2AFFEFC1">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；公务接待费支出决算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。具体情况如下：</w:t>
      </w:r>
    </w:p>
    <w:p w14:paraId="2DEA90D9">
      <w:pPr>
        <w:spacing w:line="600" w:lineRule="exact"/>
        <w:ind w:firstLine="640"/>
        <w:rPr>
          <w:rFonts w:ascii="仿宋_GB2312" w:eastAsia="仿宋_GB2312"/>
          <w:b/>
          <w:sz w:val="32"/>
          <w:szCs w:val="32"/>
        </w:rPr>
      </w:pPr>
      <w:bookmarkStart w:id="39" w:name="_Toc15396610"/>
      <w:bookmarkStart w:id="40" w:name="_Toc15377218"/>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21"/>
          <w:rFonts w:hint="eastAsia" w:ascii="仿宋" w:hAnsi="仿宋" w:eastAsia="仿宋"/>
          <w:b w:val="0"/>
          <w:bCs/>
          <w:sz w:val="32"/>
          <w:szCs w:val="32"/>
        </w:rPr>
        <w:t>完成预算</w:t>
      </w:r>
      <w:r>
        <w:rPr>
          <w:rStyle w:val="21"/>
          <w:rFonts w:ascii="仿宋" w:hAnsi="仿宋" w:eastAsia="仿宋"/>
          <w:bCs/>
          <w:sz w:val="32"/>
          <w:szCs w:val="32"/>
        </w:rPr>
        <w:t>0</w:t>
      </w:r>
      <w:r>
        <w:rPr>
          <w:rStyle w:val="21"/>
          <w:rFonts w:ascii="仿宋" w:hAnsi="仿宋" w:eastAsia="仿宋"/>
          <w:b w:val="0"/>
          <w:bCs/>
          <w:sz w:val="32"/>
          <w:szCs w:val="32"/>
        </w:rPr>
        <w:t>%</w:t>
      </w:r>
      <w:r>
        <w:rPr>
          <w:rStyle w:val="21"/>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人。因公出国（境）支出决算比2022年增加</w:t>
      </w:r>
      <w:r>
        <w:rPr>
          <w:rFonts w:ascii="仿宋_GB2312" w:eastAsia="仿宋_GB2312"/>
          <w:sz w:val="32"/>
          <w:szCs w:val="32"/>
        </w:rPr>
        <w:t>/</w:t>
      </w:r>
      <w:r>
        <w:rPr>
          <w:rFonts w:hint="eastAsia" w:ascii="仿宋_GB2312" w:eastAsia="仿宋_GB2312"/>
          <w:sz w:val="32"/>
          <w:szCs w:val="32"/>
        </w:rPr>
        <w:t>减少</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ascii="仿宋_GB2312" w:eastAsia="仿宋_GB2312"/>
          <w:sz w:val="32"/>
          <w:szCs w:val="32"/>
        </w:rPr>
        <w:t>/</w:t>
      </w:r>
      <w:r>
        <w:rPr>
          <w:rFonts w:hint="eastAsia" w:ascii="仿宋_GB2312" w:eastAsia="仿宋_GB2312"/>
          <w:sz w:val="32"/>
          <w:szCs w:val="32"/>
        </w:rPr>
        <w:t>下降</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当年无出国人员</w:t>
      </w:r>
      <w:r>
        <w:rPr>
          <w:rFonts w:hint="eastAsia" w:ascii="仿宋_GB2312" w:eastAsia="仿宋_GB2312"/>
          <w:sz w:val="32"/>
          <w:szCs w:val="32"/>
        </w:rPr>
        <w:t>。</w:t>
      </w:r>
    </w:p>
    <w:p w14:paraId="52E25E16">
      <w:pPr>
        <w:spacing w:line="600" w:lineRule="exact"/>
        <w:ind w:firstLine="640"/>
        <w:rPr>
          <w:rFonts w:hint="eastAsia" w:ascii="仿宋_GB2312" w:eastAsia="仿宋_GB2312"/>
          <w:b/>
          <w:sz w:val="32"/>
          <w:szCs w:val="32"/>
          <w:lang w:eastAsia="zh-CN"/>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r>
        <w:rPr>
          <w:rStyle w:val="21"/>
          <w:rFonts w:hint="eastAsia" w:ascii="仿宋" w:hAnsi="仿宋" w:eastAsia="仿宋"/>
          <w:b w:val="0"/>
          <w:bCs/>
          <w:sz w:val="32"/>
          <w:szCs w:val="32"/>
        </w:rPr>
        <w:t>完成预算</w:t>
      </w:r>
      <w:r>
        <w:rPr>
          <w:rStyle w:val="21"/>
          <w:rFonts w:ascii="仿宋" w:hAnsi="仿宋" w:eastAsia="仿宋"/>
          <w:bCs/>
          <w:sz w:val="32"/>
          <w:szCs w:val="32"/>
        </w:rPr>
        <w:t>0</w:t>
      </w:r>
      <w:r>
        <w:rPr>
          <w:rStyle w:val="21"/>
          <w:rFonts w:ascii="仿宋" w:hAnsi="仿宋" w:eastAsia="仿宋"/>
          <w:b w:val="0"/>
          <w:bCs/>
          <w:sz w:val="32"/>
          <w:szCs w:val="32"/>
        </w:rPr>
        <w:t>%</w:t>
      </w:r>
      <w:r>
        <w:rPr>
          <w:rStyle w:val="21"/>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公务用车购置及运行维护费支出决算比2022年度增加</w:t>
      </w:r>
      <w:r>
        <w:rPr>
          <w:rFonts w:ascii="仿宋_GB2312" w:eastAsia="仿宋_GB2312"/>
          <w:sz w:val="32"/>
          <w:szCs w:val="32"/>
        </w:rPr>
        <w:t>/</w:t>
      </w:r>
      <w:r>
        <w:rPr>
          <w:rFonts w:hint="eastAsia" w:ascii="仿宋_GB2312" w:eastAsia="仿宋_GB2312"/>
          <w:sz w:val="32"/>
          <w:szCs w:val="32"/>
        </w:rPr>
        <w:t>减少</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ascii="仿宋_GB2312" w:eastAsia="仿宋_GB2312"/>
          <w:sz w:val="32"/>
          <w:szCs w:val="32"/>
        </w:rPr>
        <w:t>/</w:t>
      </w:r>
      <w:r>
        <w:rPr>
          <w:rFonts w:hint="eastAsia" w:ascii="仿宋_GB2312" w:eastAsia="仿宋_GB2312"/>
          <w:sz w:val="32"/>
          <w:szCs w:val="32"/>
        </w:rPr>
        <w:t>下降</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单位无公务用车。</w:t>
      </w:r>
    </w:p>
    <w:p w14:paraId="283C0E62">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77D54E5A">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万元。主要用于</w:t>
      </w:r>
      <w:r>
        <w:rPr>
          <w:rFonts w:ascii="仿宋_GB2312" w:eastAsia="仿宋_GB2312"/>
          <w:sz w:val="32"/>
          <w:szCs w:val="32"/>
        </w:rPr>
        <w:t>…</w:t>
      </w:r>
      <w:r>
        <w:rPr>
          <w:rFonts w:hint="eastAsia" w:ascii="仿宋_GB2312" w:eastAsia="仿宋_GB2312"/>
          <w:sz w:val="32"/>
          <w:szCs w:val="32"/>
        </w:rPr>
        <w:t>（具体工作）等所需的公务用车燃料费、维修费、过路过桥费、保险费等支出。</w:t>
      </w:r>
    </w:p>
    <w:p w14:paraId="3FC06A31">
      <w:pPr>
        <w:numPr>
          <w:ilvl w:val="0"/>
          <w:numId w:val="3"/>
        </w:numPr>
        <w:spacing w:line="600" w:lineRule="exact"/>
        <w:ind w:left="0" w:leftChars="0" w:firstLine="643" w:firstLineChars="200"/>
        <w:rPr>
          <w:rFonts w:hint="eastAsia" w:ascii="仿宋_GB2312" w:eastAsia="仿宋_GB2312"/>
          <w:sz w:val="32"/>
          <w:szCs w:val="32"/>
        </w:rPr>
      </w:pPr>
      <w:r>
        <w:rPr>
          <w:rFonts w:hint="eastAsia" w:ascii="仿宋_GB2312" w:eastAsia="仿宋_GB2312"/>
          <w:b/>
          <w:sz w:val="32"/>
          <w:szCs w:val="32"/>
        </w:rPr>
        <w:t>公务接待费支出</w:t>
      </w:r>
      <w:r>
        <w:rPr>
          <w:rFonts w:ascii="仿宋" w:hAnsi="仿宋" w:eastAsia="仿宋"/>
          <w:b/>
          <w:sz w:val="32"/>
          <w:szCs w:val="32"/>
        </w:rPr>
        <w:t>0</w:t>
      </w:r>
      <w:r>
        <w:rPr>
          <w:rFonts w:hint="eastAsia" w:ascii="仿宋_GB2312" w:eastAsia="仿宋_GB2312"/>
          <w:sz w:val="32"/>
          <w:szCs w:val="32"/>
        </w:rPr>
        <w:t>万元，</w:t>
      </w:r>
      <w:r>
        <w:rPr>
          <w:rStyle w:val="21"/>
          <w:rFonts w:hint="eastAsia" w:ascii="仿宋" w:hAnsi="仿宋" w:eastAsia="仿宋"/>
          <w:b w:val="0"/>
          <w:bCs/>
          <w:sz w:val="32"/>
          <w:szCs w:val="32"/>
        </w:rPr>
        <w:t>完成预算</w:t>
      </w:r>
      <w:r>
        <w:rPr>
          <w:rStyle w:val="21"/>
          <w:rFonts w:ascii="仿宋" w:hAnsi="仿宋" w:eastAsia="仿宋"/>
          <w:b w:val="0"/>
          <w:bCs/>
          <w:sz w:val="32"/>
          <w:szCs w:val="32"/>
        </w:rPr>
        <w:t>0%</w:t>
      </w:r>
      <w:r>
        <w:rPr>
          <w:rStyle w:val="21"/>
          <w:rFonts w:hint="eastAsia" w:ascii="仿宋" w:hAnsi="仿宋" w:eastAsia="仿宋"/>
          <w:b w:val="0"/>
          <w:bCs/>
          <w:sz w:val="32"/>
          <w:szCs w:val="32"/>
        </w:rPr>
        <w:t>。</w:t>
      </w:r>
      <w:r>
        <w:rPr>
          <w:rFonts w:hint="eastAsia" w:ascii="仿宋_GB2312" w:eastAsia="仿宋_GB2312"/>
          <w:sz w:val="32"/>
          <w:szCs w:val="32"/>
        </w:rPr>
        <w:t>公务接待费支出决算比2022年度增加</w:t>
      </w:r>
      <w:r>
        <w:rPr>
          <w:rFonts w:ascii="仿宋_GB2312" w:eastAsia="仿宋_GB2312"/>
          <w:sz w:val="32"/>
          <w:szCs w:val="32"/>
        </w:rPr>
        <w:t>/</w:t>
      </w:r>
      <w:r>
        <w:rPr>
          <w:rFonts w:hint="eastAsia" w:ascii="仿宋_GB2312" w:eastAsia="仿宋_GB2312"/>
          <w:sz w:val="32"/>
          <w:szCs w:val="32"/>
        </w:rPr>
        <w:t>减少</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ascii="仿宋_GB2312" w:eastAsia="仿宋_GB2312"/>
          <w:sz w:val="32"/>
          <w:szCs w:val="32"/>
        </w:rPr>
        <w:t>/</w:t>
      </w:r>
      <w:r>
        <w:rPr>
          <w:rFonts w:hint="eastAsia" w:ascii="仿宋_GB2312" w:eastAsia="仿宋_GB2312"/>
          <w:sz w:val="32"/>
          <w:szCs w:val="32"/>
        </w:rPr>
        <w:t>下降</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5F14697D">
      <w:pPr>
        <w:numPr>
          <w:ilvl w:val="0"/>
          <w:numId w:val="3"/>
        </w:numPr>
        <w:spacing w:line="600" w:lineRule="exact"/>
        <w:ind w:left="0" w:leftChars="0" w:firstLine="643" w:firstLineChars="20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0</w:t>
      </w:r>
      <w:r>
        <w:rPr>
          <w:rFonts w:hint="eastAsia" w:ascii="仿宋_GB2312" w:eastAsia="仿宋_GB2312"/>
          <w:sz w:val="32"/>
          <w:szCs w:val="32"/>
        </w:rPr>
        <w:t>万元，主要用于……</w:t>
      </w:r>
      <w:r>
        <w:rPr>
          <w:rFonts w:hint="eastAsia" w:ascii="仿宋_GB2312" w:eastAsia="仿宋_GB2312"/>
          <w:sz w:val="32"/>
          <w:szCs w:val="32"/>
          <w:lang w:eastAsia="zh-CN"/>
        </w:rPr>
        <w:t>（</w:t>
      </w:r>
      <w:r>
        <w:rPr>
          <w:rFonts w:hint="eastAsia" w:ascii="仿宋_GB2312" w:eastAsia="仿宋_GB2312"/>
          <w:sz w:val="32"/>
          <w:szCs w:val="32"/>
        </w:rPr>
        <w:t>执行公务、开展业务活动开支的交通费、住宿费、用餐费等</w:t>
      </w:r>
      <w:r>
        <w:rPr>
          <w:rFonts w:hint="eastAsia" w:ascii="仿宋_GB2312" w:eastAsia="仿宋_GB2312"/>
          <w:sz w:val="32"/>
          <w:szCs w:val="32"/>
          <w:lang w:eastAsia="zh-CN"/>
        </w:rPr>
        <w:t>）</w:t>
      </w:r>
      <w:r>
        <w:rPr>
          <w:rFonts w:hint="eastAsia" w:ascii="仿宋_GB2312" w:eastAsia="仿宋_GB2312"/>
          <w:sz w:val="32"/>
          <w:szCs w:val="32"/>
        </w:rPr>
        <w:t>。国内公务接待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14:paraId="76099474">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万元，主要用于接待</w:t>
      </w:r>
      <w:r>
        <w:rPr>
          <w:rFonts w:ascii="仿宋_GB2312" w:eastAsia="仿宋_GB2312"/>
          <w:sz w:val="32"/>
          <w:szCs w:val="32"/>
        </w:rPr>
        <w:t>…</w:t>
      </w:r>
      <w:r>
        <w:rPr>
          <w:rFonts w:hint="eastAsia" w:ascii="仿宋_GB2312" w:eastAsia="仿宋_GB2312"/>
          <w:sz w:val="32"/>
          <w:szCs w:val="32"/>
        </w:rPr>
        <w:t>（具体项目）。外事接待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14:paraId="1D422353">
      <w:pPr>
        <w:spacing w:line="600" w:lineRule="exact"/>
        <w:ind w:firstLine="640"/>
        <w:outlineLvl w:val="1"/>
        <w:rPr>
          <w:rFonts w:ascii="黑体" w:eastAsia="黑体"/>
          <w:sz w:val="32"/>
          <w:szCs w:val="32"/>
        </w:rPr>
      </w:pPr>
    </w:p>
    <w:p w14:paraId="3A406B8B">
      <w:pPr>
        <w:spacing w:line="600" w:lineRule="exact"/>
        <w:ind w:firstLine="640"/>
        <w:outlineLvl w:val="1"/>
        <w:rPr>
          <w:rStyle w:val="24"/>
          <w:rFonts w:ascii="黑体" w:hAnsi="黑体" w:eastAsia="黑体"/>
        </w:rPr>
      </w:pPr>
      <w:r>
        <w:rPr>
          <w:rFonts w:hint="eastAsia" w:ascii="黑体" w:eastAsia="黑体"/>
          <w:sz w:val="32"/>
          <w:szCs w:val="32"/>
        </w:rPr>
        <w:t>八、</w:t>
      </w:r>
      <w:r>
        <w:rPr>
          <w:rStyle w:val="24"/>
          <w:rFonts w:hint="eastAsia" w:ascii="黑体" w:hAnsi="黑体" w:eastAsia="黑体"/>
          <w:b w:val="0"/>
        </w:rPr>
        <w:t>政府性基金预算支出决算情况说明</w:t>
      </w:r>
      <w:bookmarkEnd w:id="39"/>
      <w:bookmarkEnd w:id="40"/>
    </w:p>
    <w:p w14:paraId="2E914F65">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1EF6B0B5">
      <w:pPr>
        <w:numPr>
          <w:ilvl w:val="0"/>
          <w:numId w:val="4"/>
        </w:numPr>
        <w:spacing w:line="600" w:lineRule="exact"/>
        <w:ind w:firstLine="640"/>
        <w:outlineLvl w:val="1"/>
        <w:rPr>
          <w:rStyle w:val="24"/>
          <w:rFonts w:ascii="黑体" w:hAnsi="黑体" w:eastAsia="黑体"/>
          <w:b w:val="0"/>
        </w:rPr>
      </w:pPr>
      <w:bookmarkStart w:id="41" w:name="_Toc15377219"/>
      <w:bookmarkStart w:id="42" w:name="_Toc15396611"/>
      <w:r>
        <w:rPr>
          <w:rStyle w:val="24"/>
          <w:rFonts w:hint="eastAsia" w:ascii="黑体" w:hAnsi="黑体" w:eastAsia="黑体"/>
          <w:b w:val="0"/>
        </w:rPr>
        <w:t>国有资本经营预算支出决算情况说明</w:t>
      </w:r>
      <w:bookmarkEnd w:id="41"/>
      <w:bookmarkEnd w:id="42"/>
    </w:p>
    <w:p w14:paraId="1EBD794D">
      <w:pPr>
        <w:spacing w:line="600" w:lineRule="exact"/>
        <w:ind w:firstLine="640"/>
        <w:rPr>
          <w:rFonts w:ascii="方正小标宋简体" w:hAnsi="方正小标宋简体" w:eastAsia="方正小标宋简体" w:cs="方正小标宋简体"/>
          <w:sz w:val="44"/>
          <w:szCs w:val="44"/>
        </w:rPr>
      </w:pPr>
      <w:r>
        <w:rPr>
          <w:rFonts w:hint="eastAsia" w:ascii="仿宋_GB2312" w:eastAsia="仿宋_GB2312"/>
          <w:sz w:val="32"/>
          <w:szCs w:val="32"/>
        </w:rPr>
        <w:t>2023年度国有资本经营预算财政拨款支出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1F612FC6">
      <w:pPr>
        <w:numPr>
          <w:ilvl w:val="0"/>
          <w:numId w:val="4"/>
        </w:numPr>
        <w:spacing w:line="600" w:lineRule="exact"/>
        <w:ind w:firstLine="640"/>
        <w:outlineLvl w:val="1"/>
        <w:rPr>
          <w:rStyle w:val="24"/>
          <w:rFonts w:ascii="黑体" w:hAnsi="黑体" w:eastAsia="黑体"/>
          <w:b w:val="0"/>
        </w:rPr>
      </w:pPr>
      <w:bookmarkStart w:id="43" w:name="_Toc15396612"/>
      <w:bookmarkStart w:id="44" w:name="_Toc15377221"/>
      <w:r>
        <w:rPr>
          <w:rStyle w:val="24"/>
          <w:rFonts w:hint="eastAsia" w:ascii="黑体" w:hAnsi="黑体" w:eastAsia="黑体"/>
          <w:b w:val="0"/>
        </w:rPr>
        <w:t>其他重要事项的情况说明</w:t>
      </w:r>
      <w:bookmarkEnd w:id="43"/>
      <w:bookmarkEnd w:id="44"/>
    </w:p>
    <w:p w14:paraId="476A0AF1">
      <w:pPr>
        <w:spacing w:line="600" w:lineRule="exact"/>
        <w:ind w:firstLine="643" w:firstLineChars="200"/>
        <w:outlineLvl w:val="2"/>
        <w:rPr>
          <w:rFonts w:ascii="仿宋" w:hAnsi="仿宋" w:eastAsia="仿宋"/>
          <w:sz w:val="32"/>
          <w:szCs w:val="32"/>
        </w:rPr>
      </w:pPr>
      <w:bookmarkStart w:id="45" w:name="_Toc15377222"/>
      <w:r>
        <w:rPr>
          <w:rFonts w:hint="eastAsia" w:ascii="仿宋" w:hAnsi="仿宋" w:eastAsia="仿宋"/>
          <w:b/>
          <w:sz w:val="32"/>
          <w:szCs w:val="32"/>
        </w:rPr>
        <w:t>（一）机关运行经费支出情况</w:t>
      </w:r>
      <w:bookmarkEnd w:id="45"/>
    </w:p>
    <w:p w14:paraId="57FE3A02">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2023年度，阿坝州松潘县退役军人事务局机关运行经费支出</w:t>
      </w:r>
      <w:r>
        <w:rPr>
          <w:rFonts w:ascii="仿宋" w:hAnsi="仿宋" w:eastAsia="仿宋"/>
          <w:b/>
          <w:sz w:val="32"/>
          <w:szCs w:val="32"/>
        </w:rPr>
        <w:t>5.51</w:t>
      </w:r>
      <w:r>
        <w:rPr>
          <w:rFonts w:hint="eastAsia" w:ascii="仿宋_GB2312" w:eastAsia="仿宋_GB2312"/>
          <w:sz w:val="32"/>
          <w:szCs w:val="32"/>
        </w:rPr>
        <w:t>万元，比2022年度增加</w:t>
      </w:r>
      <w:r>
        <w:rPr>
          <w:rFonts w:hint="eastAsia" w:ascii="仿宋_GB2312" w:eastAsia="仿宋_GB2312"/>
          <w:sz w:val="32"/>
          <w:szCs w:val="32"/>
          <w:lang w:val="en-US" w:eastAsia="zh-CN"/>
        </w:rPr>
        <w:t>1.43</w:t>
      </w:r>
      <w:r>
        <w:rPr>
          <w:rFonts w:hint="eastAsia" w:ascii="仿宋_GB2312" w:eastAsia="仿宋_GB2312"/>
          <w:sz w:val="32"/>
          <w:szCs w:val="32"/>
        </w:rPr>
        <w:t>万元，增长</w:t>
      </w:r>
      <w:r>
        <w:rPr>
          <w:rFonts w:hint="eastAsia" w:ascii="仿宋_GB2312" w:eastAsia="仿宋_GB2312"/>
          <w:sz w:val="32"/>
          <w:szCs w:val="32"/>
          <w:lang w:val="en-US" w:eastAsia="zh-CN"/>
        </w:rPr>
        <w:t>25</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单位人员增加</w:t>
      </w:r>
      <w:r>
        <w:rPr>
          <w:rFonts w:hint="eastAsia" w:ascii="仿宋_GB2312" w:eastAsia="仿宋_GB2312"/>
          <w:sz w:val="32"/>
          <w:szCs w:val="32"/>
        </w:rPr>
        <w:t>。</w:t>
      </w:r>
    </w:p>
    <w:p w14:paraId="10D2D3CF">
      <w:pPr>
        <w:autoSpaceDE w:val="0"/>
        <w:autoSpaceDN w:val="0"/>
        <w:adjustRightInd w:val="0"/>
        <w:spacing w:line="600" w:lineRule="exact"/>
        <w:ind w:firstLine="643" w:firstLineChars="200"/>
        <w:jc w:val="left"/>
        <w:outlineLvl w:val="2"/>
        <w:rPr>
          <w:rFonts w:ascii="仿宋" w:hAnsi="仿宋" w:eastAsia="仿宋"/>
          <w:b/>
          <w:sz w:val="32"/>
          <w:szCs w:val="32"/>
        </w:rPr>
      </w:pPr>
      <w:bookmarkStart w:id="46" w:name="_Toc15377223"/>
      <w:r>
        <w:rPr>
          <w:rFonts w:hint="eastAsia" w:ascii="仿宋" w:hAnsi="仿宋" w:eastAsia="仿宋"/>
          <w:b/>
          <w:sz w:val="32"/>
          <w:szCs w:val="32"/>
        </w:rPr>
        <w:t>（二）政府采购支出情况</w:t>
      </w:r>
      <w:bookmarkEnd w:id="46"/>
    </w:p>
    <w:p w14:paraId="22D5EF22">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2023年度，阿坝州松潘县退役军人事务局政府采购支出总额</w:t>
      </w:r>
      <w:r>
        <w:rPr>
          <w:rFonts w:ascii="仿宋" w:hAnsi="仿宋" w:eastAsia="仿宋"/>
          <w:b/>
          <w:sz w:val="32"/>
          <w:szCs w:val="32"/>
        </w:rPr>
        <w:t>0</w:t>
      </w:r>
      <w:r>
        <w:rPr>
          <w:rFonts w:hint="eastAsia" w:ascii="仿宋_GB2312" w:eastAsia="仿宋_GB2312"/>
          <w:sz w:val="32"/>
          <w:szCs w:val="32"/>
        </w:rPr>
        <w:t>万元，其中：政府采购货物支出</w:t>
      </w:r>
      <w:r>
        <w:rPr>
          <w:rFonts w:ascii="仿宋" w:hAnsi="仿宋" w:eastAsia="仿宋"/>
          <w:b/>
          <w:sz w:val="32"/>
          <w:szCs w:val="32"/>
        </w:rPr>
        <w:t>0</w:t>
      </w:r>
      <w:r>
        <w:rPr>
          <w:rFonts w:hint="eastAsia" w:ascii="仿宋_GB2312" w:eastAsia="仿宋_GB2312"/>
          <w:sz w:val="32"/>
          <w:szCs w:val="32"/>
        </w:rPr>
        <w:t>万元、政府采购工程支出</w:t>
      </w:r>
      <w:r>
        <w:rPr>
          <w:rFonts w:ascii="仿宋" w:hAnsi="仿宋" w:eastAsia="仿宋"/>
          <w:b/>
          <w:sz w:val="32"/>
          <w:szCs w:val="32"/>
        </w:rPr>
        <w:t>0</w:t>
      </w:r>
      <w:r>
        <w:rPr>
          <w:rFonts w:hint="eastAsia" w:ascii="仿宋_GB2312" w:eastAsia="仿宋_GB2312"/>
          <w:sz w:val="32"/>
          <w:szCs w:val="32"/>
        </w:rPr>
        <w:t>万元、政府采购服务支出</w:t>
      </w:r>
      <w:r>
        <w:rPr>
          <w:rFonts w:ascii="仿宋" w:hAnsi="仿宋" w:eastAsia="仿宋"/>
          <w:b/>
          <w:sz w:val="32"/>
          <w:szCs w:val="32"/>
        </w:rPr>
        <w:t>0</w:t>
      </w:r>
      <w:r>
        <w:rPr>
          <w:rFonts w:hint="eastAsia" w:ascii="仿宋_GB2312" w:eastAsia="仿宋_GB2312"/>
          <w:sz w:val="32"/>
          <w:szCs w:val="32"/>
        </w:rPr>
        <w:t>万元。主要用于</w:t>
      </w:r>
      <w:r>
        <w:rPr>
          <w:rFonts w:ascii="仿宋_GB2312" w:eastAsia="仿宋_GB2312"/>
          <w:sz w:val="32"/>
          <w:szCs w:val="32"/>
        </w:rPr>
        <w:t>…</w:t>
      </w:r>
      <w:r>
        <w:rPr>
          <w:rFonts w:hint="eastAsia" w:ascii="仿宋_GB2312" w:eastAsia="仿宋_GB2312"/>
          <w:sz w:val="32"/>
          <w:szCs w:val="32"/>
        </w:rPr>
        <w:t>（具体工作）。授予中小企业合同金额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，其中：授予小微企业合同金额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b/>
          <w:sz w:val="32"/>
          <w:szCs w:val="32"/>
        </w:rPr>
        <w:t>0</w:t>
      </w:r>
      <w:r>
        <w:rPr>
          <w:rFonts w:ascii="仿宋_GB2312" w:eastAsia="仿宋_GB2312"/>
          <w:sz w:val="32"/>
          <w:szCs w:val="32"/>
        </w:rPr>
        <w:t>%</w:t>
      </w:r>
      <w:r>
        <w:rPr>
          <w:rFonts w:hint="eastAsia" w:ascii="仿宋_GB2312" w:eastAsia="仿宋_GB2312"/>
          <w:sz w:val="32"/>
          <w:szCs w:val="32"/>
        </w:rPr>
        <w:t>。</w:t>
      </w:r>
    </w:p>
    <w:p w14:paraId="3E73E300">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4"/>
      <w:r>
        <w:rPr>
          <w:rFonts w:hint="eastAsia" w:ascii="仿宋" w:hAnsi="仿宋" w:eastAsia="仿宋"/>
          <w:b/>
          <w:sz w:val="32"/>
          <w:szCs w:val="32"/>
        </w:rPr>
        <w:t>（三）国有资产占有使用情况</w:t>
      </w:r>
      <w:bookmarkEnd w:id="47"/>
    </w:p>
    <w:p w14:paraId="00B504F2">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截至2023年12月31日，阿坝州松潘县退役军人事务局共有车辆0辆，其中：主要领导干部用车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万元以上设备（不含车辆）</w:t>
      </w:r>
      <w:r>
        <w:rPr>
          <w:rFonts w:ascii="仿宋_GB2312" w:eastAsia="仿宋_GB2312"/>
          <w:b/>
          <w:sz w:val="32"/>
          <w:szCs w:val="32"/>
        </w:rPr>
        <w:t>0</w:t>
      </w:r>
      <w:r>
        <w:rPr>
          <w:rFonts w:hint="eastAsia" w:ascii="仿宋_GB2312" w:eastAsia="仿宋_GB2312"/>
          <w:sz w:val="32"/>
          <w:szCs w:val="32"/>
        </w:rPr>
        <w:t>台（套）。</w:t>
      </w:r>
    </w:p>
    <w:p w14:paraId="6CB9B3DE">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表，按单位决算报表填报数据罗列车辆情况。）</w:t>
      </w:r>
    </w:p>
    <w:p w14:paraId="7BF2320D">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7186F87B">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w:t>
      </w:r>
      <w:r>
        <w:rPr>
          <w:rFonts w:hint="eastAsia" w:ascii="仿宋_GB2312" w:eastAsia="仿宋_GB2312"/>
          <w:sz w:val="32"/>
          <w:szCs w:val="32"/>
          <w:lang w:eastAsia="zh-CN"/>
        </w:rPr>
        <w:t>优抚对象抚恤和生活补助、大学生奖励金、春节慰问金</w:t>
      </w:r>
      <w:r>
        <w:rPr>
          <w:rFonts w:hint="eastAsia" w:ascii="仿宋_GB2312" w:eastAsia="仿宋_GB2312"/>
          <w:sz w:val="32"/>
          <w:szCs w:val="32"/>
        </w:rPr>
        <w:t>等</w:t>
      </w:r>
      <w:r>
        <w:rPr>
          <w:rFonts w:hint="eastAsia" w:ascii="仿宋_GB2312" w:eastAsia="仿宋_GB2312"/>
          <w:sz w:val="32"/>
          <w:szCs w:val="32"/>
          <w:lang w:val="en-US" w:eastAsia="zh-CN"/>
        </w:rPr>
        <w:t>49</w:t>
      </w:r>
      <w:r>
        <w:rPr>
          <w:rFonts w:hint="eastAsia" w:ascii="仿宋_GB2312" w:eastAsia="仿宋_GB2312"/>
          <w:sz w:val="32"/>
          <w:szCs w:val="32"/>
        </w:rPr>
        <w:t>个项目开展了预算事前绩效评估，对</w:t>
      </w:r>
      <w:r>
        <w:rPr>
          <w:rFonts w:hint="eastAsia" w:ascii="仿宋_GB2312" w:eastAsia="仿宋_GB2312"/>
          <w:sz w:val="32"/>
          <w:szCs w:val="32"/>
          <w:lang w:val="en-US" w:eastAsia="zh-CN"/>
        </w:rPr>
        <w:t>49</w:t>
      </w:r>
      <w:r>
        <w:rPr>
          <w:rFonts w:hint="eastAsia" w:ascii="仿宋_GB2312" w:eastAsia="仿宋_GB2312"/>
          <w:sz w:val="32"/>
          <w:szCs w:val="32"/>
        </w:rPr>
        <w:t>个项目编制了绩效目标，预算执行过程中，选取</w:t>
      </w:r>
      <w:r>
        <w:rPr>
          <w:rFonts w:hint="eastAsia" w:ascii="仿宋_GB2312" w:eastAsia="仿宋_GB2312"/>
          <w:sz w:val="32"/>
          <w:szCs w:val="32"/>
          <w:lang w:val="en-US" w:eastAsia="zh-CN"/>
        </w:rPr>
        <w:t>49</w:t>
      </w:r>
      <w:r>
        <w:rPr>
          <w:rFonts w:hint="eastAsia" w:ascii="仿宋_GB2312" w:eastAsia="仿宋_GB2312"/>
          <w:sz w:val="32"/>
          <w:szCs w:val="32"/>
        </w:rPr>
        <w:t>个项目开展绩效监控，组织对</w:t>
      </w:r>
      <w:r>
        <w:rPr>
          <w:rFonts w:hint="eastAsia" w:ascii="仿宋_GB2312" w:eastAsia="仿宋_GB2312"/>
          <w:sz w:val="32"/>
          <w:szCs w:val="32"/>
          <w:lang w:val="en-US" w:eastAsia="zh-CN"/>
        </w:rPr>
        <w:t>49</w:t>
      </w:r>
      <w:r>
        <w:rPr>
          <w:rFonts w:hint="eastAsia" w:ascii="仿宋_GB2312" w:eastAsia="仿宋_GB2312"/>
          <w:sz w:val="32"/>
          <w:szCs w:val="32"/>
        </w:rPr>
        <w:t>个项目开展绩效自评，</w:t>
      </w:r>
      <w:r>
        <w:rPr>
          <w:rFonts w:hint="eastAsia" w:ascii="仿宋_GB2312" w:eastAsia="仿宋_GB2312"/>
          <w:sz w:val="32"/>
          <w:szCs w:val="32"/>
          <w:lang w:eastAsia="zh-CN"/>
        </w:rPr>
        <w:t>其中只公开</w:t>
      </w:r>
      <w:r>
        <w:rPr>
          <w:rFonts w:hint="eastAsia" w:ascii="仿宋_GB2312" w:eastAsia="仿宋_GB2312"/>
          <w:sz w:val="32"/>
          <w:szCs w:val="32"/>
          <w:lang w:val="en-US" w:eastAsia="zh-CN"/>
        </w:rPr>
        <w:t>13个，</w:t>
      </w:r>
      <w:r>
        <w:rPr>
          <w:rFonts w:hint="eastAsia" w:ascii="仿宋_GB2312" w:eastAsia="仿宋_GB2312"/>
          <w:sz w:val="32"/>
          <w:szCs w:val="32"/>
        </w:rPr>
        <w:t>绩效自评表详见第四部分附件。</w:t>
      </w:r>
    </w:p>
    <w:p w14:paraId="28DC0A4E">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2D3C604D">
      <w:pPr>
        <w:numPr>
          <w:ilvl w:val="0"/>
          <w:numId w:val="5"/>
        </w:numPr>
        <w:spacing w:line="600" w:lineRule="exact"/>
        <w:ind w:firstLine="660" w:firstLineChars="150"/>
        <w:jc w:val="center"/>
        <w:outlineLvl w:val="0"/>
        <w:rPr>
          <w:rStyle w:val="23"/>
          <w:rFonts w:ascii="黑体" w:hAnsi="黑体" w:eastAsia="黑体"/>
          <w:b w:val="0"/>
        </w:rPr>
      </w:pPr>
      <w:bookmarkStart w:id="48" w:name="_Toc15377225"/>
      <w:bookmarkStart w:id="49" w:name="_Toc15396613"/>
      <w:r>
        <w:rPr>
          <w:rFonts w:hint="eastAsia" w:ascii="黑体" w:hAnsi="黑体" w:eastAsia="黑体"/>
          <w:sz w:val="44"/>
          <w:szCs w:val="44"/>
        </w:rPr>
        <w:t>名</w:t>
      </w:r>
      <w:r>
        <w:rPr>
          <w:rStyle w:val="23"/>
          <w:rFonts w:hint="eastAsia" w:ascii="黑体" w:hAnsi="黑体" w:eastAsia="黑体"/>
          <w:b w:val="0"/>
        </w:rPr>
        <w:t>词解释</w:t>
      </w:r>
      <w:bookmarkEnd w:id="48"/>
      <w:bookmarkEnd w:id="49"/>
    </w:p>
    <w:p w14:paraId="58C3C102">
      <w:pPr>
        <w:spacing w:line="600" w:lineRule="exact"/>
        <w:jc w:val="left"/>
        <w:rPr>
          <w:rFonts w:ascii="宋体"/>
          <w:b/>
          <w:sz w:val="44"/>
          <w:szCs w:val="44"/>
        </w:rPr>
      </w:pPr>
    </w:p>
    <w:p w14:paraId="6C1F43C9">
      <w:pPr>
        <w:pStyle w:val="41"/>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14:paraId="739BD91C">
      <w:pPr>
        <w:pStyle w:val="41"/>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w:t>
      </w:r>
    </w:p>
    <w:p w14:paraId="36D34788">
      <w:pPr>
        <w:pStyle w:val="41"/>
        <w:spacing w:line="560" w:lineRule="exact"/>
        <w:ind w:firstLine="640" w:firstLineChars="200"/>
        <w:rPr>
          <w:rFonts w:hint="eastAsia"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w:t>
      </w:r>
    </w:p>
    <w:p w14:paraId="0B9BBB37">
      <w:pPr>
        <w:pStyle w:val="41"/>
        <w:spacing w:line="560" w:lineRule="exact"/>
        <w:ind w:left="319" w:leftChars="152" w:firstLine="320" w:firstLineChars="100"/>
        <w:rPr>
          <w:rFonts w:hint="eastAsia"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w:t>
      </w:r>
      <w:r>
        <w:rPr>
          <w:rFonts w:hint="eastAsia" w:ascii="仿宋_GB2312" w:eastAsia="仿宋_GB2312"/>
          <w:color w:val="auto"/>
          <w:sz w:val="32"/>
          <w:szCs w:val="32"/>
          <w:lang w:eastAsia="zh-CN"/>
        </w:rPr>
        <w:t>收入</w:t>
      </w:r>
    </w:p>
    <w:p w14:paraId="0A0D6C43">
      <w:pPr>
        <w:pStyle w:val="41"/>
        <w:spacing w:line="560" w:lineRule="exact"/>
        <w:ind w:left="319" w:leftChars="152" w:firstLine="320" w:firstLineChars="100"/>
        <w:rPr>
          <w:rFonts w:ascii="仿宋_GB2312" w:eastAsia="仿宋_GB2312"/>
          <w:color w:val="auto"/>
          <w:sz w:val="32"/>
          <w:szCs w:val="32"/>
        </w:rPr>
      </w:pPr>
      <w:r>
        <w:rPr>
          <w:rFonts w:ascii="仿宋_GB2312" w:eastAsia="仿宋_GB2312"/>
          <w:color w:val="auto"/>
          <w:sz w:val="32"/>
          <w:szCs w:val="32"/>
        </w:rPr>
        <w:t>5.</w:t>
      </w: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：指事业单位使用以前年度积累的非财政拨款结余弥补当年收支差额的金额。</w:t>
      </w:r>
      <w:r>
        <w:rPr>
          <w:rFonts w:ascii="仿宋_GB2312" w:eastAsia="仿宋_GB2312"/>
          <w:color w:val="auto"/>
          <w:sz w:val="32"/>
          <w:szCs w:val="32"/>
        </w:rPr>
        <w:t xml:space="preserve"> </w:t>
      </w:r>
    </w:p>
    <w:p w14:paraId="4A2DC8AD">
      <w:pPr>
        <w:pStyle w:val="41"/>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14:paraId="722E65E5">
      <w:pPr>
        <w:pStyle w:val="41"/>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14:paraId="0DCF831A">
      <w:pPr>
        <w:pStyle w:val="41"/>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rPr>
        <w:t>.年末结转和结余：指单位按有关规定结转到下年或以后年度继续使用的资金。</w:t>
      </w:r>
    </w:p>
    <w:p w14:paraId="5ACA1344">
      <w:pPr>
        <w:ind w:firstLine="640" w:firstLineChars="200"/>
        <w:rPr>
          <w:rFonts w:ascii="仿宋_GB2312" w:eastAsia="仿宋_GB2312"/>
          <w:sz w:val="32"/>
          <w:szCs w:val="32"/>
        </w:rPr>
      </w:pPr>
      <w:r>
        <w:rPr>
          <w:rFonts w:ascii="仿宋_GB2312" w:eastAsia="仿宋_GB2312"/>
          <w:sz w:val="32"/>
          <w:szCs w:val="32"/>
        </w:rPr>
        <w:t>27.</w:t>
      </w:r>
      <w:r>
        <w:rPr>
          <w:rFonts w:hint="eastAsia" w:ascii="仿宋_GB2312" w:eastAsia="仿宋_GB2312"/>
          <w:sz w:val="32"/>
          <w:szCs w:val="32"/>
        </w:rPr>
        <w:t>基本支出：指为保障机构正常运转、完成日常工作任务而发生的人员支出和公用支出。</w:t>
      </w:r>
    </w:p>
    <w:p w14:paraId="30DE6BC9">
      <w:pPr>
        <w:ind w:firstLine="640" w:firstLineChars="200"/>
        <w:rPr>
          <w:rFonts w:ascii="仿宋_GB2312" w:eastAsia="仿宋_GB2312"/>
          <w:sz w:val="32"/>
          <w:szCs w:val="32"/>
        </w:rPr>
      </w:pPr>
      <w:r>
        <w:rPr>
          <w:rFonts w:ascii="仿宋_GB2312" w:eastAsia="仿宋_GB2312"/>
          <w:sz w:val="32"/>
          <w:szCs w:val="32"/>
        </w:rPr>
        <w:t>28.</w:t>
      </w: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14:paraId="2B02BFD2">
      <w:pPr>
        <w:ind w:firstLine="640" w:firstLineChars="200"/>
        <w:rPr>
          <w:rFonts w:ascii="仿宋_GB2312" w:eastAsia="仿宋_GB2312"/>
          <w:sz w:val="32"/>
          <w:szCs w:val="32"/>
        </w:rPr>
      </w:pPr>
      <w:r>
        <w:rPr>
          <w:rFonts w:ascii="仿宋_GB2312" w:eastAsia="仿宋_GB2312"/>
          <w:sz w:val="32"/>
          <w:szCs w:val="32"/>
        </w:rPr>
        <w:t>29.</w:t>
      </w:r>
      <w:r>
        <w:rPr>
          <w:rFonts w:hint="eastAsia" w:ascii="仿宋_GB2312" w:eastAsia="仿宋_GB2312"/>
          <w:sz w:val="32"/>
          <w:szCs w:val="32"/>
        </w:rPr>
        <w:t>经营支出：指事业单位在专业业务活动及其辅助活动之外开展非独立核算经营活动发生的支出。</w:t>
      </w:r>
    </w:p>
    <w:p w14:paraId="3199EEE1">
      <w:pPr>
        <w:pStyle w:val="41"/>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30.</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B06520B">
      <w:pPr>
        <w:pStyle w:val="41"/>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31.</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C47722C">
      <w:pPr>
        <w:pStyle w:val="41"/>
        <w:spacing w:line="560" w:lineRule="exact"/>
        <w:ind w:firstLine="640" w:firstLineChars="200"/>
        <w:rPr>
          <w:rFonts w:ascii="仿宋_GB2312" w:eastAsia="仿宋_GB2312" w:cs="黑体"/>
          <w:color w:val="auto"/>
          <w:sz w:val="32"/>
          <w:szCs w:val="32"/>
        </w:rPr>
      </w:pPr>
    </w:p>
    <w:p w14:paraId="7F184E72">
      <w:pPr>
        <w:ind w:firstLine="643" w:firstLineChars="200"/>
        <w:rPr>
          <w:rFonts w:ascii="仿宋" w:hAnsi="仿宋" w:eastAsia="仿宋"/>
          <w:b/>
          <w:sz w:val="32"/>
          <w:szCs w:val="32"/>
        </w:rPr>
      </w:pPr>
      <w:r>
        <w:rPr>
          <w:rFonts w:hint="eastAsia" w:ascii="仿宋" w:hAnsi="仿宋" w:eastAsia="仿宋"/>
          <w:b/>
          <w:sz w:val="32"/>
          <w:szCs w:val="32"/>
        </w:rPr>
        <w:t>（名词解释部分请根据各单位实际列支情况罗列，并根据本单位职责职能增减名词解释内容。）</w:t>
      </w:r>
    </w:p>
    <w:p w14:paraId="650707F5">
      <w:pPr>
        <w:numPr>
          <w:ilvl w:val="0"/>
          <w:numId w:val="5"/>
        </w:numPr>
        <w:spacing w:line="600" w:lineRule="exact"/>
        <w:ind w:left="0" w:leftChars="0" w:firstLine="663" w:firstLineChars="150"/>
        <w:jc w:val="center"/>
        <w:outlineLvl w:val="0"/>
        <w:rPr>
          <w:rStyle w:val="23"/>
          <w:rFonts w:hint="eastAsia" w:ascii="黑体" w:hAnsi="黑体" w:eastAsia="黑体"/>
          <w:b w:val="0"/>
        </w:rPr>
      </w:pPr>
      <w:bookmarkStart w:id="50" w:name="_Toc15377226"/>
      <w:r>
        <w:rPr>
          <w:rFonts w:ascii="宋体"/>
          <w:b/>
          <w:sz w:val="44"/>
          <w:szCs w:val="44"/>
        </w:rPr>
        <w:br w:type="page"/>
      </w:r>
      <w:bookmarkStart w:id="51" w:name="_Toc15396614"/>
      <w:r>
        <w:rPr>
          <w:rStyle w:val="23"/>
          <w:rFonts w:hint="eastAsia" w:ascii="黑体" w:hAnsi="黑体" w:eastAsia="黑体"/>
          <w:b w:val="0"/>
        </w:rPr>
        <w:t>附件</w:t>
      </w:r>
      <w:bookmarkEnd w:id="51"/>
    </w:p>
    <w:tbl>
      <w:tblPr>
        <w:tblStyle w:val="18"/>
        <w:tblpPr w:leftFromText="180" w:rightFromText="180" w:vertAnchor="text" w:horzAnchor="page" w:tblpX="105" w:tblpY="549"/>
        <w:tblOverlap w:val="never"/>
        <w:tblW w:w="156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116"/>
        <w:gridCol w:w="1836"/>
        <w:gridCol w:w="6516"/>
        <w:gridCol w:w="576"/>
        <w:gridCol w:w="396"/>
        <w:gridCol w:w="2196"/>
        <w:gridCol w:w="936"/>
        <w:gridCol w:w="486"/>
        <w:gridCol w:w="486"/>
        <w:gridCol w:w="576"/>
      </w:tblGrid>
      <w:tr w14:paraId="59E22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86E24F0">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3D1ED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6A11E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79FB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51322422T000005275305-春节慰问金</w:t>
            </w:r>
          </w:p>
        </w:tc>
      </w:tr>
      <w:tr w14:paraId="39EEF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92C5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36CAD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310AB186">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9CB5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2F382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25F8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B1D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1A18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EFE27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FDD8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D4315">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90E1A">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8DFC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完成各类优抚对象和驻松部队春节慰问</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BDDEE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春节慰问军休人员、军转人员、重点优抚对象、现役军人家属、驻松部队、任务部队家属。春节期间慰问走访我单位服务对象，开展慰问帮扶活动的同时，对符合条件生活困难的服务对象配合有关部门进行临时救助。完成慰问金支付</w:t>
            </w:r>
          </w:p>
        </w:tc>
      </w:tr>
      <w:tr w14:paraId="76832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D5C48">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C0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D2B17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由退役军人服务中心提供名单，财务通过一卡通发放优抚对象慰问金及完成驻松部队物资资金拨付</w:t>
            </w:r>
          </w:p>
        </w:tc>
      </w:tr>
      <w:tr w14:paraId="155F7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1A86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D2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D0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8A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0CA8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6E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39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62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DA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2682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9CD0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B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4C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A1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13.97</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BB6B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13.47</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C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96.42%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14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E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EC7B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有优抚对象死亡，所以资金未支付完</w:t>
            </w:r>
          </w:p>
        </w:tc>
      </w:tr>
      <w:tr w14:paraId="44C2D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6DA2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ED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3F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2E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13.97</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573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13.47</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55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96.42%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90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CF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8F1A6">
            <w:pPr>
              <w:rPr>
                <w:rFonts w:hint="eastAsia" w:ascii="黑体" w:hAnsi="黑体" w:eastAsia="黑体" w:cs="黑体"/>
                <w:i/>
                <w:iCs/>
                <w:color w:val="000000"/>
                <w:sz w:val="18"/>
                <w:szCs w:val="18"/>
                <w:u w:val="none"/>
              </w:rPr>
            </w:pPr>
          </w:p>
        </w:tc>
      </w:tr>
      <w:tr w14:paraId="5D1DD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E72E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8E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D4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9D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6B91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0E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F3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4F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8FC60">
            <w:pPr>
              <w:rPr>
                <w:rFonts w:hint="eastAsia" w:ascii="黑体" w:hAnsi="黑体" w:eastAsia="黑体" w:cs="黑体"/>
                <w:i/>
                <w:iCs/>
                <w:color w:val="000000"/>
                <w:sz w:val="18"/>
                <w:szCs w:val="18"/>
                <w:u w:val="none"/>
              </w:rPr>
            </w:pPr>
          </w:p>
        </w:tc>
      </w:tr>
      <w:tr w14:paraId="5BB9A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0B3E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56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4EC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B5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AA93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3D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0A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8A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F0C79">
            <w:pPr>
              <w:rPr>
                <w:rFonts w:hint="eastAsia" w:ascii="黑体" w:hAnsi="黑体" w:eastAsia="黑体" w:cs="黑体"/>
                <w:i/>
                <w:iCs/>
                <w:color w:val="000000"/>
                <w:sz w:val="18"/>
                <w:szCs w:val="18"/>
                <w:u w:val="none"/>
              </w:rPr>
            </w:pPr>
          </w:p>
        </w:tc>
      </w:tr>
      <w:tr w14:paraId="3801B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3938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29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0557">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8DF4">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1E0C20">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C9F1">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F7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30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0B3BC">
            <w:pPr>
              <w:rPr>
                <w:rFonts w:hint="eastAsia" w:ascii="黑体" w:hAnsi="黑体" w:eastAsia="黑体" w:cs="黑体"/>
                <w:i/>
                <w:iCs/>
                <w:color w:val="000000"/>
                <w:sz w:val="18"/>
                <w:szCs w:val="18"/>
                <w:u w:val="none"/>
              </w:rPr>
            </w:pPr>
          </w:p>
        </w:tc>
      </w:tr>
      <w:tr w14:paraId="6916B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8C3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3D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8F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A5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BA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C8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A7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AF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8B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14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5E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1D64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BB4CA">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E6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49B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74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春节前完成资金支付</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774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C911">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258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春节前完成支付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6F88F">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B3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89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49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有优抚对象死亡，所以资金未支付完</w:t>
            </w:r>
          </w:p>
        </w:tc>
      </w:tr>
      <w:tr w14:paraId="5486C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FDA3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99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F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9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提升工作效能</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D76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D507">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46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2C18">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DAA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91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84E5">
            <w:pPr>
              <w:jc w:val="center"/>
              <w:rPr>
                <w:rFonts w:hint="eastAsia" w:ascii="宋体" w:hAnsi="宋体" w:eastAsia="宋体" w:cs="宋体"/>
                <w:i w:val="0"/>
                <w:iCs w:val="0"/>
                <w:color w:val="000000"/>
                <w:sz w:val="18"/>
                <w:szCs w:val="18"/>
                <w:u w:val="none"/>
              </w:rPr>
            </w:pPr>
          </w:p>
        </w:tc>
      </w:tr>
      <w:tr w14:paraId="0379E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4BA6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57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7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4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服务对象318人驻松部队10个</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A10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16E8">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2E3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328</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E8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C78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CF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1ED5">
            <w:pPr>
              <w:jc w:val="center"/>
              <w:rPr>
                <w:rFonts w:hint="eastAsia" w:ascii="宋体" w:hAnsi="宋体" w:eastAsia="宋体" w:cs="宋体"/>
                <w:i w:val="0"/>
                <w:iCs w:val="0"/>
                <w:color w:val="000000"/>
                <w:sz w:val="18"/>
                <w:szCs w:val="18"/>
                <w:u w:val="none"/>
              </w:rPr>
            </w:pPr>
          </w:p>
        </w:tc>
      </w:tr>
      <w:tr w14:paraId="5CC88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2FE71">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2F0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B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B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提升服务对象荣誉感</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5B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68C8">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A5C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6D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718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5A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1392">
            <w:pPr>
              <w:jc w:val="center"/>
              <w:rPr>
                <w:rFonts w:hint="eastAsia" w:ascii="宋体" w:hAnsi="宋体" w:eastAsia="宋体" w:cs="宋体"/>
                <w:i w:val="0"/>
                <w:iCs w:val="0"/>
                <w:color w:val="000000"/>
                <w:sz w:val="18"/>
                <w:szCs w:val="18"/>
                <w:u w:val="none"/>
              </w:rPr>
            </w:pPr>
          </w:p>
        </w:tc>
      </w:tr>
      <w:tr w14:paraId="47014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05DCB">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4E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2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3E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提高服务对象满意度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54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BAF3B">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FD8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3C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E97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575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A56D">
            <w:pPr>
              <w:jc w:val="center"/>
              <w:rPr>
                <w:rFonts w:hint="eastAsia" w:ascii="宋体" w:hAnsi="宋体" w:eastAsia="宋体" w:cs="宋体"/>
                <w:i w:val="0"/>
                <w:iCs w:val="0"/>
                <w:color w:val="000000"/>
                <w:sz w:val="18"/>
                <w:szCs w:val="18"/>
                <w:u w:val="none"/>
              </w:rPr>
            </w:pPr>
          </w:p>
        </w:tc>
      </w:tr>
      <w:tr w14:paraId="5EF63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7715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D1C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9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AF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服务社会满意度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2A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04CB">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FB4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3E96">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79D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2C7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65B7">
            <w:pPr>
              <w:jc w:val="center"/>
              <w:rPr>
                <w:rFonts w:hint="eastAsia" w:ascii="宋体" w:hAnsi="宋体" w:eastAsia="宋体" w:cs="宋体"/>
                <w:i w:val="0"/>
                <w:iCs w:val="0"/>
                <w:color w:val="000000"/>
                <w:sz w:val="18"/>
                <w:szCs w:val="18"/>
                <w:u w:val="none"/>
              </w:rPr>
            </w:pPr>
          </w:p>
        </w:tc>
      </w:tr>
      <w:tr w14:paraId="27603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FFB07">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B75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C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社会成本指标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22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提高服务对象社会荣誉感</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333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D1BF">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37C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F0A5">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C8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596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90BD">
            <w:pPr>
              <w:jc w:val="center"/>
              <w:rPr>
                <w:rFonts w:hint="eastAsia" w:ascii="微软雅黑" w:hAnsi="微软雅黑" w:eastAsia="微软雅黑" w:cs="微软雅黑"/>
                <w:i/>
                <w:iCs/>
                <w:color w:val="000000"/>
                <w:sz w:val="16"/>
                <w:szCs w:val="16"/>
                <w:u w:val="none"/>
              </w:rPr>
            </w:pPr>
          </w:p>
        </w:tc>
      </w:tr>
      <w:tr w14:paraId="46B8D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73CD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88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4758">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A9C7">
            <w:pPr>
              <w:rPr>
                <w:rFonts w:hint="eastAsia" w:ascii="宋体" w:hAnsi="宋体" w:eastAsia="宋体" w:cs="宋体"/>
                <w:i w:val="0"/>
                <w:iCs w:val="0"/>
                <w:color w:val="000000"/>
                <w:sz w:val="18"/>
                <w:szCs w:val="18"/>
                <w:u w:val="none"/>
              </w:rPr>
            </w:pPr>
          </w:p>
        </w:tc>
      </w:tr>
      <w:tr w14:paraId="2585F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EF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EAB5CF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春节慰问军休人员、军转人员、重点优抚对象、现役军人家属、驻松部队、任务部队家属。春节期间慰问走访我单位服务对象，开展慰问帮扶活动的同时，对符合条件生活困难的服务对象配合有关部门进行临时救助。评分为99分</w:t>
            </w:r>
          </w:p>
        </w:tc>
      </w:tr>
      <w:tr w14:paraId="33E25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34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E768E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0DB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78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5CB0E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0CA1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7212A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63513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21BE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6C0204FF">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6B93DFE7">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4D2E98AC">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0A4A7E66">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652E770B">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4FF73048">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6646AA22">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6CC29C0E">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46020FF1">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1766D995">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51DC7B87">
            <w:pPr>
              <w:rPr>
                <w:rFonts w:hint="eastAsia" w:ascii="宋体" w:hAnsi="宋体" w:eastAsia="宋体" w:cs="宋体"/>
                <w:i w:val="0"/>
                <w:iCs w:val="0"/>
                <w:color w:val="000000"/>
                <w:sz w:val="18"/>
                <w:szCs w:val="18"/>
                <w:u w:val="none"/>
              </w:rPr>
            </w:pPr>
          </w:p>
        </w:tc>
      </w:tr>
      <w:tr w14:paraId="075F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75E6C1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6384D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9252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798C2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51322422T000005914700</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优抚对象抚恤和生活补助</w:t>
            </w:r>
          </w:p>
        </w:tc>
      </w:tr>
      <w:tr w14:paraId="3321A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1C14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7EF3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6A61E10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ABB8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65D07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59DA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817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97F2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659DC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B6B2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FF1BA">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E2040">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0541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完成优抚人员每月生活补助按时发放</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77A7C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做好优抚工作是我局工作的重要部分，优抚对象补贴生活补助，按文件要求我单位对我县212名优抚对象补贴资金做出相关调整，我单位根据职能职责必须做好优抚政策落实工作，保障我县优抚工作正常开展，符合党中央决策部署，符合省委、省政府的重点任务要求。</w:t>
            </w:r>
          </w:p>
        </w:tc>
      </w:tr>
      <w:tr w14:paraId="114E5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E4207">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F7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103BA1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通过调标文件调整后按月支付服务对象生活补助</w:t>
            </w:r>
          </w:p>
        </w:tc>
      </w:tr>
      <w:tr w14:paraId="51BB0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388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7A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49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8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510B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B3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62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29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39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326A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D7401">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BA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FF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3D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222.13</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D6EB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222.13</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B0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67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9F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1981D">
            <w:pPr>
              <w:rPr>
                <w:rFonts w:hint="eastAsia" w:ascii="黑体" w:hAnsi="黑体" w:eastAsia="黑体" w:cs="黑体"/>
                <w:i/>
                <w:iCs/>
                <w:color w:val="000000"/>
                <w:sz w:val="18"/>
                <w:szCs w:val="18"/>
                <w:u w:val="none"/>
              </w:rPr>
            </w:pPr>
          </w:p>
        </w:tc>
      </w:tr>
      <w:tr w14:paraId="24911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F398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8F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B5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2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222.13</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37C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222.13</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86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FA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4B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AA08F">
            <w:pPr>
              <w:rPr>
                <w:rFonts w:hint="eastAsia" w:ascii="黑体" w:hAnsi="黑体" w:eastAsia="黑体" w:cs="黑体"/>
                <w:i/>
                <w:iCs/>
                <w:color w:val="000000"/>
                <w:sz w:val="18"/>
                <w:szCs w:val="18"/>
                <w:u w:val="none"/>
              </w:rPr>
            </w:pPr>
          </w:p>
        </w:tc>
      </w:tr>
      <w:tr w14:paraId="50EA4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706C0">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81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49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9F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D0EA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3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98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E3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E5284">
            <w:pPr>
              <w:rPr>
                <w:rFonts w:hint="eastAsia" w:ascii="黑体" w:hAnsi="黑体" w:eastAsia="黑体" w:cs="黑体"/>
                <w:i/>
                <w:iCs/>
                <w:color w:val="000000"/>
                <w:sz w:val="18"/>
                <w:szCs w:val="18"/>
                <w:u w:val="none"/>
              </w:rPr>
            </w:pPr>
          </w:p>
        </w:tc>
      </w:tr>
      <w:tr w14:paraId="54CDD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86FC7">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F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E4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72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BD1B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A6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57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2B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824A4">
            <w:pPr>
              <w:rPr>
                <w:rFonts w:hint="eastAsia" w:ascii="黑体" w:hAnsi="黑体" w:eastAsia="黑体" w:cs="黑体"/>
                <w:i/>
                <w:iCs/>
                <w:color w:val="000000"/>
                <w:sz w:val="18"/>
                <w:szCs w:val="18"/>
                <w:u w:val="none"/>
              </w:rPr>
            </w:pPr>
          </w:p>
        </w:tc>
      </w:tr>
      <w:tr w14:paraId="5D28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E52CD">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75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73A1">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4263">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DFF6FA">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5D66">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64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0A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77BC6">
            <w:pPr>
              <w:rPr>
                <w:rFonts w:hint="eastAsia" w:ascii="黑体" w:hAnsi="黑体" w:eastAsia="黑体" w:cs="黑体"/>
                <w:i/>
                <w:iCs/>
                <w:color w:val="000000"/>
                <w:sz w:val="18"/>
                <w:szCs w:val="18"/>
                <w:u w:val="none"/>
              </w:rPr>
            </w:pPr>
          </w:p>
        </w:tc>
      </w:tr>
      <w:tr w14:paraId="4204A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924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DD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E5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6A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2E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BE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F2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68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92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09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44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A74B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89B7">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00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C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0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优抚对象抚恤补助资金及时拨付率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98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21CA">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39F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C2F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F91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0A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E028">
            <w:pPr>
              <w:jc w:val="center"/>
              <w:rPr>
                <w:rFonts w:hint="eastAsia" w:ascii="宋体" w:hAnsi="宋体" w:eastAsia="宋体" w:cs="宋体"/>
                <w:i w:val="0"/>
                <w:iCs w:val="0"/>
                <w:color w:val="000000"/>
                <w:sz w:val="18"/>
                <w:szCs w:val="18"/>
                <w:u w:val="none"/>
              </w:rPr>
            </w:pPr>
          </w:p>
        </w:tc>
      </w:tr>
      <w:tr w14:paraId="44F9E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A89DB">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27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6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C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各类优抚对象抚恤补助标准按规定执行率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123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312B9">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1E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935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D9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032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2FA7">
            <w:pPr>
              <w:jc w:val="center"/>
              <w:rPr>
                <w:rFonts w:hint="eastAsia" w:ascii="宋体" w:hAnsi="宋体" w:eastAsia="宋体" w:cs="宋体"/>
                <w:i w:val="0"/>
                <w:iCs w:val="0"/>
                <w:color w:val="000000"/>
                <w:sz w:val="18"/>
                <w:szCs w:val="18"/>
                <w:u w:val="none"/>
              </w:rPr>
            </w:pPr>
          </w:p>
        </w:tc>
      </w:tr>
      <w:tr w14:paraId="68A95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4EF7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F5F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7E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1F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优抚对象抚恤补助资金发放212人</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C01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7E64">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4E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348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D7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96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198D">
            <w:pPr>
              <w:jc w:val="center"/>
              <w:rPr>
                <w:rFonts w:hint="eastAsia" w:ascii="宋体" w:hAnsi="宋体" w:eastAsia="宋体" w:cs="宋体"/>
                <w:i w:val="0"/>
                <w:iCs w:val="0"/>
                <w:color w:val="000000"/>
                <w:sz w:val="18"/>
                <w:szCs w:val="18"/>
                <w:u w:val="none"/>
              </w:rPr>
            </w:pPr>
          </w:p>
        </w:tc>
      </w:tr>
      <w:tr w14:paraId="0FCB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205A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F65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7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49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经费足额拨付率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B8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B3949">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4E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7E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2B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9A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0C7C">
            <w:pPr>
              <w:jc w:val="center"/>
              <w:rPr>
                <w:rFonts w:hint="eastAsia" w:ascii="宋体" w:hAnsi="宋体" w:eastAsia="宋体" w:cs="宋体"/>
                <w:i w:val="0"/>
                <w:iCs w:val="0"/>
                <w:color w:val="000000"/>
                <w:sz w:val="18"/>
                <w:szCs w:val="18"/>
                <w:u w:val="none"/>
              </w:rPr>
            </w:pPr>
          </w:p>
        </w:tc>
      </w:tr>
      <w:tr w14:paraId="27C09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BC6D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50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7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AC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优抚对象幸福感、获得感、荣誉感</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BF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0C3B">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57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CA9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6AD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BC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C360">
            <w:pPr>
              <w:jc w:val="center"/>
              <w:rPr>
                <w:rFonts w:hint="eastAsia" w:ascii="宋体" w:hAnsi="宋体" w:eastAsia="宋体" w:cs="宋体"/>
                <w:i w:val="0"/>
                <w:iCs w:val="0"/>
                <w:color w:val="000000"/>
                <w:sz w:val="18"/>
                <w:szCs w:val="18"/>
                <w:u w:val="none"/>
              </w:rPr>
            </w:pPr>
          </w:p>
        </w:tc>
      </w:tr>
      <w:tr w14:paraId="435EB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27F36">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A0C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1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3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6C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D717">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88E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D6B6">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DD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93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D9D6">
            <w:pPr>
              <w:jc w:val="center"/>
              <w:rPr>
                <w:rFonts w:hint="eastAsia" w:ascii="宋体" w:hAnsi="宋体" w:eastAsia="宋体" w:cs="宋体"/>
                <w:i w:val="0"/>
                <w:iCs w:val="0"/>
                <w:color w:val="000000"/>
                <w:sz w:val="18"/>
                <w:szCs w:val="18"/>
                <w:u w:val="none"/>
              </w:rPr>
            </w:pPr>
          </w:p>
        </w:tc>
      </w:tr>
      <w:tr w14:paraId="6F6F9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412B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3F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FA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7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B50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C9D0">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26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A1BD">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827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B8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4FD1">
            <w:pPr>
              <w:jc w:val="center"/>
              <w:rPr>
                <w:rFonts w:hint="eastAsia" w:ascii="微软雅黑" w:hAnsi="微软雅黑" w:eastAsia="微软雅黑" w:cs="微软雅黑"/>
                <w:i/>
                <w:iCs/>
                <w:color w:val="000000"/>
                <w:sz w:val="16"/>
                <w:szCs w:val="16"/>
                <w:u w:val="none"/>
              </w:rPr>
            </w:pPr>
          </w:p>
        </w:tc>
      </w:tr>
      <w:tr w14:paraId="606C5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C87B6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D6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4551">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564C">
            <w:pPr>
              <w:rPr>
                <w:rFonts w:hint="eastAsia" w:ascii="宋体" w:hAnsi="宋体" w:eastAsia="宋体" w:cs="宋体"/>
                <w:i w:val="0"/>
                <w:iCs w:val="0"/>
                <w:color w:val="000000"/>
                <w:sz w:val="18"/>
                <w:szCs w:val="18"/>
                <w:u w:val="none"/>
              </w:rPr>
            </w:pPr>
          </w:p>
        </w:tc>
      </w:tr>
      <w:tr w14:paraId="1FDA0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40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3ABCB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做好优抚工作是我局工作的重要部分，优抚对象补贴生活补助，按文件要求我单位对我县212名优抚对象补贴资金做出相关调整，按月发放优抚对象生活补助，保障我县优抚工作正常开展。</w:t>
            </w:r>
          </w:p>
        </w:tc>
      </w:tr>
      <w:tr w14:paraId="51F73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18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3E8B9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E22B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C0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69BFEC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5CA3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A6C66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B341A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682B3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124338DA">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6F3C1A57">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2BE22F4E">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6E4641BF">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4657E3E9">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176219C6">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11F91A84">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4DE13F04">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083B2DD6">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058F5019">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66F0BA0E">
            <w:pPr>
              <w:rPr>
                <w:rFonts w:hint="eastAsia" w:ascii="宋体" w:hAnsi="宋体" w:eastAsia="宋体" w:cs="宋体"/>
                <w:i w:val="0"/>
                <w:iCs w:val="0"/>
                <w:color w:val="000000"/>
                <w:sz w:val="18"/>
                <w:szCs w:val="18"/>
                <w:u w:val="none"/>
              </w:rPr>
            </w:pPr>
          </w:p>
        </w:tc>
      </w:tr>
      <w:tr w14:paraId="2B776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F5A062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02659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B77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23343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51322422T000005917055</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优抚对象医疗补助资金</w:t>
            </w:r>
          </w:p>
        </w:tc>
      </w:tr>
      <w:tr w14:paraId="57C96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D446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2C27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334347B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559A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2B4EA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58A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23751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EBB7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44D75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40A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3D138">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C3F01">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C1ED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按文件要求对符合人员报销医疗补助</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5C746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1.良好的医疗保障有助于改善优抚对象的健康状况，提高他们的生活质量，使他们能够安享晚年或更好地回归社会。另一方面，完善的优抚对象医疗体系也能够激励现役军人安心服役，增强军队的凝聚力和战斗力。</w:t>
            </w:r>
          </w:p>
        </w:tc>
      </w:tr>
      <w:tr w14:paraId="3D670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9701D">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DB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BAB3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随着社会的进步和国家对民生问题的重视，保障优抚对象的医疗权益成为一项重要的任务。提供优质的医疗服务和保障，不仅是对他们贡献的尊重和回报，也是维护社会公平正义、促进社会和谐稳定的需要。</w:t>
            </w:r>
          </w:p>
        </w:tc>
      </w:tr>
      <w:tr w14:paraId="58643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446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9A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42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52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133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90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14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88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80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4007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BB20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3E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2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13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7.58</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0249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50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0.26%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90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85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53AEA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优抚对象医疗为根据文件符合条件的优抚对象申请医疗补助，当年无优抚对象申请该项资金</w:t>
            </w:r>
          </w:p>
        </w:tc>
      </w:tr>
      <w:tr w14:paraId="225AA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B6E6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C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76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54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7.58</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E952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0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0.26%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D3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E1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98713">
            <w:pPr>
              <w:rPr>
                <w:rFonts w:hint="eastAsia" w:ascii="黑体" w:hAnsi="黑体" w:eastAsia="黑体" w:cs="黑体"/>
                <w:i/>
                <w:iCs/>
                <w:color w:val="000000"/>
                <w:sz w:val="18"/>
                <w:szCs w:val="18"/>
                <w:u w:val="none"/>
              </w:rPr>
            </w:pPr>
          </w:p>
        </w:tc>
      </w:tr>
      <w:tr w14:paraId="4CB52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75BA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B1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2E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0F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3494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6B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7D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65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3BC13">
            <w:pPr>
              <w:rPr>
                <w:rFonts w:hint="eastAsia" w:ascii="黑体" w:hAnsi="黑体" w:eastAsia="黑体" w:cs="黑体"/>
                <w:i/>
                <w:iCs/>
                <w:color w:val="000000"/>
                <w:sz w:val="18"/>
                <w:szCs w:val="18"/>
                <w:u w:val="none"/>
              </w:rPr>
            </w:pPr>
          </w:p>
        </w:tc>
      </w:tr>
      <w:tr w14:paraId="2937F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A5C3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07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86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AD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179F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7B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7D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2B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82B5C">
            <w:pPr>
              <w:rPr>
                <w:rFonts w:hint="eastAsia" w:ascii="黑体" w:hAnsi="黑体" w:eastAsia="黑体" w:cs="黑体"/>
                <w:i/>
                <w:iCs/>
                <w:color w:val="000000"/>
                <w:sz w:val="18"/>
                <w:szCs w:val="18"/>
                <w:u w:val="none"/>
              </w:rPr>
            </w:pPr>
          </w:p>
        </w:tc>
      </w:tr>
      <w:tr w14:paraId="6A999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578DD">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78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4799">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41F2">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4794F5">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92F9">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C7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CE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CA900">
            <w:pPr>
              <w:rPr>
                <w:rFonts w:hint="eastAsia" w:ascii="黑体" w:hAnsi="黑体" w:eastAsia="黑体" w:cs="黑体"/>
                <w:i/>
                <w:iCs/>
                <w:color w:val="000000"/>
                <w:sz w:val="18"/>
                <w:szCs w:val="18"/>
                <w:u w:val="none"/>
              </w:rPr>
            </w:pPr>
          </w:p>
        </w:tc>
      </w:tr>
      <w:tr w14:paraId="048BD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467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5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D1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64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C4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C3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A2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F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46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08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F6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91E5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2D30D">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EF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B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9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经费足额拨付率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0B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AE45">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21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DD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0F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637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BD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当年无人员申请该项资金</w:t>
            </w:r>
          </w:p>
        </w:tc>
      </w:tr>
      <w:tr w14:paraId="7899E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2C5AA">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CB9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E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9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资金及时拨付率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FCC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FD68">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B2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492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26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79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6132">
            <w:pPr>
              <w:jc w:val="center"/>
              <w:rPr>
                <w:rFonts w:hint="eastAsia" w:ascii="宋体" w:hAnsi="宋体" w:eastAsia="宋体" w:cs="宋体"/>
                <w:i w:val="0"/>
                <w:iCs w:val="0"/>
                <w:color w:val="000000"/>
                <w:sz w:val="18"/>
                <w:szCs w:val="18"/>
                <w:u w:val="none"/>
              </w:rPr>
            </w:pPr>
          </w:p>
        </w:tc>
      </w:tr>
      <w:tr w14:paraId="3CA5D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FCC17">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C7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84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C2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衣服对象医疗补助标准按规定执行</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7C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2FD9">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52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6E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24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2D6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3033">
            <w:pPr>
              <w:jc w:val="center"/>
              <w:rPr>
                <w:rFonts w:hint="eastAsia" w:ascii="宋体" w:hAnsi="宋体" w:eastAsia="宋体" w:cs="宋体"/>
                <w:i w:val="0"/>
                <w:iCs w:val="0"/>
                <w:color w:val="000000"/>
                <w:sz w:val="18"/>
                <w:szCs w:val="18"/>
                <w:u w:val="none"/>
              </w:rPr>
            </w:pPr>
          </w:p>
        </w:tc>
      </w:tr>
      <w:tr w14:paraId="386FD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600C7">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3A0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D5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1D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优抚对象医疗难问题改善情况</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9A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7130">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6E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1D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41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C5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6041">
            <w:pPr>
              <w:jc w:val="center"/>
              <w:rPr>
                <w:rFonts w:hint="eastAsia" w:ascii="宋体" w:hAnsi="宋体" w:eastAsia="宋体" w:cs="宋体"/>
                <w:i w:val="0"/>
                <w:iCs w:val="0"/>
                <w:color w:val="000000"/>
                <w:sz w:val="18"/>
                <w:szCs w:val="18"/>
                <w:u w:val="none"/>
              </w:rPr>
            </w:pPr>
          </w:p>
        </w:tc>
      </w:tr>
      <w:tr w14:paraId="5DED9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5096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B86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83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B73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E1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77AD3">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DE2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C58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0E2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87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2122">
            <w:pPr>
              <w:jc w:val="center"/>
              <w:rPr>
                <w:rFonts w:hint="eastAsia" w:ascii="宋体" w:hAnsi="宋体" w:eastAsia="宋体" w:cs="宋体"/>
                <w:i w:val="0"/>
                <w:iCs w:val="0"/>
                <w:color w:val="000000"/>
                <w:sz w:val="18"/>
                <w:szCs w:val="18"/>
                <w:u w:val="none"/>
              </w:rPr>
            </w:pPr>
          </w:p>
        </w:tc>
      </w:tr>
      <w:tr w14:paraId="1FC86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1216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66D0">
            <w:pPr>
              <w:jc w:val="center"/>
              <w:rPr>
                <w:rFonts w:hint="eastAsia" w:ascii="宋体" w:hAnsi="宋体" w:eastAsia="宋体" w:cs="宋体"/>
                <w:i w:val="0"/>
                <w:iCs w:val="0"/>
                <w:color w:val="000000"/>
                <w:sz w:val="18"/>
                <w:szCs w:val="18"/>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2B70">
            <w:pPr>
              <w:jc w:val="center"/>
              <w:rPr>
                <w:rFonts w:hint="eastAsia" w:ascii="宋体" w:hAnsi="宋体" w:eastAsia="宋体" w:cs="宋体"/>
                <w:i w:val="0"/>
                <w:iCs w:val="0"/>
                <w:color w:val="000000"/>
                <w:sz w:val="18"/>
                <w:szCs w:val="18"/>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03B1">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598E">
            <w:pPr>
              <w:jc w:val="center"/>
              <w:rPr>
                <w:rFonts w:hint="eastAsia" w:ascii="宋体" w:hAnsi="宋体" w:eastAsia="宋体" w:cs="宋体"/>
                <w:i w:val="0"/>
                <w:iCs w:val="0"/>
                <w:color w:val="000000"/>
                <w:sz w:val="18"/>
                <w:szCs w:val="18"/>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85B4">
            <w:pPr>
              <w:jc w:val="cente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5652">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C9CE">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7E21">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4172">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7945">
            <w:pPr>
              <w:jc w:val="center"/>
              <w:rPr>
                <w:rFonts w:hint="eastAsia" w:ascii="宋体" w:hAnsi="宋体" w:eastAsia="宋体" w:cs="宋体"/>
                <w:i w:val="0"/>
                <w:iCs w:val="0"/>
                <w:color w:val="000000"/>
                <w:sz w:val="18"/>
                <w:szCs w:val="18"/>
                <w:u w:val="none"/>
              </w:rPr>
            </w:pPr>
          </w:p>
        </w:tc>
      </w:tr>
      <w:tr w14:paraId="11DC1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7BB7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1B23">
            <w:pPr>
              <w:jc w:val="center"/>
              <w:rPr>
                <w:rFonts w:hint="eastAsia" w:ascii="宋体" w:hAnsi="宋体" w:eastAsia="宋体" w:cs="宋体"/>
                <w:i w:val="0"/>
                <w:iCs w:val="0"/>
                <w:color w:val="000000"/>
                <w:sz w:val="18"/>
                <w:szCs w:val="18"/>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CB26">
            <w:pPr>
              <w:jc w:val="center"/>
              <w:rPr>
                <w:rFonts w:hint="eastAsia" w:ascii="宋体" w:hAnsi="宋体" w:eastAsia="宋体" w:cs="宋体"/>
                <w:i w:val="0"/>
                <w:iCs w:val="0"/>
                <w:color w:val="000000"/>
                <w:sz w:val="18"/>
                <w:szCs w:val="18"/>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DB29">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48C2">
            <w:pPr>
              <w:jc w:val="center"/>
              <w:rPr>
                <w:rFonts w:hint="eastAsia" w:ascii="宋体" w:hAnsi="宋体" w:eastAsia="宋体" w:cs="宋体"/>
                <w:i w:val="0"/>
                <w:iCs w:val="0"/>
                <w:color w:val="000000"/>
                <w:sz w:val="18"/>
                <w:szCs w:val="18"/>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B31A">
            <w:pPr>
              <w:jc w:val="cente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7A17">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8B73">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8868">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C94A">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5700">
            <w:pPr>
              <w:jc w:val="center"/>
              <w:rPr>
                <w:rFonts w:hint="eastAsia" w:ascii="微软雅黑" w:hAnsi="微软雅黑" w:eastAsia="微软雅黑" w:cs="微软雅黑"/>
                <w:i/>
                <w:iCs/>
                <w:color w:val="000000"/>
                <w:sz w:val="16"/>
                <w:szCs w:val="16"/>
                <w:u w:val="none"/>
              </w:rPr>
            </w:pPr>
          </w:p>
        </w:tc>
      </w:tr>
      <w:tr w14:paraId="51029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E6BC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D7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D3FE">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E9A4">
            <w:pPr>
              <w:rPr>
                <w:rFonts w:hint="eastAsia" w:ascii="宋体" w:hAnsi="宋体" w:eastAsia="宋体" w:cs="宋体"/>
                <w:i w:val="0"/>
                <w:iCs w:val="0"/>
                <w:color w:val="000000"/>
                <w:sz w:val="18"/>
                <w:szCs w:val="18"/>
                <w:u w:val="none"/>
              </w:rPr>
            </w:pPr>
          </w:p>
        </w:tc>
      </w:tr>
      <w:tr w14:paraId="07329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EC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52380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23年只为一名优抚人员购买城镇职工医疗保险，其余优抚对象未申请该项资金。</w:t>
            </w:r>
          </w:p>
        </w:tc>
      </w:tr>
      <w:tr w14:paraId="4E6FD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CE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F53795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EC7E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11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C411C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6894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D821F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EFAEC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69B5F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2EFA43D3">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217FDA22">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5D45B41A">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583E51AC">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137ACB8D">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6A5B493D">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08BC6DE1">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3B611FEE">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103491B3">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7989D700">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07041041">
            <w:pPr>
              <w:rPr>
                <w:rFonts w:hint="eastAsia" w:ascii="宋体" w:hAnsi="宋体" w:eastAsia="宋体" w:cs="宋体"/>
                <w:i w:val="0"/>
                <w:iCs w:val="0"/>
                <w:color w:val="000000"/>
                <w:sz w:val="18"/>
                <w:szCs w:val="18"/>
                <w:u w:val="none"/>
              </w:rPr>
            </w:pPr>
          </w:p>
        </w:tc>
      </w:tr>
      <w:tr w14:paraId="4CE72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556423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46743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157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6DAB1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51322422T000005968608</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在乡复员退伍军人生活补助</w:t>
            </w:r>
          </w:p>
        </w:tc>
      </w:tr>
      <w:tr w14:paraId="3D7B5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6F0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BFE61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00E5CEF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5E0F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71A94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A82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9E4C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986C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D7E6C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7CEB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C6687">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8FBC4">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3FA1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完成优抚人员每月生活补助按时发放</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F5B85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做好优抚工作是我局工作的重要部分，优抚对象补贴生活补助，按文件要求我单位对我县212名优抚对象补贴资金做出相关调整，我单位根据职能职责必须做好优抚政策落实工作，保障我县优抚工作正常开展，符合党中央决策部署，符合省委、省政府的重点任务要求。</w:t>
            </w:r>
          </w:p>
        </w:tc>
      </w:tr>
      <w:tr w14:paraId="62492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4212F">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DC7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B89D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通过调标文件调整后按月支付服务对象生活补助</w:t>
            </w:r>
          </w:p>
        </w:tc>
      </w:tr>
      <w:tr w14:paraId="4CBB7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73BE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7E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5E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34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BDD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3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B4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88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D2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E5D0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162C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87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DB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B0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1DFF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26.39</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92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75.41%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6F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B2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524CAF">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当年在乡复员军人有去世人员所以资金未支付完，剩余资金年底返还财政</w:t>
            </w:r>
          </w:p>
        </w:tc>
      </w:tr>
      <w:tr w14:paraId="63C7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CA29F">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57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FD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77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7C4F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26.39</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A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75.41%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7E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BE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4102F">
            <w:pPr>
              <w:rPr>
                <w:rFonts w:hint="eastAsia" w:ascii="黑体" w:hAnsi="黑体" w:eastAsia="黑体" w:cs="黑体"/>
                <w:i/>
                <w:iCs/>
                <w:color w:val="000000"/>
                <w:sz w:val="18"/>
                <w:szCs w:val="18"/>
                <w:u w:val="none"/>
              </w:rPr>
            </w:pPr>
          </w:p>
        </w:tc>
      </w:tr>
      <w:tr w14:paraId="4E9BB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8BC3F">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7E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02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70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36D4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4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FB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B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47BA7">
            <w:pPr>
              <w:rPr>
                <w:rFonts w:hint="eastAsia" w:ascii="黑体" w:hAnsi="黑体" w:eastAsia="黑体" w:cs="黑体"/>
                <w:i/>
                <w:iCs/>
                <w:color w:val="000000"/>
                <w:sz w:val="18"/>
                <w:szCs w:val="18"/>
                <w:u w:val="none"/>
              </w:rPr>
            </w:pPr>
          </w:p>
        </w:tc>
      </w:tr>
      <w:tr w14:paraId="52E6D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E0D1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178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A5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B9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946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1D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5B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AF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ACD90">
            <w:pPr>
              <w:rPr>
                <w:rFonts w:hint="eastAsia" w:ascii="黑体" w:hAnsi="黑体" w:eastAsia="黑体" w:cs="黑体"/>
                <w:i/>
                <w:iCs/>
                <w:color w:val="000000"/>
                <w:sz w:val="18"/>
                <w:szCs w:val="18"/>
                <w:u w:val="none"/>
              </w:rPr>
            </w:pPr>
          </w:p>
        </w:tc>
      </w:tr>
      <w:tr w14:paraId="53D4B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B561D">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34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3F1B">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D14F">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FCB4EA">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094C">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9D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D2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6655F">
            <w:pPr>
              <w:rPr>
                <w:rFonts w:hint="eastAsia" w:ascii="黑体" w:hAnsi="黑体" w:eastAsia="黑体" w:cs="黑体"/>
                <w:i/>
                <w:iCs/>
                <w:color w:val="000000"/>
                <w:sz w:val="18"/>
                <w:szCs w:val="18"/>
                <w:u w:val="none"/>
              </w:rPr>
            </w:pPr>
          </w:p>
        </w:tc>
      </w:tr>
      <w:tr w14:paraId="0D240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1B9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73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B5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8E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B0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E4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39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75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6B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12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C6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4081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8036A">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55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F31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CB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优抚对象抚恤补助资金及时拨付率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9D2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79C3B">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0D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D52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A8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6C9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F4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当年有优抚人员去世资金未支付完</w:t>
            </w:r>
          </w:p>
        </w:tc>
      </w:tr>
      <w:tr w14:paraId="44CFB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0E32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06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F7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D6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各类优抚对象抚恤补助标准按规定执行率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79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B8AA">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A8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EF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DAB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75A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30C7">
            <w:pPr>
              <w:jc w:val="center"/>
              <w:rPr>
                <w:rFonts w:hint="eastAsia" w:ascii="宋体" w:hAnsi="宋体" w:eastAsia="宋体" w:cs="宋体"/>
                <w:i w:val="0"/>
                <w:iCs w:val="0"/>
                <w:color w:val="000000"/>
                <w:sz w:val="18"/>
                <w:szCs w:val="18"/>
                <w:u w:val="none"/>
              </w:rPr>
            </w:pPr>
          </w:p>
        </w:tc>
      </w:tr>
      <w:tr w14:paraId="4D523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B1F4A">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FE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F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44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优抚对象抚恤补助资金发放212人</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72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1A433">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84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7C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CD0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AC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09CE">
            <w:pPr>
              <w:jc w:val="center"/>
              <w:rPr>
                <w:rFonts w:hint="eastAsia" w:ascii="宋体" w:hAnsi="宋体" w:eastAsia="宋体" w:cs="宋体"/>
                <w:i w:val="0"/>
                <w:iCs w:val="0"/>
                <w:color w:val="000000"/>
                <w:sz w:val="18"/>
                <w:szCs w:val="18"/>
                <w:u w:val="none"/>
              </w:rPr>
            </w:pPr>
          </w:p>
        </w:tc>
      </w:tr>
      <w:tr w14:paraId="4921C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FED2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5C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83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AE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经费足额拨付率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0B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90E1D">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F2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3B8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BB4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99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37FC">
            <w:pPr>
              <w:jc w:val="center"/>
              <w:rPr>
                <w:rFonts w:hint="eastAsia" w:ascii="宋体" w:hAnsi="宋体" w:eastAsia="宋体" w:cs="宋体"/>
                <w:i w:val="0"/>
                <w:iCs w:val="0"/>
                <w:color w:val="000000"/>
                <w:sz w:val="18"/>
                <w:szCs w:val="18"/>
                <w:u w:val="none"/>
              </w:rPr>
            </w:pPr>
          </w:p>
        </w:tc>
      </w:tr>
      <w:tr w14:paraId="0273D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72268">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99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4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E9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优抚对象幸福感、获得感、荣誉感</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2F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0E47">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62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5A7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0A7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2D2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AE89">
            <w:pPr>
              <w:jc w:val="center"/>
              <w:rPr>
                <w:rFonts w:hint="eastAsia" w:ascii="宋体" w:hAnsi="宋体" w:eastAsia="宋体" w:cs="宋体"/>
                <w:i w:val="0"/>
                <w:iCs w:val="0"/>
                <w:color w:val="000000"/>
                <w:sz w:val="18"/>
                <w:szCs w:val="18"/>
                <w:u w:val="none"/>
              </w:rPr>
            </w:pPr>
          </w:p>
        </w:tc>
      </w:tr>
      <w:tr w14:paraId="7DD7F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8F55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84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4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9B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61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D391">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F81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10488">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1A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AB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7665">
            <w:pPr>
              <w:jc w:val="center"/>
              <w:rPr>
                <w:rFonts w:hint="eastAsia" w:ascii="宋体" w:hAnsi="宋体" w:eastAsia="宋体" w:cs="宋体"/>
                <w:i w:val="0"/>
                <w:iCs w:val="0"/>
                <w:color w:val="000000"/>
                <w:sz w:val="18"/>
                <w:szCs w:val="18"/>
                <w:u w:val="none"/>
              </w:rPr>
            </w:pPr>
          </w:p>
        </w:tc>
      </w:tr>
      <w:tr w14:paraId="4DFB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B2D08">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0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F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D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798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6204">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E62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546B">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567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32F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59AF">
            <w:pPr>
              <w:jc w:val="center"/>
              <w:rPr>
                <w:rFonts w:hint="eastAsia" w:ascii="微软雅黑" w:hAnsi="微软雅黑" w:eastAsia="微软雅黑" w:cs="微软雅黑"/>
                <w:i/>
                <w:iCs/>
                <w:color w:val="000000"/>
                <w:sz w:val="16"/>
                <w:szCs w:val="16"/>
                <w:u w:val="none"/>
              </w:rPr>
            </w:pPr>
          </w:p>
        </w:tc>
      </w:tr>
      <w:tr w14:paraId="156A5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0E8F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5B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D3A3">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4EE4">
            <w:pPr>
              <w:rPr>
                <w:rFonts w:hint="eastAsia" w:ascii="宋体" w:hAnsi="宋体" w:eastAsia="宋体" w:cs="宋体"/>
                <w:i w:val="0"/>
                <w:iCs w:val="0"/>
                <w:color w:val="000000"/>
                <w:sz w:val="18"/>
                <w:szCs w:val="18"/>
                <w:u w:val="none"/>
              </w:rPr>
            </w:pPr>
          </w:p>
        </w:tc>
      </w:tr>
      <w:tr w14:paraId="1ABEC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D5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5AAE9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做好优抚工作是我局工作的重要部分，优抚对象补贴生活补助，按文件要求我单位对我县212名优抚对象补贴资金做出相关调整，我单位按月支付生活补助，保障我县优抚工作正常开展。</w:t>
            </w:r>
          </w:p>
        </w:tc>
      </w:tr>
      <w:tr w14:paraId="31EE1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DD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34DF2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1791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47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848881">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9E1B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41657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0050F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62D9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55BFD986">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25390ABF">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72957F8C">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03994443">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2FE49FA1">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17D746F0">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37291FA5">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1FC5E4A9">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624E1361">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003FDF58">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7696A137">
            <w:pPr>
              <w:rPr>
                <w:rFonts w:hint="eastAsia" w:ascii="宋体" w:hAnsi="宋体" w:eastAsia="宋体" w:cs="宋体"/>
                <w:i w:val="0"/>
                <w:iCs w:val="0"/>
                <w:color w:val="000000"/>
                <w:sz w:val="18"/>
                <w:szCs w:val="18"/>
                <w:u w:val="none"/>
              </w:rPr>
            </w:pPr>
          </w:p>
        </w:tc>
      </w:tr>
      <w:tr w14:paraId="4C4CE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D5A397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5C443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0283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06D87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51322422T000007366840</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烈士陵园看护人员工资</w:t>
            </w:r>
          </w:p>
        </w:tc>
      </w:tr>
      <w:tr w14:paraId="6C937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89A5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A605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46A4B17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8DC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63022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73B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90B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3A64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8745A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2942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59FEA">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9414E">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0571F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护人员承担着维护烈士陵园庄严、肃穆和整洁的责任，确保烈士的安息之地得到妥善保护。社会对烈士的尊重和缅怀，使得烈士陵园看护工作被赋予了特殊的使命。</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976451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烈士陵园看护工作具有重要的社会意义和精神价值。看护人员承担着维护烈士陵园庄严、肃穆和整洁的责任，确保烈士的安息之地得到妥善保护。社会对烈士的尊重和缅怀，使得烈士陵园看护工作被赋予了特殊的使命。为了吸引和留住合适的人员从事这一工作，提供适当的工资待遇是对他们承担这份社会责任的一种认可。</w:t>
            </w:r>
          </w:p>
        </w:tc>
      </w:tr>
      <w:tr w14:paraId="4C8B5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40E6B">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D5B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15A5F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由退役军人事务局决定工资金额并签订劳务合同，财务人员每月按时支付工资</w:t>
            </w:r>
          </w:p>
        </w:tc>
      </w:tr>
      <w:tr w14:paraId="0C509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3BC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D8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2E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13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8D0C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0B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DF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7C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C9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9BD3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55D3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91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10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7A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B647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85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D9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09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61FD8B">
            <w:pPr>
              <w:rPr>
                <w:rFonts w:hint="eastAsia" w:ascii="黑体" w:hAnsi="黑体" w:eastAsia="黑体" w:cs="黑体"/>
                <w:i/>
                <w:iCs/>
                <w:color w:val="000000"/>
                <w:sz w:val="18"/>
                <w:szCs w:val="18"/>
                <w:u w:val="none"/>
              </w:rPr>
            </w:pPr>
          </w:p>
        </w:tc>
      </w:tr>
      <w:tr w14:paraId="5A1E5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6F39A">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63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36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64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63B8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1.08</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32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C9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BA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88B11">
            <w:pPr>
              <w:rPr>
                <w:rFonts w:hint="eastAsia" w:ascii="黑体" w:hAnsi="黑体" w:eastAsia="黑体" w:cs="黑体"/>
                <w:i/>
                <w:iCs/>
                <w:color w:val="000000"/>
                <w:sz w:val="18"/>
                <w:szCs w:val="18"/>
                <w:u w:val="none"/>
              </w:rPr>
            </w:pPr>
          </w:p>
        </w:tc>
      </w:tr>
      <w:tr w14:paraId="0A3C4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07C28">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5A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28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12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92E2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BD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F6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17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28476">
            <w:pPr>
              <w:rPr>
                <w:rFonts w:hint="eastAsia" w:ascii="黑体" w:hAnsi="黑体" w:eastAsia="黑体" w:cs="黑体"/>
                <w:i/>
                <w:iCs/>
                <w:color w:val="000000"/>
                <w:sz w:val="18"/>
                <w:szCs w:val="18"/>
                <w:u w:val="none"/>
              </w:rPr>
            </w:pPr>
          </w:p>
        </w:tc>
      </w:tr>
      <w:tr w14:paraId="55BC7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36A9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24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8A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E8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4736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86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C1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7F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CE8AA">
            <w:pPr>
              <w:rPr>
                <w:rFonts w:hint="eastAsia" w:ascii="黑体" w:hAnsi="黑体" w:eastAsia="黑体" w:cs="黑体"/>
                <w:i/>
                <w:iCs/>
                <w:color w:val="000000"/>
                <w:sz w:val="18"/>
                <w:szCs w:val="18"/>
                <w:u w:val="none"/>
              </w:rPr>
            </w:pPr>
          </w:p>
        </w:tc>
      </w:tr>
      <w:tr w14:paraId="14B65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0BDE6">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00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0811">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7372">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8630A2">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3016">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1FD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91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599AA">
            <w:pPr>
              <w:rPr>
                <w:rFonts w:hint="eastAsia" w:ascii="黑体" w:hAnsi="黑体" w:eastAsia="黑体" w:cs="黑体"/>
                <w:i/>
                <w:iCs/>
                <w:color w:val="000000"/>
                <w:sz w:val="18"/>
                <w:szCs w:val="18"/>
                <w:u w:val="none"/>
              </w:rPr>
            </w:pPr>
          </w:p>
        </w:tc>
      </w:tr>
      <w:tr w14:paraId="5ACE5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DD52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98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06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B1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91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92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D0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B7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B5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2C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44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8033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B84B6">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A3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9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F5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保障看护人员工资及时发放，确保烈士陵园日常环境</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333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819D">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34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DCB7">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A7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65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C7DC">
            <w:pPr>
              <w:jc w:val="center"/>
              <w:rPr>
                <w:rFonts w:hint="eastAsia" w:ascii="宋体" w:hAnsi="宋体" w:eastAsia="宋体" w:cs="宋体"/>
                <w:i w:val="0"/>
                <w:iCs w:val="0"/>
                <w:color w:val="000000"/>
                <w:sz w:val="18"/>
                <w:szCs w:val="18"/>
                <w:u w:val="none"/>
              </w:rPr>
            </w:pPr>
          </w:p>
        </w:tc>
      </w:tr>
      <w:tr w14:paraId="352E2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346B0">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73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62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4D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烈士陵园看护1人</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10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42B4B">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22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D8F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25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5F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61D4">
            <w:pPr>
              <w:jc w:val="center"/>
              <w:rPr>
                <w:rFonts w:hint="eastAsia" w:ascii="宋体" w:hAnsi="宋体" w:eastAsia="宋体" w:cs="宋体"/>
                <w:i w:val="0"/>
                <w:iCs w:val="0"/>
                <w:color w:val="000000"/>
                <w:sz w:val="18"/>
                <w:szCs w:val="18"/>
                <w:u w:val="none"/>
              </w:rPr>
            </w:pPr>
          </w:p>
        </w:tc>
      </w:tr>
      <w:tr w14:paraId="6E276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FF10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18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75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6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烈士陵园看护人员工资拨付率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799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2DC3">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3AD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按月发放</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B28F">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C41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73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D91F">
            <w:pPr>
              <w:jc w:val="center"/>
              <w:rPr>
                <w:rFonts w:hint="eastAsia" w:ascii="宋体" w:hAnsi="宋体" w:eastAsia="宋体" w:cs="宋体"/>
                <w:i w:val="0"/>
                <w:iCs w:val="0"/>
                <w:color w:val="000000"/>
                <w:sz w:val="18"/>
                <w:szCs w:val="18"/>
                <w:u w:val="none"/>
              </w:rPr>
            </w:pPr>
          </w:p>
        </w:tc>
      </w:tr>
      <w:tr w14:paraId="73AB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1762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CFC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6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8A8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保障烈士陵园环境、敬畏英雄的良好氛围</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33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FFA26">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76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C444">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6DE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3FD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B1F5">
            <w:pPr>
              <w:jc w:val="center"/>
              <w:rPr>
                <w:rFonts w:hint="eastAsia" w:ascii="宋体" w:hAnsi="宋体" w:eastAsia="宋体" w:cs="宋体"/>
                <w:i w:val="0"/>
                <w:iCs w:val="0"/>
                <w:color w:val="000000"/>
                <w:sz w:val="18"/>
                <w:szCs w:val="18"/>
                <w:u w:val="none"/>
              </w:rPr>
            </w:pPr>
          </w:p>
        </w:tc>
      </w:tr>
      <w:tr w14:paraId="5C7A9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7F40D">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7AD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83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9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看护人员和祭扫人员满意度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5F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8F174">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39E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A82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02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68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577A">
            <w:pPr>
              <w:jc w:val="center"/>
              <w:rPr>
                <w:rFonts w:hint="eastAsia" w:ascii="宋体" w:hAnsi="宋体" w:eastAsia="宋体" w:cs="宋体"/>
                <w:i w:val="0"/>
                <w:iCs w:val="0"/>
                <w:color w:val="000000"/>
                <w:sz w:val="18"/>
                <w:szCs w:val="18"/>
                <w:u w:val="none"/>
              </w:rPr>
            </w:pPr>
          </w:p>
        </w:tc>
      </w:tr>
      <w:tr w14:paraId="7E4C4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92C1F">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B4F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95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A7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21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EEBD">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1CE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EF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7A2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F3B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5446">
            <w:pPr>
              <w:jc w:val="center"/>
              <w:rPr>
                <w:rFonts w:hint="eastAsia" w:ascii="宋体" w:hAnsi="宋体" w:eastAsia="宋体" w:cs="宋体"/>
                <w:i w:val="0"/>
                <w:iCs w:val="0"/>
                <w:color w:val="000000"/>
                <w:sz w:val="18"/>
                <w:szCs w:val="18"/>
                <w:u w:val="none"/>
              </w:rPr>
            </w:pPr>
          </w:p>
        </w:tc>
      </w:tr>
      <w:tr w14:paraId="35E8F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25A1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E3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33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社会成本指标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046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提升烈士陵园日常环境</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946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9E9A">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C6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D8EEE">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A41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B1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111F">
            <w:pPr>
              <w:jc w:val="center"/>
              <w:rPr>
                <w:rFonts w:hint="eastAsia" w:ascii="微软雅黑" w:hAnsi="微软雅黑" w:eastAsia="微软雅黑" w:cs="微软雅黑"/>
                <w:i/>
                <w:iCs/>
                <w:color w:val="000000"/>
                <w:sz w:val="16"/>
                <w:szCs w:val="16"/>
                <w:u w:val="none"/>
              </w:rPr>
            </w:pPr>
          </w:p>
        </w:tc>
      </w:tr>
      <w:tr w14:paraId="74264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C2400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67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8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B3A7">
            <w:pPr>
              <w:rPr>
                <w:rFonts w:hint="eastAsia" w:ascii="宋体" w:hAnsi="宋体" w:eastAsia="宋体" w:cs="宋体"/>
                <w:i w:val="0"/>
                <w:iCs w:val="0"/>
                <w:color w:val="000000"/>
                <w:sz w:val="18"/>
                <w:szCs w:val="18"/>
                <w:u w:val="none"/>
              </w:rPr>
            </w:pPr>
          </w:p>
        </w:tc>
      </w:tr>
      <w:tr w14:paraId="4978F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F7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B0C7E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1.按月发放烈士陵园看护工资，保障烈士陵园环境为人们提供一个庄严肃穆的环境来祭奠和缅怀烈士，是对烈士功绩的肯定和对其家属的慰藉。</w:t>
            </w:r>
          </w:p>
        </w:tc>
      </w:tr>
      <w:tr w14:paraId="3B8BE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F3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E1137F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372F4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82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B4605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4985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53FE9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4A1F3E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8069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47965814">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70F19017">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2459B94C">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0C2497D3">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25497FEF">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380396F2">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5893BFE6">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5866D737">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26399416">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72606D1E">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131CF234">
            <w:pPr>
              <w:rPr>
                <w:rFonts w:hint="eastAsia" w:ascii="宋体" w:hAnsi="宋体" w:eastAsia="宋体" w:cs="宋体"/>
                <w:i w:val="0"/>
                <w:iCs w:val="0"/>
                <w:color w:val="000000"/>
                <w:sz w:val="18"/>
                <w:szCs w:val="18"/>
                <w:u w:val="none"/>
              </w:rPr>
            </w:pPr>
          </w:p>
        </w:tc>
      </w:tr>
      <w:tr w14:paraId="091BB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1113C06">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09A2A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12BC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900E95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51322423T000007677733</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优抚对象城乡居民医疗保险</w:t>
            </w:r>
          </w:p>
        </w:tc>
      </w:tr>
      <w:tr w14:paraId="322B1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F967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B31FF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1CF9F68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C35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47262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3B6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AB80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D443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44F37B">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AE74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60820">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F3CCF">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4170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按文件要求为服务</w:t>
            </w:r>
            <w:r>
              <w:rPr>
                <w:rFonts w:hint="eastAsia" w:ascii="宋体" w:hAnsi="宋体" w:cs="宋体"/>
                <w:i w:val="0"/>
                <w:iCs w:val="0"/>
                <w:color w:val="000000"/>
                <w:kern w:val="0"/>
                <w:sz w:val="18"/>
                <w:szCs w:val="18"/>
                <w:u w:val="none"/>
                <w:lang w:val="en-US" w:eastAsia="zh-CN" w:bidi="ar"/>
              </w:rPr>
              <w:t>对象</w:t>
            </w:r>
            <w:r>
              <w:rPr>
                <w:rFonts w:ascii="宋体" w:hAnsi="宋体" w:eastAsia="宋体" w:cs="宋体"/>
                <w:i w:val="0"/>
                <w:iCs w:val="0"/>
                <w:color w:val="000000"/>
                <w:kern w:val="0"/>
                <w:sz w:val="18"/>
                <w:szCs w:val="18"/>
                <w:u w:val="none"/>
                <w:lang w:val="en-US" w:eastAsia="zh-CN" w:bidi="ar"/>
              </w:rPr>
              <w:t>购买医疗保险</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CFFFF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1.良好的医疗保障有助于改善优抚对象的健康状况，提高他们的生活质量，使他们能够安享晚年或更好地回归社会。另一方面，完善的优抚对象医疗体系也能够激励现役军人安心服役，增强军队的凝聚力和战斗力。</w:t>
            </w:r>
          </w:p>
        </w:tc>
      </w:tr>
      <w:tr w14:paraId="799B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CC4D0">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98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869985">
            <w:pPr>
              <w:rPr>
                <w:rFonts w:hint="eastAsia" w:ascii="宋体" w:hAnsi="宋体" w:eastAsia="宋体" w:cs="宋体"/>
                <w:i w:val="0"/>
                <w:iCs w:val="0"/>
                <w:color w:val="000000"/>
                <w:sz w:val="18"/>
                <w:szCs w:val="18"/>
                <w:u w:val="none"/>
              </w:rPr>
            </w:pPr>
          </w:p>
        </w:tc>
      </w:tr>
      <w:tr w14:paraId="30211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DD0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5B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9F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F4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5A0B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41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66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9F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58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5B65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8EA6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FC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60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EE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8.40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A493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2F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3D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32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133AD">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23年按文件要求由县医保局为服务对象购买城乡居民医疗保险</w:t>
            </w:r>
          </w:p>
        </w:tc>
      </w:tr>
      <w:tr w14:paraId="7257B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EB8F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1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30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D7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8.40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0974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6A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6D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C0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F5E00">
            <w:pPr>
              <w:rPr>
                <w:rFonts w:hint="eastAsia" w:ascii="黑体" w:hAnsi="黑体" w:eastAsia="黑体" w:cs="黑体"/>
                <w:i/>
                <w:iCs/>
                <w:color w:val="000000"/>
                <w:sz w:val="18"/>
                <w:szCs w:val="18"/>
                <w:u w:val="none"/>
              </w:rPr>
            </w:pPr>
          </w:p>
        </w:tc>
      </w:tr>
      <w:tr w14:paraId="5C763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1D12A">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D8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99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02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6C79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D0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D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6D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58EE6">
            <w:pPr>
              <w:rPr>
                <w:rFonts w:hint="eastAsia" w:ascii="黑体" w:hAnsi="黑体" w:eastAsia="黑体" w:cs="黑体"/>
                <w:i/>
                <w:iCs/>
                <w:color w:val="000000"/>
                <w:sz w:val="18"/>
                <w:szCs w:val="18"/>
                <w:u w:val="none"/>
              </w:rPr>
            </w:pPr>
          </w:p>
        </w:tc>
      </w:tr>
      <w:tr w14:paraId="72311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9B0BB">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64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ED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F4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3DC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1F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82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5A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CDEB7">
            <w:pPr>
              <w:rPr>
                <w:rFonts w:hint="eastAsia" w:ascii="黑体" w:hAnsi="黑体" w:eastAsia="黑体" w:cs="黑体"/>
                <w:i/>
                <w:iCs/>
                <w:color w:val="000000"/>
                <w:sz w:val="18"/>
                <w:szCs w:val="18"/>
                <w:u w:val="none"/>
              </w:rPr>
            </w:pPr>
          </w:p>
        </w:tc>
      </w:tr>
      <w:tr w14:paraId="21B2B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3B9D7">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6E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E6D2">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72B2">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5D2661">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22AF">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A1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DA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076A7">
            <w:pPr>
              <w:rPr>
                <w:rFonts w:hint="eastAsia" w:ascii="黑体" w:hAnsi="黑体" w:eastAsia="黑体" w:cs="黑体"/>
                <w:i/>
                <w:iCs/>
                <w:color w:val="000000"/>
                <w:sz w:val="18"/>
                <w:szCs w:val="18"/>
                <w:u w:val="none"/>
              </w:rPr>
            </w:pPr>
          </w:p>
        </w:tc>
      </w:tr>
      <w:tr w14:paraId="459B3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FAA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E0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53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F9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F5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E8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42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7F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2B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52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16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D729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C11F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C1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5E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B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经费足额拨付率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F9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A5529">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02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0E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90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BD2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A8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由县医保局为服务对象购买城乡居民医疗保险</w:t>
            </w:r>
          </w:p>
        </w:tc>
      </w:tr>
      <w:tr w14:paraId="79D14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E952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38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265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3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资金及时拨付率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697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9020">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6B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08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694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5E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9BD6">
            <w:pPr>
              <w:jc w:val="center"/>
              <w:rPr>
                <w:rFonts w:hint="eastAsia" w:ascii="宋体" w:hAnsi="宋体" w:eastAsia="宋体" w:cs="宋体"/>
                <w:i w:val="0"/>
                <w:iCs w:val="0"/>
                <w:color w:val="000000"/>
                <w:sz w:val="18"/>
                <w:szCs w:val="18"/>
                <w:u w:val="none"/>
              </w:rPr>
            </w:pPr>
          </w:p>
        </w:tc>
      </w:tr>
      <w:tr w14:paraId="6BF62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FD486">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5A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2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86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衣服对象医疗补助标准按规定执行</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91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2C22">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91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10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1CF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FB7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73C0">
            <w:pPr>
              <w:jc w:val="center"/>
              <w:rPr>
                <w:rFonts w:hint="eastAsia" w:ascii="宋体" w:hAnsi="宋体" w:eastAsia="宋体" w:cs="宋体"/>
                <w:i w:val="0"/>
                <w:iCs w:val="0"/>
                <w:color w:val="000000"/>
                <w:sz w:val="18"/>
                <w:szCs w:val="18"/>
                <w:u w:val="none"/>
              </w:rPr>
            </w:pPr>
          </w:p>
        </w:tc>
      </w:tr>
      <w:tr w14:paraId="6D145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2AD21">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BD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A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F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优抚对象医疗难问题改善情况</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5F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8CDDD">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06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A3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D5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7D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84BB">
            <w:pPr>
              <w:jc w:val="center"/>
              <w:rPr>
                <w:rFonts w:hint="eastAsia" w:ascii="宋体" w:hAnsi="宋体" w:eastAsia="宋体" w:cs="宋体"/>
                <w:i w:val="0"/>
                <w:iCs w:val="0"/>
                <w:color w:val="000000"/>
                <w:sz w:val="18"/>
                <w:szCs w:val="18"/>
                <w:u w:val="none"/>
              </w:rPr>
            </w:pPr>
          </w:p>
        </w:tc>
      </w:tr>
      <w:tr w14:paraId="4EE1F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40041">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3F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C7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7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227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1F3B">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AE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42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1C6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16B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5A48">
            <w:pPr>
              <w:jc w:val="center"/>
              <w:rPr>
                <w:rFonts w:hint="eastAsia" w:ascii="宋体" w:hAnsi="宋体" w:eastAsia="宋体" w:cs="宋体"/>
                <w:i w:val="0"/>
                <w:iCs w:val="0"/>
                <w:color w:val="000000"/>
                <w:sz w:val="18"/>
                <w:szCs w:val="18"/>
                <w:u w:val="none"/>
              </w:rPr>
            </w:pPr>
          </w:p>
        </w:tc>
      </w:tr>
      <w:tr w14:paraId="4B3EA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F67A6">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5731">
            <w:pPr>
              <w:jc w:val="center"/>
              <w:rPr>
                <w:rFonts w:hint="eastAsia" w:ascii="宋体" w:hAnsi="宋体" w:eastAsia="宋体" w:cs="宋体"/>
                <w:i w:val="0"/>
                <w:iCs w:val="0"/>
                <w:color w:val="000000"/>
                <w:sz w:val="18"/>
                <w:szCs w:val="18"/>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BDD9">
            <w:pPr>
              <w:jc w:val="center"/>
              <w:rPr>
                <w:rFonts w:hint="eastAsia" w:ascii="宋体" w:hAnsi="宋体" w:eastAsia="宋体" w:cs="宋体"/>
                <w:i w:val="0"/>
                <w:iCs w:val="0"/>
                <w:color w:val="000000"/>
                <w:sz w:val="18"/>
                <w:szCs w:val="18"/>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19C4">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AC0A">
            <w:pPr>
              <w:jc w:val="center"/>
              <w:rPr>
                <w:rFonts w:hint="eastAsia" w:ascii="宋体" w:hAnsi="宋体" w:eastAsia="宋体" w:cs="宋体"/>
                <w:i w:val="0"/>
                <w:iCs w:val="0"/>
                <w:color w:val="000000"/>
                <w:sz w:val="18"/>
                <w:szCs w:val="18"/>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7324">
            <w:pPr>
              <w:jc w:val="cente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8D6C">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D9C7">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2A55">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18CB">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F17C">
            <w:pPr>
              <w:jc w:val="center"/>
              <w:rPr>
                <w:rFonts w:hint="eastAsia" w:ascii="宋体" w:hAnsi="宋体" w:eastAsia="宋体" w:cs="宋体"/>
                <w:i w:val="0"/>
                <w:iCs w:val="0"/>
                <w:color w:val="000000"/>
                <w:sz w:val="18"/>
                <w:szCs w:val="18"/>
                <w:u w:val="none"/>
              </w:rPr>
            </w:pPr>
          </w:p>
        </w:tc>
      </w:tr>
      <w:tr w14:paraId="0E547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43F8A">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5842">
            <w:pPr>
              <w:jc w:val="center"/>
              <w:rPr>
                <w:rFonts w:hint="eastAsia" w:ascii="宋体" w:hAnsi="宋体" w:eastAsia="宋体" w:cs="宋体"/>
                <w:i w:val="0"/>
                <w:iCs w:val="0"/>
                <w:color w:val="000000"/>
                <w:sz w:val="18"/>
                <w:szCs w:val="18"/>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9BFF">
            <w:pPr>
              <w:jc w:val="center"/>
              <w:rPr>
                <w:rFonts w:hint="eastAsia" w:ascii="宋体" w:hAnsi="宋体" w:eastAsia="宋体" w:cs="宋体"/>
                <w:i w:val="0"/>
                <w:iCs w:val="0"/>
                <w:color w:val="000000"/>
                <w:sz w:val="18"/>
                <w:szCs w:val="18"/>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AB20">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9801">
            <w:pPr>
              <w:jc w:val="center"/>
              <w:rPr>
                <w:rFonts w:hint="eastAsia" w:ascii="宋体" w:hAnsi="宋体" w:eastAsia="宋体" w:cs="宋体"/>
                <w:i w:val="0"/>
                <w:iCs w:val="0"/>
                <w:color w:val="000000"/>
                <w:sz w:val="18"/>
                <w:szCs w:val="18"/>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EF91">
            <w:pPr>
              <w:jc w:val="cente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6AD1">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1322">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D704">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CD84">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E051">
            <w:pPr>
              <w:jc w:val="center"/>
              <w:rPr>
                <w:rFonts w:hint="eastAsia" w:ascii="微软雅黑" w:hAnsi="微软雅黑" w:eastAsia="微软雅黑" w:cs="微软雅黑"/>
                <w:i/>
                <w:iCs/>
                <w:color w:val="000000"/>
                <w:sz w:val="16"/>
                <w:szCs w:val="16"/>
                <w:u w:val="none"/>
              </w:rPr>
            </w:pPr>
          </w:p>
        </w:tc>
      </w:tr>
      <w:tr w14:paraId="74D33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E40F5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B6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EF52">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0BDC">
            <w:pPr>
              <w:rPr>
                <w:rFonts w:hint="eastAsia" w:ascii="宋体" w:hAnsi="宋体" w:eastAsia="宋体" w:cs="宋体"/>
                <w:i w:val="0"/>
                <w:iCs w:val="0"/>
                <w:color w:val="000000"/>
                <w:sz w:val="18"/>
                <w:szCs w:val="18"/>
                <w:u w:val="none"/>
              </w:rPr>
            </w:pPr>
          </w:p>
        </w:tc>
      </w:tr>
      <w:tr w14:paraId="51883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73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5A1B42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23年按文件要求由县医保局统一为优抚对象购买城乡居民医疗保险</w:t>
            </w:r>
          </w:p>
        </w:tc>
      </w:tr>
      <w:tr w14:paraId="66FF2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3B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910646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F662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1D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C39713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795D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60AC6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7BA62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7E7E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0507F631">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5ADB0A16">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7EA7ED4A">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3BE80A07">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5BF3F2B5">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21D85715">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626E0250">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22CB465D">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735DDD6B">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463DD230">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639D2971">
            <w:pPr>
              <w:rPr>
                <w:rFonts w:hint="eastAsia" w:ascii="宋体" w:hAnsi="宋体" w:eastAsia="宋体" w:cs="宋体"/>
                <w:i w:val="0"/>
                <w:iCs w:val="0"/>
                <w:color w:val="000000"/>
                <w:sz w:val="18"/>
                <w:szCs w:val="18"/>
                <w:u w:val="none"/>
              </w:rPr>
            </w:pPr>
          </w:p>
        </w:tc>
      </w:tr>
      <w:tr w14:paraId="39915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306182A">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087AC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0E24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41BB3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51322423T000007726992-9.30烈士祭奠活动</w:t>
            </w:r>
          </w:p>
        </w:tc>
      </w:tr>
      <w:tr w14:paraId="290C1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2DBC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D07E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4E5A8CF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FE86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41C36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A402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D60B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7439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37230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AF6A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A83AD">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71533">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56EF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较好</w:t>
            </w:r>
            <w:r>
              <w:rPr>
                <w:rFonts w:hint="eastAsia" w:ascii="宋体" w:hAnsi="宋体" w:cs="宋体"/>
                <w:i w:val="0"/>
                <w:iCs w:val="0"/>
                <w:color w:val="000000"/>
                <w:kern w:val="0"/>
                <w:sz w:val="18"/>
                <w:szCs w:val="18"/>
                <w:u w:val="none"/>
                <w:lang w:val="en-US" w:eastAsia="zh-CN" w:bidi="ar"/>
              </w:rPr>
              <w:t>地</w:t>
            </w:r>
            <w:r>
              <w:rPr>
                <w:rFonts w:ascii="宋体" w:hAnsi="宋体" w:eastAsia="宋体" w:cs="宋体"/>
                <w:i w:val="0"/>
                <w:iCs w:val="0"/>
                <w:color w:val="000000"/>
                <w:kern w:val="0"/>
                <w:sz w:val="18"/>
                <w:szCs w:val="18"/>
                <w:u w:val="none"/>
                <w:lang w:val="en-US" w:eastAsia="zh-CN" w:bidi="ar"/>
              </w:rPr>
              <w:t>完成活动开展，</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BCD2C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烈士祭墓活动是一项具有重要意义的纪念活动。它旨在缅怀为国家和人民英勇献身的烈士，铭记他们的功绩和奉献精神。激发社会各界的爱国热情，弘扬烈士的崇高精神，教育和引导广大民众珍惜来之不易的和平环境，传承和发扬革命传统，为实现中华民族伟大复兴而努力奋斗。</w:t>
            </w:r>
          </w:p>
        </w:tc>
      </w:tr>
      <w:tr w14:paraId="0A801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F81E4">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22F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3CEC1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按时完成活动资金支付</w:t>
            </w:r>
          </w:p>
        </w:tc>
      </w:tr>
      <w:tr w14:paraId="5FFA3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17FE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9B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A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BE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2CEB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61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D2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36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66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C887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9FE21">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C2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8F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D8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2.56</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92BC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2.56</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C4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84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A1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E44E28">
            <w:pPr>
              <w:rPr>
                <w:rFonts w:hint="eastAsia" w:ascii="黑体" w:hAnsi="黑体" w:eastAsia="黑体" w:cs="黑体"/>
                <w:i/>
                <w:iCs/>
                <w:color w:val="000000"/>
                <w:sz w:val="18"/>
                <w:szCs w:val="18"/>
                <w:u w:val="none"/>
              </w:rPr>
            </w:pPr>
          </w:p>
        </w:tc>
      </w:tr>
      <w:tr w14:paraId="67B01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57768">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D2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64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DE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2.56</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D773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2.56</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63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C2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A7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826D6">
            <w:pPr>
              <w:rPr>
                <w:rFonts w:hint="eastAsia" w:ascii="黑体" w:hAnsi="黑体" w:eastAsia="黑体" w:cs="黑体"/>
                <w:i/>
                <w:iCs/>
                <w:color w:val="000000"/>
                <w:sz w:val="18"/>
                <w:szCs w:val="18"/>
                <w:u w:val="none"/>
              </w:rPr>
            </w:pPr>
          </w:p>
        </w:tc>
      </w:tr>
      <w:tr w14:paraId="797A3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EAF4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25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D7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34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E3AD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F8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8B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AA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A31E7">
            <w:pPr>
              <w:rPr>
                <w:rFonts w:hint="eastAsia" w:ascii="黑体" w:hAnsi="黑体" w:eastAsia="黑体" w:cs="黑体"/>
                <w:i/>
                <w:iCs/>
                <w:color w:val="000000"/>
                <w:sz w:val="18"/>
                <w:szCs w:val="18"/>
                <w:u w:val="none"/>
              </w:rPr>
            </w:pPr>
          </w:p>
        </w:tc>
      </w:tr>
      <w:tr w14:paraId="23EC9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DE40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96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AB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01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C97B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E8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CF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7B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BE34B">
            <w:pPr>
              <w:rPr>
                <w:rFonts w:hint="eastAsia" w:ascii="黑体" w:hAnsi="黑体" w:eastAsia="黑体" w:cs="黑体"/>
                <w:i/>
                <w:iCs/>
                <w:color w:val="000000"/>
                <w:sz w:val="18"/>
                <w:szCs w:val="18"/>
                <w:u w:val="none"/>
              </w:rPr>
            </w:pPr>
          </w:p>
        </w:tc>
      </w:tr>
      <w:tr w14:paraId="6FC1B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B5EE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1C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E70C">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5779">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91F63F">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1C32">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7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CD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AA051">
            <w:pPr>
              <w:rPr>
                <w:rFonts w:hint="eastAsia" w:ascii="黑体" w:hAnsi="黑体" w:eastAsia="黑体" w:cs="黑体"/>
                <w:i/>
                <w:iCs/>
                <w:color w:val="000000"/>
                <w:sz w:val="18"/>
                <w:szCs w:val="18"/>
                <w:u w:val="none"/>
              </w:rPr>
            </w:pPr>
          </w:p>
        </w:tc>
      </w:tr>
      <w:tr w14:paraId="2925C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5434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0E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93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DE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E4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1C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FD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9E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EC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0E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A2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875F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79A2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1DC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8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6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9.30公祭活动资金拨付率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04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4794">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829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24年底前完成支付</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89E9">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157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5F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E3F3">
            <w:pPr>
              <w:jc w:val="center"/>
              <w:rPr>
                <w:rFonts w:hint="eastAsia" w:ascii="宋体" w:hAnsi="宋体" w:eastAsia="宋体" w:cs="宋体"/>
                <w:i w:val="0"/>
                <w:iCs w:val="0"/>
                <w:color w:val="000000"/>
                <w:sz w:val="18"/>
                <w:szCs w:val="18"/>
                <w:u w:val="none"/>
              </w:rPr>
            </w:pPr>
          </w:p>
        </w:tc>
      </w:tr>
      <w:tr w14:paraId="76776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2DE0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937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E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F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9.30公祭活动1次</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79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D3A3">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E46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11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AF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041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1AD4">
            <w:pPr>
              <w:jc w:val="center"/>
              <w:rPr>
                <w:rFonts w:hint="eastAsia" w:ascii="宋体" w:hAnsi="宋体" w:eastAsia="宋体" w:cs="宋体"/>
                <w:i w:val="0"/>
                <w:iCs w:val="0"/>
                <w:color w:val="000000"/>
                <w:sz w:val="18"/>
                <w:szCs w:val="18"/>
                <w:u w:val="none"/>
              </w:rPr>
            </w:pPr>
          </w:p>
        </w:tc>
      </w:tr>
      <w:tr w14:paraId="30821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2B760">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5F8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1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4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缅怀革命烈士、</w:t>
            </w:r>
            <w:r>
              <w:rPr>
                <w:rFonts w:hint="eastAsia" w:ascii="宋体" w:hAnsi="宋体" w:cs="宋体"/>
                <w:i w:val="0"/>
                <w:iCs w:val="0"/>
                <w:color w:val="000000"/>
                <w:kern w:val="0"/>
                <w:sz w:val="18"/>
                <w:szCs w:val="18"/>
                <w:u w:val="none"/>
                <w:lang w:val="en-US" w:eastAsia="zh-CN" w:bidi="ar"/>
              </w:rPr>
              <w:t>铸牢中华民族共同体意识</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38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55AD6">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B91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D1F7">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565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13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1FEC">
            <w:pPr>
              <w:jc w:val="center"/>
              <w:rPr>
                <w:rFonts w:hint="eastAsia" w:ascii="宋体" w:hAnsi="宋体" w:eastAsia="宋体" w:cs="宋体"/>
                <w:i w:val="0"/>
                <w:iCs w:val="0"/>
                <w:color w:val="000000"/>
                <w:sz w:val="18"/>
                <w:szCs w:val="18"/>
                <w:u w:val="none"/>
              </w:rPr>
            </w:pPr>
          </w:p>
        </w:tc>
      </w:tr>
      <w:tr w14:paraId="122EF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B0FA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B6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92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F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弘扬民族精神、缅怀烈士功绩、培养爱国主义、集体主义</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社会主义道德风尚</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23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80D4">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0EB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67CB3">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BF0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1D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BA49">
            <w:pPr>
              <w:jc w:val="center"/>
              <w:rPr>
                <w:rFonts w:hint="eastAsia" w:ascii="宋体" w:hAnsi="宋体" w:eastAsia="宋体" w:cs="宋体"/>
                <w:i w:val="0"/>
                <w:iCs w:val="0"/>
                <w:color w:val="000000"/>
                <w:sz w:val="18"/>
                <w:szCs w:val="18"/>
                <w:u w:val="none"/>
              </w:rPr>
            </w:pPr>
          </w:p>
        </w:tc>
      </w:tr>
      <w:tr w14:paraId="54019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07991">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3B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F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8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激发爱国热情</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C1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F9B5">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5F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69A7">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E0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48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01B9">
            <w:pPr>
              <w:jc w:val="center"/>
              <w:rPr>
                <w:rFonts w:hint="eastAsia" w:ascii="宋体" w:hAnsi="宋体" w:eastAsia="宋体" w:cs="宋体"/>
                <w:i w:val="0"/>
                <w:iCs w:val="0"/>
                <w:color w:val="000000"/>
                <w:sz w:val="18"/>
                <w:szCs w:val="18"/>
                <w:u w:val="none"/>
              </w:rPr>
            </w:pPr>
          </w:p>
        </w:tc>
      </w:tr>
      <w:tr w14:paraId="45D92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1151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A9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D92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4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祭扫人员满意度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10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C33C">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2F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70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D4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0D2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C79F">
            <w:pPr>
              <w:jc w:val="center"/>
              <w:rPr>
                <w:rFonts w:hint="eastAsia" w:ascii="宋体" w:hAnsi="宋体" w:eastAsia="宋体" w:cs="宋体"/>
                <w:i w:val="0"/>
                <w:iCs w:val="0"/>
                <w:color w:val="000000"/>
                <w:sz w:val="18"/>
                <w:szCs w:val="18"/>
                <w:u w:val="none"/>
              </w:rPr>
            </w:pPr>
          </w:p>
        </w:tc>
      </w:tr>
      <w:tr w14:paraId="46C50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B35B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29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22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社会成本指标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8B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传承和发扬爱国主义</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0D4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4B87">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12A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8FD9">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194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96D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AF3E">
            <w:pPr>
              <w:jc w:val="center"/>
              <w:rPr>
                <w:rFonts w:hint="eastAsia" w:ascii="微软雅黑" w:hAnsi="微软雅黑" w:eastAsia="微软雅黑" w:cs="微软雅黑"/>
                <w:i/>
                <w:iCs/>
                <w:color w:val="000000"/>
                <w:sz w:val="16"/>
                <w:szCs w:val="16"/>
                <w:u w:val="none"/>
              </w:rPr>
            </w:pPr>
          </w:p>
        </w:tc>
      </w:tr>
      <w:tr w14:paraId="16318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1466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AD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D8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D918">
            <w:pPr>
              <w:rPr>
                <w:rFonts w:hint="eastAsia" w:ascii="宋体" w:hAnsi="宋体" w:eastAsia="宋体" w:cs="宋体"/>
                <w:i w:val="0"/>
                <w:iCs w:val="0"/>
                <w:color w:val="000000"/>
                <w:sz w:val="18"/>
                <w:szCs w:val="18"/>
                <w:u w:val="none"/>
              </w:rPr>
            </w:pPr>
          </w:p>
        </w:tc>
      </w:tr>
      <w:tr w14:paraId="3640B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BF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2860F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9.30 烈士祭墓活动是一项具有重要意义的纪念活动。它旨在缅怀为国家和人民英勇献身的烈士，铭记他们的功绩和奉献精神。激发社会各界的爱国热情，弘扬烈士的崇高精神，教育和引导广大民众珍惜来之不易的和平环境，传承和发扬革命传统。</w:t>
            </w:r>
          </w:p>
        </w:tc>
      </w:tr>
      <w:tr w14:paraId="3789C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91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3E2735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6C47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52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D0EEC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3314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E6ABD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984E7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AC6B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0DC555A1">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6312F2AD">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612DD197">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24D51997">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4817D6A4">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0AE9630A">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753AFDE7">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4BB3BE5B">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62CE120C">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0AC9A701">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5BC421C0">
            <w:pPr>
              <w:rPr>
                <w:rFonts w:hint="eastAsia" w:ascii="宋体" w:hAnsi="宋体" w:eastAsia="宋体" w:cs="宋体"/>
                <w:i w:val="0"/>
                <w:iCs w:val="0"/>
                <w:color w:val="000000"/>
                <w:sz w:val="18"/>
                <w:szCs w:val="18"/>
                <w:u w:val="none"/>
              </w:rPr>
            </w:pPr>
          </w:p>
        </w:tc>
      </w:tr>
      <w:tr w14:paraId="33AB2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0862686B">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3D29574E">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5E4E729F">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482079BA">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522DEADB">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67E9124E">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15E50227">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296F9312">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4A1AE897">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7F33377F">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00C59C67">
            <w:pPr>
              <w:rPr>
                <w:rFonts w:hint="eastAsia" w:ascii="宋体" w:hAnsi="宋体" w:eastAsia="宋体" w:cs="宋体"/>
                <w:i w:val="0"/>
                <w:iCs w:val="0"/>
                <w:color w:val="000000"/>
                <w:sz w:val="18"/>
                <w:szCs w:val="18"/>
                <w:u w:val="none"/>
              </w:rPr>
            </w:pPr>
          </w:p>
        </w:tc>
      </w:tr>
      <w:tr w14:paraId="7EDF7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7F5CE0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7D184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A632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7704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51322423T000009231798</w:t>
            </w:r>
            <w:bookmarkStart w:id="66" w:name="_GoBack"/>
            <w:r>
              <w:rPr>
                <w:rFonts w:ascii="宋体" w:hAnsi="宋体" w:eastAsia="宋体" w:cs="宋体"/>
                <w:i w:val="0"/>
                <w:iCs w:val="0"/>
                <w:color w:val="000000"/>
                <w:kern w:val="0"/>
                <w:sz w:val="18"/>
                <w:szCs w:val="18"/>
                <w:u w:val="none"/>
                <w:lang w:val="en-US" w:eastAsia="zh-CN" w:bidi="ar"/>
              </w:rPr>
              <w:t>-</w:t>
            </w:r>
            <w:bookmarkEnd w:id="66"/>
            <w:r>
              <w:rPr>
                <w:rFonts w:ascii="宋体" w:hAnsi="宋体" w:eastAsia="宋体" w:cs="宋体"/>
                <w:i w:val="0"/>
                <w:iCs w:val="0"/>
                <w:color w:val="000000"/>
                <w:kern w:val="0"/>
                <w:sz w:val="18"/>
                <w:szCs w:val="18"/>
                <w:u w:val="none"/>
                <w:lang w:val="en-US" w:eastAsia="zh-CN" w:bidi="ar"/>
              </w:rPr>
              <w:t>2023年双拥资金</w:t>
            </w:r>
          </w:p>
        </w:tc>
      </w:tr>
      <w:tr w14:paraId="38BDB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1A0B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A7F1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369685F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493C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2BC1D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0DB2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70E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5A42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A18FE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3E17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8EE88">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892BC">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B1508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深化“拥军优属、拥政爱民”活动，弘扬松潘红色文化，创新双拥文化，营造双拥创建浓厚氛围，形成具有松潘特色的红色双拥文化新格局，完成创建资金支付</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96EFE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深化“拥军优属、拥政爱民”活动，弘扬松潘红色文化，创新双拥文化，营造双拥创建浓厚氛围，形成具有松潘特色的红色双拥文化新格局，力争创成省级双拥模范（先进）城（县）。</w:t>
            </w:r>
          </w:p>
        </w:tc>
      </w:tr>
      <w:tr w14:paraId="5B388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507AC">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4F9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7D4E5F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按创建进度支付资金</w:t>
            </w:r>
          </w:p>
        </w:tc>
      </w:tr>
      <w:tr w14:paraId="71218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BDBA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99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0B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2A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DDFF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A9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A0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14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B38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BD52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B93B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A4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8E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9D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9B84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80.50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E2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80.50%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3C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36A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97EFD8">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按双拥实际情况支付资金</w:t>
            </w:r>
          </w:p>
        </w:tc>
      </w:tr>
      <w:tr w14:paraId="6E00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0262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D0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BD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A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327E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80.50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94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80.50%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A6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92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4CC94">
            <w:pPr>
              <w:rPr>
                <w:rFonts w:hint="eastAsia" w:ascii="黑体" w:hAnsi="黑体" w:eastAsia="黑体" w:cs="黑体"/>
                <w:i/>
                <w:iCs/>
                <w:color w:val="000000"/>
                <w:sz w:val="18"/>
                <w:szCs w:val="18"/>
                <w:u w:val="none"/>
              </w:rPr>
            </w:pPr>
          </w:p>
        </w:tc>
      </w:tr>
      <w:tr w14:paraId="77DC3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D23A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9C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06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47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FF6E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B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2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76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F2E28">
            <w:pPr>
              <w:rPr>
                <w:rFonts w:hint="eastAsia" w:ascii="黑体" w:hAnsi="黑体" w:eastAsia="黑体" w:cs="黑体"/>
                <w:i/>
                <w:iCs/>
                <w:color w:val="000000"/>
                <w:sz w:val="18"/>
                <w:szCs w:val="18"/>
                <w:u w:val="none"/>
              </w:rPr>
            </w:pPr>
          </w:p>
        </w:tc>
      </w:tr>
      <w:tr w14:paraId="6E33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4ABE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73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59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0A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0243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2A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5D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0B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A346D">
            <w:pPr>
              <w:rPr>
                <w:rFonts w:hint="eastAsia" w:ascii="黑体" w:hAnsi="黑体" w:eastAsia="黑体" w:cs="黑体"/>
                <w:i/>
                <w:iCs/>
                <w:color w:val="000000"/>
                <w:sz w:val="18"/>
                <w:szCs w:val="18"/>
                <w:u w:val="none"/>
              </w:rPr>
            </w:pPr>
          </w:p>
        </w:tc>
      </w:tr>
      <w:tr w14:paraId="67EDB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C75A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AC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FA40">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6B3F">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01F2F9">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C42F">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6E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9E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55346">
            <w:pPr>
              <w:rPr>
                <w:rFonts w:hint="eastAsia" w:ascii="黑体" w:hAnsi="黑体" w:eastAsia="黑体" w:cs="黑体"/>
                <w:i/>
                <w:iCs/>
                <w:color w:val="000000"/>
                <w:sz w:val="18"/>
                <w:szCs w:val="18"/>
                <w:u w:val="none"/>
              </w:rPr>
            </w:pPr>
          </w:p>
        </w:tc>
      </w:tr>
      <w:tr w14:paraId="73E20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27D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BC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03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CB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78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C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A9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F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AA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7F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71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1D5D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CBBE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03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1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C2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双拥日常经费、服务站、宣传活动、双拥公园氛围营造资金拨付率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38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93D1">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5F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双拥资金拨付率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E662D">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8D5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3A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1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按实际支付资金</w:t>
            </w:r>
          </w:p>
        </w:tc>
      </w:tr>
      <w:tr w14:paraId="62535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EE310">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91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9DC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D8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完成双拥创建</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23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57711">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19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完成创建</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ADF9">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9B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C0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6667">
            <w:pPr>
              <w:jc w:val="center"/>
              <w:rPr>
                <w:rFonts w:hint="eastAsia" w:ascii="宋体" w:hAnsi="宋体" w:eastAsia="宋体" w:cs="宋体"/>
                <w:i w:val="0"/>
                <w:iCs w:val="0"/>
                <w:color w:val="000000"/>
                <w:sz w:val="18"/>
                <w:szCs w:val="18"/>
                <w:u w:val="none"/>
              </w:rPr>
            </w:pPr>
          </w:p>
        </w:tc>
      </w:tr>
      <w:tr w14:paraId="0852A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5624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215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58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C3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拥军优属、拥政爱民</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FE4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284F">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F8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57A6">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8E7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A8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46C5">
            <w:pPr>
              <w:jc w:val="center"/>
              <w:rPr>
                <w:rFonts w:hint="eastAsia" w:ascii="宋体" w:hAnsi="宋体" w:eastAsia="宋体" w:cs="宋体"/>
                <w:i w:val="0"/>
                <w:iCs w:val="0"/>
                <w:color w:val="000000"/>
                <w:sz w:val="18"/>
                <w:szCs w:val="18"/>
                <w:u w:val="none"/>
              </w:rPr>
            </w:pPr>
          </w:p>
        </w:tc>
      </w:tr>
      <w:tr w14:paraId="035CB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32E5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9A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C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1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社会满意度、拥军优属、拥政爱民</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113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6F42">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62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D637">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3B5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B2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FAB9">
            <w:pPr>
              <w:jc w:val="center"/>
              <w:rPr>
                <w:rFonts w:hint="eastAsia" w:ascii="宋体" w:hAnsi="宋体" w:eastAsia="宋体" w:cs="宋体"/>
                <w:i w:val="0"/>
                <w:iCs w:val="0"/>
                <w:color w:val="000000"/>
                <w:sz w:val="18"/>
                <w:szCs w:val="18"/>
                <w:u w:val="none"/>
              </w:rPr>
            </w:pPr>
          </w:p>
        </w:tc>
      </w:tr>
      <w:tr w14:paraId="1F787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6BF1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1353">
            <w:pPr>
              <w:jc w:val="center"/>
              <w:rPr>
                <w:rFonts w:hint="eastAsia" w:ascii="宋体" w:hAnsi="宋体" w:eastAsia="宋体" w:cs="宋体"/>
                <w:i w:val="0"/>
                <w:iCs w:val="0"/>
                <w:color w:val="000000"/>
                <w:sz w:val="18"/>
                <w:szCs w:val="18"/>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564B">
            <w:pPr>
              <w:jc w:val="center"/>
              <w:rPr>
                <w:rFonts w:hint="eastAsia" w:ascii="宋体" w:hAnsi="宋体" w:eastAsia="宋体" w:cs="宋体"/>
                <w:i w:val="0"/>
                <w:iCs w:val="0"/>
                <w:color w:val="000000"/>
                <w:sz w:val="18"/>
                <w:szCs w:val="18"/>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7A92">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C876">
            <w:pPr>
              <w:jc w:val="center"/>
              <w:rPr>
                <w:rFonts w:hint="eastAsia" w:ascii="宋体" w:hAnsi="宋体" w:eastAsia="宋体" w:cs="宋体"/>
                <w:i w:val="0"/>
                <w:iCs w:val="0"/>
                <w:color w:val="000000"/>
                <w:sz w:val="18"/>
                <w:szCs w:val="18"/>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1CFA">
            <w:pPr>
              <w:jc w:val="cente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8ABE">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D368">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ADA6">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6561">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EECB">
            <w:pPr>
              <w:jc w:val="center"/>
              <w:rPr>
                <w:rFonts w:hint="eastAsia" w:ascii="宋体" w:hAnsi="宋体" w:eastAsia="宋体" w:cs="宋体"/>
                <w:i w:val="0"/>
                <w:iCs w:val="0"/>
                <w:color w:val="000000"/>
                <w:sz w:val="18"/>
                <w:szCs w:val="18"/>
                <w:u w:val="none"/>
              </w:rPr>
            </w:pPr>
          </w:p>
        </w:tc>
      </w:tr>
      <w:tr w14:paraId="4CC23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F6F2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C086">
            <w:pPr>
              <w:jc w:val="center"/>
              <w:rPr>
                <w:rFonts w:hint="eastAsia" w:ascii="宋体" w:hAnsi="宋体" w:eastAsia="宋体" w:cs="宋体"/>
                <w:i w:val="0"/>
                <w:iCs w:val="0"/>
                <w:color w:val="000000"/>
                <w:sz w:val="18"/>
                <w:szCs w:val="18"/>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3FED">
            <w:pPr>
              <w:jc w:val="center"/>
              <w:rPr>
                <w:rFonts w:hint="eastAsia" w:ascii="宋体" w:hAnsi="宋体" w:eastAsia="宋体" w:cs="宋体"/>
                <w:i w:val="0"/>
                <w:iCs w:val="0"/>
                <w:color w:val="000000"/>
                <w:sz w:val="18"/>
                <w:szCs w:val="18"/>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EEBC">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A693">
            <w:pPr>
              <w:jc w:val="center"/>
              <w:rPr>
                <w:rFonts w:hint="eastAsia" w:ascii="宋体" w:hAnsi="宋体" w:eastAsia="宋体" w:cs="宋体"/>
                <w:i w:val="0"/>
                <w:iCs w:val="0"/>
                <w:color w:val="000000"/>
                <w:sz w:val="18"/>
                <w:szCs w:val="18"/>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13B8">
            <w:pPr>
              <w:jc w:val="cente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C950">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6874E">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5B69">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A60D">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DD44">
            <w:pPr>
              <w:jc w:val="center"/>
              <w:rPr>
                <w:rFonts w:hint="eastAsia" w:ascii="宋体" w:hAnsi="宋体" w:eastAsia="宋体" w:cs="宋体"/>
                <w:i w:val="0"/>
                <w:iCs w:val="0"/>
                <w:color w:val="000000"/>
                <w:sz w:val="18"/>
                <w:szCs w:val="18"/>
                <w:u w:val="none"/>
              </w:rPr>
            </w:pPr>
          </w:p>
        </w:tc>
      </w:tr>
      <w:tr w14:paraId="6D118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4D27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4801">
            <w:pPr>
              <w:jc w:val="center"/>
              <w:rPr>
                <w:rFonts w:hint="eastAsia" w:ascii="宋体" w:hAnsi="宋体" w:eastAsia="宋体" w:cs="宋体"/>
                <w:i w:val="0"/>
                <w:iCs w:val="0"/>
                <w:color w:val="000000"/>
                <w:sz w:val="18"/>
                <w:szCs w:val="18"/>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D146">
            <w:pPr>
              <w:jc w:val="center"/>
              <w:rPr>
                <w:rFonts w:hint="eastAsia" w:ascii="宋体" w:hAnsi="宋体" w:eastAsia="宋体" w:cs="宋体"/>
                <w:i w:val="0"/>
                <w:iCs w:val="0"/>
                <w:color w:val="000000"/>
                <w:sz w:val="18"/>
                <w:szCs w:val="18"/>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0C03">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63BE">
            <w:pPr>
              <w:jc w:val="center"/>
              <w:rPr>
                <w:rFonts w:hint="eastAsia" w:ascii="宋体" w:hAnsi="宋体" w:eastAsia="宋体" w:cs="宋体"/>
                <w:i w:val="0"/>
                <w:iCs w:val="0"/>
                <w:color w:val="000000"/>
                <w:sz w:val="18"/>
                <w:szCs w:val="18"/>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7A57">
            <w:pPr>
              <w:jc w:val="cente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B6F1">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70E1">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2EF5">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3F88">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789B">
            <w:pPr>
              <w:jc w:val="center"/>
              <w:rPr>
                <w:rFonts w:hint="eastAsia" w:ascii="微软雅黑" w:hAnsi="微软雅黑" w:eastAsia="微软雅黑" w:cs="微软雅黑"/>
                <w:i/>
                <w:iCs/>
                <w:color w:val="000000"/>
                <w:sz w:val="16"/>
                <w:szCs w:val="16"/>
                <w:u w:val="none"/>
              </w:rPr>
            </w:pPr>
          </w:p>
        </w:tc>
      </w:tr>
      <w:tr w14:paraId="39C7B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1E925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76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D3E1">
            <w:pP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80F2">
            <w:pPr>
              <w:rPr>
                <w:rFonts w:hint="eastAsia" w:ascii="宋体" w:hAnsi="宋体" w:eastAsia="宋体" w:cs="宋体"/>
                <w:i w:val="0"/>
                <w:iCs w:val="0"/>
                <w:color w:val="000000"/>
                <w:sz w:val="18"/>
                <w:szCs w:val="18"/>
                <w:u w:val="none"/>
              </w:rPr>
            </w:pPr>
          </w:p>
        </w:tc>
      </w:tr>
      <w:tr w14:paraId="24E21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8B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6E8A9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根据《全国双拥模范城（县）创建命名管理办法》《四川省双拥模范（先进）城（县）创建命名管理办法实施细则》.深化“拥军优属、拥政爱民”活动，弘扬松潘红色文化，创新双拥文化，营造双拥创建浓厚氛围，形成具有松潘特色的红色双拥文化新格局，23年以按实际情况支付资金，未使用完资金年底返还财政。</w:t>
            </w:r>
          </w:p>
        </w:tc>
      </w:tr>
      <w:tr w14:paraId="5E2CA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93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731C7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2B8E3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87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171E92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C97E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2DF50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6A328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55FE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7DB0B9A1">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19B89514">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246ECED2">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1839CBED">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63E19B1D">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3B26C94A">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62CCBDA0">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21E4CEE3">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1FE27E9E">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3B1531A4">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0D1B9AB6">
            <w:pPr>
              <w:rPr>
                <w:rFonts w:hint="eastAsia" w:ascii="宋体" w:hAnsi="宋体" w:eastAsia="宋体" w:cs="宋体"/>
                <w:i w:val="0"/>
                <w:iCs w:val="0"/>
                <w:color w:val="000000"/>
                <w:sz w:val="18"/>
                <w:szCs w:val="18"/>
                <w:u w:val="none"/>
              </w:rPr>
            </w:pPr>
          </w:p>
        </w:tc>
      </w:tr>
      <w:tr w14:paraId="6DFD8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DB1131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1669D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74B5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5DFC24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51322423T000009543066</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烈士陵园提升改造</w:t>
            </w:r>
          </w:p>
        </w:tc>
      </w:tr>
      <w:tr w14:paraId="00819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DA2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26D7A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05619D0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183D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6F9CA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A365C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2E4F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9862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51A1AC">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D3BF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759EE">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BCD6A">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8930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按项目进度支付资金</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55142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1.缅怀革命先烈，弘扬爱国主义精神，提升烈士陵园的纪念、教育和瞻仰功能，对松潘县烈士陵园进行提升改造。</w:t>
            </w:r>
          </w:p>
        </w:tc>
      </w:tr>
      <w:tr w14:paraId="2C9C7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2A61E">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B10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66139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提升改造工程的目的是提升烈士陵园的原貌，提升其历史文化价值和纪念意义。在进行整修工程</w:t>
            </w:r>
            <w:r>
              <w:rPr>
                <w:rFonts w:hint="eastAsia" w:ascii="宋体" w:hAnsi="宋体" w:cs="宋体"/>
                <w:i w:val="0"/>
                <w:iCs w:val="0"/>
                <w:color w:val="000000"/>
                <w:kern w:val="0"/>
                <w:sz w:val="18"/>
                <w:szCs w:val="18"/>
                <w:u w:val="none"/>
                <w:lang w:val="en-US" w:eastAsia="zh-CN" w:bidi="ar"/>
              </w:rPr>
              <w:t>时</w:t>
            </w:r>
            <w:r>
              <w:rPr>
                <w:rFonts w:ascii="宋体" w:hAnsi="宋体" w:eastAsia="宋体" w:cs="宋体"/>
                <w:i w:val="0"/>
                <w:iCs w:val="0"/>
                <w:color w:val="000000"/>
                <w:kern w:val="0"/>
                <w:sz w:val="18"/>
                <w:szCs w:val="18"/>
                <w:u w:val="none"/>
                <w:lang w:val="en-US" w:eastAsia="zh-CN" w:bidi="ar"/>
              </w:rPr>
              <w:t>，遵循历史文化、保持原貌、</w:t>
            </w:r>
            <w:r>
              <w:rPr>
                <w:rFonts w:hint="eastAsia" w:ascii="宋体" w:hAnsi="宋体" w:cs="宋体"/>
                <w:i w:val="0"/>
                <w:iCs w:val="0"/>
                <w:color w:val="000000"/>
                <w:kern w:val="0"/>
                <w:sz w:val="18"/>
                <w:szCs w:val="18"/>
                <w:u w:val="none"/>
                <w:lang w:val="en-US" w:eastAsia="zh-CN" w:bidi="ar"/>
              </w:rPr>
              <w:t>科学合理</w:t>
            </w:r>
            <w:r>
              <w:rPr>
                <w:rFonts w:ascii="宋体" w:hAnsi="宋体" w:eastAsia="宋体" w:cs="宋体"/>
                <w:i w:val="0"/>
                <w:iCs w:val="0"/>
                <w:color w:val="000000"/>
                <w:kern w:val="0"/>
                <w:sz w:val="18"/>
                <w:szCs w:val="18"/>
                <w:u w:val="none"/>
                <w:lang w:val="en-US" w:eastAsia="zh-CN" w:bidi="ar"/>
              </w:rPr>
              <w:t>规划、注重生态环境保护、</w:t>
            </w:r>
            <w:r>
              <w:rPr>
                <w:rFonts w:hint="eastAsia" w:ascii="宋体" w:hAnsi="宋体" w:cs="宋体"/>
                <w:i w:val="0"/>
                <w:iCs w:val="0"/>
                <w:color w:val="000000"/>
                <w:kern w:val="0"/>
                <w:sz w:val="18"/>
                <w:szCs w:val="18"/>
                <w:u w:val="none"/>
                <w:lang w:val="en-US" w:eastAsia="zh-CN" w:bidi="ar"/>
              </w:rPr>
              <w:t>可持续发展</w:t>
            </w:r>
            <w:r>
              <w:rPr>
                <w:rFonts w:ascii="宋体" w:hAnsi="宋体" w:eastAsia="宋体" w:cs="宋体"/>
                <w:i w:val="0"/>
                <w:iCs w:val="0"/>
                <w:color w:val="000000"/>
                <w:kern w:val="0"/>
                <w:sz w:val="18"/>
                <w:szCs w:val="18"/>
                <w:u w:val="none"/>
                <w:lang w:val="en-US" w:eastAsia="zh-CN" w:bidi="ar"/>
              </w:rPr>
              <w:t>。</w:t>
            </w:r>
          </w:p>
        </w:tc>
      </w:tr>
      <w:tr w14:paraId="5F4AB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157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967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CF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15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B88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A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B0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8C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0F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3455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313A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AE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40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A2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D61C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CB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D0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BA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7DDCB">
            <w:pPr>
              <w:rPr>
                <w:rFonts w:hint="eastAsia" w:ascii="黑体" w:hAnsi="黑体" w:eastAsia="黑体" w:cs="黑体"/>
                <w:i/>
                <w:iCs/>
                <w:color w:val="000000"/>
                <w:sz w:val="18"/>
                <w:szCs w:val="18"/>
                <w:u w:val="none"/>
              </w:rPr>
            </w:pPr>
          </w:p>
        </w:tc>
      </w:tr>
      <w:tr w14:paraId="1041A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D3B3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C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ED2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A4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26C9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A3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FB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DE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FB318">
            <w:pPr>
              <w:rPr>
                <w:rFonts w:hint="eastAsia" w:ascii="黑体" w:hAnsi="黑体" w:eastAsia="黑体" w:cs="黑体"/>
                <w:i/>
                <w:iCs/>
                <w:color w:val="000000"/>
                <w:sz w:val="18"/>
                <w:szCs w:val="18"/>
                <w:u w:val="none"/>
              </w:rPr>
            </w:pPr>
          </w:p>
        </w:tc>
      </w:tr>
      <w:tr w14:paraId="6DCDE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F9B2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8C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07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BE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69A9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33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5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20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E8125">
            <w:pPr>
              <w:rPr>
                <w:rFonts w:hint="eastAsia" w:ascii="黑体" w:hAnsi="黑体" w:eastAsia="黑体" w:cs="黑体"/>
                <w:i/>
                <w:iCs/>
                <w:color w:val="000000"/>
                <w:sz w:val="18"/>
                <w:szCs w:val="18"/>
                <w:u w:val="none"/>
              </w:rPr>
            </w:pPr>
          </w:p>
        </w:tc>
      </w:tr>
      <w:tr w14:paraId="2E3C6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DBA3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C7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9C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EF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394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D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D2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A4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AA1EC">
            <w:pPr>
              <w:rPr>
                <w:rFonts w:hint="eastAsia" w:ascii="黑体" w:hAnsi="黑体" w:eastAsia="黑体" w:cs="黑体"/>
                <w:i/>
                <w:iCs/>
                <w:color w:val="000000"/>
                <w:sz w:val="18"/>
                <w:szCs w:val="18"/>
                <w:u w:val="none"/>
              </w:rPr>
            </w:pPr>
          </w:p>
        </w:tc>
      </w:tr>
      <w:tr w14:paraId="09893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D2421">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69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74A1">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1A3D">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7D4243">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97D8">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D1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7D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4E0D5">
            <w:pPr>
              <w:rPr>
                <w:rFonts w:hint="eastAsia" w:ascii="黑体" w:hAnsi="黑体" w:eastAsia="黑体" w:cs="黑体"/>
                <w:i/>
                <w:iCs/>
                <w:color w:val="000000"/>
                <w:sz w:val="18"/>
                <w:szCs w:val="18"/>
                <w:u w:val="none"/>
              </w:rPr>
            </w:pPr>
          </w:p>
        </w:tc>
      </w:tr>
      <w:tr w14:paraId="6C5C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F2F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BD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F7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2C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C1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DF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F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2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7D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B7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2A7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78D8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3157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442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34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2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让烈士家属、群众、领导满意</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883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DCCF">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98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2A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08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F0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B8E5">
            <w:pPr>
              <w:jc w:val="center"/>
              <w:rPr>
                <w:rFonts w:hint="eastAsia" w:ascii="宋体" w:hAnsi="宋体" w:eastAsia="宋体" w:cs="宋体"/>
                <w:i w:val="0"/>
                <w:iCs w:val="0"/>
                <w:color w:val="000000"/>
                <w:sz w:val="18"/>
                <w:szCs w:val="18"/>
                <w:u w:val="none"/>
              </w:rPr>
            </w:pPr>
          </w:p>
        </w:tc>
      </w:tr>
      <w:tr w14:paraId="087C6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F4F3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23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374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2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30座</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F8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A599">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0E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B9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99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88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20B7">
            <w:pPr>
              <w:jc w:val="center"/>
              <w:rPr>
                <w:rFonts w:hint="eastAsia" w:ascii="宋体" w:hAnsi="宋体" w:eastAsia="宋体" w:cs="宋体"/>
                <w:i w:val="0"/>
                <w:iCs w:val="0"/>
                <w:color w:val="000000"/>
                <w:sz w:val="18"/>
                <w:szCs w:val="18"/>
                <w:u w:val="none"/>
              </w:rPr>
            </w:pPr>
          </w:p>
        </w:tc>
      </w:tr>
      <w:tr w14:paraId="68B33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530B8">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2C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38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1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2025年5月底前完成</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5BA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57D02">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74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48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44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08C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7AF3">
            <w:pPr>
              <w:jc w:val="center"/>
              <w:rPr>
                <w:rFonts w:hint="eastAsia" w:ascii="宋体" w:hAnsi="宋体" w:eastAsia="宋体" w:cs="宋体"/>
                <w:i w:val="0"/>
                <w:iCs w:val="0"/>
                <w:color w:val="000000"/>
                <w:sz w:val="18"/>
                <w:szCs w:val="18"/>
                <w:u w:val="none"/>
              </w:rPr>
            </w:pPr>
          </w:p>
        </w:tc>
      </w:tr>
      <w:tr w14:paraId="05D7C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1D3C1">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E0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1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C7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加强群众爱国意识，了解烈士事迹做好爱国主义教育基地工作</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86F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9CDE">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9C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增强爱国意识</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8D00">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54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E4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635A">
            <w:pPr>
              <w:jc w:val="center"/>
              <w:rPr>
                <w:rFonts w:hint="eastAsia" w:ascii="宋体" w:hAnsi="宋体" w:eastAsia="宋体" w:cs="宋体"/>
                <w:i w:val="0"/>
                <w:iCs w:val="0"/>
                <w:color w:val="000000"/>
                <w:sz w:val="18"/>
                <w:szCs w:val="18"/>
                <w:u w:val="none"/>
              </w:rPr>
            </w:pPr>
          </w:p>
        </w:tc>
      </w:tr>
      <w:tr w14:paraId="6DF7A242">
        <w:tblPrEx>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DBBF8">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6F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B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32C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烈士家属、上级领导、群众满意度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854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F3A4">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BC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C05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2AD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E0B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8BB7">
            <w:pPr>
              <w:jc w:val="center"/>
              <w:rPr>
                <w:rFonts w:hint="eastAsia" w:ascii="宋体" w:hAnsi="宋体" w:eastAsia="宋体" w:cs="宋体"/>
                <w:i w:val="0"/>
                <w:iCs w:val="0"/>
                <w:color w:val="000000"/>
                <w:sz w:val="18"/>
                <w:szCs w:val="18"/>
                <w:u w:val="none"/>
              </w:rPr>
            </w:pPr>
          </w:p>
        </w:tc>
      </w:tr>
      <w:tr w14:paraId="1A916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2438B">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9D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9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社会成本指标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4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以下达的财务政策预算为准</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622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24C5">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10F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不超过预算</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EB9A">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6FB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9FD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6C6C">
            <w:pPr>
              <w:jc w:val="center"/>
              <w:rPr>
                <w:rFonts w:hint="eastAsia" w:ascii="宋体" w:hAnsi="宋体" w:eastAsia="宋体" w:cs="宋体"/>
                <w:i w:val="0"/>
                <w:iCs w:val="0"/>
                <w:color w:val="000000"/>
                <w:sz w:val="18"/>
                <w:szCs w:val="18"/>
                <w:u w:val="none"/>
              </w:rPr>
            </w:pPr>
          </w:p>
        </w:tc>
      </w:tr>
      <w:tr w14:paraId="2C60C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C23A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C0C3">
            <w:pPr>
              <w:jc w:val="center"/>
              <w:rPr>
                <w:rFonts w:hint="eastAsia" w:ascii="宋体" w:hAnsi="宋体" w:eastAsia="宋体" w:cs="宋体"/>
                <w:i w:val="0"/>
                <w:iCs w:val="0"/>
                <w:color w:val="000000"/>
                <w:sz w:val="18"/>
                <w:szCs w:val="18"/>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75C9">
            <w:pPr>
              <w:jc w:val="center"/>
              <w:rPr>
                <w:rFonts w:hint="eastAsia" w:ascii="宋体" w:hAnsi="宋体" w:eastAsia="宋体" w:cs="宋体"/>
                <w:i w:val="0"/>
                <w:iCs w:val="0"/>
                <w:color w:val="000000"/>
                <w:sz w:val="18"/>
                <w:szCs w:val="18"/>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AE95">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5500">
            <w:pPr>
              <w:jc w:val="center"/>
              <w:rPr>
                <w:rFonts w:hint="eastAsia" w:ascii="宋体" w:hAnsi="宋体" w:eastAsia="宋体" w:cs="宋体"/>
                <w:i w:val="0"/>
                <w:iCs w:val="0"/>
                <w:color w:val="000000"/>
                <w:sz w:val="18"/>
                <w:szCs w:val="18"/>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FD68">
            <w:pPr>
              <w:jc w:val="cente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4273">
            <w:pPr>
              <w:jc w:val="center"/>
              <w:rPr>
                <w:rFonts w:hint="eastAsia" w:ascii="宋体" w:hAnsi="宋体" w:eastAsia="宋体" w:cs="宋体"/>
                <w:i w:val="0"/>
                <w:iCs w:val="0"/>
                <w:color w:val="000000"/>
                <w:sz w:val="18"/>
                <w:szCs w:val="18"/>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7172">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2D0B">
            <w:pPr>
              <w:jc w:val="cente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F64F">
            <w:pPr>
              <w:jc w:val="center"/>
              <w:rPr>
                <w:rFonts w:hint="eastAsia" w:ascii="宋体" w:hAnsi="宋体" w:eastAsia="宋体" w:cs="宋体"/>
                <w:i w:val="0"/>
                <w:iCs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A7C2">
            <w:pPr>
              <w:jc w:val="center"/>
              <w:rPr>
                <w:rFonts w:hint="eastAsia" w:ascii="微软雅黑" w:hAnsi="微软雅黑" w:eastAsia="微软雅黑" w:cs="微软雅黑"/>
                <w:i/>
                <w:iCs/>
                <w:color w:val="000000"/>
                <w:sz w:val="16"/>
                <w:szCs w:val="16"/>
                <w:u w:val="none"/>
              </w:rPr>
            </w:pPr>
          </w:p>
        </w:tc>
      </w:tr>
      <w:tr w14:paraId="6D3DB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F8E3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71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8C89">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D240">
            <w:pPr>
              <w:rPr>
                <w:rFonts w:hint="eastAsia" w:ascii="宋体" w:hAnsi="宋体" w:eastAsia="宋体" w:cs="宋体"/>
                <w:i w:val="0"/>
                <w:iCs w:val="0"/>
                <w:color w:val="000000"/>
                <w:sz w:val="18"/>
                <w:szCs w:val="18"/>
                <w:u w:val="none"/>
              </w:rPr>
            </w:pPr>
          </w:p>
        </w:tc>
      </w:tr>
      <w:tr w14:paraId="047EB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CF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6F6A67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有效保障烈士陵园整洁环境权益， 本项目的实施，有效提升了烈士陵园的整体形象和服务功能，取得了较好的社会效益和生态效益。</w:t>
            </w:r>
          </w:p>
        </w:tc>
      </w:tr>
      <w:tr w14:paraId="105E0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F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CDE158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7FBF3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01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EE21EB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5C4A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AFA45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4EDD96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67C66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4906AF6F">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4DEFC94F">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465304A2">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4DD8B876">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02EDA4C6">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034B8D98">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7EEBF51F">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24938FEA">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5C2C6C3B">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59E21929">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73F42C9E">
            <w:pPr>
              <w:rPr>
                <w:rFonts w:hint="eastAsia" w:ascii="宋体" w:hAnsi="宋体" w:eastAsia="宋体" w:cs="宋体"/>
                <w:i w:val="0"/>
                <w:iCs w:val="0"/>
                <w:color w:val="000000"/>
                <w:sz w:val="18"/>
                <w:szCs w:val="18"/>
                <w:u w:val="none"/>
              </w:rPr>
            </w:pPr>
          </w:p>
        </w:tc>
      </w:tr>
      <w:tr w14:paraId="486EF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4334860">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21597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63A0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9BF3A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51322423T000009544344</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清明祭扫活动</w:t>
            </w:r>
          </w:p>
        </w:tc>
      </w:tr>
      <w:tr w14:paraId="5690D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F21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061F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65D9A83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805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6610E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05E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7861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1A4E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83746E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A9B3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D7F1E">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D1AA3">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88119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顺利开展活动，按时完成活动支出</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5EEF9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清明节是我国的一大传统节日，凝结着中华民族的民族精神和民族情感，承载着中华民族的文化血脉和思想精华，是建设社会主义先进文化的宝贵资源</w:t>
            </w:r>
          </w:p>
        </w:tc>
      </w:tr>
      <w:tr w14:paraId="4024D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D0B06">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E6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6B1AC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按活动支付经费</w:t>
            </w:r>
          </w:p>
        </w:tc>
      </w:tr>
      <w:tr w14:paraId="4E112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771B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8C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29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5F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BA31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67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D0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E0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5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5BE8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619E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39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E6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63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1.67</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23BE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EF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83.06%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C1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67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5393D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按活动实际支付情况支付经费，未使用完资金结转下年使用</w:t>
            </w:r>
          </w:p>
        </w:tc>
      </w:tr>
      <w:tr w14:paraId="5B686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2B2E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69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11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31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1.67</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CBEC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1.39</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85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83.06%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76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FD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6E6A6">
            <w:pPr>
              <w:rPr>
                <w:rFonts w:hint="eastAsia" w:ascii="黑体" w:hAnsi="黑体" w:eastAsia="黑体" w:cs="黑体"/>
                <w:i/>
                <w:iCs/>
                <w:color w:val="000000"/>
                <w:sz w:val="18"/>
                <w:szCs w:val="18"/>
                <w:u w:val="none"/>
              </w:rPr>
            </w:pPr>
          </w:p>
        </w:tc>
      </w:tr>
      <w:tr w14:paraId="1CB8E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F400A">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21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C9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6F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531F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3C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6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07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0CF8F">
            <w:pPr>
              <w:rPr>
                <w:rFonts w:hint="eastAsia" w:ascii="黑体" w:hAnsi="黑体" w:eastAsia="黑体" w:cs="黑体"/>
                <w:i/>
                <w:iCs/>
                <w:color w:val="000000"/>
                <w:sz w:val="18"/>
                <w:szCs w:val="18"/>
                <w:u w:val="none"/>
              </w:rPr>
            </w:pPr>
          </w:p>
        </w:tc>
      </w:tr>
      <w:tr w14:paraId="45102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E856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60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23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AE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CC00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77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4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55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A0FF7">
            <w:pPr>
              <w:rPr>
                <w:rFonts w:hint="eastAsia" w:ascii="黑体" w:hAnsi="黑体" w:eastAsia="黑体" w:cs="黑体"/>
                <w:i/>
                <w:iCs/>
                <w:color w:val="000000"/>
                <w:sz w:val="18"/>
                <w:szCs w:val="18"/>
                <w:u w:val="none"/>
              </w:rPr>
            </w:pPr>
          </w:p>
        </w:tc>
      </w:tr>
      <w:tr w14:paraId="5AE5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02868">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62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979D">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F2ED">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81BDD7">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0A8B">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EA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B0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8C053">
            <w:pPr>
              <w:rPr>
                <w:rFonts w:hint="eastAsia" w:ascii="黑体" w:hAnsi="黑体" w:eastAsia="黑体" w:cs="黑体"/>
                <w:i/>
                <w:iCs/>
                <w:color w:val="000000"/>
                <w:sz w:val="18"/>
                <w:szCs w:val="18"/>
                <w:u w:val="none"/>
              </w:rPr>
            </w:pPr>
          </w:p>
        </w:tc>
      </w:tr>
      <w:tr w14:paraId="13CD9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46A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B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E9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5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DC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D5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56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C3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C9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E1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F4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8E86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B0A1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8F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F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8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按时完成清明节祭扫活动</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3F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C99F">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87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4月按时完成祭扫活动</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6CF57">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C78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FD6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32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按活动实际支付情况支付经费</w:t>
            </w:r>
          </w:p>
        </w:tc>
      </w:tr>
      <w:tr w14:paraId="4E68E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34FB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DCE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C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1B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缅怀革命先烈、弘扬民族精神</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52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C495">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63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促进敬畏英雄的良好氛围</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1F4D">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68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EF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ECF5">
            <w:pPr>
              <w:jc w:val="center"/>
              <w:rPr>
                <w:rFonts w:hint="eastAsia" w:ascii="宋体" w:hAnsi="宋体" w:eastAsia="宋体" w:cs="宋体"/>
                <w:i w:val="0"/>
                <w:iCs w:val="0"/>
                <w:color w:val="000000"/>
                <w:sz w:val="18"/>
                <w:szCs w:val="18"/>
                <w:u w:val="none"/>
              </w:rPr>
            </w:pPr>
          </w:p>
        </w:tc>
      </w:tr>
      <w:tr w14:paraId="1A3BD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7DCB7">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DE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D7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B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清明祭扫活动1次</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EE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117F">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72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5F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次/年</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E7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A06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6144">
            <w:pPr>
              <w:jc w:val="center"/>
              <w:rPr>
                <w:rFonts w:hint="eastAsia" w:ascii="宋体" w:hAnsi="宋体" w:eastAsia="宋体" w:cs="宋体"/>
                <w:i w:val="0"/>
                <w:iCs w:val="0"/>
                <w:color w:val="000000"/>
                <w:sz w:val="18"/>
                <w:szCs w:val="18"/>
                <w:u w:val="none"/>
              </w:rPr>
            </w:pPr>
          </w:p>
        </w:tc>
      </w:tr>
      <w:tr w14:paraId="0B6E9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36D6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B8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16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9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弘扬中华优秀传统文化</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59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F829">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AF0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爱国社会主义</w:t>
            </w:r>
            <w:r>
              <w:rPr>
                <w:rFonts w:hint="eastAsia" w:ascii="宋体" w:hAnsi="宋体" w:eastAsia="宋体" w:cs="宋体"/>
                <w:i w:val="0"/>
                <w:iCs w:val="0"/>
                <w:color w:val="000000"/>
                <w:kern w:val="0"/>
                <w:sz w:val="18"/>
                <w:szCs w:val="18"/>
                <w:u w:val="none"/>
                <w:lang w:val="en-US" w:eastAsia="zh-CN" w:bidi="ar"/>
              </w:rPr>
              <w:t>情感</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AA36">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71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D21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5B95">
            <w:pPr>
              <w:jc w:val="center"/>
              <w:rPr>
                <w:rFonts w:hint="eastAsia" w:ascii="宋体" w:hAnsi="宋体" w:eastAsia="宋体" w:cs="宋体"/>
                <w:i w:val="0"/>
                <w:iCs w:val="0"/>
                <w:color w:val="000000"/>
                <w:sz w:val="18"/>
                <w:szCs w:val="18"/>
                <w:u w:val="none"/>
              </w:rPr>
            </w:pPr>
          </w:p>
        </w:tc>
      </w:tr>
      <w:tr w14:paraId="48C47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7BAE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56D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5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4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促进敬畏英雄的良好氛围</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CC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2D72">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DE3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C6B05">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3E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95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A912">
            <w:pPr>
              <w:jc w:val="center"/>
              <w:rPr>
                <w:rFonts w:hint="eastAsia" w:ascii="宋体" w:hAnsi="宋体" w:eastAsia="宋体" w:cs="宋体"/>
                <w:i w:val="0"/>
                <w:iCs w:val="0"/>
                <w:color w:val="000000"/>
                <w:sz w:val="18"/>
                <w:szCs w:val="18"/>
                <w:u w:val="none"/>
              </w:rPr>
            </w:pPr>
          </w:p>
        </w:tc>
      </w:tr>
      <w:tr w14:paraId="442CC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F489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0D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7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4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ECD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731E">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8A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51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82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F8E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915D">
            <w:pPr>
              <w:jc w:val="center"/>
              <w:rPr>
                <w:rFonts w:hint="eastAsia" w:ascii="宋体" w:hAnsi="宋体" w:eastAsia="宋体" w:cs="宋体"/>
                <w:i w:val="0"/>
                <w:iCs w:val="0"/>
                <w:color w:val="000000"/>
                <w:sz w:val="18"/>
                <w:szCs w:val="18"/>
                <w:u w:val="none"/>
              </w:rPr>
            </w:pPr>
          </w:p>
        </w:tc>
      </w:tr>
      <w:tr w14:paraId="76D34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ABCA0">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5D5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30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E2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AB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43451">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C9A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F1187">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0C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FFE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33BB">
            <w:pPr>
              <w:jc w:val="center"/>
              <w:rPr>
                <w:rFonts w:hint="eastAsia" w:ascii="微软雅黑" w:hAnsi="微软雅黑" w:eastAsia="微软雅黑" w:cs="微软雅黑"/>
                <w:i/>
                <w:iCs/>
                <w:color w:val="000000"/>
                <w:sz w:val="16"/>
                <w:szCs w:val="16"/>
                <w:u w:val="none"/>
              </w:rPr>
            </w:pPr>
          </w:p>
        </w:tc>
      </w:tr>
      <w:tr w14:paraId="677C0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149D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DD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EE45">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98</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C2CD">
            <w:pPr>
              <w:rPr>
                <w:rFonts w:hint="eastAsia" w:ascii="宋体" w:hAnsi="宋体" w:eastAsia="宋体" w:cs="宋体"/>
                <w:i w:val="0"/>
                <w:iCs w:val="0"/>
                <w:color w:val="000000"/>
                <w:sz w:val="18"/>
                <w:szCs w:val="18"/>
                <w:u w:val="none"/>
              </w:rPr>
            </w:pPr>
          </w:p>
        </w:tc>
      </w:tr>
      <w:tr w14:paraId="384BF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316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06DE0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为弘扬中华优秀传统文化，培育和践行社会主义核心价值观，引导干部职工爱党、爱国、爱社会主义情感。根据活动实际情况支付资金，</w:t>
            </w:r>
          </w:p>
        </w:tc>
      </w:tr>
      <w:tr w14:paraId="08A0A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C9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29769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489B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30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1BBEA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0212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E48A8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44FFE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146B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05B03C55">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1DBF7062">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70098FFD">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18A35394">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7A745E65">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194C72DA">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419A0BC0">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4D3CC541">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5041D836">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19BBE511">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5933A795">
            <w:pPr>
              <w:rPr>
                <w:rFonts w:hint="eastAsia" w:ascii="宋体" w:hAnsi="宋体" w:eastAsia="宋体" w:cs="宋体"/>
                <w:i w:val="0"/>
                <w:iCs w:val="0"/>
                <w:color w:val="000000"/>
                <w:sz w:val="18"/>
                <w:szCs w:val="18"/>
                <w:u w:val="none"/>
              </w:rPr>
            </w:pPr>
          </w:p>
        </w:tc>
      </w:tr>
      <w:tr w14:paraId="46E6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7C5683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532FE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9D9A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9BE3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51322423T000009630905</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维修会议室</w:t>
            </w:r>
          </w:p>
        </w:tc>
      </w:tr>
      <w:tr w14:paraId="6A7E9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3F5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54F4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6A0B35C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B981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76E19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6CA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E7A6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9E35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5C137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72F9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46CAC">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A8C2C">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70C1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因单位无会议室，现需要增加会议室。7月底前完成装修，预算没有漏项，预算根据维修实际情况申请资金。</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409C9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完成会议室装修，提升单位服务质量</w:t>
            </w:r>
          </w:p>
        </w:tc>
      </w:tr>
      <w:tr w14:paraId="56079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400A3">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79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B253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按项目进度支付资金</w:t>
            </w:r>
          </w:p>
        </w:tc>
      </w:tr>
      <w:tr w14:paraId="2177F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4B4D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BD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BA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56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DA8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DD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C0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6E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25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371A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C31D0">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31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91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7D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E2B3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CA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7B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68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6A56CE">
            <w:pPr>
              <w:rPr>
                <w:rFonts w:hint="eastAsia" w:ascii="黑体" w:hAnsi="黑体" w:eastAsia="黑体" w:cs="黑体"/>
                <w:i/>
                <w:iCs/>
                <w:color w:val="000000"/>
                <w:sz w:val="18"/>
                <w:szCs w:val="18"/>
                <w:u w:val="none"/>
              </w:rPr>
            </w:pPr>
          </w:p>
        </w:tc>
      </w:tr>
      <w:tr w14:paraId="56F5A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2B5B3">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6F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41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32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5B64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AE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039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5C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45DCD">
            <w:pPr>
              <w:rPr>
                <w:rFonts w:hint="eastAsia" w:ascii="黑体" w:hAnsi="黑体" w:eastAsia="黑体" w:cs="黑体"/>
                <w:i/>
                <w:iCs/>
                <w:color w:val="000000"/>
                <w:sz w:val="18"/>
                <w:szCs w:val="18"/>
                <w:u w:val="none"/>
              </w:rPr>
            </w:pPr>
          </w:p>
        </w:tc>
      </w:tr>
      <w:tr w14:paraId="093EC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92C8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59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76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05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C03A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9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B4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FB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E6BC8">
            <w:pPr>
              <w:rPr>
                <w:rFonts w:hint="eastAsia" w:ascii="黑体" w:hAnsi="黑体" w:eastAsia="黑体" w:cs="黑体"/>
                <w:i/>
                <w:iCs/>
                <w:color w:val="000000"/>
                <w:sz w:val="18"/>
                <w:szCs w:val="18"/>
                <w:u w:val="none"/>
              </w:rPr>
            </w:pPr>
          </w:p>
        </w:tc>
      </w:tr>
      <w:tr w14:paraId="0AD91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E242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79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A9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26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4EE4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52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96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A2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47CF3">
            <w:pPr>
              <w:rPr>
                <w:rFonts w:hint="eastAsia" w:ascii="黑体" w:hAnsi="黑体" w:eastAsia="黑体" w:cs="黑体"/>
                <w:i/>
                <w:iCs/>
                <w:color w:val="000000"/>
                <w:sz w:val="18"/>
                <w:szCs w:val="18"/>
                <w:u w:val="none"/>
              </w:rPr>
            </w:pPr>
          </w:p>
        </w:tc>
      </w:tr>
      <w:tr w14:paraId="64FD6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F89D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58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B663">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7222">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78231C">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F347">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E2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B4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D8640">
            <w:pPr>
              <w:rPr>
                <w:rFonts w:hint="eastAsia" w:ascii="黑体" w:hAnsi="黑体" w:eastAsia="黑体" w:cs="黑体"/>
                <w:i/>
                <w:iCs/>
                <w:color w:val="000000"/>
                <w:sz w:val="18"/>
                <w:szCs w:val="18"/>
                <w:u w:val="none"/>
              </w:rPr>
            </w:pPr>
          </w:p>
        </w:tc>
      </w:tr>
      <w:tr w14:paraId="6A369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15D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FE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19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646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50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87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5F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CC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ED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5F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52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EE74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B6F0F">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35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6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24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会议室维修</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9D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1791">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EE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CE6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座（处）</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99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32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541D">
            <w:pPr>
              <w:jc w:val="center"/>
              <w:rPr>
                <w:rFonts w:hint="eastAsia" w:ascii="宋体" w:hAnsi="宋体" w:eastAsia="宋体" w:cs="宋体"/>
                <w:i w:val="0"/>
                <w:iCs w:val="0"/>
                <w:color w:val="000000"/>
                <w:sz w:val="18"/>
                <w:szCs w:val="18"/>
                <w:u w:val="none"/>
              </w:rPr>
            </w:pPr>
          </w:p>
        </w:tc>
      </w:tr>
      <w:tr w14:paraId="3946A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08D5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4F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2E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5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完成会议室维修</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C0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FDFF">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CE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35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个/套</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BD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782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D10B">
            <w:pPr>
              <w:jc w:val="center"/>
              <w:rPr>
                <w:rFonts w:hint="eastAsia" w:ascii="宋体" w:hAnsi="宋体" w:eastAsia="宋体" w:cs="宋体"/>
                <w:i w:val="0"/>
                <w:iCs w:val="0"/>
                <w:color w:val="000000"/>
                <w:sz w:val="18"/>
                <w:szCs w:val="18"/>
                <w:u w:val="none"/>
              </w:rPr>
            </w:pPr>
          </w:p>
        </w:tc>
      </w:tr>
      <w:tr w14:paraId="31107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376B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EB8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AF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7E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维修拨付率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54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9490">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57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B1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5F3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6A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B1EB">
            <w:pPr>
              <w:jc w:val="center"/>
              <w:rPr>
                <w:rFonts w:hint="eastAsia" w:ascii="宋体" w:hAnsi="宋体" w:eastAsia="宋体" w:cs="宋体"/>
                <w:i w:val="0"/>
                <w:iCs w:val="0"/>
                <w:color w:val="000000"/>
                <w:sz w:val="18"/>
                <w:szCs w:val="18"/>
                <w:u w:val="none"/>
              </w:rPr>
            </w:pPr>
          </w:p>
        </w:tc>
      </w:tr>
      <w:tr w14:paraId="5FD84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B0F82">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B0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169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8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增加会议室</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8E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50AD">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CB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67D30">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86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86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4C4C">
            <w:pPr>
              <w:jc w:val="center"/>
              <w:rPr>
                <w:rFonts w:hint="eastAsia" w:ascii="宋体" w:hAnsi="宋体" w:eastAsia="宋体" w:cs="宋体"/>
                <w:i w:val="0"/>
                <w:iCs w:val="0"/>
                <w:color w:val="000000"/>
                <w:sz w:val="18"/>
                <w:szCs w:val="18"/>
                <w:u w:val="none"/>
              </w:rPr>
            </w:pPr>
          </w:p>
        </w:tc>
      </w:tr>
      <w:tr w14:paraId="633E1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EE61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23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B55D">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A166">
            <w:pPr>
              <w:rPr>
                <w:rFonts w:hint="eastAsia" w:ascii="宋体" w:hAnsi="宋体" w:eastAsia="宋体" w:cs="宋体"/>
                <w:i w:val="0"/>
                <w:iCs w:val="0"/>
                <w:color w:val="000000"/>
                <w:sz w:val="18"/>
                <w:szCs w:val="18"/>
                <w:u w:val="none"/>
              </w:rPr>
            </w:pPr>
          </w:p>
        </w:tc>
      </w:tr>
      <w:tr w14:paraId="4B1E8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39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08A2F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完成会议室维修、提升单位工作效率</w:t>
            </w:r>
          </w:p>
        </w:tc>
      </w:tr>
      <w:tr w14:paraId="19387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E7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A0ECB9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599D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51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D49AB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A22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BB4D8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9C208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FA75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7997E0DD">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66A39C6D">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2A942527">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7FA8A452">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4A3633C0">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23F1DEE4">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192C7732">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224DAFB2">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32F40322">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3D136A70">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0147503C">
            <w:pPr>
              <w:rPr>
                <w:rFonts w:hint="eastAsia" w:ascii="宋体" w:hAnsi="宋体" w:eastAsia="宋体" w:cs="宋体"/>
                <w:i w:val="0"/>
                <w:iCs w:val="0"/>
                <w:color w:val="000000"/>
                <w:sz w:val="18"/>
                <w:szCs w:val="18"/>
                <w:u w:val="none"/>
              </w:rPr>
            </w:pPr>
          </w:p>
        </w:tc>
      </w:tr>
      <w:tr w14:paraId="251CB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A32C67D">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68BAF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7E53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65DA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51322423T000009775471-八一慰问经费</w:t>
            </w:r>
          </w:p>
        </w:tc>
      </w:tr>
      <w:tr w14:paraId="6B338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841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5660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0F36CCE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F144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59777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37DB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E14C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49F7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91CDA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0D01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2AC0E">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09FEA">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B000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保障八一活动顺利完成、慰问金及时发放。</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95513A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为弘扬拥军优属的优良传统，进一步增强退役军人的荣誉感和自豪感，营造全社会尊重退役军人的浓厚氛围开展慰问活动。</w:t>
            </w:r>
          </w:p>
        </w:tc>
      </w:tr>
      <w:tr w14:paraId="16A47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FF8E5">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433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FB44B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有单位提供方案，过会后由财务人员通过一卡通发放慰问金</w:t>
            </w:r>
          </w:p>
        </w:tc>
      </w:tr>
      <w:tr w14:paraId="2C100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B7D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37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B2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A3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867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81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86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04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82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D8CC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A6C4E">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5F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3B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F6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37.65</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C799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37.65</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C6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65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29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7145F">
            <w:pPr>
              <w:rPr>
                <w:rFonts w:hint="eastAsia" w:ascii="黑体" w:hAnsi="黑体" w:eastAsia="黑体" w:cs="黑体"/>
                <w:i/>
                <w:iCs/>
                <w:color w:val="000000"/>
                <w:sz w:val="18"/>
                <w:szCs w:val="18"/>
                <w:u w:val="none"/>
              </w:rPr>
            </w:pPr>
          </w:p>
        </w:tc>
      </w:tr>
      <w:tr w14:paraId="09229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A095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44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EE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AA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37.65</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3E5A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37.65</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3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CF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F9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3C01E">
            <w:pPr>
              <w:rPr>
                <w:rFonts w:hint="eastAsia" w:ascii="黑体" w:hAnsi="黑体" w:eastAsia="黑体" w:cs="黑体"/>
                <w:i/>
                <w:iCs/>
                <w:color w:val="000000"/>
                <w:sz w:val="18"/>
                <w:szCs w:val="18"/>
                <w:u w:val="none"/>
              </w:rPr>
            </w:pPr>
          </w:p>
        </w:tc>
      </w:tr>
      <w:tr w14:paraId="35E63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4E73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0F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AD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76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FAC3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26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E1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56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E9AA4">
            <w:pPr>
              <w:rPr>
                <w:rFonts w:hint="eastAsia" w:ascii="黑体" w:hAnsi="黑体" w:eastAsia="黑体" w:cs="黑体"/>
                <w:i/>
                <w:iCs/>
                <w:color w:val="000000"/>
                <w:sz w:val="18"/>
                <w:szCs w:val="18"/>
                <w:u w:val="none"/>
              </w:rPr>
            </w:pPr>
          </w:p>
        </w:tc>
      </w:tr>
      <w:tr w14:paraId="58884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1855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CA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EB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32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7A06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08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B6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79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1465B">
            <w:pPr>
              <w:rPr>
                <w:rFonts w:hint="eastAsia" w:ascii="黑体" w:hAnsi="黑体" w:eastAsia="黑体" w:cs="黑体"/>
                <w:i/>
                <w:iCs/>
                <w:color w:val="000000"/>
                <w:sz w:val="18"/>
                <w:szCs w:val="18"/>
                <w:u w:val="none"/>
              </w:rPr>
            </w:pPr>
          </w:p>
        </w:tc>
      </w:tr>
      <w:tr w14:paraId="2C858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64AF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98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B59E">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5683">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5B4B66">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D451">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7E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10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96459">
            <w:pPr>
              <w:rPr>
                <w:rFonts w:hint="eastAsia" w:ascii="黑体" w:hAnsi="黑体" w:eastAsia="黑体" w:cs="黑体"/>
                <w:i/>
                <w:iCs/>
                <w:color w:val="000000"/>
                <w:sz w:val="18"/>
                <w:szCs w:val="18"/>
                <w:u w:val="none"/>
              </w:rPr>
            </w:pPr>
          </w:p>
        </w:tc>
      </w:tr>
      <w:tr w14:paraId="25A96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A76E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61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D7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E4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B5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5E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C7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8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A5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E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71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C028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C3AC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B8F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CC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0A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优抚对象800人左右、5个驻松部队</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139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9816">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74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BD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人/次</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EAB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EB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99AE">
            <w:pPr>
              <w:jc w:val="center"/>
              <w:rPr>
                <w:rFonts w:hint="eastAsia" w:ascii="宋体" w:hAnsi="宋体" w:eastAsia="宋体" w:cs="宋体"/>
                <w:i w:val="0"/>
                <w:iCs w:val="0"/>
                <w:color w:val="000000"/>
                <w:sz w:val="18"/>
                <w:szCs w:val="18"/>
                <w:u w:val="none"/>
              </w:rPr>
            </w:pPr>
          </w:p>
        </w:tc>
      </w:tr>
      <w:tr w14:paraId="5975E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AD88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9E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F8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F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八一经费拨付率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FB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D1E56">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49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D4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03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397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5217">
            <w:pPr>
              <w:jc w:val="center"/>
              <w:rPr>
                <w:rFonts w:hint="eastAsia" w:ascii="宋体" w:hAnsi="宋体" w:eastAsia="宋体" w:cs="宋体"/>
                <w:i w:val="0"/>
                <w:iCs w:val="0"/>
                <w:color w:val="000000"/>
                <w:sz w:val="18"/>
                <w:szCs w:val="18"/>
                <w:u w:val="none"/>
              </w:rPr>
            </w:pPr>
          </w:p>
        </w:tc>
      </w:tr>
      <w:tr w14:paraId="53497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47B48">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27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9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B2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走访慰问优抚对象、现役军人家属、军休干部、驻松部队提升荣誉感</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28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04C32">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7F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F158">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65A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EF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309F">
            <w:pPr>
              <w:jc w:val="center"/>
              <w:rPr>
                <w:rFonts w:hint="eastAsia" w:ascii="宋体" w:hAnsi="宋体" w:eastAsia="宋体" w:cs="宋体"/>
                <w:i w:val="0"/>
                <w:iCs w:val="0"/>
                <w:color w:val="000000"/>
                <w:sz w:val="18"/>
                <w:szCs w:val="18"/>
                <w:u w:val="none"/>
              </w:rPr>
            </w:pPr>
          </w:p>
        </w:tc>
      </w:tr>
      <w:tr w14:paraId="1E664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96F5A">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A1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AB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6FC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营造拥军优属的浓厚氛围</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DEF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41AC">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39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3431">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9E6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EA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695A">
            <w:pPr>
              <w:jc w:val="center"/>
              <w:rPr>
                <w:rFonts w:hint="eastAsia" w:ascii="宋体" w:hAnsi="宋体" w:eastAsia="宋体" w:cs="宋体"/>
                <w:i w:val="0"/>
                <w:iCs w:val="0"/>
                <w:color w:val="000000"/>
                <w:sz w:val="18"/>
                <w:szCs w:val="18"/>
                <w:u w:val="none"/>
              </w:rPr>
            </w:pPr>
          </w:p>
        </w:tc>
      </w:tr>
      <w:tr w14:paraId="519CF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30C20">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6F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E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3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增强退役军人荣誉感</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1B8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C4C4">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34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B351">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F5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02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623B">
            <w:pPr>
              <w:jc w:val="center"/>
              <w:rPr>
                <w:rFonts w:hint="eastAsia" w:ascii="宋体" w:hAnsi="宋体" w:eastAsia="宋体" w:cs="宋体"/>
                <w:i w:val="0"/>
                <w:iCs w:val="0"/>
                <w:color w:val="000000"/>
                <w:sz w:val="18"/>
                <w:szCs w:val="18"/>
                <w:u w:val="none"/>
              </w:rPr>
            </w:pPr>
          </w:p>
        </w:tc>
      </w:tr>
      <w:tr w14:paraId="035D4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3AC9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46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50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8E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优抚对象、现役军人家属、驻松部队满意度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F7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A7F08">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E53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80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B46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06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6480">
            <w:pPr>
              <w:jc w:val="center"/>
              <w:rPr>
                <w:rFonts w:hint="eastAsia" w:ascii="宋体" w:hAnsi="宋体" w:eastAsia="宋体" w:cs="宋体"/>
                <w:i w:val="0"/>
                <w:iCs w:val="0"/>
                <w:color w:val="000000"/>
                <w:sz w:val="18"/>
                <w:szCs w:val="18"/>
                <w:u w:val="none"/>
              </w:rPr>
            </w:pPr>
          </w:p>
        </w:tc>
      </w:tr>
      <w:tr w14:paraId="38B67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E0DC6">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52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8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社会成本指标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C9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提升社会满意度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C92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9CAA">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B4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C0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AD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DB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7DE3">
            <w:pPr>
              <w:jc w:val="center"/>
              <w:rPr>
                <w:rFonts w:hint="eastAsia" w:ascii="微软雅黑" w:hAnsi="微软雅黑" w:eastAsia="微软雅黑" w:cs="微软雅黑"/>
                <w:i/>
                <w:iCs/>
                <w:color w:val="000000"/>
                <w:sz w:val="16"/>
                <w:szCs w:val="16"/>
                <w:u w:val="none"/>
              </w:rPr>
            </w:pPr>
          </w:p>
        </w:tc>
      </w:tr>
      <w:tr w14:paraId="27987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AB8F3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F6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88A7">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6DD1">
            <w:pPr>
              <w:rPr>
                <w:rFonts w:hint="eastAsia" w:ascii="宋体" w:hAnsi="宋体" w:eastAsia="宋体" w:cs="宋体"/>
                <w:i w:val="0"/>
                <w:iCs w:val="0"/>
                <w:color w:val="000000"/>
                <w:sz w:val="18"/>
                <w:szCs w:val="18"/>
                <w:u w:val="none"/>
              </w:rPr>
            </w:pPr>
          </w:p>
        </w:tc>
      </w:tr>
      <w:tr w14:paraId="424B5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8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23706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按时发放慰问金，为弘扬拥军优属的优良传统，进一步增强退役军人的荣誉感和自豪感，营造全社会尊重退役军人的浓厚氛围开展慰问活动。</w:t>
            </w:r>
          </w:p>
        </w:tc>
      </w:tr>
      <w:tr w14:paraId="04C53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1D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F4546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3BB1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C6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DB5CC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46AAB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7D721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37BD1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60E3E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76" w:type="dxa"/>
            <w:tcBorders>
              <w:top w:val="nil"/>
              <w:left w:val="nil"/>
              <w:bottom w:val="nil"/>
              <w:right w:val="nil"/>
            </w:tcBorders>
            <w:shd w:val="clear" w:color="auto" w:fill="auto"/>
            <w:vAlign w:val="center"/>
          </w:tcPr>
          <w:p w14:paraId="73B03E57">
            <w:pPr>
              <w:rPr>
                <w:rFonts w:hint="eastAsia" w:ascii="宋体" w:hAnsi="宋体" w:eastAsia="宋体" w:cs="宋体"/>
                <w:i w:val="0"/>
                <w:iCs w:val="0"/>
                <w:color w:val="000000"/>
                <w:sz w:val="18"/>
                <w:szCs w:val="18"/>
                <w:u w:val="none"/>
              </w:rPr>
            </w:pPr>
          </w:p>
        </w:tc>
        <w:tc>
          <w:tcPr>
            <w:tcW w:w="1116" w:type="dxa"/>
            <w:tcBorders>
              <w:top w:val="nil"/>
              <w:left w:val="nil"/>
              <w:bottom w:val="nil"/>
              <w:right w:val="nil"/>
            </w:tcBorders>
            <w:shd w:val="clear" w:color="auto" w:fill="auto"/>
            <w:vAlign w:val="center"/>
          </w:tcPr>
          <w:p w14:paraId="461D4EBE">
            <w:pPr>
              <w:rPr>
                <w:rFonts w:hint="eastAsia" w:ascii="宋体" w:hAnsi="宋体" w:eastAsia="宋体" w:cs="宋体"/>
                <w:i w:val="0"/>
                <w:iCs w:val="0"/>
                <w:color w:val="000000"/>
                <w:sz w:val="18"/>
                <w:szCs w:val="18"/>
                <w:u w:val="none"/>
              </w:rPr>
            </w:pPr>
          </w:p>
        </w:tc>
        <w:tc>
          <w:tcPr>
            <w:tcW w:w="1836" w:type="dxa"/>
            <w:tcBorders>
              <w:top w:val="nil"/>
              <w:left w:val="nil"/>
              <w:bottom w:val="nil"/>
              <w:right w:val="nil"/>
            </w:tcBorders>
            <w:shd w:val="clear" w:color="auto" w:fill="auto"/>
            <w:vAlign w:val="center"/>
          </w:tcPr>
          <w:p w14:paraId="4C6F2523">
            <w:pPr>
              <w:rPr>
                <w:rFonts w:hint="eastAsia" w:ascii="宋体" w:hAnsi="宋体" w:eastAsia="宋体" w:cs="宋体"/>
                <w:i w:val="0"/>
                <w:iCs w:val="0"/>
                <w:color w:val="000000"/>
                <w:sz w:val="18"/>
                <w:szCs w:val="18"/>
                <w:u w:val="none"/>
              </w:rPr>
            </w:pPr>
          </w:p>
        </w:tc>
        <w:tc>
          <w:tcPr>
            <w:tcW w:w="6516" w:type="dxa"/>
            <w:tcBorders>
              <w:top w:val="nil"/>
              <w:left w:val="nil"/>
              <w:bottom w:val="nil"/>
              <w:right w:val="nil"/>
            </w:tcBorders>
            <w:shd w:val="clear" w:color="auto" w:fill="auto"/>
            <w:vAlign w:val="center"/>
          </w:tcPr>
          <w:p w14:paraId="6368B3F1">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2BD82009">
            <w:pPr>
              <w:rPr>
                <w:rFonts w:hint="eastAsia" w:ascii="宋体" w:hAnsi="宋体" w:eastAsia="宋体" w:cs="宋体"/>
                <w:i w:val="0"/>
                <w:iCs w:val="0"/>
                <w:color w:val="000000"/>
                <w:sz w:val="18"/>
                <w:szCs w:val="18"/>
                <w:u w:val="none"/>
              </w:rPr>
            </w:pPr>
          </w:p>
        </w:tc>
        <w:tc>
          <w:tcPr>
            <w:tcW w:w="396" w:type="dxa"/>
            <w:tcBorders>
              <w:top w:val="nil"/>
              <w:left w:val="nil"/>
              <w:bottom w:val="nil"/>
              <w:right w:val="nil"/>
            </w:tcBorders>
            <w:shd w:val="clear" w:color="auto" w:fill="auto"/>
            <w:vAlign w:val="center"/>
          </w:tcPr>
          <w:p w14:paraId="2525EE8C">
            <w:pPr>
              <w:rPr>
                <w:rFonts w:hint="eastAsia" w:ascii="宋体" w:hAnsi="宋体" w:eastAsia="宋体" w:cs="宋体"/>
                <w:i w:val="0"/>
                <w:iCs w:val="0"/>
                <w:color w:val="000000"/>
                <w:sz w:val="18"/>
                <w:szCs w:val="18"/>
                <w:u w:val="none"/>
              </w:rPr>
            </w:pPr>
          </w:p>
        </w:tc>
        <w:tc>
          <w:tcPr>
            <w:tcW w:w="2196" w:type="dxa"/>
            <w:tcBorders>
              <w:top w:val="nil"/>
              <w:left w:val="nil"/>
              <w:bottom w:val="nil"/>
              <w:right w:val="nil"/>
            </w:tcBorders>
            <w:shd w:val="clear" w:color="auto" w:fill="auto"/>
            <w:vAlign w:val="center"/>
          </w:tcPr>
          <w:p w14:paraId="47186A31">
            <w:pPr>
              <w:rPr>
                <w:rFonts w:hint="eastAsia" w:ascii="宋体" w:hAnsi="宋体" w:eastAsia="宋体" w:cs="宋体"/>
                <w:i w:val="0"/>
                <w:iCs w:val="0"/>
                <w:color w:val="000000"/>
                <w:sz w:val="18"/>
                <w:szCs w:val="18"/>
                <w:u w:val="none"/>
              </w:rPr>
            </w:pPr>
          </w:p>
        </w:tc>
        <w:tc>
          <w:tcPr>
            <w:tcW w:w="936" w:type="dxa"/>
            <w:tcBorders>
              <w:top w:val="nil"/>
              <w:left w:val="nil"/>
              <w:bottom w:val="nil"/>
              <w:right w:val="nil"/>
            </w:tcBorders>
            <w:shd w:val="clear" w:color="auto" w:fill="auto"/>
            <w:vAlign w:val="center"/>
          </w:tcPr>
          <w:p w14:paraId="7678D745">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6B00E3E2">
            <w:pPr>
              <w:rPr>
                <w:rFonts w:hint="eastAsia" w:ascii="宋体" w:hAnsi="宋体" w:eastAsia="宋体" w:cs="宋体"/>
                <w:i w:val="0"/>
                <w:iCs w:val="0"/>
                <w:color w:val="000000"/>
                <w:sz w:val="18"/>
                <w:szCs w:val="18"/>
                <w:u w:val="none"/>
              </w:rPr>
            </w:pPr>
          </w:p>
        </w:tc>
        <w:tc>
          <w:tcPr>
            <w:tcW w:w="486" w:type="dxa"/>
            <w:tcBorders>
              <w:top w:val="nil"/>
              <w:left w:val="nil"/>
              <w:bottom w:val="nil"/>
              <w:right w:val="nil"/>
            </w:tcBorders>
            <w:shd w:val="clear" w:color="auto" w:fill="auto"/>
            <w:vAlign w:val="center"/>
          </w:tcPr>
          <w:p w14:paraId="199075D5">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260274B2">
            <w:pPr>
              <w:rPr>
                <w:rFonts w:hint="eastAsia" w:ascii="宋体" w:hAnsi="宋体" w:eastAsia="宋体" w:cs="宋体"/>
                <w:i w:val="0"/>
                <w:iCs w:val="0"/>
                <w:color w:val="000000"/>
                <w:sz w:val="18"/>
                <w:szCs w:val="18"/>
                <w:u w:val="none"/>
              </w:rPr>
            </w:pPr>
          </w:p>
        </w:tc>
      </w:tr>
      <w:tr w14:paraId="0226E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69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D4A4F2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部门预算项目支出绩效自评表（2023年度）</w:t>
            </w:r>
          </w:p>
        </w:tc>
      </w:tr>
      <w:tr w14:paraId="00F50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C3A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4C1C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51322424T000011466250</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优抚对象抚恤和生活补助</w:t>
            </w:r>
            <w:r>
              <w:rPr>
                <w:rFonts w:hint="eastAsia" w:ascii="宋体" w:hAnsi="宋体" w:cs="宋体"/>
                <w:i w:val="0"/>
                <w:iCs w:val="0"/>
                <w:color w:val="000000"/>
                <w:kern w:val="0"/>
                <w:sz w:val="18"/>
                <w:szCs w:val="18"/>
                <w:u w:val="none"/>
                <w:lang w:val="en-US" w:eastAsia="zh-CN" w:bidi="ar"/>
              </w:rPr>
              <w:t>。</w:t>
            </w:r>
          </w:p>
        </w:tc>
      </w:tr>
      <w:tr w14:paraId="07ED0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1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DB1AB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5FCB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松潘县退役军人事务局本级</w:t>
            </w:r>
          </w:p>
        </w:tc>
        <w:tc>
          <w:tcPr>
            <w:tcW w:w="936" w:type="dxa"/>
            <w:tcBorders>
              <w:top w:val="nil"/>
              <w:left w:val="nil"/>
              <w:bottom w:val="nil"/>
              <w:right w:val="nil"/>
            </w:tcBorders>
            <w:shd w:val="clear" w:color="auto" w:fill="auto"/>
            <w:vAlign w:val="center"/>
          </w:tcPr>
          <w:p w14:paraId="63FE104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E244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松潘县退役军人事务局</w:t>
            </w:r>
          </w:p>
        </w:tc>
      </w:tr>
      <w:tr w14:paraId="78FC1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4022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EDDE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2CC1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F4E0D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0321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EF589">
            <w:pPr>
              <w:rPr>
                <w:rFonts w:hint="eastAsia" w:ascii="宋体" w:hAnsi="宋体" w:eastAsia="宋体" w:cs="宋体"/>
                <w:i w:val="0"/>
                <w:iCs w:val="0"/>
                <w:color w:val="000000"/>
                <w:sz w:val="18"/>
                <w:szCs w:val="18"/>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CA3B8">
            <w:pPr>
              <w:rPr>
                <w:rFonts w:hint="eastAsia" w:ascii="宋体" w:hAnsi="宋体" w:eastAsia="宋体" w:cs="宋体"/>
                <w:i w:val="0"/>
                <w:iCs w:val="0"/>
                <w:color w:val="000000"/>
                <w:sz w:val="18"/>
                <w:szCs w:val="18"/>
                <w:u w:val="none"/>
              </w:rPr>
            </w:pPr>
          </w:p>
        </w:tc>
        <w:tc>
          <w:tcPr>
            <w:tcW w:w="115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653A7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完成优抚人员每月生活补助按时发放</w:t>
            </w:r>
          </w:p>
        </w:tc>
        <w:tc>
          <w:tcPr>
            <w:tcW w:w="248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D597A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做好优抚工作是我局工作的重要部分，优抚对象补贴生活补助，按文件要求我单位对我县212名优抚对象补贴资金做出相关调整，我单位根据职能职责必须做好优抚政策落实工作，保障我县优抚工作正常开展，符合党中央决策部署，符合省委、省政府的重点任务要求。</w:t>
            </w:r>
          </w:p>
        </w:tc>
      </w:tr>
      <w:tr w14:paraId="5B1B3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334EF">
            <w:pP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C4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140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B603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通过调标文件调整后按月支付服务对象生活补助</w:t>
            </w:r>
          </w:p>
        </w:tc>
      </w:tr>
      <w:tr w14:paraId="47F11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616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8F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FE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8F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D2BC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DC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0B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2A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90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5BE5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F9921">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6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F6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AC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23.29</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FC2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37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DE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53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88CB9">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当年有优抚对象死亡，资金结转下年使用</w:t>
            </w:r>
          </w:p>
        </w:tc>
      </w:tr>
      <w:tr w14:paraId="6947D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947BB">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9B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83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4D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23.29</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DB49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1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7B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6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C0426">
            <w:pPr>
              <w:rPr>
                <w:rFonts w:hint="eastAsia" w:ascii="黑体" w:hAnsi="黑体" w:eastAsia="黑体" w:cs="黑体"/>
                <w:i/>
                <w:iCs/>
                <w:color w:val="000000"/>
                <w:sz w:val="18"/>
                <w:szCs w:val="18"/>
                <w:u w:val="none"/>
              </w:rPr>
            </w:pPr>
          </w:p>
        </w:tc>
      </w:tr>
      <w:tr w14:paraId="3D6C1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9C886">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E0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96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60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7792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91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5F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08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816F4">
            <w:pPr>
              <w:rPr>
                <w:rFonts w:hint="eastAsia" w:ascii="黑体" w:hAnsi="黑体" w:eastAsia="黑体" w:cs="黑体"/>
                <w:i/>
                <w:iCs/>
                <w:color w:val="000000"/>
                <w:sz w:val="18"/>
                <w:szCs w:val="18"/>
                <w:u w:val="none"/>
              </w:rPr>
            </w:pPr>
          </w:p>
        </w:tc>
      </w:tr>
      <w:tr w14:paraId="59620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553A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72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16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1F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1EFC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C4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78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79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AD283">
            <w:pPr>
              <w:rPr>
                <w:rFonts w:hint="eastAsia" w:ascii="黑体" w:hAnsi="黑体" w:eastAsia="黑体" w:cs="黑体"/>
                <w:i/>
                <w:iCs/>
                <w:color w:val="000000"/>
                <w:sz w:val="18"/>
                <w:szCs w:val="18"/>
                <w:u w:val="none"/>
              </w:rPr>
            </w:pPr>
          </w:p>
        </w:tc>
      </w:tr>
      <w:tr w14:paraId="476C5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4E7C4">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32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53A2">
            <w:pPr>
              <w:jc w:val="center"/>
              <w:rPr>
                <w:rFonts w:hint="eastAsia" w:ascii="微软雅黑" w:hAnsi="微软雅黑" w:eastAsia="微软雅黑" w:cs="微软雅黑"/>
                <w:i/>
                <w:iCs/>
                <w:color w:val="000000"/>
                <w:sz w:val="16"/>
                <w:szCs w:val="16"/>
                <w:u w:val="none"/>
              </w:rPr>
            </w:pP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B3F1">
            <w:pPr>
              <w:jc w:val="center"/>
              <w:rPr>
                <w:rFonts w:hint="eastAsia" w:ascii="微软雅黑" w:hAnsi="微软雅黑" w:eastAsia="微软雅黑" w:cs="微软雅黑"/>
                <w:i/>
                <w:iCs/>
                <w:color w:val="000000"/>
                <w:sz w:val="16"/>
                <w:szCs w:val="16"/>
                <w:u w:val="none"/>
              </w:rPr>
            </w:pP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21B19C">
            <w:pPr>
              <w:jc w:val="center"/>
              <w:rPr>
                <w:rFonts w:hint="eastAsia" w:ascii="微软雅黑" w:hAnsi="微软雅黑" w:eastAsia="微软雅黑" w:cs="微软雅黑"/>
                <w:i/>
                <w:iCs/>
                <w:color w:val="000000"/>
                <w:sz w:val="16"/>
                <w:szCs w:val="16"/>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2631">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40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D1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4E409">
            <w:pPr>
              <w:rPr>
                <w:rFonts w:hint="eastAsia" w:ascii="黑体" w:hAnsi="黑体" w:eastAsia="黑体" w:cs="黑体"/>
                <w:i/>
                <w:iCs/>
                <w:color w:val="000000"/>
                <w:sz w:val="18"/>
                <w:szCs w:val="18"/>
                <w:u w:val="none"/>
              </w:rPr>
            </w:pPr>
          </w:p>
        </w:tc>
      </w:tr>
      <w:tr w14:paraId="3BEC2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CA1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3C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D4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5A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C4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55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A5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05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5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FE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CA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7072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7EC5F">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78B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B0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D24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优抚对象抚恤补助资金及时拨付率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1F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D1392">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CD3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FD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57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CE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51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当年有</w:t>
            </w:r>
            <w:r>
              <w:rPr>
                <w:rFonts w:hint="eastAsia" w:ascii="宋体" w:hAnsi="宋体" w:cs="宋体"/>
                <w:i w:val="0"/>
                <w:iCs w:val="0"/>
                <w:color w:val="000000"/>
                <w:kern w:val="0"/>
                <w:sz w:val="18"/>
                <w:szCs w:val="18"/>
                <w:u w:val="none"/>
                <w:lang w:val="en-US" w:eastAsia="zh-CN" w:bidi="ar"/>
              </w:rPr>
              <w:t>优抚对象</w:t>
            </w:r>
            <w:r>
              <w:rPr>
                <w:rFonts w:ascii="宋体" w:hAnsi="宋体" w:eastAsia="宋体" w:cs="宋体"/>
                <w:i w:val="0"/>
                <w:iCs w:val="0"/>
                <w:color w:val="000000"/>
                <w:kern w:val="0"/>
                <w:sz w:val="18"/>
                <w:szCs w:val="18"/>
                <w:u w:val="none"/>
                <w:lang w:val="en-US" w:eastAsia="zh-CN" w:bidi="ar"/>
              </w:rPr>
              <w:t>死亡，资金结转下年使用</w:t>
            </w:r>
          </w:p>
        </w:tc>
      </w:tr>
      <w:tr w14:paraId="75F18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DDC8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85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7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5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各类优抚对象抚恤补助标准按规定执行率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0E1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ABA0">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B23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78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EE1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49C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F0D6">
            <w:pPr>
              <w:jc w:val="center"/>
              <w:rPr>
                <w:rFonts w:hint="eastAsia" w:ascii="宋体" w:hAnsi="宋体" w:eastAsia="宋体" w:cs="宋体"/>
                <w:i w:val="0"/>
                <w:iCs w:val="0"/>
                <w:color w:val="000000"/>
                <w:sz w:val="18"/>
                <w:szCs w:val="18"/>
                <w:u w:val="none"/>
              </w:rPr>
            </w:pPr>
          </w:p>
        </w:tc>
      </w:tr>
      <w:tr w14:paraId="5E46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AF485">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1A3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6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2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优抚对象抚恤补助资金发放212人</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265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51B5">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A79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945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68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4A4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B5A8">
            <w:pPr>
              <w:jc w:val="center"/>
              <w:rPr>
                <w:rFonts w:hint="eastAsia" w:ascii="宋体" w:hAnsi="宋体" w:eastAsia="宋体" w:cs="宋体"/>
                <w:i w:val="0"/>
                <w:iCs w:val="0"/>
                <w:color w:val="000000"/>
                <w:sz w:val="18"/>
                <w:szCs w:val="18"/>
                <w:u w:val="none"/>
              </w:rPr>
            </w:pPr>
          </w:p>
        </w:tc>
      </w:tr>
      <w:tr w14:paraId="2179C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3779B">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03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45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B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经费足额拨付率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84F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2CC1">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37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AF9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1C0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E2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EBBC">
            <w:pPr>
              <w:jc w:val="center"/>
              <w:rPr>
                <w:rFonts w:hint="eastAsia" w:ascii="宋体" w:hAnsi="宋体" w:eastAsia="宋体" w:cs="宋体"/>
                <w:i w:val="0"/>
                <w:iCs w:val="0"/>
                <w:color w:val="000000"/>
                <w:sz w:val="18"/>
                <w:szCs w:val="18"/>
                <w:u w:val="none"/>
              </w:rPr>
            </w:pPr>
          </w:p>
        </w:tc>
      </w:tr>
      <w:tr w14:paraId="60AC5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8A0CF">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4E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9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51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优抚对象幸福感、获得感、荣誉感</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C2D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F0FD">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8AD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C5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E1E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C8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EE5C">
            <w:pPr>
              <w:jc w:val="center"/>
              <w:rPr>
                <w:rFonts w:hint="eastAsia" w:ascii="宋体" w:hAnsi="宋体" w:eastAsia="宋体" w:cs="宋体"/>
                <w:i w:val="0"/>
                <w:iCs w:val="0"/>
                <w:color w:val="000000"/>
                <w:sz w:val="18"/>
                <w:szCs w:val="18"/>
                <w:u w:val="none"/>
              </w:rPr>
            </w:pPr>
          </w:p>
        </w:tc>
      </w:tr>
      <w:tr w14:paraId="06F92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9C1E9">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34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64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2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优抚对象满意度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39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6A7C2">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A2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4986">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B2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EC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2B32">
            <w:pPr>
              <w:jc w:val="center"/>
              <w:rPr>
                <w:rFonts w:hint="eastAsia" w:ascii="宋体" w:hAnsi="宋体" w:eastAsia="宋体" w:cs="宋体"/>
                <w:i w:val="0"/>
                <w:iCs w:val="0"/>
                <w:color w:val="000000"/>
                <w:sz w:val="18"/>
                <w:szCs w:val="18"/>
                <w:u w:val="none"/>
              </w:rPr>
            </w:pPr>
          </w:p>
        </w:tc>
      </w:tr>
      <w:tr w14:paraId="1FF72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80BAC">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54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81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6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2D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社会满意度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9A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7CFB5">
            <w:pPr>
              <w:rPr>
                <w:rFonts w:hint="eastAsia" w:ascii="宋体" w:hAnsi="宋体" w:eastAsia="宋体" w:cs="宋体"/>
                <w:i w:val="0"/>
                <w:iCs w:val="0"/>
                <w:color w:val="000000"/>
                <w:sz w:val="18"/>
                <w:szCs w:val="1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B3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99EB">
            <w:pPr>
              <w:rPr>
                <w:rFonts w:hint="eastAsia" w:ascii="宋体" w:hAnsi="宋体" w:eastAsia="宋体" w:cs="宋体"/>
                <w:i w:val="0"/>
                <w:iCs w:val="0"/>
                <w:color w:val="000000"/>
                <w:sz w:val="18"/>
                <w:szCs w:val="18"/>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36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E0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ABE7">
            <w:pPr>
              <w:jc w:val="center"/>
              <w:rPr>
                <w:rFonts w:hint="eastAsia" w:ascii="微软雅黑" w:hAnsi="微软雅黑" w:eastAsia="微软雅黑" w:cs="微软雅黑"/>
                <w:i/>
                <w:iCs/>
                <w:color w:val="000000"/>
                <w:sz w:val="16"/>
                <w:szCs w:val="16"/>
                <w:u w:val="none"/>
              </w:rPr>
            </w:pPr>
          </w:p>
        </w:tc>
      </w:tr>
      <w:tr w14:paraId="336DE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414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16AB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D43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26BA">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A11D">
            <w:pPr>
              <w:rPr>
                <w:rFonts w:hint="eastAsia" w:ascii="宋体" w:hAnsi="宋体" w:eastAsia="宋体" w:cs="宋体"/>
                <w:i w:val="0"/>
                <w:iCs w:val="0"/>
                <w:color w:val="000000"/>
                <w:sz w:val="18"/>
                <w:szCs w:val="18"/>
                <w:u w:val="none"/>
              </w:rPr>
            </w:pPr>
          </w:p>
        </w:tc>
      </w:tr>
      <w:tr w14:paraId="16D1A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20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4CFBE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当年有优抚对象死亡，资金结转下年继续使用</w:t>
            </w:r>
          </w:p>
        </w:tc>
      </w:tr>
      <w:tr w14:paraId="1A1D5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E3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0F212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5D0F3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2E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1512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5CC057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无</w:t>
            </w:r>
          </w:p>
        </w:tc>
      </w:tr>
      <w:tr w14:paraId="62DAC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87B4F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B595F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bl>
    <w:p w14:paraId="74659037">
      <w:pPr>
        <w:spacing w:line="600" w:lineRule="exact"/>
        <w:jc w:val="center"/>
        <w:outlineLvl w:val="0"/>
      </w:pPr>
      <w:r>
        <w:rPr>
          <w:rFonts w:hint="eastAsia"/>
          <w:sz w:val="32"/>
          <w:szCs w:val="32"/>
        </w:rPr>
        <w:t>部门预算项目支出绩效自评表（2023年度）</w:t>
      </w:r>
    </w:p>
    <w:p w14:paraId="45D81CFB">
      <w:pPr>
        <w:spacing w:line="572" w:lineRule="exact"/>
        <w:jc w:val="left"/>
        <w:outlineLvl w:val="0"/>
        <w:rPr>
          <w:rFonts w:ascii="仿宋_GB2312" w:hAnsi="仿宋_GB2312" w:eastAsia="仿宋_GB2312" w:cs="仿宋_GB2312"/>
          <w:sz w:val="32"/>
          <w:szCs w:val="32"/>
        </w:rPr>
      </w:pPr>
    </w:p>
    <w:p w14:paraId="32A1F089">
      <w:pPr>
        <w:pStyle w:val="17"/>
        <w:spacing w:line="560" w:lineRule="exact"/>
        <w:ind w:left="0" w:leftChars="0" w:firstLine="0" w:firstLineChars="0"/>
        <w:jc w:val="left"/>
        <w:rPr>
          <w:rFonts w:hAnsi="Calibri" w:eastAsia="仿宋_GB2312" w:cs="仿宋"/>
          <w:sz w:val="32"/>
          <w:lang w:val="zh-CN"/>
        </w:rPr>
      </w:pPr>
      <w:bookmarkStart w:id="52" w:name="_Toc15396618"/>
      <w:r>
        <w:rPr>
          <w:rFonts w:hint="eastAsia" w:hAnsi="Calibri" w:eastAsia="仿宋_GB2312" w:cs="仿宋"/>
          <w:sz w:val="32"/>
        </w:rPr>
        <w:t>（备注：按照绩效自评工作安排，各单位可在预算管理一体化系统—综合报表查询—预算绩效报表模块中下载本单位“部门预算项目支出绩效自评表（2023年度）”，该表格应作为附件予以公开。）</w:t>
      </w:r>
    </w:p>
    <w:p w14:paraId="2C6300ED">
      <w:pPr>
        <w:pStyle w:val="6"/>
        <w:spacing w:before="93"/>
        <w:rPr>
          <w:rFonts w:hAnsi="Calibri" w:cs="仿宋"/>
          <w:sz w:val="32"/>
          <w:szCs w:val="32"/>
        </w:rPr>
      </w:pPr>
    </w:p>
    <w:p w14:paraId="58F2FB1E">
      <w:pPr>
        <w:pStyle w:val="6"/>
        <w:spacing w:before="93"/>
        <w:rPr>
          <w:rFonts w:hAnsi="Calibri" w:cs="仿宋"/>
          <w:sz w:val="32"/>
          <w:szCs w:val="32"/>
        </w:rPr>
      </w:pPr>
    </w:p>
    <w:p w14:paraId="7A39E3B7">
      <w:pPr>
        <w:pStyle w:val="6"/>
        <w:spacing w:before="93"/>
        <w:rPr>
          <w:rFonts w:hAnsi="Calibri" w:cs="仿宋"/>
          <w:sz w:val="32"/>
          <w:szCs w:val="32"/>
        </w:rPr>
      </w:pPr>
    </w:p>
    <w:p w14:paraId="380F65E7">
      <w:pPr>
        <w:pStyle w:val="6"/>
        <w:spacing w:before="93"/>
        <w:rPr>
          <w:rFonts w:hAnsi="Calibri" w:cs="仿宋"/>
          <w:sz w:val="32"/>
          <w:szCs w:val="32"/>
        </w:rPr>
      </w:pPr>
    </w:p>
    <w:p w14:paraId="197E659A">
      <w:pPr>
        <w:pStyle w:val="6"/>
        <w:spacing w:before="93"/>
        <w:rPr>
          <w:rFonts w:hAnsi="Calibri" w:cs="仿宋"/>
          <w:sz w:val="32"/>
          <w:szCs w:val="32"/>
        </w:rPr>
      </w:pPr>
    </w:p>
    <w:p w14:paraId="2ACA3F2E">
      <w:pPr>
        <w:pStyle w:val="6"/>
        <w:spacing w:before="93"/>
        <w:rPr>
          <w:rFonts w:hAnsi="Calibri" w:cs="仿宋"/>
          <w:sz w:val="32"/>
          <w:szCs w:val="32"/>
        </w:rPr>
      </w:pPr>
    </w:p>
    <w:p w14:paraId="6BAD16FF">
      <w:pPr>
        <w:pStyle w:val="6"/>
        <w:spacing w:before="93"/>
        <w:rPr>
          <w:rFonts w:hAnsi="Calibri" w:cs="仿宋"/>
          <w:sz w:val="32"/>
          <w:szCs w:val="32"/>
        </w:rPr>
      </w:pPr>
    </w:p>
    <w:p w14:paraId="51B581D4">
      <w:pPr>
        <w:pStyle w:val="6"/>
        <w:spacing w:before="93"/>
        <w:rPr>
          <w:rFonts w:hAnsi="Calibri" w:cs="仿宋"/>
          <w:sz w:val="32"/>
          <w:szCs w:val="32"/>
        </w:rPr>
      </w:pPr>
    </w:p>
    <w:p w14:paraId="0F91C898">
      <w:pPr>
        <w:spacing w:line="600" w:lineRule="exact"/>
        <w:jc w:val="center"/>
        <w:outlineLvl w:val="0"/>
        <w:rPr>
          <w:rStyle w:val="23"/>
          <w:rFonts w:hint="eastAsia" w:ascii="黑体" w:hAnsi="黑体" w:eastAsia="黑体"/>
          <w:b w:val="0"/>
        </w:rPr>
      </w:pPr>
      <w:r>
        <w:rPr>
          <w:rFonts w:hint="eastAsia" w:ascii="黑体" w:hAnsi="黑体" w:eastAsia="黑体"/>
          <w:sz w:val="44"/>
          <w:szCs w:val="44"/>
        </w:rPr>
        <w:t>第</w:t>
      </w:r>
      <w:r>
        <w:rPr>
          <w:rStyle w:val="23"/>
          <w:rFonts w:hint="eastAsia" w:ascii="黑体" w:hAnsi="黑体" w:eastAsia="黑体"/>
          <w:b w:val="0"/>
        </w:rPr>
        <w:t>五部分 附表</w:t>
      </w:r>
      <w:bookmarkEnd w:id="50"/>
      <w:bookmarkEnd w:id="52"/>
      <w:bookmarkStart w:id="53" w:name="_Toc15396619"/>
    </w:p>
    <w:p w14:paraId="5E3EBE46">
      <w:pPr>
        <w:spacing w:line="600" w:lineRule="exact"/>
        <w:jc w:val="both"/>
        <w:outlineLvl w:val="0"/>
        <w:rPr>
          <w:rFonts w:ascii="仿宋" w:hAnsi="仿宋" w:eastAsia="仿宋"/>
        </w:rPr>
      </w:pPr>
      <w:r>
        <w:rPr>
          <w:rFonts w:hint="eastAsia" w:ascii="仿宋" w:hAnsi="仿宋" w:eastAsia="仿宋"/>
          <w:b w:val="0"/>
        </w:rPr>
        <w:t>一、收</w:t>
      </w:r>
      <w:r>
        <w:rPr>
          <w:rStyle w:val="24"/>
          <w:rFonts w:hint="eastAsia" w:ascii="仿宋" w:hAnsi="仿宋" w:eastAsia="仿宋"/>
          <w:b w:val="0"/>
          <w:bCs w:val="0"/>
        </w:rPr>
        <w:t>入支出决算总表</w:t>
      </w:r>
      <w:bookmarkEnd w:id="53"/>
    </w:p>
    <w:p w14:paraId="72E5C08C">
      <w:pPr>
        <w:pStyle w:val="4"/>
        <w:rPr>
          <w:rFonts w:ascii="仿宋" w:hAnsi="仿宋" w:eastAsia="仿宋"/>
        </w:rPr>
      </w:pPr>
      <w:bookmarkStart w:id="54" w:name="_Toc15396620"/>
      <w:r>
        <w:rPr>
          <w:rFonts w:hint="eastAsia" w:ascii="仿宋" w:hAnsi="仿宋" w:eastAsia="仿宋"/>
          <w:b w:val="0"/>
        </w:rPr>
        <w:t>二、收</w:t>
      </w:r>
      <w:r>
        <w:rPr>
          <w:rStyle w:val="24"/>
          <w:rFonts w:hint="eastAsia" w:ascii="仿宋" w:hAnsi="仿宋" w:eastAsia="仿宋"/>
          <w:b w:val="0"/>
          <w:bCs w:val="0"/>
        </w:rPr>
        <w:t>入决算表</w:t>
      </w:r>
      <w:bookmarkEnd w:id="54"/>
    </w:p>
    <w:p w14:paraId="6F521CDB">
      <w:pPr>
        <w:pStyle w:val="4"/>
        <w:rPr>
          <w:rFonts w:ascii="仿宋" w:hAnsi="仿宋" w:eastAsia="仿宋"/>
        </w:rPr>
      </w:pPr>
      <w:bookmarkStart w:id="55" w:name="_Toc15396621"/>
      <w:r>
        <w:rPr>
          <w:rStyle w:val="24"/>
          <w:rFonts w:hint="eastAsia" w:ascii="仿宋" w:hAnsi="仿宋" w:eastAsia="仿宋"/>
          <w:b w:val="0"/>
          <w:bCs w:val="0"/>
        </w:rPr>
        <w:t>三、</w:t>
      </w:r>
      <w:r>
        <w:rPr>
          <w:rFonts w:hint="eastAsia" w:ascii="仿宋" w:hAnsi="仿宋" w:eastAsia="仿宋"/>
          <w:b w:val="0"/>
        </w:rPr>
        <w:t>支</w:t>
      </w:r>
      <w:r>
        <w:rPr>
          <w:rStyle w:val="24"/>
          <w:rFonts w:hint="eastAsia" w:ascii="仿宋" w:hAnsi="仿宋" w:eastAsia="仿宋"/>
          <w:b w:val="0"/>
          <w:bCs w:val="0"/>
        </w:rPr>
        <w:t>出决算表</w:t>
      </w:r>
      <w:bookmarkEnd w:id="55"/>
    </w:p>
    <w:p w14:paraId="6EC37615">
      <w:pPr>
        <w:pStyle w:val="4"/>
        <w:rPr>
          <w:rFonts w:ascii="仿宋" w:hAnsi="仿宋" w:eastAsia="仿宋"/>
          <w:b w:val="0"/>
        </w:rPr>
      </w:pPr>
      <w:bookmarkStart w:id="56" w:name="_Toc15396622"/>
      <w:r>
        <w:rPr>
          <w:rStyle w:val="24"/>
          <w:rFonts w:hint="eastAsia" w:ascii="仿宋" w:hAnsi="仿宋" w:eastAsia="仿宋"/>
          <w:b w:val="0"/>
          <w:bCs w:val="0"/>
        </w:rPr>
        <w:t>四、</w:t>
      </w:r>
      <w:r>
        <w:rPr>
          <w:rFonts w:hint="eastAsia" w:ascii="仿宋" w:hAnsi="仿宋" w:eastAsia="仿宋"/>
          <w:b w:val="0"/>
        </w:rPr>
        <w:t>财</w:t>
      </w:r>
      <w:r>
        <w:rPr>
          <w:rStyle w:val="24"/>
          <w:rFonts w:hint="eastAsia" w:ascii="仿宋" w:hAnsi="仿宋" w:eastAsia="仿宋"/>
          <w:b w:val="0"/>
          <w:bCs w:val="0"/>
        </w:rPr>
        <w:t>政拨款收入支出决算总表</w:t>
      </w:r>
      <w:bookmarkEnd w:id="56"/>
    </w:p>
    <w:p w14:paraId="24178AE7">
      <w:pPr>
        <w:pStyle w:val="4"/>
        <w:rPr>
          <w:rStyle w:val="24"/>
          <w:rFonts w:ascii="仿宋" w:hAnsi="仿宋" w:eastAsia="仿宋"/>
          <w:b w:val="0"/>
          <w:bCs w:val="0"/>
        </w:rPr>
      </w:pPr>
      <w:bookmarkStart w:id="57" w:name="_Toc15396623"/>
      <w:r>
        <w:rPr>
          <w:rStyle w:val="24"/>
          <w:rFonts w:hint="eastAsia" w:ascii="仿宋" w:hAnsi="仿宋" w:eastAsia="仿宋"/>
          <w:b w:val="0"/>
          <w:bCs w:val="0"/>
        </w:rPr>
        <w:t>五、</w:t>
      </w:r>
      <w:r>
        <w:rPr>
          <w:rFonts w:hint="eastAsia" w:ascii="仿宋" w:hAnsi="仿宋" w:eastAsia="仿宋"/>
          <w:b w:val="0"/>
        </w:rPr>
        <w:t>财</w:t>
      </w:r>
      <w:r>
        <w:rPr>
          <w:rStyle w:val="24"/>
          <w:rFonts w:hint="eastAsia" w:ascii="仿宋" w:hAnsi="仿宋" w:eastAsia="仿宋"/>
          <w:b w:val="0"/>
          <w:bCs w:val="0"/>
        </w:rPr>
        <w:t>政拨款支出决算明细表</w:t>
      </w:r>
      <w:bookmarkEnd w:id="57"/>
      <w:bookmarkStart w:id="58" w:name="_Toc15396624"/>
    </w:p>
    <w:p w14:paraId="0E3C44AB">
      <w:pPr>
        <w:pStyle w:val="4"/>
        <w:rPr>
          <w:rFonts w:ascii="仿宋" w:hAnsi="仿宋" w:eastAsia="仿宋"/>
        </w:rPr>
      </w:pPr>
      <w:r>
        <w:rPr>
          <w:rStyle w:val="24"/>
          <w:rFonts w:hint="eastAsia" w:ascii="仿宋" w:hAnsi="仿宋" w:eastAsia="仿宋"/>
          <w:b w:val="0"/>
          <w:bCs w:val="0"/>
        </w:rPr>
        <w:t>六、</w:t>
      </w:r>
      <w:r>
        <w:rPr>
          <w:rFonts w:hint="eastAsia" w:ascii="仿宋" w:hAnsi="仿宋" w:eastAsia="仿宋"/>
          <w:b w:val="0"/>
        </w:rPr>
        <w:t>一</w:t>
      </w:r>
      <w:r>
        <w:rPr>
          <w:rStyle w:val="24"/>
          <w:rFonts w:hint="eastAsia" w:ascii="仿宋" w:hAnsi="仿宋" w:eastAsia="仿宋"/>
          <w:b w:val="0"/>
          <w:bCs w:val="0"/>
        </w:rPr>
        <w:t>般公共预算财政拨款支出决算表</w:t>
      </w:r>
      <w:bookmarkEnd w:id="58"/>
    </w:p>
    <w:p w14:paraId="0886DB49">
      <w:pPr>
        <w:pStyle w:val="4"/>
        <w:rPr>
          <w:rFonts w:ascii="仿宋" w:hAnsi="仿宋" w:eastAsia="仿宋"/>
        </w:rPr>
      </w:pPr>
      <w:bookmarkStart w:id="59" w:name="_Toc15396625"/>
      <w:r>
        <w:rPr>
          <w:rStyle w:val="24"/>
          <w:rFonts w:hint="eastAsia" w:ascii="仿宋" w:hAnsi="仿宋" w:eastAsia="仿宋"/>
          <w:b w:val="0"/>
          <w:bCs w:val="0"/>
        </w:rPr>
        <w:t>七、</w:t>
      </w:r>
      <w:r>
        <w:rPr>
          <w:rFonts w:hint="eastAsia" w:ascii="仿宋" w:hAnsi="仿宋" w:eastAsia="仿宋"/>
          <w:b w:val="0"/>
        </w:rPr>
        <w:t>一</w:t>
      </w:r>
      <w:r>
        <w:rPr>
          <w:rStyle w:val="24"/>
          <w:rFonts w:hint="eastAsia" w:ascii="仿宋" w:hAnsi="仿宋" w:eastAsia="仿宋"/>
          <w:b w:val="0"/>
          <w:bCs w:val="0"/>
        </w:rPr>
        <w:t>般公共预算财政拨款支出决算明细表</w:t>
      </w:r>
      <w:bookmarkEnd w:id="59"/>
    </w:p>
    <w:p w14:paraId="137C456D">
      <w:pPr>
        <w:pStyle w:val="4"/>
        <w:rPr>
          <w:rFonts w:ascii="仿宋" w:hAnsi="仿宋" w:eastAsia="仿宋"/>
        </w:rPr>
      </w:pPr>
      <w:bookmarkStart w:id="60" w:name="_Toc15396626"/>
      <w:r>
        <w:rPr>
          <w:rStyle w:val="24"/>
          <w:rFonts w:hint="eastAsia" w:ascii="仿宋" w:hAnsi="仿宋" w:eastAsia="仿宋"/>
          <w:b w:val="0"/>
          <w:bCs w:val="0"/>
        </w:rPr>
        <w:t>八、</w:t>
      </w:r>
      <w:r>
        <w:rPr>
          <w:rFonts w:hint="eastAsia" w:ascii="仿宋" w:hAnsi="仿宋" w:eastAsia="仿宋"/>
          <w:b w:val="0"/>
        </w:rPr>
        <w:t>一</w:t>
      </w:r>
      <w:r>
        <w:rPr>
          <w:rStyle w:val="24"/>
          <w:rFonts w:hint="eastAsia" w:ascii="仿宋" w:hAnsi="仿宋" w:eastAsia="仿宋"/>
          <w:b w:val="0"/>
          <w:bCs w:val="0"/>
        </w:rPr>
        <w:t>般公共预算财政拨款基本支出决算表</w:t>
      </w:r>
      <w:bookmarkEnd w:id="60"/>
    </w:p>
    <w:p w14:paraId="4D611C86">
      <w:pPr>
        <w:pStyle w:val="4"/>
        <w:rPr>
          <w:rFonts w:ascii="仿宋" w:hAnsi="仿宋" w:eastAsia="仿宋"/>
        </w:rPr>
      </w:pPr>
      <w:bookmarkStart w:id="61" w:name="_Toc15396627"/>
      <w:r>
        <w:rPr>
          <w:rStyle w:val="24"/>
          <w:rFonts w:hint="eastAsia" w:ascii="仿宋" w:hAnsi="仿宋" w:eastAsia="仿宋"/>
          <w:b w:val="0"/>
          <w:bCs w:val="0"/>
        </w:rPr>
        <w:t>九、</w:t>
      </w:r>
      <w:r>
        <w:rPr>
          <w:rFonts w:hint="eastAsia" w:ascii="仿宋" w:hAnsi="仿宋" w:eastAsia="仿宋"/>
          <w:b w:val="0"/>
        </w:rPr>
        <w:t>一</w:t>
      </w:r>
      <w:r>
        <w:rPr>
          <w:rStyle w:val="24"/>
          <w:rFonts w:hint="eastAsia" w:ascii="仿宋" w:hAnsi="仿宋" w:eastAsia="仿宋"/>
          <w:b w:val="0"/>
          <w:bCs w:val="0"/>
        </w:rPr>
        <w:t>般公共预算财政拨款项目支出决算表</w:t>
      </w:r>
      <w:bookmarkEnd w:id="61"/>
    </w:p>
    <w:p w14:paraId="067BA1B9">
      <w:pPr>
        <w:pStyle w:val="4"/>
        <w:rPr>
          <w:rFonts w:ascii="仿宋" w:hAnsi="仿宋" w:eastAsia="仿宋"/>
        </w:rPr>
      </w:pPr>
      <w:bookmarkStart w:id="62" w:name="_Toc15396628"/>
      <w:r>
        <w:rPr>
          <w:rStyle w:val="24"/>
          <w:rFonts w:hint="eastAsia" w:ascii="仿宋" w:hAnsi="仿宋" w:eastAsia="仿宋"/>
          <w:b w:val="0"/>
          <w:bCs w:val="0"/>
        </w:rPr>
        <w:t>十、</w:t>
      </w:r>
      <w:bookmarkEnd w:id="62"/>
      <w:r>
        <w:rPr>
          <w:rFonts w:hint="eastAsia" w:ascii="仿宋" w:hAnsi="仿宋" w:eastAsia="仿宋"/>
          <w:b w:val="0"/>
        </w:rPr>
        <w:t>政</w:t>
      </w:r>
      <w:r>
        <w:rPr>
          <w:rStyle w:val="24"/>
          <w:rFonts w:hint="eastAsia" w:ascii="仿宋" w:hAnsi="仿宋" w:eastAsia="仿宋"/>
          <w:b w:val="0"/>
          <w:bCs w:val="0"/>
        </w:rPr>
        <w:t>府性基金预算财政拨款收入支出决算表</w:t>
      </w:r>
    </w:p>
    <w:p w14:paraId="73662BBD">
      <w:pPr>
        <w:pStyle w:val="4"/>
        <w:rPr>
          <w:rFonts w:ascii="仿宋" w:hAnsi="仿宋" w:eastAsia="仿宋"/>
        </w:rPr>
      </w:pPr>
      <w:bookmarkStart w:id="63" w:name="_Toc15396629"/>
      <w:r>
        <w:rPr>
          <w:rStyle w:val="24"/>
          <w:rFonts w:hint="eastAsia" w:ascii="仿宋" w:hAnsi="仿宋" w:eastAsia="仿宋"/>
          <w:b w:val="0"/>
          <w:bCs w:val="0"/>
        </w:rPr>
        <w:t>十一、</w:t>
      </w:r>
      <w:bookmarkEnd w:id="63"/>
      <w:r>
        <w:rPr>
          <w:rFonts w:hint="eastAsia" w:ascii="仿宋" w:hAnsi="仿宋" w:eastAsia="仿宋"/>
          <w:b w:val="0"/>
        </w:rPr>
        <w:t>国</w:t>
      </w:r>
      <w:r>
        <w:rPr>
          <w:rStyle w:val="24"/>
          <w:rFonts w:hint="eastAsia" w:ascii="仿宋" w:hAnsi="仿宋" w:eastAsia="仿宋"/>
          <w:b w:val="0"/>
          <w:bCs w:val="0"/>
        </w:rPr>
        <w:t>有资本经营预算财政拨款收入支出决算表</w:t>
      </w:r>
    </w:p>
    <w:p w14:paraId="5FF68454">
      <w:pPr>
        <w:pStyle w:val="4"/>
        <w:rPr>
          <w:rFonts w:ascii="仿宋" w:hAnsi="仿宋" w:eastAsia="仿宋"/>
        </w:rPr>
      </w:pPr>
      <w:bookmarkStart w:id="64" w:name="_Toc15396630"/>
      <w:r>
        <w:rPr>
          <w:rStyle w:val="24"/>
          <w:rFonts w:hint="eastAsia" w:ascii="仿宋" w:hAnsi="仿宋" w:eastAsia="仿宋"/>
          <w:b w:val="0"/>
          <w:bCs w:val="0"/>
        </w:rPr>
        <w:t>十二、</w:t>
      </w:r>
      <w:bookmarkEnd w:id="64"/>
      <w:r>
        <w:rPr>
          <w:rStyle w:val="24"/>
          <w:rFonts w:hint="eastAsia" w:ascii="仿宋" w:hAnsi="仿宋" w:eastAsia="仿宋"/>
          <w:b w:val="0"/>
          <w:bCs w:val="0"/>
        </w:rPr>
        <w:t>国有资本经营预算财政拨款支出决算表</w:t>
      </w:r>
    </w:p>
    <w:p w14:paraId="398BCE21">
      <w:pPr>
        <w:pStyle w:val="4"/>
        <w:rPr>
          <w:rFonts w:eastAsia="仿宋"/>
        </w:rPr>
      </w:pPr>
      <w:bookmarkStart w:id="65" w:name="_Toc15396631"/>
      <w:r>
        <w:rPr>
          <w:rStyle w:val="24"/>
          <w:rFonts w:hint="eastAsia" w:ascii="仿宋" w:hAnsi="仿宋" w:eastAsia="仿宋"/>
          <w:b w:val="0"/>
          <w:bCs w:val="0"/>
        </w:rPr>
        <w:t>十三、</w:t>
      </w:r>
      <w:bookmarkEnd w:id="65"/>
      <w:r>
        <w:rPr>
          <w:rStyle w:val="24"/>
          <w:rFonts w:hint="eastAsia" w:ascii="仿宋" w:hAnsi="仿宋" w:eastAsia="仿宋"/>
          <w:b w:val="0"/>
          <w:bCs w:val="0"/>
        </w:rPr>
        <w:t>财政拨款“三公”经费支出决算表</w:t>
      </w:r>
    </w:p>
    <w:p w14:paraId="449E565C">
      <w:pPr>
        <w:pStyle w:val="4"/>
        <w:rPr>
          <w:rFonts w:eastAsia="仿宋"/>
        </w:rPr>
      </w:pPr>
    </w:p>
    <w:sectPr>
      <w:headerReference r:id="rId3" w:type="default"/>
      <w:footerReference r:id="rId4" w:type="default"/>
      <w:pgSz w:w="11906" w:h="16838"/>
      <w:pgMar w:top="1440" w:right="1800" w:bottom="1440" w:left="1800"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EC66993-A859-4E1D-8946-1C621B241E72}"/>
  </w:font>
  <w:font w:name="黑体">
    <w:panose1 w:val="02010609060101010101"/>
    <w:charset w:val="86"/>
    <w:family w:val="auto"/>
    <w:pitch w:val="default"/>
    <w:sig w:usb0="800002BF" w:usb1="38CF7CFA" w:usb2="00000016" w:usb3="00000000" w:csb0="00040001" w:csb1="00000000"/>
    <w:embedRegular r:id="rId2" w:fontKey="{D84D5EEC-15CA-4698-9689-0E1C08321B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52A706B-9B72-4DE7-BC00-936827598230}"/>
  </w:font>
  <w:font w:name="Cambria">
    <w:panose1 w:val="02040503050406030204"/>
    <w:charset w:val="00"/>
    <w:family w:val="auto"/>
    <w:pitch w:val="default"/>
    <w:sig w:usb0="E00006FF" w:usb1="420024FF" w:usb2="02000000" w:usb3="00000000" w:csb0="2000019F" w:csb1="00000000"/>
    <w:embedRegular r:id="rId4" w:fontKey="{3D3440A1-6792-4CA7-BA23-A96AE485E1DD}"/>
  </w:font>
  <w:font w:name="仿宋">
    <w:panose1 w:val="02010609060101010101"/>
    <w:charset w:val="86"/>
    <w:family w:val="auto"/>
    <w:pitch w:val="default"/>
    <w:sig w:usb0="800002BF" w:usb1="38CF7CFA" w:usb2="00000016" w:usb3="00000000" w:csb0="00040001" w:csb1="00000000"/>
    <w:embedRegular r:id="rId5" w:fontKey="{0BA69F31-2393-4E8F-8353-78999EA5A323}"/>
  </w:font>
  <w:font w:name="仿宋_GB2312">
    <w:panose1 w:val="02010609030101010101"/>
    <w:charset w:val="86"/>
    <w:family w:val="auto"/>
    <w:pitch w:val="default"/>
    <w:sig w:usb0="00000001" w:usb1="080E0000" w:usb2="00000000" w:usb3="00000000" w:csb0="00040000" w:csb1="00000000"/>
    <w:embedRegular r:id="rId6" w:fontKey="{B82726AD-5E8F-413B-8BFD-13B88A28C193}"/>
  </w:font>
  <w:font w:name="??">
    <w:altName w:val="Times New Roman"/>
    <w:panose1 w:val="00000000000000000000"/>
    <w:charset w:val="00"/>
    <w:family w:val="roman"/>
    <w:pitch w:val="default"/>
    <w:sig w:usb0="00000000" w:usb1="00000000" w:usb2="00000000" w:usb3="00000000" w:csb0="00000000" w:csb1="00000000"/>
  </w:font>
  <w:font w:name="方正仿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7" w:fontKey="{BEB9F5E4-A819-40C4-B557-94EA253D2C59}"/>
  </w:font>
  <w:font w:name="方正小标宋简体">
    <w:panose1 w:val="02010600010101010101"/>
    <w:charset w:val="86"/>
    <w:family w:val="auto"/>
    <w:pitch w:val="default"/>
    <w:sig w:usb0="00000001" w:usb1="080E0000" w:usb2="00000000" w:usb3="00000000" w:csb0="00040000" w:csb1="00000000"/>
    <w:embedRegular r:id="rId8" w:fontKey="{A3493813-B815-41E9-A2B1-E54D357E79AC}"/>
  </w:font>
  <w:font w:name="华文中宋">
    <w:altName w:val="宋体"/>
    <w:panose1 w:val="02010600040101010101"/>
    <w:charset w:val="86"/>
    <w:family w:val="auto"/>
    <w:pitch w:val="default"/>
    <w:sig w:usb0="00000000" w:usb1="00000000" w:usb2="00000000" w:usb3="00000000" w:csb0="0004009F" w:csb1="DFD70000"/>
    <w:embedRegular r:id="rId9" w:fontKey="{7FDF98AC-235F-4903-96EF-0DF9D4FB0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79A22">
    <w:pPr>
      <w:pStyle w:val="10"/>
      <w:jc w:val="center"/>
    </w:pPr>
    <w:r>
      <w:fldChar w:fldCharType="begin"/>
    </w:r>
    <w:r>
      <w:instrText xml:space="preserve">PAGE   \* MERGEFORMAT</w:instrText>
    </w:r>
    <w:r>
      <w:fldChar w:fldCharType="separate"/>
    </w:r>
    <w:r>
      <w:rPr>
        <w:lang w:val="zh-CN"/>
      </w:rPr>
      <w:t>15</w:t>
    </w:r>
    <w:r>
      <w:fldChar w:fldCharType="end"/>
    </w:r>
  </w:p>
  <w:p w14:paraId="04E193BE">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E942E">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0D90A0"/>
    <w:multiLevelType w:val="singleLevel"/>
    <w:tmpl w:val="AE0D90A0"/>
    <w:lvl w:ilvl="0" w:tentative="0">
      <w:start w:val="3"/>
      <w:numFmt w:val="decimal"/>
      <w:lvlText w:val="%1."/>
      <w:lvlJc w:val="left"/>
      <w:pPr>
        <w:tabs>
          <w:tab w:val="left" w:pos="312"/>
        </w:tabs>
      </w:p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3818A09A"/>
    <w:multiLevelType w:val="singleLevel"/>
    <w:tmpl w:val="3818A09A"/>
    <w:lvl w:ilvl="0" w:tentative="0">
      <w:start w:val="1"/>
      <w:numFmt w:val="chineseCounting"/>
      <w:suff w:val="nothing"/>
      <w:lvlText w:val="%1、"/>
      <w:lvlJc w:val="left"/>
      <w:rPr>
        <w:rFonts w:hint="eastAsi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zMDFjNDRiNDI1ZjdjOWYyNTYzY2ViNmU5OWEwMmQifQ=="/>
  </w:docVars>
  <w:rsids>
    <w:rsidRoot w:val="00172A27"/>
    <w:rsid w:val="023E056C"/>
    <w:rsid w:val="08E4264E"/>
    <w:rsid w:val="09FB33BD"/>
    <w:rsid w:val="146A79E0"/>
    <w:rsid w:val="258F5DCF"/>
    <w:rsid w:val="2EA229DD"/>
    <w:rsid w:val="32A66D30"/>
    <w:rsid w:val="40B96A80"/>
    <w:rsid w:val="457A7226"/>
    <w:rsid w:val="4B2D5366"/>
    <w:rsid w:val="4DF947AF"/>
    <w:rsid w:val="55FB4E6F"/>
    <w:rsid w:val="6B2A561A"/>
    <w:rsid w:val="6B8F25DB"/>
    <w:rsid w:val="6C366168"/>
    <w:rsid w:val="723D360C"/>
    <w:rsid w:val="745B7B5D"/>
    <w:rsid w:val="78273741"/>
    <w:rsid w:val="78C768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rPr>
  </w:style>
  <w:style w:type="paragraph" w:styleId="3">
    <w:name w:val="heading 1"/>
    <w:basedOn w:val="1"/>
    <w:next w:val="1"/>
    <w:link w:val="23"/>
    <w:qFormat/>
    <w:uiPriority w:val="0"/>
    <w:pPr>
      <w:keepNext/>
      <w:keepLines/>
      <w:spacing w:before="340" w:beforeLines="0" w:after="330" w:afterLines="0" w:line="578" w:lineRule="auto"/>
      <w:outlineLvl w:val="0"/>
    </w:pPr>
    <w:rPr>
      <w:rFonts w:ascii="Times New Roman" w:hAnsi="Times New Roman"/>
      <w:b/>
      <w:bCs/>
      <w:kern w:val="44"/>
      <w:sz w:val="44"/>
      <w:szCs w:val="44"/>
    </w:rPr>
  </w:style>
  <w:style w:type="paragraph" w:styleId="4">
    <w:name w:val="heading 2"/>
    <w:basedOn w:val="1"/>
    <w:next w:val="1"/>
    <w:link w:val="24"/>
    <w:qFormat/>
    <w:uiPriority w:val="0"/>
    <w:pPr>
      <w:keepNext/>
      <w:keepLines/>
      <w:spacing w:before="260" w:beforeLines="0" w:after="260" w:afterLines="0" w:line="416" w:lineRule="auto"/>
      <w:outlineLvl w:val="1"/>
    </w:pPr>
    <w:rPr>
      <w:rFonts w:ascii="Cambria" w:hAnsi="Cambria" w:eastAsia="宋体" w:cs="黑体"/>
      <w:b/>
      <w:bCs/>
      <w:kern w:val="2"/>
      <w:sz w:val="32"/>
      <w:szCs w:val="32"/>
    </w:rPr>
  </w:style>
  <w:style w:type="paragraph" w:styleId="5">
    <w:name w:val="heading 3"/>
    <w:basedOn w:val="1"/>
    <w:next w:val="1"/>
    <w:link w:val="25"/>
    <w:qFormat/>
    <w:uiPriority w:val="0"/>
    <w:pPr>
      <w:keepNext/>
      <w:keepLines/>
      <w:spacing w:before="260" w:beforeLines="0" w:after="260" w:afterLines="0" w:line="416" w:lineRule="auto"/>
      <w:outlineLvl w:val="2"/>
    </w:pPr>
    <w:rPr>
      <w:rFonts w:ascii="Times New Roman" w:hAnsi="Times New Roman"/>
      <w:b/>
      <w:bCs/>
      <w:kern w:val="2"/>
      <w:sz w:val="32"/>
      <w:szCs w:val="32"/>
    </w:rPr>
  </w:style>
  <w:style w:type="character" w:default="1" w:styleId="20">
    <w:name w:val="Default Paragraph Font"/>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TOC 标题"/>
    <w:basedOn w:val="3"/>
    <w:next w:val="1"/>
    <w:qFormat/>
    <w:uiPriority w:val="39"/>
    <w:pPr>
      <w:keepNext/>
      <w:keepLines/>
      <w:spacing w:before="480" w:beforeLines="0" w:beforeAutospacing="0" w:after="0" w:afterLines="0" w:afterAutospacing="0" w:line="276" w:lineRule="auto"/>
      <w:outlineLvl w:val="9"/>
    </w:pPr>
    <w:rPr>
      <w:rFonts w:ascii="仿宋" w:hAnsi="仿宋" w:eastAsia="仿宋"/>
      <w:color w:val="000000"/>
      <w:kern w:val="0"/>
      <w:sz w:val="32"/>
      <w:szCs w:val="32"/>
      <w:lang w:val="en-US" w:eastAsia="zh-CN"/>
    </w:rPr>
  </w:style>
  <w:style w:type="paragraph" w:styleId="6">
    <w:name w:val="Body Text"/>
    <w:basedOn w:val="1"/>
    <w:link w:val="26"/>
    <w:qFormat/>
    <w:uiPriority w:val="0"/>
    <w:pPr>
      <w:spacing w:before="93" w:beforeLines="30"/>
    </w:pPr>
    <w:rPr>
      <w:rFonts w:ascii="仿宋_GB2312" w:hAnsi="Times New Roman" w:eastAsia="仿宋_GB2312"/>
      <w:sz w:val="24"/>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qFormat/>
    <w:uiPriority w:val="0"/>
    <w:pPr>
      <w:tabs>
        <w:tab w:val="right" w:leader="dot" w:pos="8296"/>
      </w:tabs>
      <w:ind w:left="840" w:leftChars="400"/>
    </w:pPr>
  </w:style>
  <w:style w:type="paragraph" w:styleId="9">
    <w:name w:val="Balloon Text"/>
    <w:basedOn w:val="1"/>
    <w:link w:val="27"/>
    <w:qFormat/>
    <w:uiPriority w:val="0"/>
    <w:rPr>
      <w:rFonts w:ascii="Times New Roman" w:hAnsi="Times New Roman"/>
      <w:kern w:val="2"/>
      <w:sz w:val="18"/>
      <w:szCs w:val="18"/>
    </w:rPr>
  </w:style>
  <w:style w:type="paragraph" w:styleId="10">
    <w:name w:val="footer"/>
    <w:basedOn w:val="1"/>
    <w:link w:val="28"/>
    <w:qFormat/>
    <w:uiPriority w:val="0"/>
    <w:pPr>
      <w:tabs>
        <w:tab w:val="center" w:pos="4153"/>
        <w:tab w:val="right" w:pos="8306"/>
      </w:tabs>
      <w:snapToGrid w:val="0"/>
      <w:jc w:val="left"/>
    </w:pPr>
    <w:rPr>
      <w:sz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rPr>
  </w:style>
  <w:style w:type="paragraph" w:styleId="12">
    <w:name w:val="toc 1"/>
    <w:basedOn w:val="1"/>
    <w:next w:val="1"/>
    <w:qFormat/>
    <w:uiPriority w:val="0"/>
    <w:pPr>
      <w:tabs>
        <w:tab w:val="right" w:leader="dot" w:pos="8296"/>
      </w:tabs>
      <w:spacing w:before="93" w:beforeLines="0"/>
      <w:jc w:val="center"/>
    </w:pPr>
    <w:rPr>
      <w:rFonts w:ascii="仿宋" w:hAnsi="仿宋" w:eastAsia="仿宋"/>
      <w:sz w:val="28"/>
      <w:szCs w:val="28"/>
    </w:rPr>
  </w:style>
  <w:style w:type="paragraph" w:styleId="13">
    <w:name w:val="table of figures"/>
    <w:basedOn w:val="1"/>
    <w:next w:val="1"/>
    <w:qFormat/>
    <w:uiPriority w:val="0"/>
    <w:pPr>
      <w:ind w:leftChars="200" w:hanging="200" w:hangingChars="200"/>
    </w:pPr>
  </w:style>
  <w:style w:type="paragraph" w:styleId="14">
    <w:name w:val="toc 2"/>
    <w:basedOn w:val="1"/>
    <w:next w:val="1"/>
    <w:qFormat/>
    <w:uiPriority w:val="0"/>
    <w:pPr>
      <w:tabs>
        <w:tab w:val="right" w:leader="dot" w:pos="8296"/>
      </w:tabs>
      <w:ind w:left="420" w:leftChars="200"/>
    </w:p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Normal (Web)"/>
    <w:basedOn w:val="1"/>
    <w:qFormat/>
    <w:uiPriority w:val="0"/>
    <w:pPr>
      <w:spacing w:before="0" w:beforeAutospacing="1" w:after="0" w:afterAutospacing="1"/>
      <w:ind w:left="0" w:right="0"/>
      <w:jc w:val="left"/>
    </w:pPr>
    <w:rPr>
      <w:rFonts w:hint="default" w:ascii="宋体" w:hAnsi="宋体" w:eastAsia="宋体" w:cs="宋体"/>
      <w:kern w:val="0"/>
      <w:sz w:val="24"/>
      <w:lang w:val="en-US" w:eastAsia="zh-CN" w:bidi="ar"/>
    </w:rPr>
  </w:style>
  <w:style w:type="paragraph" w:styleId="17">
    <w:name w:val="Body Text First Indent 2"/>
    <w:basedOn w:val="7"/>
    <w:unhideWhenUsed/>
    <w:qFormat/>
    <w:uiPriority w:val="99"/>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basedOn w:val="20"/>
    <w:qFormat/>
    <w:uiPriority w:val="0"/>
    <w:rPr>
      <w:color w:val="0000FF"/>
      <w:u w:val="single"/>
    </w:rPr>
  </w:style>
  <w:style w:type="character" w:customStyle="1" w:styleId="23">
    <w:name w:val="标题 1 字符"/>
    <w:basedOn w:val="20"/>
    <w:link w:val="3"/>
    <w:qFormat/>
    <w:uiPriority w:val="0"/>
    <w:rPr>
      <w:rFonts w:ascii="Times New Roman" w:hAnsi="Times New Roman"/>
      <w:b/>
      <w:bCs/>
      <w:kern w:val="44"/>
      <w:sz w:val="44"/>
      <w:szCs w:val="44"/>
    </w:rPr>
  </w:style>
  <w:style w:type="character" w:customStyle="1" w:styleId="24">
    <w:name w:val="标题 2 字符"/>
    <w:basedOn w:val="20"/>
    <w:link w:val="4"/>
    <w:qFormat/>
    <w:uiPriority w:val="0"/>
    <w:rPr>
      <w:rFonts w:ascii="Cambria" w:hAnsi="Cambria" w:eastAsia="宋体" w:cs="黑体"/>
      <w:b/>
      <w:bCs/>
      <w:kern w:val="2"/>
      <w:sz w:val="32"/>
      <w:szCs w:val="32"/>
    </w:rPr>
  </w:style>
  <w:style w:type="character" w:customStyle="1" w:styleId="25">
    <w:name w:val="标题 3 字符"/>
    <w:basedOn w:val="20"/>
    <w:link w:val="5"/>
    <w:qFormat/>
    <w:uiPriority w:val="0"/>
    <w:rPr>
      <w:rFonts w:ascii="Times New Roman" w:hAnsi="Times New Roman"/>
      <w:b/>
      <w:bCs/>
      <w:kern w:val="2"/>
      <w:sz w:val="32"/>
      <w:szCs w:val="32"/>
    </w:rPr>
  </w:style>
  <w:style w:type="character" w:customStyle="1" w:styleId="26">
    <w:name w:val="正文文本 字符"/>
    <w:link w:val="6"/>
    <w:qFormat/>
    <w:uiPriority w:val="0"/>
    <w:rPr>
      <w:rFonts w:ascii="仿宋_GB2312" w:hAnsi="Times New Roman" w:eastAsia="仿宋_GB2312"/>
      <w:sz w:val="24"/>
    </w:rPr>
  </w:style>
  <w:style w:type="character" w:customStyle="1" w:styleId="27">
    <w:name w:val="批注框文本 字符"/>
    <w:basedOn w:val="20"/>
    <w:link w:val="9"/>
    <w:qFormat/>
    <w:uiPriority w:val="0"/>
    <w:rPr>
      <w:rFonts w:ascii="Times New Roman" w:hAnsi="Times New Roman"/>
      <w:kern w:val="2"/>
      <w:sz w:val="18"/>
      <w:szCs w:val="18"/>
    </w:rPr>
  </w:style>
  <w:style w:type="character" w:customStyle="1" w:styleId="28">
    <w:name w:val="页脚 字符"/>
    <w:link w:val="10"/>
    <w:qFormat/>
    <w:uiPriority w:val="0"/>
    <w:rPr>
      <w:sz w:val="18"/>
    </w:rPr>
  </w:style>
  <w:style w:type="character" w:customStyle="1" w:styleId="29">
    <w:name w:val="页眉 字符"/>
    <w:link w:val="11"/>
    <w:qFormat/>
    <w:uiPriority w:val="0"/>
    <w:rPr>
      <w:sz w:val="18"/>
    </w:rPr>
  </w:style>
  <w:style w:type="character" w:customStyle="1" w:styleId="30">
    <w:name w:val="Body Text Char"/>
    <w:basedOn w:val="20"/>
    <w:qFormat/>
    <w:uiPriority w:val="0"/>
    <w:rPr>
      <w:rFonts w:ascii="Times New Roman" w:hAnsi="Times New Roman"/>
      <w:szCs w:val="24"/>
    </w:rPr>
  </w:style>
  <w:style w:type="character" w:customStyle="1" w:styleId="31">
    <w:name w:val="Header Char"/>
    <w:basedOn w:val="20"/>
    <w:qFormat/>
    <w:uiPriority w:val="0"/>
    <w:rPr>
      <w:rFonts w:ascii="Times New Roman" w:hAnsi="Times New Roman"/>
      <w:sz w:val="18"/>
      <w:szCs w:val="18"/>
    </w:rPr>
  </w:style>
  <w:style w:type="character" w:customStyle="1" w:styleId="32">
    <w:name w:val="Footer Char"/>
    <w:basedOn w:val="20"/>
    <w:qFormat/>
    <w:uiPriority w:val="0"/>
    <w:rPr>
      <w:rFonts w:ascii="Times New Roman" w:hAnsi="Times New Roman"/>
      <w:sz w:val="18"/>
      <w:szCs w:val="18"/>
    </w:rPr>
  </w:style>
  <w:style w:type="character" w:customStyle="1" w:styleId="33">
    <w:name w:val="15"/>
    <w:basedOn w:val="20"/>
    <w:qFormat/>
    <w:uiPriority w:val="0"/>
    <w:rPr>
      <w:rFonts w:hint="default" w:ascii="Times New Roman" w:hAnsi="Times New Roman" w:cs="Times New Roman"/>
      <w:b/>
    </w:rPr>
  </w:style>
  <w:style w:type="paragraph" w:customStyle="1" w:styleId="34">
    <w:name w:val="TOC 标题2"/>
    <w:basedOn w:val="3"/>
    <w:next w:val="1"/>
    <w:qFormat/>
    <w:uiPriority w:val="0"/>
    <w:pPr>
      <w:widowControl/>
      <w:spacing w:before="480" w:beforeLines="0" w:after="0" w:afterLines="0" w:line="276" w:lineRule="auto"/>
      <w:jc w:val="left"/>
      <w:outlineLvl w:val="9"/>
    </w:pPr>
    <w:rPr>
      <w:rFonts w:ascii="Cambria" w:hAnsi="Cambria" w:eastAsia="宋体" w:cs="黑体"/>
      <w:color w:val="365F90"/>
      <w:kern w:val="0"/>
      <w:sz w:val="28"/>
      <w:szCs w:val="28"/>
    </w:rPr>
  </w:style>
  <w:style w:type="paragraph" w:customStyle="1" w:styleId="35">
    <w:name w:val="Body Text Indent"/>
    <w:basedOn w:val="1"/>
    <w:qFormat/>
    <w:uiPriority w:val="0"/>
    <w:pPr>
      <w:spacing w:after="120" w:afterLines="0"/>
      <w:ind w:left="200" w:leftChars="200"/>
    </w:pPr>
    <w:rPr>
      <w:rFonts w:ascii="仿宋_GB2312"/>
      <w:szCs w:val="32"/>
    </w:rPr>
  </w:style>
  <w:style w:type="paragraph" w:customStyle="1" w:styleId="36">
    <w:name w:val="Body Text First Indent 2"/>
    <w:basedOn w:val="35"/>
    <w:qFormat/>
    <w:uiPriority w:val="0"/>
    <w:pPr>
      <w:ind w:firstLine="420" w:firstLineChars="200"/>
    </w:pPr>
  </w:style>
  <w:style w:type="paragraph" w:customStyle="1" w:styleId="37">
    <w:name w:val="标题 5（有编号）（绿盟科技）"/>
    <w:next w:val="1"/>
    <w:qFormat/>
    <w:uiPriority w:val="0"/>
    <w:pPr>
      <w:keepNext/>
      <w:keepLines/>
      <w:widowControl w:val="0"/>
      <w:spacing w:before="280" w:beforeLines="0" w:after="156" w:afterLines="0" w:line="377" w:lineRule="auto"/>
      <w:outlineLvl w:val="4"/>
    </w:pPr>
    <w:rPr>
      <w:rFonts w:ascii="Arial" w:hAnsi="Arial" w:eastAsia="黑体" w:cs="Times New Roman"/>
      <w:b/>
      <w:kern w:val="2"/>
      <w:sz w:val="24"/>
      <w:szCs w:val="28"/>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List Paragraph"/>
    <w:basedOn w:val="1"/>
    <w:qFormat/>
    <w:uiPriority w:val="0"/>
    <w:pPr>
      <w:ind w:firstLine="420" w:firstLineChars="200"/>
    </w:pPr>
  </w:style>
  <w:style w:type="paragraph" w:customStyle="1" w:styleId="40">
    <w:name w:val="WPSOffice手动目录 2"/>
    <w:qFormat/>
    <w:uiPriority w:val="0"/>
    <w:pPr>
      <w:ind w:leftChars="200"/>
    </w:pPr>
    <w:rPr>
      <w:rFonts w:ascii="Times New Roman" w:hAnsi="Times New Roman" w:eastAsia="宋体" w:cs="Times New Roman"/>
      <w:sz w:val="20"/>
      <w:szCs w:val="20"/>
    </w:rPr>
  </w:style>
  <w:style w:type="paragraph" w:customStyle="1" w:styleId="41">
    <w:name w:val="Default"/>
    <w:qFormat/>
    <w:uiPriority w:val="0"/>
    <w:pPr>
      <w:widowControl w:val="0"/>
      <w:autoSpaceDE w:val="0"/>
      <w:autoSpaceDN w:val="0"/>
      <w:adjustRightInd w:val="0"/>
    </w:pPr>
    <w:rPr>
      <w:rFonts w:ascii="仿宋" w:hAnsi="Calibri" w:eastAsia="仿宋" w:cs="仿宋"/>
      <w:color w:val="000000"/>
      <w:sz w:val="24"/>
      <w:szCs w:val="24"/>
    </w:rPr>
  </w:style>
  <w:style w:type="paragraph" w:customStyle="1" w:styleId="42">
    <w:name w:val="TOC 标题1"/>
    <w:basedOn w:val="3"/>
    <w:next w:val="1"/>
    <w:qFormat/>
    <w:uiPriority w:val="0"/>
    <w:pPr>
      <w:widowControl/>
      <w:spacing w:before="480" w:beforeLines="0" w:after="0" w:afterLines="0" w:line="276" w:lineRule="auto"/>
      <w:jc w:val="left"/>
      <w:outlineLvl w:val="9"/>
    </w:pPr>
    <w:rPr>
      <w:rFonts w:ascii="Cambria" w:hAnsi="Cambria" w:eastAsia="宋体" w:cs="黑体"/>
      <w:color w:val="365F90"/>
      <w:kern w:val="0"/>
      <w:sz w:val="28"/>
      <w:szCs w:val="28"/>
    </w:rPr>
  </w:style>
  <w:style w:type="paragraph" w:customStyle="1" w:styleId="43">
    <w:name w:val="普通(网站) Char"/>
    <w:basedOn w:val="1"/>
    <w:qFormat/>
    <w:uiPriority w:val="0"/>
    <w:pPr>
      <w:spacing w:before="100" w:beforeAutospacing="1" w:after="100" w:afterAutospacing="1"/>
      <w:ind w:left="0" w:right="0"/>
      <w:jc w:val="left"/>
    </w:pPr>
    <w:rPr>
      <w:rFonts w:hint="eastAsia" w:ascii="宋体" w:hAnsi="宋体" w:eastAsia="宋体" w:cs="宋体"/>
      <w:kern w:val="0"/>
      <w:sz w:val="24"/>
      <w:szCs w:val="24"/>
      <w:lang w:val="en-US" w:eastAsia="zh-CN" w:bidi="ar"/>
    </w:rPr>
  </w:style>
  <w:style w:type="paragraph" w:customStyle="1" w:styleId="44">
    <w:name w:val="四号正文"/>
    <w:basedOn w:val="1"/>
    <w:qFormat/>
    <w:uiPriority w:val="0"/>
    <w:pPr>
      <w:spacing w:line="360" w:lineRule="auto"/>
    </w:pPr>
    <w:rPr>
      <w:rFonts w:ascii="??" w:hAnsi="??"/>
      <w:color w:val="000000"/>
      <w:kern w:val="0"/>
      <w:sz w:val="28"/>
      <w:szCs w:val="21"/>
      <w:lang w:val="zh-CN"/>
    </w:rPr>
  </w:style>
  <w:style w:type="paragraph" w:customStyle="1" w:styleId="45">
    <w:name w:val="常用样式（方正仿宋简）"/>
    <w:basedOn w:val="1"/>
    <w:qFormat/>
    <w:uiPriority w:val="0"/>
    <w:pPr>
      <w:spacing w:before="0" w:beforeAutospacing="0" w:after="0" w:afterAutospacing="0" w:line="560" w:lineRule="exact"/>
      <w:ind w:left="0" w:right="0" w:firstLine="640" w:firstLineChars="200"/>
      <w:jc w:val="left"/>
    </w:pPr>
    <w:rPr>
      <w:rFonts w:hint="default" w:ascii="Times New Roman" w:hAnsi="Times New Roman" w:eastAsia="方正仿宋简体" w:cs="宋体"/>
      <w:kern w:val="0"/>
      <w:sz w:val="32"/>
      <w:szCs w:val="32"/>
      <w:lang w:val="en-US" w:eastAsia="zh-CN" w:bidi="ar"/>
    </w:rPr>
  </w:style>
  <w:style w:type="character" w:customStyle="1" w:styleId="46">
    <w:name w:val="16"/>
    <w:basedOn w:val="20"/>
    <w:qFormat/>
    <w:uiPriority w:val="0"/>
    <w:rPr>
      <w:rFonts w:hint="default" w:ascii="Times New Roman" w:hAnsi="Times New Roman" w:cs="Times New Roman"/>
      <w:b/>
      <w:bCs/>
    </w:rPr>
  </w:style>
  <w:style w:type="paragraph" w:customStyle="1" w:styleId="47">
    <w:name w:val="普通(网站)1"/>
    <w:basedOn w:val="1"/>
    <w:qFormat/>
    <w:uiPriority w:val="0"/>
    <w:pPr>
      <w:autoSpaceDE w:val="0"/>
      <w:autoSpaceDN w:val="0"/>
      <w:adjustRightInd w:val="0"/>
      <w:spacing w:before="100" w:after="100"/>
      <w:jc w:val="left"/>
    </w:pPr>
    <w:rPr>
      <w:rFonts w:ascii="宋体" w:hAnsi="宋体" w:eastAsia="宋体" w:cs="宋体"/>
      <w:kern w:val="0"/>
      <w:sz w:val="24"/>
      <w:lang w:val="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34</Pages>
  <Words>5462</Words>
  <Characters>6110</Characters>
  <Lines>54</Lines>
  <Paragraphs>15</Paragraphs>
  <TotalTime>0</TotalTime>
  <ScaleCrop>false</ScaleCrop>
  <LinksUpToDate>false</LinksUpToDate>
  <CharactersWithSpaces>6127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奕夕^_^</cp:lastModifiedBy>
  <cp:lastPrinted>2023-08-03T02:35:00Z</cp:lastPrinted>
  <dcterms:modified xsi:type="dcterms:W3CDTF">2025-04-09T07:23:29Z</dcterms:modified>
  <dc:title>342438005@qq.com</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D8A32AB990944A658D2128B53D9A7735_13</vt:lpwstr>
  </property>
  <property fmtid="{D5CDD505-2E9C-101B-9397-08002B2CF9AE}" pid="4" name="KSOTemplateDocerSaveRecord">
    <vt:lpwstr>eyJoZGlkIjoiNTU1MWNhN2ZmY2ZhZmY3ODhlYTg0MWU5OGMyY2QwZmUiLCJ1c2VySWQiOiI0MzQ2NTM0NzEifQ==</vt:lpwstr>
  </property>
</Properties>
</file>