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AF4C2" w14:textId="77777777" w:rsidR="00B2603E" w:rsidRDefault="00B2603E">
      <w:pPr>
        <w:spacing w:line="600" w:lineRule="exact"/>
        <w:jc w:val="center"/>
        <w:outlineLvl w:val="0"/>
        <w:rPr>
          <w:rFonts w:ascii="方正小标宋简体" w:eastAsia="方正小标宋简体"/>
          <w:color w:val="000000"/>
          <w:sz w:val="72"/>
          <w:szCs w:val="72"/>
        </w:rPr>
      </w:pPr>
      <w:bookmarkStart w:id="0" w:name="_Toc15306267"/>
    </w:p>
    <w:p w14:paraId="6E7C7CE8" w14:textId="77777777" w:rsidR="00B2603E" w:rsidRDefault="00B2603E">
      <w:pPr>
        <w:spacing w:line="600" w:lineRule="exact"/>
        <w:jc w:val="center"/>
        <w:outlineLvl w:val="0"/>
        <w:rPr>
          <w:rFonts w:ascii="方正小标宋简体" w:eastAsia="方正小标宋简体"/>
          <w:color w:val="000000"/>
          <w:sz w:val="72"/>
          <w:szCs w:val="72"/>
        </w:rPr>
      </w:pPr>
    </w:p>
    <w:p w14:paraId="38D0C698" w14:textId="77777777" w:rsidR="00B2603E" w:rsidRDefault="00B2603E">
      <w:pPr>
        <w:spacing w:line="600" w:lineRule="exact"/>
        <w:jc w:val="center"/>
        <w:outlineLvl w:val="0"/>
        <w:rPr>
          <w:rFonts w:ascii="方正小标宋简体" w:eastAsia="方正小标宋简体"/>
          <w:color w:val="000000"/>
          <w:sz w:val="72"/>
          <w:szCs w:val="72"/>
        </w:rPr>
      </w:pPr>
    </w:p>
    <w:p w14:paraId="3C5F87DD" w14:textId="77777777" w:rsidR="00B2603E" w:rsidRDefault="00000000">
      <w:pPr>
        <w:jc w:val="center"/>
        <w:rPr>
          <w:rFonts w:ascii="黑体" w:eastAsia="黑体"/>
          <w:sz w:val="72"/>
          <w:szCs w:val="72"/>
        </w:rPr>
      </w:pPr>
      <w:bookmarkStart w:id="1" w:name="_Toc15396475"/>
      <w:bookmarkStart w:id="2" w:name="_Toc15396597"/>
      <w:bookmarkStart w:id="3" w:name="_Toc15378441"/>
      <w:bookmarkStart w:id="4" w:name="_Toc15377425"/>
      <w:bookmarkStart w:id="5" w:name="_Toc15377193"/>
      <w:r>
        <w:rPr>
          <w:rFonts w:ascii="黑体" w:eastAsia="黑体" w:hint="eastAsia"/>
          <w:sz w:val="72"/>
          <w:szCs w:val="72"/>
        </w:rPr>
        <w:t>2021年度</w:t>
      </w:r>
      <w:bookmarkEnd w:id="1"/>
      <w:bookmarkEnd w:id="2"/>
      <w:bookmarkEnd w:id="3"/>
      <w:bookmarkEnd w:id="4"/>
      <w:bookmarkEnd w:id="5"/>
    </w:p>
    <w:p w14:paraId="37EC108A" w14:textId="77777777" w:rsidR="00B2603E" w:rsidRDefault="00000000">
      <w:pPr>
        <w:jc w:val="center"/>
        <w:rPr>
          <w:rFonts w:ascii="方正小标宋简体" w:eastAsia="方正小标宋简体"/>
          <w:sz w:val="72"/>
          <w:szCs w:val="72"/>
        </w:rPr>
      </w:pPr>
      <w:bookmarkStart w:id="6" w:name="_Toc15377194"/>
      <w:bookmarkStart w:id="7" w:name="_Toc15396476"/>
      <w:bookmarkStart w:id="8" w:name="_Toc15378442"/>
      <w:bookmarkStart w:id="9" w:name="_Toc15377426"/>
      <w:bookmarkStart w:id="10" w:name="_Toc15396598"/>
      <w:r>
        <w:rPr>
          <w:rFonts w:ascii="方正小标宋简体" w:eastAsia="方正小标宋简体" w:hint="eastAsia"/>
          <w:sz w:val="72"/>
          <w:szCs w:val="72"/>
        </w:rPr>
        <w:t>四川省阿坝州松潘县</w:t>
      </w:r>
      <w:bookmarkStart w:id="11" w:name="_Toc15306268"/>
      <w:bookmarkEnd w:id="0"/>
      <w:r>
        <w:rPr>
          <w:rFonts w:ascii="方正小标宋简体" w:eastAsia="方正小标宋简体" w:hint="eastAsia"/>
          <w:sz w:val="72"/>
          <w:szCs w:val="72"/>
        </w:rPr>
        <w:t>退役军人事务局</w:t>
      </w:r>
      <w:bookmarkEnd w:id="6"/>
      <w:bookmarkEnd w:id="7"/>
      <w:bookmarkEnd w:id="8"/>
      <w:bookmarkEnd w:id="9"/>
      <w:bookmarkEnd w:id="10"/>
      <w:bookmarkEnd w:id="11"/>
      <w:r>
        <w:rPr>
          <w:rFonts w:ascii="方正小标宋简体" w:eastAsia="方正小标宋简体" w:hint="eastAsia"/>
          <w:sz w:val="72"/>
          <w:szCs w:val="72"/>
        </w:rPr>
        <w:t>决算公开</w:t>
      </w:r>
    </w:p>
    <w:p w14:paraId="76433D25" w14:textId="77777777" w:rsidR="00B2603E" w:rsidRDefault="00B2603E">
      <w:pPr>
        <w:jc w:val="center"/>
        <w:rPr>
          <w:rFonts w:ascii="方正小标宋简体" w:eastAsia="方正小标宋简体"/>
          <w:sz w:val="52"/>
          <w:szCs w:val="52"/>
        </w:rPr>
      </w:pPr>
    </w:p>
    <w:p w14:paraId="0C8DAB6E" w14:textId="77777777" w:rsidR="00B2603E" w:rsidRDefault="00B2603E">
      <w:pPr>
        <w:rPr>
          <w:rFonts w:ascii="方正小标宋简体" w:eastAsia="方正小标宋简体"/>
          <w:sz w:val="36"/>
          <w:szCs w:val="36"/>
        </w:rPr>
      </w:pPr>
    </w:p>
    <w:p w14:paraId="31F65F86" w14:textId="77777777" w:rsidR="00B2603E" w:rsidRDefault="00B2603E">
      <w:pPr>
        <w:pStyle w:val="2"/>
        <w:ind w:left="420" w:firstLine="720"/>
        <w:rPr>
          <w:rFonts w:ascii="方正小标宋简体" w:eastAsia="方正小标宋简体"/>
          <w:sz w:val="36"/>
          <w:szCs w:val="36"/>
        </w:rPr>
      </w:pPr>
    </w:p>
    <w:p w14:paraId="53BB52DF" w14:textId="77777777" w:rsidR="00B2603E" w:rsidRDefault="00B2603E"/>
    <w:p w14:paraId="546721E2" w14:textId="77777777" w:rsidR="00B2603E" w:rsidRDefault="00B2603E">
      <w:pPr>
        <w:rPr>
          <w:rFonts w:ascii="方正小标宋简体" w:eastAsia="方正小标宋简体"/>
          <w:sz w:val="36"/>
          <w:szCs w:val="36"/>
        </w:rPr>
      </w:pPr>
    </w:p>
    <w:p w14:paraId="138BB205" w14:textId="77777777" w:rsidR="00B2603E" w:rsidRDefault="00B2603E">
      <w:pPr>
        <w:rPr>
          <w:rFonts w:ascii="方正小标宋简体" w:eastAsia="方正小标宋简体"/>
          <w:sz w:val="36"/>
          <w:szCs w:val="36"/>
        </w:rPr>
      </w:pPr>
    </w:p>
    <w:p w14:paraId="71393843" w14:textId="77777777" w:rsidR="00B2603E" w:rsidRDefault="00B2603E">
      <w:pPr>
        <w:rPr>
          <w:rFonts w:ascii="方正小标宋简体" w:eastAsia="方正小标宋简体"/>
          <w:sz w:val="36"/>
          <w:szCs w:val="36"/>
        </w:rPr>
      </w:pPr>
    </w:p>
    <w:p w14:paraId="3B30695C" w14:textId="77777777" w:rsidR="00B2603E" w:rsidRDefault="00000000">
      <w:pPr>
        <w:autoSpaceDE w:val="0"/>
        <w:autoSpaceDN w:val="0"/>
        <w:adjustRightInd w:val="0"/>
        <w:ind w:leftChars="200" w:left="420"/>
        <w:jc w:val="left"/>
        <w:rPr>
          <w:rFonts w:ascii="宋体"/>
          <w:sz w:val="32"/>
          <w:szCs w:val="32"/>
        </w:rPr>
      </w:pPr>
      <w:r>
        <w:rPr>
          <w:rFonts w:ascii="宋体" w:cs="仿宋_GB2312" w:hint="eastAsia"/>
          <w:sz w:val="32"/>
          <w:szCs w:val="32"/>
        </w:rPr>
        <w:t>保密审查情况：已审查，内容审定</w:t>
      </w:r>
    </w:p>
    <w:p w14:paraId="4B46D48C" w14:textId="77777777" w:rsidR="00B2603E" w:rsidRDefault="00000000">
      <w:pPr>
        <w:autoSpaceDE w:val="0"/>
        <w:autoSpaceDN w:val="0"/>
        <w:adjustRightInd w:val="0"/>
        <w:ind w:leftChars="200" w:left="420"/>
        <w:jc w:val="left"/>
        <w:rPr>
          <w:rFonts w:ascii="宋体"/>
          <w:sz w:val="32"/>
          <w:szCs w:val="32"/>
        </w:rPr>
      </w:pPr>
      <w:r>
        <w:rPr>
          <w:rFonts w:ascii="宋体" w:cs="仿宋_GB2312" w:hint="eastAsia"/>
          <w:sz w:val="32"/>
          <w:szCs w:val="32"/>
        </w:rPr>
        <w:t>部门主要负责人审签情况：</w:t>
      </w:r>
    </w:p>
    <w:p w14:paraId="7754EECD" w14:textId="77777777" w:rsidR="00B2603E" w:rsidRDefault="00B2603E">
      <w:pPr>
        <w:widowControl/>
        <w:jc w:val="center"/>
        <w:rPr>
          <w:rFonts w:ascii="方正小标宋简体" w:eastAsia="方正小标宋简体"/>
          <w:color w:val="000000"/>
          <w:sz w:val="36"/>
          <w:szCs w:val="36"/>
        </w:rPr>
      </w:pPr>
    </w:p>
    <w:p w14:paraId="105A168D" w14:textId="77777777" w:rsidR="00B2603E" w:rsidRDefault="00000000">
      <w:pPr>
        <w:widowControl/>
        <w:jc w:val="center"/>
        <w:rPr>
          <w:rFonts w:ascii="黑体" w:eastAsia="黑体"/>
          <w:color w:val="000000"/>
          <w:sz w:val="48"/>
          <w:szCs w:val="48"/>
        </w:rPr>
      </w:pPr>
      <w:r>
        <w:rPr>
          <w:rFonts w:ascii="黑体" w:eastAsia="黑体" w:hint="eastAsia"/>
          <w:color w:val="000000"/>
          <w:sz w:val="48"/>
          <w:szCs w:val="48"/>
        </w:rPr>
        <w:t>目录</w:t>
      </w:r>
    </w:p>
    <w:p w14:paraId="6B1FDE3C" w14:textId="77777777" w:rsidR="00B2603E" w:rsidRDefault="00000000">
      <w:pPr>
        <w:pStyle w:val="TOC1"/>
        <w:jc w:val="center"/>
        <w:rPr>
          <w:b w:val="0"/>
          <w:bCs w:val="0"/>
          <w:sz w:val="24"/>
          <w:szCs w:val="24"/>
        </w:rPr>
      </w:pPr>
      <w:r>
        <w:rPr>
          <w:rFonts w:hint="eastAsia"/>
          <w:b w:val="0"/>
          <w:bCs w:val="0"/>
          <w:sz w:val="24"/>
          <w:szCs w:val="24"/>
        </w:rPr>
        <w:t xml:space="preserve">公开时间：2021年 </w:t>
      </w:r>
      <w:r>
        <w:rPr>
          <w:b w:val="0"/>
          <w:bCs w:val="0"/>
          <w:sz w:val="24"/>
          <w:szCs w:val="24"/>
        </w:rPr>
        <w:t>9</w:t>
      </w:r>
      <w:r>
        <w:rPr>
          <w:rFonts w:hint="eastAsia"/>
          <w:b w:val="0"/>
          <w:bCs w:val="0"/>
          <w:sz w:val="24"/>
          <w:szCs w:val="24"/>
        </w:rPr>
        <w:t xml:space="preserve">月 </w:t>
      </w:r>
      <w:r>
        <w:rPr>
          <w:b w:val="0"/>
          <w:bCs w:val="0"/>
          <w:sz w:val="24"/>
          <w:szCs w:val="24"/>
        </w:rPr>
        <w:t>23</w:t>
      </w:r>
      <w:r>
        <w:rPr>
          <w:rFonts w:hint="eastAsia"/>
          <w:b w:val="0"/>
          <w:bCs w:val="0"/>
          <w:sz w:val="24"/>
          <w:szCs w:val="24"/>
        </w:rPr>
        <w:t>日</w:t>
      </w:r>
    </w:p>
    <w:p w14:paraId="409D9AC9" w14:textId="77777777" w:rsidR="00B2603E" w:rsidRDefault="00000000">
      <w:pPr>
        <w:pStyle w:val="TOC1"/>
        <w:tabs>
          <w:tab w:val="right" w:leader="dot" w:pos="8296"/>
        </w:tabs>
        <w:rPr>
          <w:rFonts w:cs="Arial"/>
          <w:b w:val="0"/>
          <w:bCs w:val="0"/>
          <w:caps w:val="0"/>
          <w:sz w:val="21"/>
          <w:szCs w:val="22"/>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eastAsia="黑体"/>
          <w:b w:val="0"/>
        </w:rPr>
        <w:t xml:space="preserve">第一部分 </w:t>
      </w:r>
      <w:r>
        <w:rPr>
          <w:rFonts w:ascii="黑体" w:eastAsia="黑体"/>
          <w:b w:val="0"/>
          <w:bCs w:val="0"/>
        </w:rPr>
        <w:t>部门概况</w:t>
      </w:r>
      <w:r>
        <w:tab/>
      </w:r>
      <w:r>
        <w:fldChar w:fldCharType="begin"/>
      </w:r>
      <w:r>
        <w:instrText xml:space="preserve"> PAGEREF _Toc79163851 \h </w:instrText>
      </w:r>
      <w:r>
        <w:fldChar w:fldCharType="separate"/>
      </w:r>
      <w:r>
        <w:t>4</w:t>
      </w:r>
      <w:r>
        <w:fldChar w:fldCharType="end"/>
      </w:r>
    </w:p>
    <w:p w14:paraId="7947D593" w14:textId="77777777" w:rsidR="00B2603E" w:rsidRDefault="00000000">
      <w:pPr>
        <w:pStyle w:val="TOC2"/>
        <w:tabs>
          <w:tab w:val="right" w:leader="dot" w:pos="8296"/>
        </w:tabs>
        <w:rPr>
          <w:rFonts w:cs="Arial"/>
          <w:smallCaps w:val="0"/>
          <w:sz w:val="21"/>
          <w:szCs w:val="22"/>
        </w:rPr>
      </w:pPr>
      <w:r>
        <w:rPr>
          <w:rFonts w:ascii="黑体" w:eastAsia="黑体"/>
          <w:color w:val="000000"/>
        </w:rPr>
        <w:t>一、基</w:t>
      </w:r>
      <w:r>
        <w:rPr>
          <w:rFonts w:ascii="黑体" w:eastAsia="黑体"/>
        </w:rPr>
        <w:t>本职能及主要工作</w:t>
      </w:r>
      <w:r>
        <w:tab/>
      </w:r>
      <w:r>
        <w:fldChar w:fldCharType="begin"/>
      </w:r>
      <w:r>
        <w:instrText xml:space="preserve"> PAGEREF _Toc79163852 \h </w:instrText>
      </w:r>
      <w:r>
        <w:fldChar w:fldCharType="separate"/>
      </w:r>
      <w:r>
        <w:t>4</w:t>
      </w:r>
      <w:r>
        <w:fldChar w:fldCharType="end"/>
      </w:r>
    </w:p>
    <w:p w14:paraId="53D97052" w14:textId="77777777" w:rsidR="00B2603E" w:rsidRDefault="00000000">
      <w:pPr>
        <w:pStyle w:val="TOC3"/>
        <w:tabs>
          <w:tab w:val="right" w:leader="dot" w:pos="8296"/>
        </w:tabs>
        <w:rPr>
          <w:rFonts w:cs="Arial"/>
          <w:i w:val="0"/>
          <w:iCs w:val="0"/>
          <w:sz w:val="21"/>
          <w:szCs w:val="22"/>
        </w:rPr>
      </w:pPr>
      <w:r>
        <w:rPr>
          <w:rFonts w:ascii="仿宋" w:eastAsia="仿宋"/>
          <w:bCs/>
          <w:color w:val="000000"/>
        </w:rPr>
        <w:lastRenderedPageBreak/>
        <w:t>（一）主要职能。</w:t>
      </w:r>
      <w:r>
        <w:tab/>
      </w:r>
      <w:r>
        <w:fldChar w:fldCharType="begin"/>
      </w:r>
      <w:r>
        <w:instrText xml:space="preserve"> PAGEREF _Toc79163853 \h </w:instrText>
      </w:r>
      <w:r>
        <w:fldChar w:fldCharType="separate"/>
      </w:r>
      <w:r>
        <w:t>4</w:t>
      </w:r>
      <w:r>
        <w:fldChar w:fldCharType="end"/>
      </w:r>
    </w:p>
    <w:p w14:paraId="57B6E6CF" w14:textId="77777777" w:rsidR="00B2603E" w:rsidRDefault="00000000">
      <w:pPr>
        <w:pStyle w:val="TOC3"/>
        <w:tabs>
          <w:tab w:val="right" w:leader="dot" w:pos="8296"/>
        </w:tabs>
        <w:rPr>
          <w:rFonts w:cs="Arial"/>
          <w:i w:val="0"/>
          <w:iCs w:val="0"/>
          <w:sz w:val="21"/>
          <w:szCs w:val="22"/>
        </w:rPr>
      </w:pPr>
      <w:r>
        <w:rPr>
          <w:rFonts w:ascii="仿宋" w:eastAsia="仿宋"/>
          <w:bCs/>
          <w:color w:val="000000"/>
        </w:rPr>
        <w:t>（二）</w:t>
      </w:r>
      <w:r>
        <w:rPr>
          <w:rFonts w:ascii="仿宋" w:eastAsia="仿宋" w:hint="eastAsia"/>
          <w:bCs/>
          <w:color w:val="000000"/>
        </w:rPr>
        <w:t>2021</w:t>
      </w:r>
      <w:r>
        <w:rPr>
          <w:rFonts w:ascii="仿宋" w:eastAsia="仿宋"/>
          <w:bCs/>
          <w:color w:val="000000"/>
        </w:rPr>
        <w:t>年重点工作完成情况。</w:t>
      </w:r>
      <w:r>
        <w:tab/>
      </w:r>
      <w:r>
        <w:fldChar w:fldCharType="begin"/>
      </w:r>
      <w:r>
        <w:instrText xml:space="preserve"> PAGEREF _Toc79163854 \h </w:instrText>
      </w:r>
      <w:r>
        <w:fldChar w:fldCharType="separate"/>
      </w:r>
      <w:r>
        <w:t>4</w:t>
      </w:r>
      <w:r>
        <w:fldChar w:fldCharType="end"/>
      </w:r>
    </w:p>
    <w:p w14:paraId="1EC1780E" w14:textId="77777777" w:rsidR="00B2603E" w:rsidRDefault="00000000">
      <w:pPr>
        <w:pStyle w:val="TOC2"/>
        <w:tabs>
          <w:tab w:val="right" w:leader="dot" w:pos="8296"/>
        </w:tabs>
        <w:rPr>
          <w:rFonts w:cs="Arial"/>
          <w:smallCaps w:val="0"/>
          <w:sz w:val="21"/>
          <w:szCs w:val="22"/>
        </w:rPr>
      </w:pPr>
      <w:r>
        <w:rPr>
          <w:rFonts w:ascii="黑体" w:eastAsia="黑体"/>
          <w:color w:val="000000"/>
        </w:rPr>
        <w:t>二、机</w:t>
      </w:r>
      <w:r>
        <w:rPr>
          <w:rFonts w:ascii="黑体" w:eastAsia="黑体"/>
        </w:rPr>
        <w:t>构设置</w:t>
      </w:r>
      <w:r>
        <w:tab/>
      </w:r>
      <w:r>
        <w:fldChar w:fldCharType="begin"/>
      </w:r>
      <w:r>
        <w:instrText xml:space="preserve"> PAGEREF _Toc79163855 \h </w:instrText>
      </w:r>
      <w:r>
        <w:fldChar w:fldCharType="separate"/>
      </w:r>
      <w:r>
        <w:t>9</w:t>
      </w:r>
      <w:r>
        <w:fldChar w:fldCharType="end"/>
      </w:r>
    </w:p>
    <w:p w14:paraId="7F27774A" w14:textId="77777777" w:rsidR="00B2603E" w:rsidRDefault="00000000">
      <w:pPr>
        <w:pStyle w:val="TOC1"/>
        <w:tabs>
          <w:tab w:val="right" w:leader="dot" w:pos="8296"/>
        </w:tabs>
        <w:rPr>
          <w:rFonts w:cs="Arial"/>
          <w:b w:val="0"/>
          <w:bCs w:val="0"/>
          <w:caps w:val="0"/>
          <w:sz w:val="21"/>
          <w:szCs w:val="22"/>
        </w:rPr>
      </w:pPr>
      <w:r>
        <w:rPr>
          <w:rFonts w:ascii="黑体" w:eastAsia="黑体"/>
          <w:b w:val="0"/>
          <w:color w:val="000000"/>
        </w:rPr>
        <w:t>第二部分</w:t>
      </w:r>
      <w:r>
        <w:rPr>
          <w:rFonts w:ascii="黑体" w:eastAsia="黑体"/>
          <w:color w:val="000000"/>
        </w:rPr>
        <w:t xml:space="preserve"> </w:t>
      </w:r>
      <w:r>
        <w:rPr>
          <w:rFonts w:ascii="黑体" w:eastAsia="黑体" w:hint="eastAsia"/>
          <w:b w:val="0"/>
          <w:bCs w:val="0"/>
        </w:rPr>
        <w:t>2021</w:t>
      </w:r>
      <w:r>
        <w:rPr>
          <w:rFonts w:ascii="黑体" w:eastAsia="黑体"/>
          <w:b w:val="0"/>
          <w:bCs w:val="0"/>
        </w:rPr>
        <w:t>年度部门决算情况说明</w:t>
      </w:r>
      <w:r>
        <w:tab/>
      </w:r>
      <w:r>
        <w:fldChar w:fldCharType="begin"/>
      </w:r>
      <w:r>
        <w:instrText xml:space="preserve"> PAGEREF _Toc79163859 \h </w:instrText>
      </w:r>
      <w:r>
        <w:fldChar w:fldCharType="separate"/>
      </w:r>
      <w:r>
        <w:t>10</w:t>
      </w:r>
      <w:r>
        <w:fldChar w:fldCharType="end"/>
      </w:r>
    </w:p>
    <w:p w14:paraId="281859A8" w14:textId="77777777" w:rsidR="00B2603E" w:rsidRDefault="00000000">
      <w:pPr>
        <w:pStyle w:val="TOC2"/>
        <w:tabs>
          <w:tab w:val="left" w:pos="840"/>
          <w:tab w:val="right" w:leader="dot" w:pos="8296"/>
        </w:tabs>
        <w:rPr>
          <w:rFonts w:cs="Arial"/>
          <w:smallCaps w:val="0"/>
          <w:sz w:val="21"/>
          <w:szCs w:val="22"/>
        </w:rPr>
      </w:pPr>
      <w:r>
        <w:rPr>
          <w:rFonts w:ascii="黑体" w:eastAsia="黑体"/>
          <w:bCs/>
        </w:rPr>
        <w:t>一、</w:t>
      </w:r>
      <w:r>
        <w:rPr>
          <w:rFonts w:cs="Arial"/>
          <w:smallCaps w:val="0"/>
          <w:sz w:val="21"/>
          <w:szCs w:val="22"/>
        </w:rPr>
        <w:tab/>
      </w:r>
      <w:r>
        <w:rPr>
          <w:rFonts w:ascii="黑体" w:eastAsia="黑体"/>
          <w:color w:val="000000"/>
        </w:rPr>
        <w:t>收</w:t>
      </w:r>
      <w:r>
        <w:rPr>
          <w:rFonts w:ascii="黑体" w:eastAsia="黑体"/>
          <w:bCs/>
        </w:rPr>
        <w:t>入支出决算总体情况说明</w:t>
      </w:r>
      <w:r>
        <w:tab/>
      </w:r>
      <w:r>
        <w:fldChar w:fldCharType="begin"/>
      </w:r>
      <w:r>
        <w:instrText xml:space="preserve"> PAGEREF _Toc79163860 \h </w:instrText>
      </w:r>
      <w:r>
        <w:fldChar w:fldCharType="separate"/>
      </w:r>
      <w:r>
        <w:t>10</w:t>
      </w:r>
      <w:r>
        <w:fldChar w:fldCharType="end"/>
      </w:r>
    </w:p>
    <w:p w14:paraId="49343A9A" w14:textId="77777777" w:rsidR="00B2603E" w:rsidRDefault="00000000">
      <w:pPr>
        <w:pStyle w:val="TOC2"/>
        <w:tabs>
          <w:tab w:val="left" w:pos="840"/>
          <w:tab w:val="right" w:leader="dot" w:pos="8296"/>
        </w:tabs>
        <w:rPr>
          <w:rFonts w:cs="Arial"/>
          <w:smallCaps w:val="0"/>
          <w:sz w:val="21"/>
          <w:szCs w:val="22"/>
        </w:rPr>
      </w:pPr>
      <w:r>
        <w:rPr>
          <w:rFonts w:ascii="黑体" w:eastAsia="黑体"/>
          <w:bCs/>
        </w:rPr>
        <w:t>二、</w:t>
      </w:r>
      <w:r>
        <w:rPr>
          <w:rFonts w:cs="Arial"/>
          <w:smallCaps w:val="0"/>
          <w:sz w:val="21"/>
          <w:szCs w:val="22"/>
        </w:rPr>
        <w:tab/>
      </w:r>
      <w:r>
        <w:rPr>
          <w:rFonts w:ascii="黑体" w:eastAsia="黑体"/>
          <w:color w:val="000000"/>
        </w:rPr>
        <w:t>收</w:t>
      </w:r>
      <w:r>
        <w:rPr>
          <w:rFonts w:ascii="黑体" w:eastAsia="黑体"/>
          <w:bCs/>
        </w:rPr>
        <w:t>入决算情况说明</w:t>
      </w:r>
      <w:r>
        <w:tab/>
      </w:r>
      <w:r>
        <w:fldChar w:fldCharType="begin"/>
      </w:r>
      <w:r>
        <w:instrText xml:space="preserve"> PAGEREF _Toc79163861 \h </w:instrText>
      </w:r>
      <w:r>
        <w:fldChar w:fldCharType="separate"/>
      </w:r>
      <w:r>
        <w:t>10</w:t>
      </w:r>
      <w:r>
        <w:fldChar w:fldCharType="end"/>
      </w:r>
    </w:p>
    <w:p w14:paraId="73B9051A" w14:textId="77777777" w:rsidR="00B2603E" w:rsidRDefault="00000000">
      <w:pPr>
        <w:pStyle w:val="TOC2"/>
        <w:tabs>
          <w:tab w:val="left" w:pos="840"/>
          <w:tab w:val="right" w:leader="dot" w:pos="8296"/>
        </w:tabs>
        <w:rPr>
          <w:rFonts w:cs="Arial"/>
          <w:smallCaps w:val="0"/>
          <w:sz w:val="21"/>
          <w:szCs w:val="22"/>
        </w:rPr>
      </w:pPr>
      <w:r>
        <w:rPr>
          <w:rFonts w:ascii="黑体" w:eastAsia="黑体"/>
          <w:bCs/>
        </w:rPr>
        <w:t>三、</w:t>
      </w:r>
      <w:r>
        <w:rPr>
          <w:rFonts w:cs="Arial"/>
          <w:smallCaps w:val="0"/>
          <w:sz w:val="21"/>
          <w:szCs w:val="22"/>
        </w:rPr>
        <w:tab/>
      </w:r>
      <w:r>
        <w:rPr>
          <w:rFonts w:ascii="黑体" w:eastAsia="黑体"/>
          <w:color w:val="000000"/>
        </w:rPr>
        <w:t>支</w:t>
      </w:r>
      <w:r>
        <w:rPr>
          <w:rFonts w:ascii="黑体" w:eastAsia="黑体"/>
          <w:bCs/>
        </w:rPr>
        <w:t>出决算情况说明</w:t>
      </w:r>
      <w:r>
        <w:tab/>
      </w:r>
      <w:r>
        <w:fldChar w:fldCharType="begin"/>
      </w:r>
      <w:r>
        <w:instrText xml:space="preserve"> PAGEREF _Toc79163862 \h </w:instrText>
      </w:r>
      <w:r>
        <w:fldChar w:fldCharType="separate"/>
      </w:r>
      <w:r>
        <w:t>10</w:t>
      </w:r>
      <w:r>
        <w:fldChar w:fldCharType="end"/>
      </w:r>
    </w:p>
    <w:p w14:paraId="1C05AA83" w14:textId="77777777" w:rsidR="00B2603E" w:rsidRDefault="00000000">
      <w:pPr>
        <w:pStyle w:val="TOC2"/>
        <w:tabs>
          <w:tab w:val="right" w:leader="dot" w:pos="8296"/>
        </w:tabs>
        <w:rPr>
          <w:rFonts w:cs="Arial"/>
          <w:smallCaps w:val="0"/>
          <w:sz w:val="21"/>
          <w:szCs w:val="22"/>
        </w:rPr>
      </w:pPr>
      <w:r>
        <w:rPr>
          <w:rFonts w:ascii="黑体" w:eastAsia="黑体"/>
          <w:color w:val="000000"/>
        </w:rPr>
        <w:t>四、财</w:t>
      </w:r>
      <w:r>
        <w:rPr>
          <w:rFonts w:ascii="黑体" w:eastAsia="黑体"/>
          <w:bCs/>
        </w:rPr>
        <w:t>政拨款收入支出决算总体情况说明</w:t>
      </w:r>
      <w:r>
        <w:tab/>
      </w:r>
      <w:r>
        <w:fldChar w:fldCharType="begin"/>
      </w:r>
      <w:r>
        <w:instrText xml:space="preserve"> PAGEREF _Toc79163863 \h </w:instrText>
      </w:r>
      <w:r>
        <w:fldChar w:fldCharType="separate"/>
      </w:r>
      <w:r>
        <w:t>10</w:t>
      </w:r>
      <w:r>
        <w:fldChar w:fldCharType="end"/>
      </w:r>
    </w:p>
    <w:p w14:paraId="206B2501" w14:textId="77777777" w:rsidR="00B2603E" w:rsidRDefault="00000000">
      <w:pPr>
        <w:pStyle w:val="TOC2"/>
        <w:tabs>
          <w:tab w:val="right" w:leader="dot" w:pos="8296"/>
        </w:tabs>
        <w:rPr>
          <w:rFonts w:cs="Arial"/>
          <w:smallCaps w:val="0"/>
          <w:sz w:val="21"/>
          <w:szCs w:val="22"/>
        </w:rPr>
      </w:pPr>
      <w:r>
        <w:rPr>
          <w:rFonts w:ascii="黑体" w:eastAsia="黑体"/>
          <w:color w:val="000000"/>
        </w:rPr>
        <w:t>五、</w:t>
      </w:r>
      <w:r>
        <w:rPr>
          <w:rFonts w:ascii="黑体" w:eastAsia="黑体"/>
          <w:b/>
          <w:color w:val="000000"/>
        </w:rPr>
        <w:t>一</w:t>
      </w:r>
      <w:r>
        <w:rPr>
          <w:rFonts w:ascii="黑体" w:eastAsia="黑体"/>
          <w:bCs/>
        </w:rPr>
        <w:t>般公共预算财政拨款支出决算情况说明</w:t>
      </w:r>
      <w:r>
        <w:tab/>
      </w:r>
      <w:r>
        <w:fldChar w:fldCharType="begin"/>
      </w:r>
      <w:r>
        <w:instrText xml:space="preserve"> PAGEREF _Toc79163864 \h </w:instrText>
      </w:r>
      <w:r>
        <w:fldChar w:fldCharType="separate"/>
      </w:r>
      <w:r>
        <w:t>11</w:t>
      </w:r>
      <w:r>
        <w:fldChar w:fldCharType="end"/>
      </w:r>
    </w:p>
    <w:p w14:paraId="497760CB" w14:textId="77777777" w:rsidR="00B2603E" w:rsidRDefault="00000000">
      <w:pPr>
        <w:pStyle w:val="TOC3"/>
        <w:tabs>
          <w:tab w:val="right" w:leader="dot" w:pos="8296"/>
        </w:tabs>
        <w:rPr>
          <w:rFonts w:cs="Arial"/>
          <w:i w:val="0"/>
          <w:iCs w:val="0"/>
          <w:sz w:val="21"/>
          <w:szCs w:val="22"/>
        </w:rPr>
      </w:pPr>
      <w:r>
        <w:rPr>
          <w:rFonts w:ascii="仿宋" w:eastAsia="仿宋"/>
          <w:b/>
          <w:color w:val="000000"/>
        </w:rPr>
        <w:t>（一）一般公共预算财政拨款支出决算总体情况</w:t>
      </w:r>
      <w:r>
        <w:tab/>
      </w:r>
      <w:r>
        <w:fldChar w:fldCharType="begin"/>
      </w:r>
      <w:r>
        <w:instrText xml:space="preserve"> PAGEREF _Toc79163865 \h </w:instrText>
      </w:r>
      <w:r>
        <w:fldChar w:fldCharType="separate"/>
      </w:r>
      <w:r>
        <w:t>11</w:t>
      </w:r>
      <w:r>
        <w:fldChar w:fldCharType="end"/>
      </w:r>
    </w:p>
    <w:p w14:paraId="03C925E4" w14:textId="77777777" w:rsidR="00B2603E" w:rsidRDefault="00000000">
      <w:pPr>
        <w:pStyle w:val="TOC3"/>
        <w:tabs>
          <w:tab w:val="right" w:leader="dot" w:pos="8296"/>
        </w:tabs>
        <w:rPr>
          <w:rFonts w:cs="Arial"/>
          <w:i w:val="0"/>
          <w:iCs w:val="0"/>
          <w:sz w:val="21"/>
          <w:szCs w:val="22"/>
        </w:rPr>
      </w:pPr>
      <w:r>
        <w:rPr>
          <w:rFonts w:ascii="仿宋" w:eastAsia="仿宋"/>
          <w:b/>
          <w:color w:val="000000"/>
        </w:rPr>
        <w:t>（二）一般公共预算财政拨款支出决算结构情况</w:t>
      </w:r>
      <w:r>
        <w:tab/>
      </w:r>
      <w:r>
        <w:fldChar w:fldCharType="begin"/>
      </w:r>
      <w:r>
        <w:instrText xml:space="preserve"> PAGEREF _Toc79163866 \h </w:instrText>
      </w:r>
      <w:r>
        <w:fldChar w:fldCharType="separate"/>
      </w:r>
      <w:r>
        <w:t>11</w:t>
      </w:r>
      <w:r>
        <w:fldChar w:fldCharType="end"/>
      </w:r>
    </w:p>
    <w:p w14:paraId="56BF3CA5" w14:textId="77777777" w:rsidR="00B2603E" w:rsidRDefault="00000000">
      <w:pPr>
        <w:pStyle w:val="TOC3"/>
        <w:tabs>
          <w:tab w:val="right" w:leader="dot" w:pos="8296"/>
        </w:tabs>
        <w:rPr>
          <w:rFonts w:cs="Arial"/>
          <w:i w:val="0"/>
          <w:iCs w:val="0"/>
          <w:sz w:val="21"/>
          <w:szCs w:val="22"/>
        </w:rPr>
      </w:pPr>
      <w:r>
        <w:rPr>
          <w:rFonts w:ascii="仿宋" w:eastAsia="仿宋"/>
          <w:b/>
          <w:color w:val="000000"/>
        </w:rPr>
        <w:t>（三）一般公共预算财政拨款支出决算具体情况</w:t>
      </w:r>
      <w:r>
        <w:tab/>
      </w:r>
      <w:r>
        <w:fldChar w:fldCharType="begin"/>
      </w:r>
      <w:r>
        <w:instrText xml:space="preserve"> PAGEREF _Toc79163867 \h </w:instrText>
      </w:r>
      <w:r>
        <w:fldChar w:fldCharType="separate"/>
      </w:r>
      <w:r>
        <w:t>11</w:t>
      </w:r>
      <w:r>
        <w:fldChar w:fldCharType="end"/>
      </w:r>
    </w:p>
    <w:p w14:paraId="01867537" w14:textId="77777777" w:rsidR="00B2603E" w:rsidRDefault="00000000">
      <w:pPr>
        <w:pStyle w:val="TOC2"/>
        <w:tabs>
          <w:tab w:val="right" w:leader="dot" w:pos="8296"/>
        </w:tabs>
        <w:rPr>
          <w:rFonts w:cs="Arial"/>
          <w:smallCaps w:val="0"/>
          <w:sz w:val="21"/>
          <w:szCs w:val="22"/>
        </w:rPr>
      </w:pPr>
      <w:r>
        <w:rPr>
          <w:rFonts w:ascii="黑体" w:eastAsia="黑体"/>
          <w:color w:val="000000"/>
        </w:rPr>
        <w:t>六</w:t>
      </w:r>
      <w:r>
        <w:rPr>
          <w:rFonts w:ascii="黑体" w:eastAsia="黑体"/>
          <w:b/>
          <w:color w:val="000000"/>
        </w:rPr>
        <w:t>、一</w:t>
      </w:r>
      <w:r>
        <w:rPr>
          <w:rFonts w:ascii="黑体" w:eastAsia="黑体"/>
          <w:bCs/>
        </w:rPr>
        <w:t>般公共预算财政拨款基本支出决算情况说明</w:t>
      </w:r>
      <w:r>
        <w:tab/>
      </w:r>
      <w:r>
        <w:fldChar w:fldCharType="begin"/>
      </w:r>
      <w:r>
        <w:instrText xml:space="preserve"> PAGEREF _Toc79163868 \h </w:instrText>
      </w:r>
      <w:r>
        <w:fldChar w:fldCharType="separate"/>
      </w:r>
      <w:r>
        <w:t>13</w:t>
      </w:r>
      <w:r>
        <w:fldChar w:fldCharType="end"/>
      </w:r>
    </w:p>
    <w:p w14:paraId="1E4B6858" w14:textId="77777777" w:rsidR="00B2603E" w:rsidRDefault="00000000">
      <w:pPr>
        <w:pStyle w:val="TOC2"/>
        <w:tabs>
          <w:tab w:val="right" w:leader="dot" w:pos="8296"/>
        </w:tabs>
        <w:rPr>
          <w:rFonts w:cs="Arial"/>
          <w:smallCaps w:val="0"/>
          <w:sz w:val="21"/>
          <w:szCs w:val="22"/>
        </w:rPr>
      </w:pPr>
      <w:r>
        <w:rPr>
          <w:rFonts w:ascii="黑体" w:eastAsia="黑体"/>
          <w:color w:val="000000"/>
        </w:rPr>
        <w:t>七、</w:t>
      </w:r>
      <w:r>
        <w:rPr>
          <w:rFonts w:ascii="黑体" w:eastAsia="黑体"/>
          <w:b/>
          <w:bCs/>
        </w:rPr>
        <w:t>“</w:t>
      </w:r>
      <w:r>
        <w:rPr>
          <w:rFonts w:ascii="黑体" w:eastAsia="黑体"/>
          <w:bCs/>
        </w:rPr>
        <w:t>三公</w:t>
      </w:r>
      <w:r>
        <w:rPr>
          <w:rFonts w:ascii="黑体" w:eastAsia="黑体"/>
          <w:bCs/>
        </w:rPr>
        <w:t>”</w:t>
      </w:r>
      <w:r>
        <w:rPr>
          <w:rFonts w:ascii="黑体" w:eastAsia="黑体"/>
          <w:bCs/>
        </w:rPr>
        <w:t>经费财政拨款支出决算情况说明</w:t>
      </w:r>
      <w:r>
        <w:tab/>
      </w:r>
      <w:r>
        <w:fldChar w:fldCharType="begin"/>
      </w:r>
      <w:r>
        <w:instrText xml:space="preserve"> PAGEREF _Toc79163869 \h </w:instrText>
      </w:r>
      <w:r>
        <w:fldChar w:fldCharType="separate"/>
      </w:r>
      <w:r>
        <w:t>14</w:t>
      </w:r>
      <w:r>
        <w:fldChar w:fldCharType="end"/>
      </w:r>
    </w:p>
    <w:p w14:paraId="4DEEB5A3" w14:textId="77777777" w:rsidR="00B2603E" w:rsidRDefault="00000000">
      <w:pPr>
        <w:pStyle w:val="TOC3"/>
        <w:tabs>
          <w:tab w:val="right" w:leader="dot" w:pos="8296"/>
        </w:tabs>
        <w:rPr>
          <w:rFonts w:cs="Arial"/>
          <w:i w:val="0"/>
          <w:iCs w:val="0"/>
          <w:sz w:val="21"/>
          <w:szCs w:val="22"/>
        </w:rPr>
      </w:pPr>
      <w:r>
        <w:rPr>
          <w:rFonts w:ascii="仿宋" w:eastAsia="仿宋"/>
          <w:b/>
          <w:color w:val="000000"/>
        </w:rPr>
        <w:t>（一）</w:t>
      </w:r>
      <w:r>
        <w:rPr>
          <w:rFonts w:ascii="仿宋" w:eastAsia="仿宋"/>
          <w:b/>
          <w:color w:val="000000"/>
        </w:rPr>
        <w:t>“</w:t>
      </w:r>
      <w:r>
        <w:rPr>
          <w:rFonts w:ascii="仿宋" w:eastAsia="仿宋"/>
          <w:b/>
          <w:color w:val="000000"/>
        </w:rPr>
        <w:t>三公</w:t>
      </w:r>
      <w:r>
        <w:rPr>
          <w:rFonts w:ascii="仿宋" w:eastAsia="仿宋"/>
          <w:b/>
          <w:color w:val="000000"/>
        </w:rPr>
        <w:t>”</w:t>
      </w:r>
      <w:r>
        <w:rPr>
          <w:rFonts w:ascii="仿宋" w:eastAsia="仿宋"/>
          <w:b/>
          <w:color w:val="000000"/>
        </w:rPr>
        <w:t>经费财政拨款支出决算总体情况说明</w:t>
      </w:r>
      <w:r>
        <w:tab/>
      </w:r>
      <w:r>
        <w:fldChar w:fldCharType="begin"/>
      </w:r>
      <w:r>
        <w:instrText xml:space="preserve"> PAGEREF _Toc79163870 \h </w:instrText>
      </w:r>
      <w:r>
        <w:fldChar w:fldCharType="separate"/>
      </w:r>
      <w:r>
        <w:t>14</w:t>
      </w:r>
      <w:r>
        <w:fldChar w:fldCharType="end"/>
      </w:r>
    </w:p>
    <w:p w14:paraId="59BAFFFF" w14:textId="77777777" w:rsidR="00B2603E" w:rsidRDefault="00000000">
      <w:pPr>
        <w:pStyle w:val="TOC3"/>
        <w:tabs>
          <w:tab w:val="right" w:leader="dot" w:pos="8296"/>
        </w:tabs>
        <w:rPr>
          <w:rFonts w:cs="Arial"/>
          <w:i w:val="0"/>
          <w:iCs w:val="0"/>
          <w:sz w:val="21"/>
          <w:szCs w:val="22"/>
        </w:rPr>
      </w:pPr>
      <w:r>
        <w:rPr>
          <w:rFonts w:ascii="仿宋" w:eastAsia="仿宋"/>
          <w:b/>
          <w:color w:val="000000"/>
        </w:rPr>
        <w:t>（二）</w:t>
      </w:r>
      <w:r>
        <w:rPr>
          <w:rFonts w:ascii="仿宋" w:eastAsia="仿宋"/>
          <w:b/>
          <w:color w:val="000000"/>
        </w:rPr>
        <w:t>“</w:t>
      </w:r>
      <w:r>
        <w:rPr>
          <w:rFonts w:ascii="仿宋" w:eastAsia="仿宋"/>
          <w:b/>
          <w:color w:val="000000"/>
        </w:rPr>
        <w:t>三公</w:t>
      </w:r>
      <w:r>
        <w:rPr>
          <w:rFonts w:ascii="仿宋" w:eastAsia="仿宋"/>
          <w:b/>
          <w:color w:val="000000"/>
        </w:rPr>
        <w:t>”</w:t>
      </w:r>
      <w:r>
        <w:rPr>
          <w:rFonts w:ascii="仿宋" w:eastAsia="仿宋"/>
          <w:b/>
          <w:color w:val="000000"/>
        </w:rPr>
        <w:t>经费财政拨款支出决算具体情况说明</w:t>
      </w:r>
      <w:r>
        <w:tab/>
      </w:r>
      <w:r>
        <w:fldChar w:fldCharType="begin"/>
      </w:r>
      <w:r>
        <w:instrText xml:space="preserve"> PAGEREF _Toc79163871 \h </w:instrText>
      </w:r>
      <w:r>
        <w:fldChar w:fldCharType="separate"/>
      </w:r>
      <w:r>
        <w:t>14</w:t>
      </w:r>
      <w:r>
        <w:fldChar w:fldCharType="end"/>
      </w:r>
    </w:p>
    <w:p w14:paraId="75FBD09F" w14:textId="77777777" w:rsidR="00B2603E" w:rsidRDefault="00000000">
      <w:pPr>
        <w:pStyle w:val="TOC2"/>
        <w:tabs>
          <w:tab w:val="right" w:leader="dot" w:pos="8296"/>
        </w:tabs>
        <w:rPr>
          <w:rFonts w:cs="Arial"/>
          <w:smallCaps w:val="0"/>
          <w:sz w:val="21"/>
          <w:szCs w:val="22"/>
        </w:rPr>
      </w:pPr>
      <w:r>
        <w:rPr>
          <w:rFonts w:ascii="黑体" w:eastAsia="黑体"/>
          <w:color w:val="000000"/>
        </w:rPr>
        <w:t>八、</w:t>
      </w:r>
      <w:r>
        <w:rPr>
          <w:rFonts w:ascii="黑体" w:eastAsia="黑体"/>
          <w:bCs/>
        </w:rPr>
        <w:t>政府性基金预算支出决算情况说明</w:t>
      </w:r>
      <w:r>
        <w:tab/>
      </w:r>
      <w:r>
        <w:fldChar w:fldCharType="begin"/>
      </w:r>
      <w:r>
        <w:instrText xml:space="preserve"> PAGEREF _Toc79163872 \h </w:instrText>
      </w:r>
      <w:r>
        <w:fldChar w:fldCharType="separate"/>
      </w:r>
      <w:r>
        <w:t>15</w:t>
      </w:r>
      <w:r>
        <w:fldChar w:fldCharType="end"/>
      </w:r>
    </w:p>
    <w:p w14:paraId="587F4EAF" w14:textId="77777777" w:rsidR="00B2603E" w:rsidRDefault="00000000">
      <w:pPr>
        <w:pStyle w:val="TOC2"/>
        <w:tabs>
          <w:tab w:val="right" w:leader="dot" w:pos="8296"/>
        </w:tabs>
        <w:rPr>
          <w:rFonts w:cs="Arial"/>
          <w:smallCaps w:val="0"/>
          <w:sz w:val="21"/>
          <w:szCs w:val="22"/>
        </w:rPr>
      </w:pPr>
      <w:r>
        <w:rPr>
          <w:rFonts w:ascii="黑体" w:eastAsia="黑体"/>
          <w:bCs/>
        </w:rPr>
        <w:t>九、 国有资本经营预算支出决算情况说明</w:t>
      </w:r>
      <w:r>
        <w:tab/>
      </w:r>
      <w:r>
        <w:fldChar w:fldCharType="begin"/>
      </w:r>
      <w:r>
        <w:instrText xml:space="preserve"> PAGEREF _Toc79163873 \h </w:instrText>
      </w:r>
      <w:r>
        <w:fldChar w:fldCharType="separate"/>
      </w:r>
      <w:r>
        <w:t>15</w:t>
      </w:r>
      <w:r>
        <w:fldChar w:fldCharType="end"/>
      </w:r>
    </w:p>
    <w:p w14:paraId="26FA7135" w14:textId="77777777" w:rsidR="00B2603E" w:rsidRDefault="00000000">
      <w:pPr>
        <w:pStyle w:val="TOC2"/>
        <w:tabs>
          <w:tab w:val="right" w:leader="dot" w:pos="8296"/>
        </w:tabs>
        <w:rPr>
          <w:rFonts w:cs="Arial"/>
          <w:smallCaps w:val="0"/>
          <w:sz w:val="21"/>
          <w:szCs w:val="22"/>
        </w:rPr>
      </w:pPr>
      <w:r>
        <w:rPr>
          <w:rFonts w:ascii="黑体" w:eastAsia="黑体"/>
          <w:color w:val="000000"/>
        </w:rPr>
        <w:t>十</w:t>
      </w:r>
      <w:r>
        <w:rPr>
          <w:rFonts w:ascii="黑体" w:eastAsia="黑体"/>
          <w:b/>
          <w:bCs/>
        </w:rPr>
        <w:t>、</w:t>
      </w:r>
      <w:r>
        <w:rPr>
          <w:rFonts w:ascii="黑体" w:eastAsia="黑体"/>
          <w:bCs/>
        </w:rPr>
        <w:t>其他重要事项的情况说明</w:t>
      </w:r>
      <w:r>
        <w:tab/>
      </w:r>
      <w:r>
        <w:fldChar w:fldCharType="begin"/>
      </w:r>
      <w:r>
        <w:instrText xml:space="preserve"> PAGEREF _Toc79163874 \h </w:instrText>
      </w:r>
      <w:r>
        <w:fldChar w:fldCharType="separate"/>
      </w:r>
      <w:r>
        <w:t>15</w:t>
      </w:r>
      <w:r>
        <w:fldChar w:fldCharType="end"/>
      </w:r>
    </w:p>
    <w:p w14:paraId="70D5CBBA" w14:textId="77777777" w:rsidR="00B2603E" w:rsidRDefault="00000000">
      <w:pPr>
        <w:pStyle w:val="TOC3"/>
        <w:tabs>
          <w:tab w:val="right" w:leader="dot" w:pos="8296"/>
        </w:tabs>
        <w:rPr>
          <w:rFonts w:cs="Arial"/>
          <w:i w:val="0"/>
          <w:iCs w:val="0"/>
          <w:sz w:val="21"/>
          <w:szCs w:val="22"/>
        </w:rPr>
      </w:pPr>
      <w:r>
        <w:rPr>
          <w:rFonts w:ascii="仿宋" w:eastAsia="仿宋"/>
          <w:b/>
          <w:color w:val="000000"/>
        </w:rPr>
        <w:t>（一）机关运行经费支出情况</w:t>
      </w:r>
      <w:r>
        <w:tab/>
      </w:r>
      <w:r>
        <w:fldChar w:fldCharType="begin"/>
      </w:r>
      <w:r>
        <w:instrText xml:space="preserve"> PAGEREF _Toc79163875 \h </w:instrText>
      </w:r>
      <w:r>
        <w:fldChar w:fldCharType="separate"/>
      </w:r>
      <w:r>
        <w:t>15</w:t>
      </w:r>
      <w:r>
        <w:fldChar w:fldCharType="end"/>
      </w:r>
    </w:p>
    <w:p w14:paraId="54F597BA" w14:textId="77777777" w:rsidR="00B2603E" w:rsidRDefault="00000000">
      <w:pPr>
        <w:pStyle w:val="TOC3"/>
        <w:tabs>
          <w:tab w:val="right" w:leader="dot" w:pos="8296"/>
        </w:tabs>
        <w:rPr>
          <w:rFonts w:cs="Arial"/>
          <w:i w:val="0"/>
          <w:iCs w:val="0"/>
          <w:sz w:val="21"/>
          <w:szCs w:val="22"/>
        </w:rPr>
      </w:pPr>
      <w:r>
        <w:rPr>
          <w:rFonts w:ascii="仿宋" w:eastAsia="仿宋"/>
          <w:b/>
          <w:color w:val="000000"/>
        </w:rPr>
        <w:t>（二）政府采购支出情况</w:t>
      </w:r>
      <w:r>
        <w:tab/>
      </w:r>
      <w:r>
        <w:fldChar w:fldCharType="begin"/>
      </w:r>
      <w:r>
        <w:instrText xml:space="preserve"> PAGEREF _Toc79163876 \h </w:instrText>
      </w:r>
      <w:r>
        <w:fldChar w:fldCharType="separate"/>
      </w:r>
      <w:r>
        <w:t>15</w:t>
      </w:r>
      <w:r>
        <w:fldChar w:fldCharType="end"/>
      </w:r>
    </w:p>
    <w:p w14:paraId="6CCAAFD5" w14:textId="77777777" w:rsidR="00B2603E" w:rsidRDefault="00000000">
      <w:pPr>
        <w:pStyle w:val="TOC3"/>
        <w:tabs>
          <w:tab w:val="right" w:leader="dot" w:pos="8296"/>
        </w:tabs>
        <w:rPr>
          <w:rFonts w:cs="Arial"/>
          <w:i w:val="0"/>
          <w:iCs w:val="0"/>
          <w:sz w:val="21"/>
          <w:szCs w:val="22"/>
        </w:rPr>
      </w:pPr>
      <w:r>
        <w:rPr>
          <w:rFonts w:ascii="仿宋" w:eastAsia="仿宋"/>
          <w:b/>
          <w:color w:val="000000"/>
        </w:rPr>
        <w:t>（三）国有资产占有使用情况</w:t>
      </w:r>
      <w:r>
        <w:tab/>
      </w:r>
      <w:r>
        <w:fldChar w:fldCharType="begin"/>
      </w:r>
      <w:r>
        <w:instrText xml:space="preserve"> PAGEREF _Toc79163877 \h </w:instrText>
      </w:r>
      <w:r>
        <w:fldChar w:fldCharType="separate"/>
      </w:r>
      <w:r>
        <w:t>16</w:t>
      </w:r>
      <w:r>
        <w:fldChar w:fldCharType="end"/>
      </w:r>
    </w:p>
    <w:p w14:paraId="36C8627C" w14:textId="77777777" w:rsidR="00B2603E" w:rsidRDefault="00000000">
      <w:pPr>
        <w:pStyle w:val="TOC3"/>
        <w:tabs>
          <w:tab w:val="right" w:leader="dot" w:pos="8296"/>
        </w:tabs>
        <w:rPr>
          <w:rFonts w:cs="Arial"/>
          <w:i w:val="0"/>
          <w:iCs w:val="0"/>
          <w:sz w:val="21"/>
          <w:szCs w:val="22"/>
        </w:rPr>
      </w:pPr>
      <w:r>
        <w:rPr>
          <w:rFonts w:ascii="仿宋" w:eastAsia="仿宋"/>
          <w:b/>
          <w:color w:val="000000"/>
        </w:rPr>
        <w:t>（四）预算绩效管理情况。</w:t>
      </w:r>
      <w:r>
        <w:tab/>
      </w:r>
      <w:r>
        <w:fldChar w:fldCharType="begin"/>
      </w:r>
      <w:r>
        <w:instrText xml:space="preserve"> PAGEREF _Toc79163878 \h </w:instrText>
      </w:r>
      <w:r>
        <w:fldChar w:fldCharType="separate"/>
      </w:r>
      <w:r>
        <w:t>16</w:t>
      </w:r>
      <w:r>
        <w:fldChar w:fldCharType="end"/>
      </w:r>
    </w:p>
    <w:p w14:paraId="4076FC4C" w14:textId="77777777" w:rsidR="00B2603E" w:rsidRDefault="00000000">
      <w:pPr>
        <w:pStyle w:val="TOC1"/>
        <w:tabs>
          <w:tab w:val="right" w:leader="dot" w:pos="8296"/>
        </w:tabs>
        <w:rPr>
          <w:rFonts w:cs="Arial"/>
          <w:b w:val="0"/>
          <w:bCs w:val="0"/>
          <w:caps w:val="0"/>
          <w:sz w:val="21"/>
          <w:szCs w:val="22"/>
        </w:rPr>
      </w:pPr>
      <w:r>
        <w:rPr>
          <w:rFonts w:ascii="黑体" w:eastAsia="黑体"/>
          <w:kern w:val="44"/>
        </w:rPr>
        <w:t>第三部分</w:t>
      </w:r>
      <w:r>
        <w:rPr>
          <w:rFonts w:ascii="黑体" w:eastAsia="黑体"/>
          <w:color w:val="000000"/>
        </w:rPr>
        <w:t xml:space="preserve"> 名</w:t>
      </w:r>
      <w:r>
        <w:rPr>
          <w:rFonts w:ascii="黑体" w:eastAsia="黑体"/>
          <w:kern w:val="44"/>
        </w:rPr>
        <w:t>词解释</w:t>
      </w:r>
      <w:r>
        <w:tab/>
      </w:r>
      <w:r>
        <w:fldChar w:fldCharType="begin"/>
      </w:r>
      <w:r>
        <w:instrText xml:space="preserve"> PAGEREF _Toc79163879 \h </w:instrText>
      </w:r>
      <w:r>
        <w:fldChar w:fldCharType="separate"/>
      </w:r>
      <w:r>
        <w:t>19</w:t>
      </w:r>
      <w:r>
        <w:fldChar w:fldCharType="end"/>
      </w:r>
    </w:p>
    <w:p w14:paraId="2FB9D3DD" w14:textId="77777777" w:rsidR="00B2603E" w:rsidRDefault="00000000">
      <w:pPr>
        <w:pStyle w:val="TOC1"/>
        <w:tabs>
          <w:tab w:val="right" w:leader="dot" w:pos="8296"/>
        </w:tabs>
        <w:rPr>
          <w:rFonts w:cs="Arial"/>
          <w:b w:val="0"/>
          <w:bCs w:val="0"/>
          <w:caps w:val="0"/>
          <w:sz w:val="21"/>
          <w:szCs w:val="22"/>
        </w:rPr>
      </w:pPr>
      <w:r>
        <w:rPr>
          <w:rFonts w:ascii="黑体" w:eastAsia="黑体"/>
          <w:color w:val="000000"/>
        </w:rPr>
        <w:t>第</w:t>
      </w:r>
      <w:r>
        <w:rPr>
          <w:rFonts w:ascii="黑体" w:eastAsia="黑体"/>
          <w:kern w:val="44"/>
        </w:rPr>
        <w:t>四部分 附件</w:t>
      </w:r>
      <w:r>
        <w:tab/>
      </w:r>
      <w:r>
        <w:fldChar w:fldCharType="begin"/>
      </w:r>
      <w:r>
        <w:instrText xml:space="preserve"> PAGEREF _Toc79163880 \h </w:instrText>
      </w:r>
      <w:r>
        <w:fldChar w:fldCharType="separate"/>
      </w:r>
      <w:r>
        <w:t>21</w:t>
      </w:r>
      <w:r>
        <w:fldChar w:fldCharType="end"/>
      </w:r>
    </w:p>
    <w:p w14:paraId="0701A07A" w14:textId="77777777" w:rsidR="00B2603E" w:rsidRDefault="00000000">
      <w:pPr>
        <w:pStyle w:val="TOC1"/>
        <w:tabs>
          <w:tab w:val="right" w:leader="dot" w:pos="8296"/>
        </w:tabs>
        <w:rPr>
          <w:rFonts w:cs="Arial"/>
          <w:b w:val="0"/>
          <w:bCs w:val="0"/>
          <w:caps w:val="0"/>
          <w:sz w:val="21"/>
          <w:szCs w:val="22"/>
        </w:rPr>
      </w:pPr>
      <w:r>
        <w:rPr>
          <w:rFonts w:ascii="黑体" w:eastAsia="黑体" w:cs="黑体"/>
        </w:rPr>
        <w:t>附件1</w:t>
      </w:r>
      <w:r>
        <w:tab/>
      </w:r>
      <w:r>
        <w:fldChar w:fldCharType="begin"/>
      </w:r>
      <w:r>
        <w:instrText xml:space="preserve"> PAGEREF _Toc79163881 \h </w:instrText>
      </w:r>
      <w:r>
        <w:fldChar w:fldCharType="separate"/>
      </w:r>
      <w:r>
        <w:t>21</w:t>
      </w:r>
      <w:r>
        <w:fldChar w:fldCharType="end"/>
      </w:r>
    </w:p>
    <w:p w14:paraId="64761DF8" w14:textId="77777777" w:rsidR="00B2603E" w:rsidRDefault="00000000">
      <w:pPr>
        <w:pStyle w:val="TOC1"/>
        <w:tabs>
          <w:tab w:val="right" w:leader="dot" w:pos="8296"/>
        </w:tabs>
        <w:rPr>
          <w:rFonts w:cs="Arial"/>
          <w:b w:val="0"/>
          <w:bCs w:val="0"/>
          <w:caps w:val="0"/>
          <w:sz w:val="21"/>
          <w:szCs w:val="22"/>
        </w:rPr>
      </w:pPr>
      <w:r>
        <w:rPr>
          <w:rFonts w:ascii="方正小标宋简体" w:eastAsia="方正小标宋简体" w:cs="黑体" w:hint="eastAsia"/>
        </w:rPr>
        <w:t>退役军人事务局2021</w:t>
      </w:r>
      <w:r>
        <w:rPr>
          <w:rFonts w:ascii="方正小标宋简体" w:eastAsia="方正小标宋简体" w:cs="黑体"/>
        </w:rPr>
        <w:t>年部门整体支出绩效评价报告</w:t>
      </w:r>
      <w:r>
        <w:tab/>
      </w:r>
      <w:r>
        <w:fldChar w:fldCharType="begin"/>
      </w:r>
      <w:r>
        <w:instrText xml:space="preserve"> PAGEREF _Toc79163882 \h </w:instrText>
      </w:r>
      <w:r>
        <w:fldChar w:fldCharType="separate"/>
      </w:r>
      <w:r>
        <w:t>21</w:t>
      </w:r>
      <w:r>
        <w:fldChar w:fldCharType="end"/>
      </w:r>
    </w:p>
    <w:p w14:paraId="22688F08" w14:textId="77777777" w:rsidR="00B2603E" w:rsidRDefault="00000000">
      <w:pPr>
        <w:pStyle w:val="TOC1"/>
        <w:tabs>
          <w:tab w:val="right" w:leader="dot" w:pos="8296"/>
        </w:tabs>
        <w:rPr>
          <w:rFonts w:cs="Arial"/>
          <w:b w:val="0"/>
          <w:bCs w:val="0"/>
          <w:caps w:val="0"/>
          <w:sz w:val="21"/>
          <w:szCs w:val="22"/>
        </w:rPr>
      </w:pPr>
      <w:r>
        <w:rPr>
          <w:rFonts w:ascii="黑体" w:eastAsia="黑体" w:cs="黑体"/>
        </w:rPr>
        <w:t>附件2</w:t>
      </w:r>
      <w:r>
        <w:tab/>
      </w:r>
      <w:r>
        <w:fldChar w:fldCharType="begin"/>
      </w:r>
      <w:r>
        <w:instrText xml:space="preserve"> PAGEREF _Toc79163883 \h </w:instrText>
      </w:r>
      <w:r>
        <w:fldChar w:fldCharType="separate"/>
      </w:r>
      <w:r>
        <w:t>28</w:t>
      </w:r>
      <w:r>
        <w:fldChar w:fldCharType="end"/>
      </w:r>
    </w:p>
    <w:p w14:paraId="2043FAE1" w14:textId="77777777" w:rsidR="00B2603E" w:rsidRDefault="00000000">
      <w:pPr>
        <w:pStyle w:val="TOC1"/>
        <w:tabs>
          <w:tab w:val="right" w:leader="dot" w:pos="8296"/>
        </w:tabs>
      </w:pPr>
      <w:r>
        <w:rPr>
          <w:rFonts w:ascii="方正小标宋简体" w:eastAsia="方正小标宋简体" w:cs="黑体" w:hint="eastAsia"/>
        </w:rPr>
        <w:t>价格补贴</w:t>
      </w:r>
      <w:r>
        <w:rPr>
          <w:rFonts w:ascii="方正小标宋简体" w:eastAsia="方正小标宋简体" w:cs="黑体"/>
        </w:rPr>
        <w:t>项目</w:t>
      </w:r>
      <w:r>
        <w:rPr>
          <w:rFonts w:ascii="方正小标宋简体" w:eastAsia="方正小标宋简体" w:cs="黑体" w:hint="eastAsia"/>
        </w:rPr>
        <w:t>2021</w:t>
      </w:r>
      <w:r>
        <w:rPr>
          <w:rFonts w:ascii="方正小标宋简体" w:eastAsia="方正小标宋简体" w:cs="黑体"/>
        </w:rPr>
        <w:t>年绩效评价报告</w:t>
      </w:r>
      <w:r>
        <w:tab/>
      </w:r>
      <w:r>
        <w:rPr>
          <w:rFonts w:hint="eastAsia"/>
        </w:rPr>
        <w:t>28</w:t>
      </w:r>
    </w:p>
    <w:p w14:paraId="6AFC3C76" w14:textId="77777777" w:rsidR="00B2603E" w:rsidRDefault="00000000">
      <w:pPr>
        <w:pStyle w:val="TOC1"/>
        <w:tabs>
          <w:tab w:val="right" w:leader="dot" w:pos="8296"/>
        </w:tabs>
      </w:pPr>
      <w:r>
        <w:rPr>
          <w:rFonts w:ascii="黑体" w:eastAsia="黑体"/>
          <w:color w:val="000000"/>
        </w:rPr>
        <w:t>第</w:t>
      </w:r>
      <w:r>
        <w:rPr>
          <w:rFonts w:ascii="黑体" w:eastAsia="黑体"/>
          <w:kern w:val="44"/>
        </w:rPr>
        <w:t>五部分 附表</w:t>
      </w:r>
      <w:r>
        <w:tab/>
      </w:r>
      <w:r>
        <w:rPr>
          <w:rFonts w:hint="eastAsia"/>
        </w:rPr>
        <w:t>31</w:t>
      </w:r>
    </w:p>
    <w:p w14:paraId="69A879F1" w14:textId="77777777" w:rsidR="00B2603E" w:rsidRDefault="00000000">
      <w:pPr>
        <w:pStyle w:val="TOC2"/>
        <w:tabs>
          <w:tab w:val="right" w:leader="dot" w:pos="8296"/>
        </w:tabs>
        <w:rPr>
          <w:rFonts w:cs="Arial"/>
          <w:smallCaps w:val="0"/>
          <w:sz w:val="21"/>
          <w:szCs w:val="22"/>
        </w:rPr>
      </w:pPr>
      <w:r>
        <w:rPr>
          <w:rFonts w:ascii="仿宋" w:eastAsia="仿宋"/>
          <w:color w:val="000000"/>
        </w:rPr>
        <w:t>一、收</w:t>
      </w:r>
      <w:r>
        <w:rPr>
          <w:rFonts w:ascii="仿宋" w:eastAsia="仿宋"/>
        </w:rPr>
        <w:t>入支出决算总表</w:t>
      </w:r>
      <w:r>
        <w:tab/>
      </w:r>
      <w:r>
        <w:fldChar w:fldCharType="begin"/>
      </w:r>
      <w:r>
        <w:instrText xml:space="preserve"> PAGEREF _Toc79163886 \h </w:instrText>
      </w:r>
      <w:r>
        <w:fldChar w:fldCharType="separate"/>
      </w:r>
      <w:r>
        <w:t>31</w:t>
      </w:r>
      <w:r>
        <w:fldChar w:fldCharType="end"/>
      </w:r>
    </w:p>
    <w:p w14:paraId="7F5B1526" w14:textId="77777777" w:rsidR="00B2603E" w:rsidRDefault="00000000">
      <w:pPr>
        <w:pStyle w:val="TOC2"/>
        <w:tabs>
          <w:tab w:val="right" w:leader="dot" w:pos="8296"/>
        </w:tabs>
        <w:rPr>
          <w:rFonts w:cs="Arial"/>
          <w:smallCaps w:val="0"/>
          <w:sz w:val="21"/>
          <w:szCs w:val="22"/>
        </w:rPr>
      </w:pPr>
      <w:r>
        <w:rPr>
          <w:rFonts w:ascii="仿宋" w:eastAsia="仿宋"/>
          <w:color w:val="000000"/>
        </w:rPr>
        <w:t>二、收</w:t>
      </w:r>
      <w:r>
        <w:rPr>
          <w:rFonts w:ascii="仿宋" w:eastAsia="仿宋"/>
        </w:rPr>
        <w:t>入决算表</w:t>
      </w:r>
      <w:r>
        <w:tab/>
      </w:r>
      <w:r>
        <w:rPr>
          <w:rFonts w:hint="eastAsia"/>
        </w:rPr>
        <w:t>31</w:t>
      </w:r>
    </w:p>
    <w:p w14:paraId="644743A5" w14:textId="77777777" w:rsidR="00B2603E" w:rsidRDefault="00000000">
      <w:pPr>
        <w:pStyle w:val="TOC2"/>
        <w:tabs>
          <w:tab w:val="right" w:leader="dot" w:pos="8296"/>
        </w:tabs>
        <w:rPr>
          <w:rFonts w:cs="Arial"/>
          <w:smallCaps w:val="0"/>
          <w:sz w:val="21"/>
          <w:szCs w:val="22"/>
        </w:rPr>
      </w:pPr>
      <w:r>
        <w:rPr>
          <w:rFonts w:ascii="仿宋" w:eastAsia="仿宋"/>
        </w:rPr>
        <w:t>三、</w:t>
      </w:r>
      <w:r>
        <w:rPr>
          <w:rFonts w:ascii="仿宋" w:eastAsia="仿宋"/>
          <w:color w:val="000000"/>
        </w:rPr>
        <w:t>支</w:t>
      </w:r>
      <w:r>
        <w:rPr>
          <w:rFonts w:ascii="仿宋" w:eastAsia="仿宋"/>
        </w:rPr>
        <w:t>出决算表</w:t>
      </w:r>
      <w:r>
        <w:tab/>
      </w:r>
      <w:r>
        <w:fldChar w:fldCharType="begin"/>
      </w:r>
      <w:r>
        <w:instrText xml:space="preserve"> PAGEREF _Toc79163888 \h </w:instrText>
      </w:r>
      <w:r>
        <w:fldChar w:fldCharType="separate"/>
      </w:r>
      <w:r>
        <w:t>31</w:t>
      </w:r>
      <w:r>
        <w:fldChar w:fldCharType="end"/>
      </w:r>
    </w:p>
    <w:p w14:paraId="1CFB0010" w14:textId="77777777" w:rsidR="00B2603E" w:rsidRDefault="00000000">
      <w:pPr>
        <w:pStyle w:val="TOC2"/>
        <w:tabs>
          <w:tab w:val="right" w:leader="dot" w:pos="8296"/>
        </w:tabs>
        <w:rPr>
          <w:rFonts w:cs="Arial"/>
          <w:smallCaps w:val="0"/>
          <w:sz w:val="21"/>
          <w:szCs w:val="22"/>
        </w:rPr>
      </w:pPr>
      <w:r>
        <w:rPr>
          <w:rFonts w:ascii="仿宋" w:eastAsia="仿宋"/>
        </w:rPr>
        <w:t>四、</w:t>
      </w:r>
      <w:r>
        <w:rPr>
          <w:rFonts w:ascii="仿宋" w:eastAsia="仿宋"/>
          <w:color w:val="000000"/>
        </w:rPr>
        <w:t>财</w:t>
      </w:r>
      <w:r>
        <w:rPr>
          <w:rFonts w:ascii="仿宋" w:eastAsia="仿宋"/>
        </w:rPr>
        <w:t>政拨款收入支出决算总表</w:t>
      </w:r>
      <w:r>
        <w:tab/>
      </w:r>
      <w:r>
        <w:fldChar w:fldCharType="begin"/>
      </w:r>
      <w:r>
        <w:instrText xml:space="preserve"> PAGEREF _Toc79163889 \h </w:instrText>
      </w:r>
      <w:r>
        <w:fldChar w:fldCharType="separate"/>
      </w:r>
      <w:r>
        <w:t>31</w:t>
      </w:r>
      <w:r>
        <w:fldChar w:fldCharType="end"/>
      </w:r>
    </w:p>
    <w:p w14:paraId="643E2799" w14:textId="77777777" w:rsidR="00B2603E" w:rsidRDefault="00000000">
      <w:pPr>
        <w:pStyle w:val="TOC2"/>
        <w:tabs>
          <w:tab w:val="right" w:leader="dot" w:pos="8296"/>
        </w:tabs>
        <w:rPr>
          <w:rFonts w:cs="Arial"/>
          <w:smallCaps w:val="0"/>
          <w:sz w:val="21"/>
          <w:szCs w:val="22"/>
        </w:rPr>
      </w:pPr>
      <w:r>
        <w:rPr>
          <w:rFonts w:ascii="仿宋" w:eastAsia="仿宋"/>
        </w:rPr>
        <w:t>五、</w:t>
      </w:r>
      <w:r>
        <w:rPr>
          <w:rFonts w:ascii="仿宋" w:eastAsia="仿宋"/>
          <w:color w:val="000000"/>
        </w:rPr>
        <w:t>财</w:t>
      </w:r>
      <w:r>
        <w:rPr>
          <w:rFonts w:ascii="仿宋" w:eastAsia="仿宋"/>
        </w:rPr>
        <w:t>政拨款支出决算明细表</w:t>
      </w:r>
      <w:r>
        <w:tab/>
      </w:r>
      <w:r>
        <w:fldChar w:fldCharType="begin"/>
      </w:r>
      <w:r>
        <w:instrText xml:space="preserve"> PAGEREF _Toc79163890 \h </w:instrText>
      </w:r>
      <w:r>
        <w:fldChar w:fldCharType="separate"/>
      </w:r>
      <w:r>
        <w:t>31</w:t>
      </w:r>
      <w:r>
        <w:fldChar w:fldCharType="end"/>
      </w:r>
    </w:p>
    <w:p w14:paraId="3F8204DB" w14:textId="77777777" w:rsidR="00B2603E" w:rsidRDefault="00000000">
      <w:pPr>
        <w:pStyle w:val="TOC2"/>
        <w:tabs>
          <w:tab w:val="right" w:leader="dot" w:pos="8296"/>
        </w:tabs>
        <w:rPr>
          <w:rFonts w:cs="Arial"/>
          <w:smallCaps w:val="0"/>
          <w:sz w:val="21"/>
          <w:szCs w:val="22"/>
        </w:rPr>
      </w:pPr>
      <w:r>
        <w:rPr>
          <w:rFonts w:ascii="仿宋" w:eastAsia="仿宋"/>
        </w:rPr>
        <w:t>六、</w:t>
      </w:r>
      <w:r>
        <w:rPr>
          <w:rFonts w:ascii="仿宋" w:eastAsia="仿宋"/>
          <w:color w:val="000000"/>
        </w:rPr>
        <w:t>一</w:t>
      </w:r>
      <w:r>
        <w:rPr>
          <w:rFonts w:ascii="仿宋" w:eastAsia="仿宋"/>
        </w:rPr>
        <w:t>般公共预算财政拨款支出决算表</w:t>
      </w:r>
      <w:r>
        <w:tab/>
      </w:r>
      <w:r>
        <w:fldChar w:fldCharType="begin"/>
      </w:r>
      <w:r>
        <w:instrText xml:space="preserve"> PAGEREF _Toc79163891 \h </w:instrText>
      </w:r>
      <w:r>
        <w:fldChar w:fldCharType="separate"/>
      </w:r>
      <w:r>
        <w:t>31</w:t>
      </w:r>
      <w:r>
        <w:fldChar w:fldCharType="end"/>
      </w:r>
    </w:p>
    <w:p w14:paraId="7A010B17" w14:textId="77777777" w:rsidR="00B2603E" w:rsidRDefault="00000000">
      <w:pPr>
        <w:pStyle w:val="TOC2"/>
        <w:tabs>
          <w:tab w:val="right" w:leader="dot" w:pos="8296"/>
        </w:tabs>
        <w:rPr>
          <w:rFonts w:cs="Arial"/>
          <w:smallCaps w:val="0"/>
          <w:sz w:val="21"/>
          <w:szCs w:val="22"/>
        </w:rPr>
      </w:pPr>
      <w:r>
        <w:rPr>
          <w:rFonts w:ascii="仿宋" w:eastAsia="仿宋"/>
        </w:rPr>
        <w:t>七、</w:t>
      </w:r>
      <w:r>
        <w:rPr>
          <w:rFonts w:ascii="仿宋" w:eastAsia="仿宋"/>
          <w:color w:val="000000"/>
        </w:rPr>
        <w:t>一</w:t>
      </w:r>
      <w:r>
        <w:rPr>
          <w:rFonts w:ascii="仿宋" w:eastAsia="仿宋"/>
        </w:rPr>
        <w:t>般公共预算财政拨款支出决算明细表</w:t>
      </w:r>
      <w:r>
        <w:tab/>
      </w:r>
      <w:r>
        <w:fldChar w:fldCharType="begin"/>
      </w:r>
      <w:r>
        <w:instrText xml:space="preserve"> PAGEREF _Toc79163892 \h </w:instrText>
      </w:r>
      <w:r>
        <w:fldChar w:fldCharType="separate"/>
      </w:r>
      <w:r>
        <w:t>31</w:t>
      </w:r>
      <w:r>
        <w:fldChar w:fldCharType="end"/>
      </w:r>
    </w:p>
    <w:p w14:paraId="151360C7" w14:textId="77777777" w:rsidR="00B2603E" w:rsidRDefault="00000000">
      <w:pPr>
        <w:pStyle w:val="TOC2"/>
        <w:tabs>
          <w:tab w:val="right" w:leader="dot" w:pos="8296"/>
        </w:tabs>
        <w:rPr>
          <w:rFonts w:cs="Arial"/>
          <w:smallCaps w:val="0"/>
          <w:sz w:val="21"/>
          <w:szCs w:val="22"/>
        </w:rPr>
      </w:pPr>
      <w:r>
        <w:rPr>
          <w:rFonts w:ascii="仿宋" w:eastAsia="仿宋"/>
        </w:rPr>
        <w:t>八、</w:t>
      </w:r>
      <w:r>
        <w:rPr>
          <w:rFonts w:ascii="仿宋" w:eastAsia="仿宋"/>
          <w:color w:val="000000"/>
        </w:rPr>
        <w:t>一</w:t>
      </w:r>
      <w:r>
        <w:rPr>
          <w:rFonts w:ascii="仿宋" w:eastAsia="仿宋"/>
        </w:rPr>
        <w:t>般公共预算财政拨款基本支出决算表</w:t>
      </w:r>
      <w:r>
        <w:tab/>
      </w:r>
      <w:r>
        <w:fldChar w:fldCharType="begin"/>
      </w:r>
      <w:r>
        <w:instrText xml:space="preserve"> PAGEREF _Toc79163893 \h </w:instrText>
      </w:r>
      <w:r>
        <w:fldChar w:fldCharType="separate"/>
      </w:r>
      <w:r>
        <w:t>31</w:t>
      </w:r>
      <w:r>
        <w:fldChar w:fldCharType="end"/>
      </w:r>
    </w:p>
    <w:p w14:paraId="237469AB" w14:textId="77777777" w:rsidR="00B2603E" w:rsidRDefault="00000000">
      <w:pPr>
        <w:pStyle w:val="TOC2"/>
        <w:tabs>
          <w:tab w:val="right" w:leader="dot" w:pos="8296"/>
        </w:tabs>
        <w:rPr>
          <w:rFonts w:cs="Arial"/>
          <w:smallCaps w:val="0"/>
          <w:sz w:val="21"/>
          <w:szCs w:val="22"/>
        </w:rPr>
      </w:pPr>
      <w:r>
        <w:rPr>
          <w:rFonts w:ascii="仿宋" w:eastAsia="仿宋"/>
        </w:rPr>
        <w:t>九、</w:t>
      </w:r>
      <w:r>
        <w:rPr>
          <w:rFonts w:ascii="仿宋" w:eastAsia="仿宋"/>
          <w:color w:val="000000"/>
        </w:rPr>
        <w:t>一</w:t>
      </w:r>
      <w:r>
        <w:rPr>
          <w:rFonts w:ascii="仿宋" w:eastAsia="仿宋"/>
        </w:rPr>
        <w:t>般公共预算财政拨款项目支出决算表</w:t>
      </w:r>
      <w:r>
        <w:tab/>
      </w:r>
      <w:r>
        <w:fldChar w:fldCharType="begin"/>
      </w:r>
      <w:r>
        <w:instrText xml:space="preserve"> PAGEREF _Toc79163894 \h </w:instrText>
      </w:r>
      <w:r>
        <w:fldChar w:fldCharType="separate"/>
      </w:r>
      <w:r>
        <w:t>31</w:t>
      </w:r>
      <w:r>
        <w:fldChar w:fldCharType="end"/>
      </w:r>
    </w:p>
    <w:p w14:paraId="44068183" w14:textId="77777777" w:rsidR="00B2603E" w:rsidRDefault="00000000">
      <w:pPr>
        <w:pStyle w:val="TOC2"/>
        <w:tabs>
          <w:tab w:val="right" w:leader="dot" w:pos="8296"/>
        </w:tabs>
        <w:rPr>
          <w:rFonts w:cs="Arial"/>
          <w:smallCaps w:val="0"/>
          <w:sz w:val="21"/>
          <w:szCs w:val="22"/>
        </w:rPr>
      </w:pPr>
      <w:r>
        <w:rPr>
          <w:rFonts w:ascii="仿宋" w:eastAsia="仿宋"/>
        </w:rPr>
        <w:t>十、</w:t>
      </w:r>
      <w:r>
        <w:rPr>
          <w:rFonts w:ascii="仿宋" w:eastAsia="仿宋"/>
          <w:color w:val="000000"/>
        </w:rPr>
        <w:t>一</w:t>
      </w:r>
      <w:r>
        <w:rPr>
          <w:rFonts w:ascii="仿宋" w:eastAsia="仿宋"/>
        </w:rPr>
        <w:t>般公共预算财政拨款</w:t>
      </w:r>
      <w:r>
        <w:rPr>
          <w:rFonts w:ascii="仿宋" w:eastAsia="仿宋"/>
        </w:rPr>
        <w:t>“</w:t>
      </w:r>
      <w:r>
        <w:rPr>
          <w:rFonts w:ascii="仿宋" w:eastAsia="仿宋"/>
        </w:rPr>
        <w:t>三公</w:t>
      </w:r>
      <w:r>
        <w:rPr>
          <w:rFonts w:ascii="仿宋" w:eastAsia="仿宋"/>
        </w:rPr>
        <w:t>”</w:t>
      </w:r>
      <w:r>
        <w:rPr>
          <w:rFonts w:ascii="仿宋" w:eastAsia="仿宋"/>
        </w:rPr>
        <w:t>经费支出决算表</w:t>
      </w:r>
      <w:r>
        <w:tab/>
      </w:r>
      <w:r>
        <w:fldChar w:fldCharType="begin"/>
      </w:r>
      <w:r>
        <w:instrText xml:space="preserve"> PAGEREF _Toc79163895 \h </w:instrText>
      </w:r>
      <w:r>
        <w:fldChar w:fldCharType="separate"/>
      </w:r>
      <w:r>
        <w:t>31</w:t>
      </w:r>
      <w:r>
        <w:fldChar w:fldCharType="end"/>
      </w:r>
    </w:p>
    <w:p w14:paraId="48A367DD" w14:textId="77777777" w:rsidR="00B2603E" w:rsidRDefault="00000000">
      <w:pPr>
        <w:pStyle w:val="TOC2"/>
        <w:tabs>
          <w:tab w:val="right" w:leader="dot" w:pos="8296"/>
        </w:tabs>
        <w:rPr>
          <w:rFonts w:cs="Arial"/>
          <w:smallCaps w:val="0"/>
          <w:sz w:val="21"/>
          <w:szCs w:val="22"/>
        </w:rPr>
      </w:pPr>
      <w:r>
        <w:rPr>
          <w:rFonts w:ascii="仿宋" w:eastAsia="仿宋"/>
        </w:rPr>
        <w:lastRenderedPageBreak/>
        <w:t>十一、</w:t>
      </w:r>
      <w:r>
        <w:rPr>
          <w:rFonts w:ascii="仿宋" w:eastAsia="仿宋"/>
          <w:color w:val="000000"/>
        </w:rPr>
        <w:t>政</w:t>
      </w:r>
      <w:r>
        <w:rPr>
          <w:rFonts w:ascii="仿宋" w:eastAsia="仿宋"/>
        </w:rPr>
        <w:t>府性基金预算财政拨款收入支出决算表</w:t>
      </w:r>
      <w:r>
        <w:tab/>
      </w:r>
      <w:r>
        <w:fldChar w:fldCharType="begin"/>
      </w:r>
      <w:r>
        <w:instrText xml:space="preserve"> PAGEREF _Toc79163896 \h </w:instrText>
      </w:r>
      <w:r>
        <w:fldChar w:fldCharType="separate"/>
      </w:r>
      <w:r>
        <w:t>31</w:t>
      </w:r>
      <w:r>
        <w:fldChar w:fldCharType="end"/>
      </w:r>
    </w:p>
    <w:p w14:paraId="3FD46AFE" w14:textId="77777777" w:rsidR="00B2603E" w:rsidRDefault="00000000">
      <w:pPr>
        <w:pStyle w:val="TOC2"/>
        <w:tabs>
          <w:tab w:val="right" w:leader="dot" w:pos="8296"/>
        </w:tabs>
        <w:rPr>
          <w:rFonts w:cs="Arial"/>
          <w:smallCaps w:val="0"/>
          <w:sz w:val="21"/>
          <w:szCs w:val="22"/>
        </w:rPr>
      </w:pPr>
      <w:r>
        <w:rPr>
          <w:rFonts w:ascii="仿宋" w:eastAsia="仿宋"/>
        </w:rPr>
        <w:t>十二、</w:t>
      </w:r>
      <w:r>
        <w:rPr>
          <w:rFonts w:ascii="仿宋" w:eastAsia="仿宋"/>
          <w:color w:val="000000"/>
        </w:rPr>
        <w:t>政</w:t>
      </w:r>
      <w:r>
        <w:rPr>
          <w:rFonts w:ascii="仿宋" w:eastAsia="仿宋"/>
        </w:rPr>
        <w:t>府性基金预算财政拨款</w:t>
      </w:r>
      <w:r>
        <w:rPr>
          <w:rFonts w:ascii="仿宋" w:eastAsia="仿宋"/>
        </w:rPr>
        <w:t>“</w:t>
      </w:r>
      <w:r>
        <w:rPr>
          <w:rFonts w:ascii="仿宋" w:eastAsia="仿宋"/>
        </w:rPr>
        <w:t>三公</w:t>
      </w:r>
      <w:r>
        <w:rPr>
          <w:rFonts w:ascii="仿宋" w:eastAsia="仿宋"/>
        </w:rPr>
        <w:t>”</w:t>
      </w:r>
      <w:r>
        <w:rPr>
          <w:rFonts w:ascii="仿宋" w:eastAsia="仿宋"/>
        </w:rPr>
        <w:t>经费支出决算表</w:t>
      </w:r>
      <w:r>
        <w:tab/>
      </w:r>
      <w:r>
        <w:fldChar w:fldCharType="begin"/>
      </w:r>
      <w:r>
        <w:instrText xml:space="preserve"> PAGEREF _Toc79163897 \h </w:instrText>
      </w:r>
      <w:r>
        <w:fldChar w:fldCharType="separate"/>
      </w:r>
      <w:r>
        <w:t>31</w:t>
      </w:r>
      <w:r>
        <w:fldChar w:fldCharType="end"/>
      </w:r>
    </w:p>
    <w:p w14:paraId="531966B7" w14:textId="77777777" w:rsidR="00B2603E" w:rsidRDefault="00000000">
      <w:pPr>
        <w:pStyle w:val="TOC2"/>
        <w:tabs>
          <w:tab w:val="right" w:leader="dot" w:pos="8296"/>
        </w:tabs>
        <w:rPr>
          <w:rFonts w:cs="Arial"/>
          <w:smallCaps w:val="0"/>
          <w:sz w:val="21"/>
          <w:szCs w:val="22"/>
        </w:rPr>
      </w:pPr>
      <w:r>
        <w:rPr>
          <w:rFonts w:ascii="仿宋" w:eastAsia="仿宋"/>
        </w:rPr>
        <w:t>十三、</w:t>
      </w:r>
      <w:r>
        <w:rPr>
          <w:rFonts w:ascii="仿宋" w:eastAsia="仿宋"/>
          <w:color w:val="000000"/>
        </w:rPr>
        <w:t>国</w:t>
      </w:r>
      <w:r>
        <w:rPr>
          <w:rFonts w:ascii="仿宋" w:eastAsia="仿宋"/>
        </w:rPr>
        <w:t>有资本经营预算财政拨款支出决算表</w:t>
      </w:r>
      <w:r>
        <w:tab/>
      </w:r>
      <w:r>
        <w:fldChar w:fldCharType="begin"/>
      </w:r>
      <w:r>
        <w:instrText xml:space="preserve"> PAGEREF _Toc79163898 \h </w:instrText>
      </w:r>
      <w:r>
        <w:fldChar w:fldCharType="separate"/>
      </w:r>
      <w:r>
        <w:t>31</w:t>
      </w:r>
      <w:r>
        <w:fldChar w:fldCharType="end"/>
      </w:r>
    </w:p>
    <w:p w14:paraId="10866F86" w14:textId="77777777" w:rsidR="00B2603E" w:rsidRDefault="00000000">
      <w:pPr>
        <w:pStyle w:val="TOC2"/>
        <w:tabs>
          <w:tab w:val="right" w:leader="dot" w:pos="8296"/>
        </w:tabs>
        <w:rPr>
          <w:rFonts w:cs="Arial"/>
          <w:smallCaps w:val="0"/>
          <w:sz w:val="21"/>
          <w:szCs w:val="22"/>
        </w:rPr>
      </w:pPr>
      <w:r>
        <w:rPr>
          <w:rFonts w:ascii="仿宋" w:eastAsia="仿宋"/>
        </w:rPr>
        <w:t>十四、国有资本经营预算财政拨款支出决算表</w:t>
      </w:r>
      <w:r>
        <w:tab/>
      </w:r>
      <w:r>
        <w:fldChar w:fldCharType="begin"/>
      </w:r>
      <w:r>
        <w:instrText xml:space="preserve"> PAGEREF _Toc79163899 \h </w:instrText>
      </w:r>
      <w:r>
        <w:fldChar w:fldCharType="separate"/>
      </w:r>
      <w:r>
        <w:t>31</w:t>
      </w:r>
      <w:r>
        <w:fldChar w:fldCharType="end"/>
      </w:r>
    </w:p>
    <w:p w14:paraId="10711085" w14:textId="77777777" w:rsidR="00B2603E" w:rsidRDefault="00000000">
      <w:r>
        <w:rPr>
          <w:rFonts w:ascii="等线" w:eastAsia="等线"/>
          <w:b/>
          <w:bCs/>
          <w:caps/>
          <w:sz w:val="20"/>
          <w:szCs w:val="20"/>
        </w:rPr>
        <w:fldChar w:fldCharType="end"/>
      </w:r>
    </w:p>
    <w:p w14:paraId="5C937191" w14:textId="77777777" w:rsidR="00B2603E" w:rsidRDefault="00000000">
      <w:pPr>
        <w:widowControl/>
        <w:spacing w:line="440" w:lineRule="exact"/>
        <w:jc w:val="left"/>
        <w:rPr>
          <w:rFonts w:ascii="仿宋" w:eastAsia="仿宋"/>
          <w:bCs/>
          <w:kern w:val="44"/>
          <w:sz w:val="24"/>
        </w:rPr>
      </w:pPr>
      <w:bookmarkStart w:id="12" w:name="_Toc15396599"/>
      <w:bookmarkStart w:id="13" w:name="_Toc15377196"/>
      <w:r>
        <w:rPr>
          <w:rFonts w:ascii="仿宋" w:eastAsia="仿宋"/>
          <w:b/>
          <w:sz w:val="24"/>
        </w:rPr>
        <w:br w:type="page"/>
      </w:r>
    </w:p>
    <w:p w14:paraId="1F78AACF" w14:textId="77777777" w:rsidR="00B2603E" w:rsidRDefault="00000000">
      <w:pPr>
        <w:pStyle w:val="1"/>
        <w:jc w:val="center"/>
        <w:rPr>
          <w:rStyle w:val="10"/>
          <w:rFonts w:ascii="黑体" w:eastAsia="黑体"/>
          <w:b/>
        </w:rPr>
      </w:pPr>
      <w:bookmarkStart w:id="14" w:name="_Toc79163601"/>
      <w:bookmarkStart w:id="15" w:name="_Toc79163851"/>
      <w:r>
        <w:rPr>
          <w:rFonts w:ascii="黑体" w:eastAsia="黑体" w:hint="eastAsia"/>
          <w:b w:val="0"/>
        </w:rPr>
        <w:lastRenderedPageBreak/>
        <w:t>第一部分</w:t>
      </w:r>
      <w:r>
        <w:rPr>
          <w:rFonts w:ascii="黑体" w:eastAsia="黑体"/>
          <w:b w:val="0"/>
        </w:rPr>
        <w:t xml:space="preserve"> </w:t>
      </w:r>
      <w:r>
        <w:rPr>
          <w:rStyle w:val="10"/>
          <w:rFonts w:ascii="黑体" w:eastAsia="黑体" w:hint="eastAsia"/>
        </w:rPr>
        <w:t>部门概况</w:t>
      </w:r>
      <w:bookmarkEnd w:id="12"/>
      <w:bookmarkEnd w:id="13"/>
      <w:bookmarkEnd w:id="14"/>
      <w:bookmarkEnd w:id="15"/>
    </w:p>
    <w:p w14:paraId="733D8696" w14:textId="77777777" w:rsidR="00B2603E" w:rsidRDefault="00B2603E">
      <w:pPr>
        <w:widowControl/>
        <w:jc w:val="left"/>
        <w:rPr>
          <w:rFonts w:ascii="黑体" w:eastAsia="黑体"/>
          <w:color w:val="000000"/>
          <w:sz w:val="32"/>
          <w:szCs w:val="32"/>
        </w:rPr>
      </w:pPr>
    </w:p>
    <w:p w14:paraId="1A611BF6" w14:textId="77777777" w:rsidR="00B2603E" w:rsidRDefault="00000000">
      <w:pPr>
        <w:pStyle w:val="20"/>
        <w:rPr>
          <w:rStyle w:val="21"/>
          <w:rFonts w:ascii="仿宋" w:eastAsia="仿宋"/>
        </w:rPr>
      </w:pPr>
      <w:bookmarkStart w:id="16" w:name="_Toc79163852"/>
      <w:bookmarkStart w:id="17" w:name="_Toc79163602"/>
      <w:bookmarkStart w:id="18" w:name="_Toc15377197"/>
      <w:bookmarkStart w:id="19" w:name="_Toc15396600"/>
      <w:r>
        <w:rPr>
          <w:rFonts w:ascii="黑体" w:eastAsia="黑体" w:hint="eastAsia"/>
          <w:b w:val="0"/>
          <w:color w:val="000000"/>
        </w:rPr>
        <w:t>一、基</w:t>
      </w:r>
      <w:r>
        <w:rPr>
          <w:rStyle w:val="21"/>
          <w:rFonts w:ascii="黑体" w:eastAsia="黑体" w:hint="eastAsia"/>
        </w:rPr>
        <w:t>本职能及主要工作</w:t>
      </w:r>
      <w:bookmarkEnd w:id="16"/>
      <w:bookmarkEnd w:id="17"/>
      <w:bookmarkEnd w:id="18"/>
      <w:bookmarkEnd w:id="19"/>
    </w:p>
    <w:p w14:paraId="1A7A5C66" w14:textId="77777777" w:rsidR="00B2603E" w:rsidRDefault="00000000">
      <w:pPr>
        <w:pStyle w:val="a4"/>
        <w:adjustRightInd w:val="0"/>
        <w:snapToGrid w:val="0"/>
        <w:spacing w:beforeLines="0" w:before="93" w:line="600" w:lineRule="exact"/>
        <w:ind w:firstLineChars="208" w:firstLine="666"/>
        <w:outlineLvl w:val="2"/>
        <w:rPr>
          <w:rFonts w:ascii="仿宋" w:eastAsia="仿宋"/>
          <w:bCs/>
          <w:color w:val="000000"/>
          <w:sz w:val="32"/>
          <w:szCs w:val="32"/>
        </w:rPr>
      </w:pPr>
      <w:bookmarkStart w:id="20" w:name="_Toc79163603"/>
      <w:bookmarkStart w:id="21" w:name="_Toc79163853"/>
      <w:bookmarkStart w:id="22" w:name="_Toc15378445"/>
      <w:bookmarkStart w:id="23" w:name="_Toc15377198"/>
      <w:r>
        <w:rPr>
          <w:rFonts w:ascii="仿宋" w:eastAsia="仿宋" w:hint="eastAsia"/>
          <w:bCs/>
          <w:color w:val="000000"/>
          <w:sz w:val="32"/>
          <w:szCs w:val="32"/>
        </w:rPr>
        <w:t>（一）主要职能。</w:t>
      </w:r>
      <w:bookmarkEnd w:id="20"/>
      <w:bookmarkEnd w:id="21"/>
    </w:p>
    <w:p w14:paraId="63377916" w14:textId="77777777" w:rsidR="00B2603E" w:rsidRDefault="00000000">
      <w:pPr>
        <w:pStyle w:val="a4"/>
        <w:adjustRightInd w:val="0"/>
        <w:snapToGrid w:val="0"/>
        <w:spacing w:beforeLines="0" w:before="93" w:line="600" w:lineRule="exact"/>
        <w:ind w:firstLineChars="208" w:firstLine="666"/>
        <w:outlineLvl w:val="2"/>
        <w:rPr>
          <w:rFonts w:ascii="仿宋" w:eastAsia="仿宋" w:cs="仿宋"/>
          <w:kern w:val="2"/>
          <w:sz w:val="32"/>
          <w:szCs w:val="32"/>
        </w:rPr>
      </w:pPr>
      <w:bookmarkStart w:id="24" w:name="_Toc15378446"/>
      <w:bookmarkStart w:id="25" w:name="_Toc15377199"/>
      <w:bookmarkStart w:id="26" w:name="_Toc79163604"/>
      <w:bookmarkStart w:id="27" w:name="_Toc79163854"/>
      <w:bookmarkEnd w:id="22"/>
      <w:bookmarkEnd w:id="23"/>
      <w:r>
        <w:rPr>
          <w:rFonts w:ascii="仿宋" w:eastAsia="仿宋" w:cs="仿宋" w:hint="eastAsia"/>
          <w:kern w:val="2"/>
          <w:sz w:val="32"/>
          <w:szCs w:val="32"/>
        </w:rPr>
        <w:t>履行政治领导责任，做好理论武装和思想政治工作，负责学习、宣传、贯彻执行党的理论和路线方针政策，贯彻落实党中央、省委、州委、县委的决策部署，发挥好把方向、管大局、</w:t>
      </w:r>
      <w:proofErr w:type="gramStart"/>
      <w:r>
        <w:rPr>
          <w:rFonts w:ascii="仿宋" w:eastAsia="仿宋" w:cs="仿宋" w:hint="eastAsia"/>
          <w:kern w:val="2"/>
          <w:sz w:val="32"/>
          <w:szCs w:val="32"/>
        </w:rPr>
        <w:t>保落实</w:t>
      </w:r>
      <w:proofErr w:type="gramEnd"/>
      <w:r>
        <w:rPr>
          <w:rFonts w:ascii="仿宋" w:eastAsia="仿宋" w:cs="仿宋" w:hint="eastAsia"/>
          <w:kern w:val="2"/>
          <w:sz w:val="32"/>
          <w:szCs w:val="32"/>
        </w:rPr>
        <w:t>的重要作用。贯彻执行有关退役军人思想政治、管理保障和安置优抚等法律法规；拟订相关规范性文件草案，褒扬彰显退役军人为党、国家和人民牺牲奉献的精神风范和价值导向。负责军队转业干部、复员干部、离休退休干部、退役士兵和无军籍退休退职职工的移交安置和自主择业、退役军人就业等服务管理工作。组织、指导退役军人教育培训工作，承担退役军人和随军随调家属就业创业扶持工作</w:t>
      </w:r>
      <w:r>
        <w:rPr>
          <w:rFonts w:ascii="仿宋" w:eastAsia="仿宋" w:cs="仿宋"/>
          <w:kern w:val="2"/>
          <w:sz w:val="32"/>
          <w:szCs w:val="32"/>
        </w:rPr>
        <w:t>。</w:t>
      </w:r>
      <w:r>
        <w:rPr>
          <w:rFonts w:ascii="仿宋" w:eastAsia="仿宋" w:cs="仿宋" w:hint="eastAsia"/>
          <w:kern w:val="2"/>
          <w:sz w:val="32"/>
          <w:szCs w:val="32"/>
        </w:rPr>
        <w:t>贯彻执行有关退役军人特殊保障政策。组织、协调落实移交地方的离休退休军人、符合条件的其他退役军人和无军籍退休退职职工的住房保障工作，以及退役军人医疗保障、社会保险等待遇保障工作。负责伤病残退役军人服务管理和抚恤工作，贯彻执行有关退役军人医疗、疗养、养老等机构的规划政策；承担不适宜继续服役的伤病残军人移交安置、退休安置、供养等工作；组织军供服务保障工作。</w:t>
      </w:r>
    </w:p>
    <w:p w14:paraId="622D3E7F" w14:textId="77777777" w:rsidR="00B2603E" w:rsidRDefault="00000000">
      <w:pPr>
        <w:pStyle w:val="a4"/>
        <w:adjustRightInd w:val="0"/>
        <w:snapToGrid w:val="0"/>
        <w:spacing w:beforeLines="0" w:before="93" w:line="600" w:lineRule="exact"/>
        <w:ind w:firstLineChars="208" w:firstLine="666"/>
        <w:outlineLvl w:val="2"/>
        <w:rPr>
          <w:rFonts w:ascii="仿宋" w:eastAsia="仿宋"/>
          <w:bCs/>
          <w:color w:val="000000"/>
          <w:sz w:val="32"/>
          <w:szCs w:val="32"/>
        </w:rPr>
      </w:pPr>
      <w:r>
        <w:rPr>
          <w:rFonts w:ascii="仿宋" w:eastAsia="仿宋" w:hint="eastAsia"/>
          <w:bCs/>
          <w:color w:val="000000"/>
          <w:sz w:val="32"/>
          <w:szCs w:val="32"/>
        </w:rPr>
        <w:lastRenderedPageBreak/>
        <w:t>（二）2021年重点工作完成情况。</w:t>
      </w:r>
      <w:bookmarkEnd w:id="24"/>
      <w:bookmarkEnd w:id="25"/>
      <w:bookmarkEnd w:id="26"/>
      <w:bookmarkEnd w:id="27"/>
    </w:p>
    <w:p w14:paraId="7CC3717D" w14:textId="77777777" w:rsidR="00B2603E" w:rsidRDefault="00000000">
      <w:pPr>
        <w:spacing w:line="576" w:lineRule="exact"/>
        <w:ind w:firstLineChars="200" w:firstLine="643"/>
        <w:rPr>
          <w:rFonts w:eastAsia="仿宋_GB2312"/>
          <w:sz w:val="32"/>
          <w:szCs w:val="32"/>
        </w:rPr>
      </w:pPr>
      <w:r>
        <w:rPr>
          <w:rFonts w:eastAsia="楷体_GB2312"/>
          <w:b/>
          <w:sz w:val="32"/>
          <w:szCs w:val="32"/>
        </w:rPr>
        <w:t>（一）聚焦</w:t>
      </w:r>
      <w:r>
        <w:rPr>
          <w:rFonts w:eastAsia="楷体_GB2312"/>
          <w:b/>
          <w:sz w:val="32"/>
          <w:szCs w:val="32"/>
        </w:rPr>
        <w:t>“</w:t>
      </w:r>
      <w:r>
        <w:rPr>
          <w:rFonts w:eastAsia="楷体_GB2312"/>
          <w:b/>
          <w:sz w:val="32"/>
          <w:szCs w:val="32"/>
        </w:rPr>
        <w:t>一个中心</w:t>
      </w:r>
      <w:r>
        <w:rPr>
          <w:rFonts w:eastAsia="楷体_GB2312"/>
          <w:b/>
          <w:sz w:val="32"/>
          <w:szCs w:val="32"/>
        </w:rPr>
        <w:t>”</w:t>
      </w:r>
      <w:r>
        <w:rPr>
          <w:rFonts w:eastAsia="楷体_GB2312"/>
          <w:b/>
          <w:sz w:val="32"/>
          <w:szCs w:val="32"/>
        </w:rPr>
        <w:t>，全面夯实退役军人服务基础。</w:t>
      </w:r>
      <w:r>
        <w:rPr>
          <w:rFonts w:eastAsia="仿宋_GB2312"/>
          <w:kern w:val="0"/>
          <w:sz w:val="32"/>
          <w:szCs w:val="32"/>
        </w:rPr>
        <w:t>我局坚决贯彻落</w:t>
      </w:r>
      <w:proofErr w:type="gramStart"/>
      <w:r>
        <w:rPr>
          <w:rFonts w:eastAsia="仿宋_GB2312"/>
          <w:kern w:val="0"/>
          <w:sz w:val="32"/>
          <w:szCs w:val="32"/>
        </w:rPr>
        <w:t>实习近</w:t>
      </w:r>
      <w:proofErr w:type="gramEnd"/>
      <w:r>
        <w:rPr>
          <w:rFonts w:eastAsia="仿宋_GB2312"/>
          <w:kern w:val="0"/>
          <w:sz w:val="32"/>
          <w:szCs w:val="32"/>
        </w:rPr>
        <w:t>平总书记提出的</w:t>
      </w:r>
      <w:r>
        <w:rPr>
          <w:rFonts w:eastAsia="仿宋_GB2312"/>
          <w:kern w:val="0"/>
          <w:sz w:val="32"/>
          <w:szCs w:val="32"/>
        </w:rPr>
        <w:t>“</w:t>
      </w:r>
      <w:r>
        <w:rPr>
          <w:rFonts w:eastAsia="仿宋_GB2312"/>
          <w:kern w:val="0"/>
          <w:sz w:val="32"/>
          <w:szCs w:val="32"/>
        </w:rPr>
        <w:t>让军人成为全社会尊崇的职业</w:t>
      </w:r>
      <w:r>
        <w:rPr>
          <w:rFonts w:eastAsia="仿宋_GB2312"/>
          <w:kern w:val="0"/>
          <w:sz w:val="32"/>
          <w:szCs w:val="32"/>
        </w:rPr>
        <w:t>”</w:t>
      </w:r>
      <w:r>
        <w:rPr>
          <w:rFonts w:eastAsia="仿宋_GB2312"/>
          <w:kern w:val="0"/>
          <w:sz w:val="32"/>
          <w:szCs w:val="32"/>
        </w:rPr>
        <w:t>的要求，以退役军人为中心，树牢</w:t>
      </w:r>
      <w:r>
        <w:rPr>
          <w:rFonts w:eastAsia="仿宋_GB2312"/>
          <w:kern w:val="0"/>
          <w:sz w:val="32"/>
          <w:szCs w:val="32"/>
        </w:rPr>
        <w:t>“</w:t>
      </w:r>
      <w:r>
        <w:rPr>
          <w:rFonts w:eastAsia="仿宋_GB2312"/>
          <w:kern w:val="0"/>
          <w:sz w:val="32"/>
          <w:szCs w:val="32"/>
        </w:rPr>
        <w:t>全心全意为退役军人服</w:t>
      </w:r>
      <w:r>
        <w:rPr>
          <w:rFonts w:eastAsia="仿宋_GB2312"/>
          <w:sz w:val="32"/>
          <w:szCs w:val="32"/>
        </w:rPr>
        <w:t>务</w:t>
      </w:r>
      <w:r>
        <w:rPr>
          <w:rFonts w:eastAsia="仿宋_GB2312"/>
          <w:sz w:val="32"/>
          <w:szCs w:val="32"/>
        </w:rPr>
        <w:t>”</w:t>
      </w:r>
      <w:r>
        <w:rPr>
          <w:rFonts w:eastAsia="仿宋_GB2312"/>
          <w:sz w:val="32"/>
          <w:szCs w:val="32"/>
        </w:rPr>
        <w:t>服务意识，抓好服务中心</w:t>
      </w:r>
      <w:r>
        <w:rPr>
          <w:rFonts w:eastAsia="仿宋_GB2312"/>
          <w:sz w:val="32"/>
          <w:szCs w:val="32"/>
        </w:rPr>
        <w:t>“</w:t>
      </w:r>
      <w:r>
        <w:rPr>
          <w:rFonts w:eastAsia="仿宋_GB2312"/>
          <w:sz w:val="32"/>
          <w:szCs w:val="32"/>
        </w:rPr>
        <w:t>三个水平</w:t>
      </w:r>
      <w:r>
        <w:rPr>
          <w:rFonts w:eastAsia="仿宋_GB2312"/>
          <w:sz w:val="32"/>
          <w:szCs w:val="32"/>
        </w:rPr>
        <w:t>”</w:t>
      </w:r>
      <w:r>
        <w:rPr>
          <w:rFonts w:eastAsia="仿宋_GB2312"/>
          <w:sz w:val="32"/>
          <w:szCs w:val="32"/>
        </w:rPr>
        <w:t>提升，不断提高退役军人服务保障能力。</w:t>
      </w:r>
      <w:r>
        <w:rPr>
          <w:rFonts w:eastAsia="仿宋_GB2312"/>
          <w:b/>
          <w:bCs/>
          <w:kern w:val="0"/>
          <w:sz w:val="32"/>
          <w:szCs w:val="32"/>
        </w:rPr>
        <w:t>一是用心提升政策水平。</w:t>
      </w:r>
      <w:r>
        <w:rPr>
          <w:rFonts w:eastAsia="仿宋_GB2312"/>
          <w:sz w:val="32"/>
          <w:szCs w:val="32"/>
        </w:rPr>
        <w:t>通过研读和梳理相关政策，印发各类退役士兵和其他优抚对象部分政策解答提纲，截至目前，印发政策解答提纲</w:t>
      </w:r>
      <w:r>
        <w:rPr>
          <w:rFonts w:eastAsia="仿宋_GB2312"/>
          <w:sz w:val="32"/>
          <w:szCs w:val="32"/>
        </w:rPr>
        <w:t>500</w:t>
      </w:r>
      <w:r>
        <w:rPr>
          <w:rFonts w:eastAsia="仿宋_GB2312"/>
          <w:sz w:val="32"/>
          <w:szCs w:val="32"/>
        </w:rPr>
        <w:t>份，有效提高了各级退役军人服务站政策解答能力。通过加强组织培训，组织全县各乡（镇）退役军人服务站工作人员到县服务中心轮岗培训、跟班学习，截至目前，参加轮岗培训学习</w:t>
      </w:r>
      <w:r>
        <w:rPr>
          <w:rFonts w:eastAsia="仿宋_GB2312"/>
          <w:sz w:val="32"/>
          <w:szCs w:val="32"/>
        </w:rPr>
        <w:t>4</w:t>
      </w:r>
      <w:r>
        <w:rPr>
          <w:rFonts w:eastAsia="仿宋_GB2312"/>
          <w:sz w:val="32"/>
          <w:szCs w:val="32"/>
        </w:rPr>
        <w:t>人次，有效提升了基层退役军人服务站工作人员业务水平和服务能力。</w:t>
      </w:r>
      <w:r>
        <w:rPr>
          <w:rFonts w:eastAsia="仿宋_GB2312"/>
          <w:b/>
          <w:bCs/>
          <w:kern w:val="0"/>
          <w:sz w:val="32"/>
          <w:szCs w:val="32"/>
        </w:rPr>
        <w:t>二是用情提升服务水平。</w:t>
      </w:r>
      <w:r>
        <w:rPr>
          <w:rFonts w:eastAsia="仿宋_GB2312"/>
          <w:sz w:val="32"/>
          <w:szCs w:val="32"/>
        </w:rPr>
        <w:t>在县服务中心设置来人来访、咨询政策服务引导台，放置饮水机、纸、笔等服务用品，要求使用文明用语，通过制定服务制度进一步规范了局单位工作人员服务行为。同时，要求事事有着落，件件有回音，对退役军人咨询的政策及时答复，对不能现场解决办理的进行登记，报局党组讨论研究，形成处理意见并反馈给退役军人，不断提升了解决问题的能力及服务水平。</w:t>
      </w:r>
      <w:r>
        <w:rPr>
          <w:rFonts w:eastAsia="仿宋_GB2312"/>
          <w:b/>
          <w:bCs/>
          <w:kern w:val="0"/>
          <w:sz w:val="32"/>
          <w:szCs w:val="32"/>
        </w:rPr>
        <w:t>三是用力提升保障水平。</w:t>
      </w:r>
      <w:r>
        <w:rPr>
          <w:rFonts w:eastAsia="仿宋_GB2312"/>
          <w:sz w:val="32"/>
          <w:szCs w:val="32"/>
        </w:rPr>
        <w:t>各乡（镇）、村（社区）两级服务站建立了完善的退役军人名册，个人及家庭基本情况一目了然，进一步完善了就业创业、光荣返乡、悬挂光荣牌、社保接续等工作台账，确保了退役军人各项服务工作底数清、情况明。同时，服务中心通过政策培训、业务指</w:t>
      </w:r>
      <w:r>
        <w:rPr>
          <w:rFonts w:eastAsia="仿宋_GB2312"/>
          <w:spacing w:val="-6"/>
          <w:sz w:val="32"/>
          <w:szCs w:val="32"/>
        </w:rPr>
        <w:t>导、检查督导、示范</w:t>
      </w:r>
      <w:r>
        <w:rPr>
          <w:rFonts w:eastAsia="仿宋_GB2312"/>
          <w:spacing w:val="-6"/>
          <w:sz w:val="32"/>
          <w:szCs w:val="32"/>
        </w:rPr>
        <w:lastRenderedPageBreak/>
        <w:t>点创建等方式在服务基层治理上取得了新成效。</w:t>
      </w:r>
    </w:p>
    <w:p w14:paraId="70E5C311" w14:textId="77777777" w:rsidR="00B2603E" w:rsidRDefault="00000000">
      <w:pPr>
        <w:spacing w:line="576" w:lineRule="exact"/>
        <w:ind w:firstLineChars="200" w:firstLine="643"/>
        <w:rPr>
          <w:rFonts w:eastAsia="仿宋_GB2312"/>
          <w:sz w:val="32"/>
          <w:szCs w:val="32"/>
        </w:rPr>
      </w:pPr>
      <w:r>
        <w:rPr>
          <w:rFonts w:eastAsia="楷体_GB2312"/>
          <w:b/>
          <w:sz w:val="32"/>
          <w:szCs w:val="32"/>
        </w:rPr>
        <w:t>（二）突出</w:t>
      </w:r>
      <w:r>
        <w:rPr>
          <w:rFonts w:eastAsia="楷体_GB2312"/>
          <w:b/>
          <w:sz w:val="32"/>
          <w:szCs w:val="32"/>
        </w:rPr>
        <w:t>“</w:t>
      </w:r>
      <w:r>
        <w:rPr>
          <w:rFonts w:eastAsia="楷体_GB2312"/>
          <w:b/>
          <w:sz w:val="32"/>
          <w:szCs w:val="32"/>
        </w:rPr>
        <w:t>两大重点</w:t>
      </w:r>
      <w:r>
        <w:rPr>
          <w:rFonts w:eastAsia="楷体_GB2312"/>
          <w:b/>
          <w:sz w:val="32"/>
          <w:szCs w:val="32"/>
        </w:rPr>
        <w:t>”</w:t>
      </w:r>
      <w:r>
        <w:rPr>
          <w:rFonts w:eastAsia="楷体_GB2312"/>
          <w:b/>
          <w:sz w:val="32"/>
          <w:szCs w:val="32"/>
        </w:rPr>
        <w:t>，高效推进服务站点建设。</w:t>
      </w:r>
      <w:r>
        <w:rPr>
          <w:rFonts w:eastAsia="仿宋_GB2312"/>
          <w:sz w:val="32"/>
          <w:szCs w:val="32"/>
        </w:rPr>
        <w:t>按照省、州退役军人服务中心相关文件和</w:t>
      </w:r>
      <w:r>
        <w:rPr>
          <w:rFonts w:eastAsia="仿宋_GB2312"/>
          <w:sz w:val="32"/>
          <w:szCs w:val="32"/>
        </w:rPr>
        <w:t>“</w:t>
      </w:r>
      <w:r>
        <w:rPr>
          <w:rFonts w:eastAsia="仿宋_GB2312"/>
          <w:sz w:val="32"/>
          <w:szCs w:val="32"/>
        </w:rPr>
        <w:t>五有</w:t>
      </w:r>
      <w:r>
        <w:rPr>
          <w:rFonts w:eastAsia="仿宋_GB2312"/>
          <w:sz w:val="32"/>
          <w:szCs w:val="32"/>
        </w:rPr>
        <w:t>”</w:t>
      </w:r>
      <w:r>
        <w:rPr>
          <w:rFonts w:eastAsia="仿宋_GB2312"/>
          <w:sz w:val="32"/>
          <w:szCs w:val="32"/>
        </w:rPr>
        <w:t>要求，启动全县</w:t>
      </w:r>
      <w:r>
        <w:rPr>
          <w:rFonts w:eastAsia="仿宋_GB2312"/>
          <w:sz w:val="32"/>
          <w:szCs w:val="32"/>
        </w:rPr>
        <w:t>“</w:t>
      </w:r>
      <w:r>
        <w:rPr>
          <w:rFonts w:eastAsia="仿宋_GB2312"/>
          <w:sz w:val="32"/>
          <w:szCs w:val="32"/>
        </w:rPr>
        <w:t>一中心两站</w:t>
      </w:r>
      <w:r>
        <w:rPr>
          <w:rFonts w:eastAsia="仿宋_GB2312"/>
          <w:sz w:val="32"/>
          <w:szCs w:val="32"/>
        </w:rPr>
        <w:t>”</w:t>
      </w:r>
      <w:r>
        <w:rPr>
          <w:rFonts w:eastAsia="仿宋_GB2312"/>
          <w:sz w:val="32"/>
          <w:szCs w:val="32"/>
        </w:rPr>
        <w:t>标准化建设，对机构设置、人员编制、经费保障等建设方面进行了统一规定。</w:t>
      </w:r>
      <w:r>
        <w:rPr>
          <w:rFonts w:eastAsia="仿宋_GB2312"/>
          <w:b/>
          <w:bCs/>
          <w:kern w:val="0"/>
          <w:sz w:val="32"/>
          <w:szCs w:val="32"/>
        </w:rPr>
        <w:t>一是推进</w:t>
      </w:r>
      <w:r>
        <w:rPr>
          <w:rFonts w:eastAsia="仿宋_GB2312"/>
          <w:b/>
          <w:bCs/>
          <w:kern w:val="0"/>
          <w:sz w:val="32"/>
          <w:szCs w:val="32"/>
        </w:rPr>
        <w:t>“</w:t>
      </w:r>
      <w:r>
        <w:rPr>
          <w:rFonts w:eastAsia="仿宋_GB2312"/>
          <w:b/>
          <w:bCs/>
          <w:kern w:val="0"/>
          <w:sz w:val="32"/>
          <w:szCs w:val="32"/>
        </w:rPr>
        <w:t>一中心两站</w:t>
      </w:r>
      <w:r>
        <w:rPr>
          <w:rFonts w:eastAsia="仿宋_GB2312"/>
          <w:b/>
          <w:bCs/>
          <w:kern w:val="0"/>
          <w:sz w:val="32"/>
          <w:szCs w:val="32"/>
        </w:rPr>
        <w:t>”</w:t>
      </w:r>
      <w:r>
        <w:rPr>
          <w:rFonts w:eastAsia="仿宋_GB2312"/>
          <w:b/>
          <w:bCs/>
          <w:kern w:val="0"/>
          <w:sz w:val="32"/>
          <w:szCs w:val="32"/>
        </w:rPr>
        <w:t>标准化建设。</w:t>
      </w:r>
      <w:r>
        <w:rPr>
          <w:rFonts w:eastAsia="仿宋_GB2312"/>
          <w:sz w:val="32"/>
          <w:szCs w:val="32"/>
        </w:rPr>
        <w:t>乡镇（社区）区域划分调整改革后，全县</w:t>
      </w:r>
      <w:r>
        <w:rPr>
          <w:rFonts w:eastAsia="仿宋_GB2312"/>
          <w:sz w:val="32"/>
          <w:szCs w:val="32"/>
        </w:rPr>
        <w:t>17</w:t>
      </w:r>
      <w:r>
        <w:rPr>
          <w:rFonts w:eastAsia="仿宋_GB2312"/>
          <w:sz w:val="32"/>
          <w:szCs w:val="32"/>
        </w:rPr>
        <w:t>个乡镇</w:t>
      </w:r>
      <w:r>
        <w:rPr>
          <w:rFonts w:eastAsia="仿宋_GB2312"/>
          <w:sz w:val="32"/>
          <w:szCs w:val="32"/>
        </w:rPr>
        <w:t>122</w:t>
      </w:r>
      <w:r>
        <w:rPr>
          <w:rFonts w:eastAsia="仿宋_GB2312"/>
          <w:sz w:val="32"/>
          <w:szCs w:val="32"/>
        </w:rPr>
        <w:t>个村（社区）重新建立服务站，乡镇（社区）</w:t>
      </w:r>
      <w:proofErr w:type="gramStart"/>
      <w:r>
        <w:rPr>
          <w:rFonts w:eastAsia="仿宋_GB2312"/>
          <w:sz w:val="32"/>
          <w:szCs w:val="32"/>
        </w:rPr>
        <w:t>服站由</w:t>
      </w:r>
      <w:proofErr w:type="gramEnd"/>
      <w:r>
        <w:rPr>
          <w:rFonts w:eastAsia="仿宋_GB2312"/>
          <w:sz w:val="32"/>
          <w:szCs w:val="32"/>
        </w:rPr>
        <w:t>乡镇（社区）社会事业服务中心主任兼任站长，全面实现专人负责。实行全县</w:t>
      </w:r>
      <w:r>
        <w:rPr>
          <w:rFonts w:eastAsia="仿宋_GB2312"/>
          <w:sz w:val="32"/>
          <w:szCs w:val="32"/>
        </w:rPr>
        <w:t>“</w:t>
      </w:r>
      <w:r>
        <w:rPr>
          <w:rFonts w:eastAsia="仿宋_GB2312"/>
          <w:sz w:val="32"/>
          <w:szCs w:val="32"/>
        </w:rPr>
        <w:t>一中心两站</w:t>
      </w:r>
      <w:r>
        <w:rPr>
          <w:rFonts w:eastAsia="仿宋_GB2312"/>
          <w:sz w:val="32"/>
          <w:szCs w:val="32"/>
        </w:rPr>
        <w:t>”</w:t>
      </w:r>
      <w:r>
        <w:rPr>
          <w:rFonts w:eastAsia="仿宋_GB2312"/>
          <w:sz w:val="32"/>
          <w:szCs w:val="32"/>
        </w:rPr>
        <w:t>办公场地规范化管理，两级服务站悬挂全县统一制作的退役军人服务站牌匾，并落实专门的办公场地。</w:t>
      </w:r>
      <w:r>
        <w:rPr>
          <w:rFonts w:eastAsia="仿宋_GB2312"/>
          <w:b/>
          <w:bCs/>
          <w:kern w:val="0"/>
          <w:sz w:val="32"/>
          <w:szCs w:val="32"/>
        </w:rPr>
        <w:t>二是打通服务退役军人</w:t>
      </w:r>
      <w:r>
        <w:rPr>
          <w:rFonts w:eastAsia="仿宋_GB2312"/>
          <w:b/>
          <w:bCs/>
          <w:kern w:val="0"/>
          <w:sz w:val="32"/>
          <w:szCs w:val="32"/>
        </w:rPr>
        <w:t>“</w:t>
      </w:r>
      <w:r>
        <w:rPr>
          <w:rFonts w:eastAsia="仿宋_GB2312"/>
          <w:b/>
          <w:bCs/>
          <w:kern w:val="0"/>
          <w:sz w:val="32"/>
          <w:szCs w:val="32"/>
        </w:rPr>
        <w:t>最后一公里</w:t>
      </w:r>
      <w:r>
        <w:rPr>
          <w:rFonts w:eastAsia="仿宋_GB2312"/>
          <w:b/>
          <w:bCs/>
          <w:kern w:val="0"/>
          <w:sz w:val="32"/>
          <w:szCs w:val="32"/>
        </w:rPr>
        <w:t>”</w:t>
      </w:r>
      <w:r>
        <w:rPr>
          <w:rFonts w:eastAsia="仿宋_GB2312"/>
          <w:b/>
          <w:bCs/>
          <w:kern w:val="0"/>
          <w:sz w:val="32"/>
          <w:szCs w:val="32"/>
        </w:rPr>
        <w:t>。</w:t>
      </w:r>
      <w:r>
        <w:rPr>
          <w:rFonts w:eastAsia="仿宋_GB2312"/>
          <w:sz w:val="32"/>
          <w:szCs w:val="32"/>
        </w:rPr>
        <w:t>目前，我局已完成全县服务体系建设专项督导工作，督导工作中，要求各乡（镇）按照</w:t>
      </w:r>
      <w:r>
        <w:rPr>
          <w:rFonts w:eastAsia="仿宋_GB2312"/>
          <w:sz w:val="32"/>
          <w:szCs w:val="32"/>
        </w:rPr>
        <w:t>“</w:t>
      </w:r>
      <w:r>
        <w:rPr>
          <w:rFonts w:eastAsia="仿宋_GB2312"/>
          <w:sz w:val="32"/>
          <w:szCs w:val="32"/>
        </w:rPr>
        <w:t>五有</w:t>
      </w:r>
      <w:r>
        <w:rPr>
          <w:rFonts w:eastAsia="仿宋_GB2312"/>
          <w:sz w:val="32"/>
          <w:szCs w:val="32"/>
        </w:rPr>
        <w:t>”</w:t>
      </w:r>
      <w:r>
        <w:rPr>
          <w:rFonts w:eastAsia="仿宋_GB2312"/>
          <w:sz w:val="32"/>
          <w:szCs w:val="32"/>
        </w:rPr>
        <w:t>标准抓好落实，着重强调落实专项事业编，专岗专人负责退军人事务；对村（社区）强调挑选责任心强、素质高的工作人员兼任，避免</w:t>
      </w:r>
      <w:r>
        <w:rPr>
          <w:rFonts w:eastAsia="仿宋_GB2312"/>
          <w:sz w:val="32"/>
          <w:szCs w:val="32"/>
        </w:rPr>
        <w:t>“</w:t>
      </w:r>
      <w:r>
        <w:rPr>
          <w:rFonts w:eastAsia="仿宋_GB2312"/>
          <w:sz w:val="32"/>
          <w:szCs w:val="32"/>
        </w:rPr>
        <w:t>空壳运转</w:t>
      </w:r>
      <w:r>
        <w:rPr>
          <w:rFonts w:eastAsia="仿宋_GB2312"/>
          <w:sz w:val="32"/>
          <w:szCs w:val="32"/>
        </w:rPr>
        <w:t>”</w:t>
      </w:r>
      <w:r>
        <w:rPr>
          <w:rFonts w:eastAsia="仿宋_GB2312"/>
          <w:sz w:val="32"/>
          <w:szCs w:val="32"/>
        </w:rPr>
        <w:t>。此外，通过以点带面的方式，对工作开展较好的乡镇进行肯定和鼓励，尽量拉长长板、补齐短板，确保打通服务退役军人</w:t>
      </w:r>
      <w:r>
        <w:rPr>
          <w:rFonts w:eastAsia="仿宋_GB2312"/>
          <w:sz w:val="32"/>
          <w:szCs w:val="32"/>
        </w:rPr>
        <w:t>“</w:t>
      </w:r>
      <w:r>
        <w:rPr>
          <w:rFonts w:eastAsia="仿宋_GB2312"/>
          <w:sz w:val="32"/>
          <w:szCs w:val="32"/>
        </w:rPr>
        <w:t>最后一公里</w:t>
      </w:r>
      <w:r>
        <w:rPr>
          <w:rFonts w:eastAsia="仿宋_GB2312"/>
          <w:sz w:val="32"/>
          <w:szCs w:val="32"/>
        </w:rPr>
        <w:t>”</w:t>
      </w:r>
      <w:r>
        <w:rPr>
          <w:rFonts w:eastAsia="仿宋_GB2312"/>
          <w:sz w:val="32"/>
          <w:szCs w:val="32"/>
        </w:rPr>
        <w:t>，实现了高效推进服务站点建设。</w:t>
      </w:r>
    </w:p>
    <w:p w14:paraId="39794A5A" w14:textId="77777777" w:rsidR="00B2603E" w:rsidRDefault="00000000">
      <w:pPr>
        <w:spacing w:line="576" w:lineRule="exact"/>
        <w:ind w:firstLineChars="200" w:firstLine="643"/>
        <w:rPr>
          <w:rFonts w:eastAsia="楷体_GB2312"/>
          <w:b/>
          <w:sz w:val="32"/>
          <w:szCs w:val="32"/>
        </w:rPr>
      </w:pPr>
      <w:r>
        <w:rPr>
          <w:rFonts w:eastAsia="楷体_GB2312"/>
          <w:b/>
          <w:bCs/>
          <w:kern w:val="0"/>
          <w:sz w:val="32"/>
          <w:szCs w:val="32"/>
        </w:rPr>
        <w:t>（三）做好</w:t>
      </w:r>
      <w:r>
        <w:rPr>
          <w:rFonts w:eastAsia="楷体_GB2312"/>
          <w:b/>
          <w:bCs/>
          <w:kern w:val="0"/>
          <w:sz w:val="32"/>
          <w:szCs w:val="32"/>
        </w:rPr>
        <w:t>“</w:t>
      </w:r>
      <w:r>
        <w:rPr>
          <w:rFonts w:eastAsia="楷体_GB2312"/>
          <w:b/>
          <w:bCs/>
          <w:kern w:val="0"/>
          <w:sz w:val="32"/>
          <w:szCs w:val="32"/>
        </w:rPr>
        <w:t>三项工作</w:t>
      </w:r>
      <w:r>
        <w:rPr>
          <w:rFonts w:eastAsia="楷体_GB2312"/>
          <w:b/>
          <w:bCs/>
          <w:kern w:val="0"/>
          <w:sz w:val="32"/>
          <w:szCs w:val="32"/>
        </w:rPr>
        <w:t>”</w:t>
      </w:r>
      <w:r>
        <w:rPr>
          <w:rFonts w:eastAsia="楷体_GB2312"/>
          <w:b/>
          <w:bCs/>
          <w:kern w:val="0"/>
          <w:sz w:val="32"/>
          <w:szCs w:val="32"/>
        </w:rPr>
        <w:t>，及时传递党委政府温暖。</w:t>
      </w:r>
      <w:r>
        <w:rPr>
          <w:rFonts w:eastAsia="仿宋_GB2312"/>
          <w:sz w:val="32"/>
          <w:szCs w:val="32"/>
        </w:rPr>
        <w:t>突出退役军人帮扶解困，严格落实优待抚恤政策，通过制定政策措施等方式，引导社会力量积极参与，及时解决生产生活中的实际困难，织密织</w:t>
      </w:r>
      <w:proofErr w:type="gramStart"/>
      <w:r>
        <w:rPr>
          <w:rFonts w:eastAsia="仿宋_GB2312"/>
          <w:sz w:val="32"/>
          <w:szCs w:val="32"/>
        </w:rPr>
        <w:t>牢</w:t>
      </w:r>
      <w:proofErr w:type="gramEnd"/>
      <w:r>
        <w:rPr>
          <w:rFonts w:eastAsia="仿宋_GB2312"/>
          <w:sz w:val="32"/>
          <w:szCs w:val="32"/>
        </w:rPr>
        <w:t>退役军人帮扶援助兜底保障网。</w:t>
      </w:r>
      <w:r>
        <w:rPr>
          <w:rFonts w:eastAsia="仿宋_GB2312"/>
          <w:b/>
          <w:bCs/>
          <w:kern w:val="0"/>
          <w:sz w:val="32"/>
          <w:szCs w:val="32"/>
        </w:rPr>
        <w:t>一是落实优抚安置政策，提高优抚保障水平。</w:t>
      </w:r>
      <w:r>
        <w:rPr>
          <w:rFonts w:eastAsia="仿宋_GB2312"/>
          <w:sz w:val="32"/>
          <w:szCs w:val="32"/>
        </w:rPr>
        <w:t>按照《退役士兵服役表现量化评分暂行办法》进行量化评分，按高分到低分选</w:t>
      </w:r>
      <w:r>
        <w:rPr>
          <w:rFonts w:eastAsia="仿宋_GB2312"/>
          <w:sz w:val="32"/>
          <w:szCs w:val="32"/>
        </w:rPr>
        <w:lastRenderedPageBreak/>
        <w:t>岗安置。截至目前，安置退役士兵</w:t>
      </w:r>
      <w:r>
        <w:rPr>
          <w:rFonts w:eastAsia="仿宋_GB2312"/>
          <w:sz w:val="32"/>
          <w:szCs w:val="32"/>
        </w:rPr>
        <w:t>8</w:t>
      </w:r>
      <w:r>
        <w:rPr>
          <w:rFonts w:eastAsia="仿宋_GB2312"/>
          <w:sz w:val="32"/>
          <w:szCs w:val="32"/>
        </w:rPr>
        <w:t>人，其中：</w:t>
      </w:r>
      <w:r>
        <w:rPr>
          <w:rFonts w:eastAsia="仿宋_GB2312"/>
          <w:sz w:val="32"/>
          <w:szCs w:val="32"/>
        </w:rPr>
        <w:t>21</w:t>
      </w:r>
      <w:r>
        <w:rPr>
          <w:rFonts w:eastAsia="仿宋_GB2312"/>
          <w:sz w:val="32"/>
          <w:szCs w:val="32"/>
        </w:rPr>
        <w:t>年安置</w:t>
      </w:r>
      <w:r>
        <w:rPr>
          <w:rFonts w:eastAsia="仿宋_GB2312"/>
          <w:sz w:val="32"/>
          <w:szCs w:val="32"/>
        </w:rPr>
        <w:t>2</w:t>
      </w:r>
      <w:r>
        <w:rPr>
          <w:rFonts w:eastAsia="仿宋_GB2312"/>
          <w:sz w:val="32"/>
          <w:szCs w:val="32"/>
        </w:rPr>
        <w:t>人，安置率达</w:t>
      </w:r>
      <w:r>
        <w:rPr>
          <w:rFonts w:eastAsia="仿宋_GB2312"/>
          <w:sz w:val="32"/>
          <w:szCs w:val="32"/>
        </w:rPr>
        <w:t>100%</w:t>
      </w:r>
      <w:r>
        <w:rPr>
          <w:rFonts w:eastAsia="仿宋_GB2312"/>
          <w:sz w:val="32"/>
          <w:szCs w:val="32"/>
        </w:rPr>
        <w:t>；发放自主就业地方一次性经济补助</w:t>
      </w:r>
      <w:r>
        <w:rPr>
          <w:rFonts w:eastAsia="仿宋_GB2312" w:hint="eastAsia"/>
          <w:sz w:val="32"/>
          <w:szCs w:val="32"/>
        </w:rPr>
        <w:t>111.9</w:t>
      </w:r>
      <w:r>
        <w:rPr>
          <w:rFonts w:eastAsia="仿宋_GB2312"/>
          <w:sz w:val="32"/>
          <w:szCs w:val="32"/>
        </w:rPr>
        <w:t>万元，其中</w:t>
      </w:r>
      <w:r>
        <w:rPr>
          <w:rFonts w:eastAsia="仿宋_GB2312"/>
          <w:sz w:val="32"/>
          <w:szCs w:val="32"/>
        </w:rPr>
        <w:t>21</w:t>
      </w:r>
      <w:r>
        <w:rPr>
          <w:rFonts w:eastAsia="仿宋_GB2312"/>
          <w:sz w:val="32"/>
          <w:szCs w:val="32"/>
        </w:rPr>
        <w:t>年发放</w:t>
      </w:r>
      <w:r>
        <w:rPr>
          <w:rFonts w:eastAsia="仿宋_GB2312" w:hint="eastAsia"/>
          <w:sz w:val="32"/>
          <w:szCs w:val="32"/>
        </w:rPr>
        <w:t>53.9</w:t>
      </w:r>
      <w:r>
        <w:rPr>
          <w:rFonts w:eastAsia="仿宋_GB2312"/>
          <w:sz w:val="32"/>
          <w:szCs w:val="32"/>
        </w:rPr>
        <w:t>万元；严格落实各类优待抚恤政策，对全县优抚对象进行了全面清理复核并录入全国优抚管理系统，加强退役军人及优抚对象动态信息采集，审核通过率达</w:t>
      </w:r>
      <w:r>
        <w:rPr>
          <w:rFonts w:eastAsia="仿宋_GB2312"/>
          <w:sz w:val="32"/>
          <w:szCs w:val="32"/>
        </w:rPr>
        <w:t>100%</w:t>
      </w:r>
      <w:r>
        <w:rPr>
          <w:rFonts w:eastAsia="仿宋_GB2312"/>
          <w:sz w:val="32"/>
          <w:szCs w:val="32"/>
        </w:rPr>
        <w:t>；重点优抚对象定补定</w:t>
      </w:r>
      <w:proofErr w:type="gramStart"/>
      <w:r>
        <w:rPr>
          <w:rFonts w:eastAsia="仿宋_GB2312"/>
          <w:sz w:val="32"/>
          <w:szCs w:val="32"/>
        </w:rPr>
        <w:t>抚资金</w:t>
      </w:r>
      <w:proofErr w:type="gramEnd"/>
      <w:r>
        <w:rPr>
          <w:rFonts w:eastAsia="仿宋_GB2312"/>
          <w:sz w:val="32"/>
          <w:szCs w:val="32"/>
        </w:rPr>
        <w:t>实现</w:t>
      </w:r>
      <w:r>
        <w:rPr>
          <w:rFonts w:eastAsia="仿宋_GB2312"/>
          <w:sz w:val="32"/>
          <w:szCs w:val="32"/>
        </w:rPr>
        <w:t>“</w:t>
      </w:r>
      <w:r>
        <w:rPr>
          <w:rFonts w:eastAsia="仿宋_GB2312"/>
          <w:sz w:val="32"/>
          <w:szCs w:val="32"/>
        </w:rPr>
        <w:t>一卡通</w:t>
      </w:r>
      <w:r>
        <w:rPr>
          <w:rFonts w:eastAsia="仿宋_GB2312"/>
          <w:sz w:val="32"/>
          <w:szCs w:val="32"/>
        </w:rPr>
        <w:t>”</w:t>
      </w:r>
      <w:r>
        <w:rPr>
          <w:rFonts w:eastAsia="仿宋_GB2312"/>
          <w:sz w:val="32"/>
          <w:szCs w:val="32"/>
        </w:rPr>
        <w:t>发放，发放抚恤补助金</w:t>
      </w:r>
      <w:r>
        <w:rPr>
          <w:rFonts w:eastAsia="仿宋_GB2312" w:hint="eastAsia"/>
          <w:sz w:val="32"/>
          <w:szCs w:val="32"/>
        </w:rPr>
        <w:t>656</w:t>
      </w:r>
      <w:r>
        <w:rPr>
          <w:rFonts w:eastAsia="仿宋_GB2312"/>
          <w:sz w:val="32"/>
          <w:szCs w:val="32"/>
        </w:rPr>
        <w:t>万元，其中</w:t>
      </w:r>
      <w:r>
        <w:rPr>
          <w:rFonts w:eastAsia="仿宋_GB2312"/>
          <w:sz w:val="32"/>
          <w:szCs w:val="32"/>
        </w:rPr>
        <w:t>21</w:t>
      </w:r>
      <w:r>
        <w:rPr>
          <w:rFonts w:eastAsia="仿宋_GB2312"/>
          <w:sz w:val="32"/>
          <w:szCs w:val="32"/>
        </w:rPr>
        <w:t>年发放</w:t>
      </w:r>
      <w:r>
        <w:rPr>
          <w:rFonts w:eastAsia="仿宋_GB2312" w:hint="eastAsia"/>
          <w:sz w:val="32"/>
          <w:szCs w:val="32"/>
        </w:rPr>
        <w:t>222</w:t>
      </w:r>
      <w:r>
        <w:rPr>
          <w:rFonts w:eastAsia="仿宋_GB2312"/>
          <w:sz w:val="32"/>
          <w:szCs w:val="32"/>
        </w:rPr>
        <w:t>万元；</w:t>
      </w:r>
      <w:r>
        <w:rPr>
          <w:rFonts w:eastAsia="仿宋_GB2312" w:hint="eastAsia"/>
          <w:sz w:val="32"/>
          <w:szCs w:val="32"/>
        </w:rPr>
        <w:t>2</w:t>
      </w:r>
      <w:r>
        <w:rPr>
          <w:rFonts w:eastAsia="仿宋_GB2312" w:hint="eastAsia"/>
          <w:sz w:val="32"/>
          <w:szCs w:val="32"/>
        </w:rPr>
        <w:t>名</w:t>
      </w:r>
      <w:r>
        <w:rPr>
          <w:rFonts w:eastAsia="仿宋_GB2312"/>
          <w:sz w:val="32"/>
          <w:szCs w:val="32"/>
        </w:rPr>
        <w:t>军队退休职工退休费</w:t>
      </w:r>
      <w:r>
        <w:rPr>
          <w:rFonts w:eastAsia="仿宋_GB2312" w:hint="eastAsia"/>
          <w:sz w:val="32"/>
          <w:szCs w:val="32"/>
        </w:rPr>
        <w:t>114.2</w:t>
      </w:r>
      <w:r>
        <w:rPr>
          <w:rFonts w:eastAsia="仿宋_GB2312"/>
          <w:sz w:val="32"/>
          <w:szCs w:val="32"/>
        </w:rPr>
        <w:t>万元，其中</w:t>
      </w:r>
      <w:r>
        <w:rPr>
          <w:rFonts w:eastAsia="仿宋_GB2312"/>
          <w:sz w:val="32"/>
          <w:szCs w:val="32"/>
        </w:rPr>
        <w:t>21</w:t>
      </w:r>
      <w:r>
        <w:rPr>
          <w:rFonts w:eastAsia="仿宋_GB2312"/>
          <w:sz w:val="32"/>
          <w:szCs w:val="32"/>
        </w:rPr>
        <w:t>年发放</w:t>
      </w:r>
      <w:r>
        <w:rPr>
          <w:rFonts w:eastAsia="仿宋_GB2312" w:hint="eastAsia"/>
          <w:sz w:val="32"/>
          <w:szCs w:val="32"/>
        </w:rPr>
        <w:t>40.8</w:t>
      </w:r>
      <w:r>
        <w:rPr>
          <w:rFonts w:eastAsia="仿宋_GB2312"/>
          <w:sz w:val="32"/>
          <w:szCs w:val="32"/>
        </w:rPr>
        <w:t>万元；发放义务兵家庭优待金</w:t>
      </w:r>
      <w:r>
        <w:rPr>
          <w:rFonts w:eastAsia="仿宋_GB2312" w:hint="eastAsia"/>
          <w:sz w:val="32"/>
          <w:szCs w:val="32"/>
        </w:rPr>
        <w:t>148</w:t>
      </w:r>
      <w:r>
        <w:rPr>
          <w:rFonts w:eastAsia="仿宋_GB2312"/>
          <w:sz w:val="32"/>
          <w:szCs w:val="32"/>
        </w:rPr>
        <w:t>万元，其中</w:t>
      </w:r>
      <w:r>
        <w:rPr>
          <w:rFonts w:eastAsia="仿宋_GB2312"/>
          <w:sz w:val="32"/>
          <w:szCs w:val="32"/>
        </w:rPr>
        <w:t>21</w:t>
      </w:r>
      <w:r>
        <w:rPr>
          <w:rFonts w:eastAsia="仿宋_GB2312"/>
          <w:sz w:val="32"/>
          <w:szCs w:val="32"/>
        </w:rPr>
        <w:t>年发放</w:t>
      </w:r>
      <w:r>
        <w:rPr>
          <w:rFonts w:eastAsia="仿宋_GB2312" w:hint="eastAsia"/>
          <w:sz w:val="32"/>
          <w:szCs w:val="32"/>
        </w:rPr>
        <w:t>60.5</w:t>
      </w:r>
      <w:r>
        <w:rPr>
          <w:rFonts w:eastAsia="仿宋_GB2312"/>
          <w:sz w:val="32"/>
          <w:szCs w:val="32"/>
        </w:rPr>
        <w:t>万元；完成退役士兵社会保险接续工作，为</w:t>
      </w:r>
      <w:r>
        <w:rPr>
          <w:rFonts w:eastAsia="仿宋_GB2312"/>
          <w:sz w:val="32"/>
          <w:szCs w:val="32"/>
        </w:rPr>
        <w:t>5</w:t>
      </w:r>
      <w:r>
        <w:rPr>
          <w:rFonts w:eastAsia="仿宋_GB2312"/>
          <w:sz w:val="32"/>
          <w:szCs w:val="32"/>
        </w:rPr>
        <w:t>名符合条件的退役军人办理社保接续工作。</w:t>
      </w:r>
      <w:r>
        <w:rPr>
          <w:rFonts w:eastAsia="仿宋_GB2312"/>
          <w:b/>
          <w:bCs/>
          <w:kern w:val="0"/>
          <w:sz w:val="32"/>
          <w:szCs w:val="32"/>
        </w:rPr>
        <w:t>二是抓好双拥创建工作，推动军民融合发展。</w:t>
      </w:r>
      <w:r>
        <w:rPr>
          <w:rFonts w:eastAsia="仿宋_GB2312"/>
          <w:sz w:val="32"/>
          <w:szCs w:val="32"/>
        </w:rPr>
        <w:t>在春节和</w:t>
      </w:r>
      <w:r>
        <w:rPr>
          <w:rFonts w:eastAsia="仿宋_GB2312"/>
          <w:sz w:val="32"/>
          <w:szCs w:val="32"/>
        </w:rPr>
        <w:t>“</w:t>
      </w:r>
      <w:r>
        <w:rPr>
          <w:rFonts w:eastAsia="仿宋_GB2312"/>
          <w:sz w:val="32"/>
          <w:szCs w:val="32"/>
        </w:rPr>
        <w:t>八一</w:t>
      </w:r>
      <w:r>
        <w:rPr>
          <w:rFonts w:eastAsia="仿宋_GB2312"/>
          <w:sz w:val="32"/>
          <w:szCs w:val="32"/>
        </w:rPr>
        <w:t>”</w:t>
      </w:r>
      <w:r>
        <w:rPr>
          <w:rFonts w:eastAsia="仿宋_GB2312"/>
          <w:sz w:val="32"/>
          <w:szCs w:val="32"/>
        </w:rPr>
        <w:t>期间，对驻县部队、优抚对象、立功受奖现役军人家庭等开展走访慰问活动，常态化悬挂光荣牌，送去慰问金及慰问品合计</w:t>
      </w:r>
      <w:r>
        <w:rPr>
          <w:rFonts w:eastAsia="仿宋_GB2312" w:hint="eastAsia"/>
          <w:sz w:val="32"/>
          <w:szCs w:val="32"/>
        </w:rPr>
        <w:t>47</w:t>
      </w:r>
      <w:r>
        <w:rPr>
          <w:rFonts w:eastAsia="仿宋_GB2312"/>
          <w:sz w:val="32"/>
          <w:szCs w:val="32"/>
        </w:rPr>
        <w:t>万元，其中</w:t>
      </w:r>
      <w:r>
        <w:rPr>
          <w:rFonts w:eastAsia="仿宋_GB2312"/>
          <w:sz w:val="32"/>
          <w:szCs w:val="32"/>
        </w:rPr>
        <w:t>21</w:t>
      </w:r>
      <w:r>
        <w:rPr>
          <w:rFonts w:eastAsia="仿宋_GB2312"/>
          <w:sz w:val="32"/>
          <w:szCs w:val="32"/>
        </w:rPr>
        <w:t>年发放</w:t>
      </w:r>
      <w:r>
        <w:rPr>
          <w:rFonts w:eastAsia="仿宋_GB2312" w:hint="eastAsia"/>
          <w:sz w:val="32"/>
          <w:szCs w:val="32"/>
        </w:rPr>
        <w:t>18</w:t>
      </w:r>
      <w:r>
        <w:rPr>
          <w:rFonts w:eastAsia="仿宋_GB2312"/>
          <w:sz w:val="32"/>
          <w:szCs w:val="32"/>
        </w:rPr>
        <w:t>万元。为退役士兵讲解返乡流程，送去《松潘县退役军人办事联络卡》《松潘县退役军人就业创业手册》《四川退伍军人就业创业补贴政策》等资料，详细说明报到流程、技能培训、办理落户、关系转接、政府对就业创业方面政策支持等，让退役士兵在第一时间感受到来自</w:t>
      </w:r>
      <w:r>
        <w:rPr>
          <w:rFonts w:eastAsia="仿宋_GB2312"/>
          <w:sz w:val="32"/>
          <w:szCs w:val="32"/>
        </w:rPr>
        <w:t>“</w:t>
      </w:r>
      <w:r>
        <w:rPr>
          <w:rFonts w:eastAsia="仿宋_GB2312"/>
          <w:sz w:val="32"/>
          <w:szCs w:val="32"/>
        </w:rPr>
        <w:t>娘家人</w:t>
      </w:r>
      <w:r>
        <w:rPr>
          <w:rFonts w:eastAsia="仿宋_GB2312"/>
          <w:sz w:val="32"/>
          <w:szCs w:val="32"/>
        </w:rPr>
        <w:t>”</w:t>
      </w:r>
      <w:r>
        <w:rPr>
          <w:rFonts w:eastAsia="仿宋_GB2312"/>
          <w:sz w:val="32"/>
          <w:szCs w:val="32"/>
        </w:rPr>
        <w:t>的温暖。联合县人武部召开松潘县欢送新兵座谈会，详细介绍征兵优抚优待政策，解答新兵及家长咨询问题，收集意见建议。按照省、州《关于建立困难退役军人关爱帮扶专项基金的指导意见》等文件要求，结合我县实际，建立松潘县困难退役军人关爱帮扶专项基金，设立基金</w:t>
      </w:r>
      <w:r>
        <w:rPr>
          <w:rFonts w:eastAsia="仿宋_GB2312"/>
          <w:sz w:val="32"/>
          <w:szCs w:val="32"/>
        </w:rPr>
        <w:t>40</w:t>
      </w:r>
      <w:r>
        <w:rPr>
          <w:rFonts w:eastAsia="仿宋_GB2312"/>
          <w:sz w:val="32"/>
          <w:szCs w:val="32"/>
        </w:rPr>
        <w:t>万元，有效推动了军民融合发展。</w:t>
      </w:r>
      <w:r>
        <w:rPr>
          <w:rFonts w:eastAsia="仿宋_GB2312"/>
          <w:b/>
          <w:bCs/>
          <w:sz w:val="32"/>
          <w:szCs w:val="32"/>
        </w:rPr>
        <w:lastRenderedPageBreak/>
        <w:t>三是建好志愿服务小队，增进军民鱼水之情。</w:t>
      </w:r>
      <w:r>
        <w:rPr>
          <w:rFonts w:eastAsia="仿宋_GB2312"/>
          <w:sz w:val="32"/>
          <w:szCs w:val="32"/>
        </w:rPr>
        <w:t>深入开展</w:t>
      </w:r>
      <w:r>
        <w:rPr>
          <w:rFonts w:eastAsia="仿宋_GB2312"/>
          <w:sz w:val="32"/>
          <w:szCs w:val="32"/>
        </w:rPr>
        <w:t>“</w:t>
      </w:r>
      <w:r>
        <w:rPr>
          <w:rFonts w:eastAsia="仿宋_GB2312"/>
          <w:sz w:val="32"/>
          <w:szCs w:val="32"/>
        </w:rPr>
        <w:t>学习英雄张富清，不忘初心担使命</w:t>
      </w:r>
      <w:r>
        <w:rPr>
          <w:rFonts w:eastAsia="仿宋_GB2312"/>
          <w:sz w:val="32"/>
          <w:szCs w:val="32"/>
        </w:rPr>
        <w:t>”</w:t>
      </w:r>
      <w:r>
        <w:rPr>
          <w:rFonts w:eastAsia="仿宋_GB2312"/>
          <w:sz w:val="32"/>
          <w:szCs w:val="32"/>
        </w:rPr>
        <w:t>活动，激励广大退役军人永葆军人本色。</w:t>
      </w:r>
      <w:r>
        <w:rPr>
          <w:rFonts w:eastAsia="仿宋_GB2312"/>
          <w:sz w:val="32"/>
          <w:szCs w:val="32"/>
        </w:rPr>
        <w:t>2020</w:t>
      </w:r>
      <w:r>
        <w:rPr>
          <w:rFonts w:eastAsia="仿宋_GB2312"/>
          <w:sz w:val="32"/>
          <w:szCs w:val="32"/>
        </w:rPr>
        <w:t>年，在</w:t>
      </w:r>
      <w:r>
        <w:rPr>
          <w:rFonts w:eastAsia="仿宋_GB2312"/>
          <w:sz w:val="32"/>
          <w:szCs w:val="32"/>
        </w:rPr>
        <w:t>“</w:t>
      </w:r>
      <w:r>
        <w:rPr>
          <w:rFonts w:eastAsia="仿宋_GB2312"/>
          <w:sz w:val="32"/>
          <w:szCs w:val="32"/>
        </w:rPr>
        <w:t>八一</w:t>
      </w:r>
      <w:r>
        <w:rPr>
          <w:rFonts w:eastAsia="仿宋_GB2312"/>
          <w:sz w:val="32"/>
          <w:szCs w:val="32"/>
        </w:rPr>
        <w:t>”</w:t>
      </w:r>
      <w:r>
        <w:rPr>
          <w:rFonts w:eastAsia="仿宋_GB2312"/>
          <w:sz w:val="32"/>
          <w:szCs w:val="32"/>
        </w:rPr>
        <w:t>建军节座谈会上，我县成立了阿坝州首支退役军人志愿</w:t>
      </w:r>
      <w:proofErr w:type="gramStart"/>
      <w:r>
        <w:rPr>
          <w:rFonts w:eastAsia="仿宋_GB2312"/>
          <w:sz w:val="32"/>
          <w:szCs w:val="32"/>
        </w:rPr>
        <w:t>服务队川主寺</w:t>
      </w:r>
      <w:proofErr w:type="gramEnd"/>
      <w:r>
        <w:rPr>
          <w:rFonts w:eastAsia="仿宋_GB2312"/>
          <w:sz w:val="32"/>
          <w:szCs w:val="32"/>
        </w:rPr>
        <w:t>退役军人志愿服务分队，由</w:t>
      </w:r>
      <w:r>
        <w:rPr>
          <w:rFonts w:eastAsia="仿宋_GB2312"/>
          <w:sz w:val="32"/>
          <w:szCs w:val="32"/>
        </w:rPr>
        <w:t>20</w:t>
      </w:r>
      <w:r>
        <w:rPr>
          <w:rFonts w:eastAsia="仿宋_GB2312"/>
          <w:sz w:val="32"/>
          <w:szCs w:val="32"/>
        </w:rPr>
        <w:t>名退役军人组成，旨在擦亮退役军人名片，弘扬退役军人正能量，发挥个人影响力带动身边人，树立退役军人良好形象本质特征。并在</w:t>
      </w:r>
      <w:r>
        <w:rPr>
          <w:rFonts w:eastAsia="仿宋_GB2312"/>
          <w:sz w:val="32"/>
          <w:szCs w:val="32"/>
        </w:rPr>
        <w:t>“8·16”</w:t>
      </w:r>
      <w:r>
        <w:rPr>
          <w:rFonts w:eastAsia="仿宋_GB2312"/>
          <w:sz w:val="32"/>
          <w:szCs w:val="32"/>
        </w:rPr>
        <w:t>特大暴雨山洪泥石流抢险救灾和松潘县古城花灯会的安保维</w:t>
      </w:r>
      <w:proofErr w:type="gramStart"/>
      <w:r>
        <w:rPr>
          <w:rFonts w:eastAsia="仿宋_GB2312"/>
          <w:sz w:val="32"/>
          <w:szCs w:val="32"/>
        </w:rPr>
        <w:t>稳工作</w:t>
      </w:r>
      <w:proofErr w:type="gramEnd"/>
      <w:r>
        <w:rPr>
          <w:rFonts w:eastAsia="仿宋_GB2312"/>
          <w:sz w:val="32"/>
          <w:szCs w:val="32"/>
        </w:rPr>
        <w:t>以及交通事故抢救伤员、旅游咨询等工作中做出了突出贡献。</w:t>
      </w:r>
    </w:p>
    <w:p w14:paraId="7D263D2D" w14:textId="77777777" w:rsidR="00B2603E" w:rsidRDefault="00000000">
      <w:pPr>
        <w:spacing w:line="576" w:lineRule="exact"/>
        <w:ind w:firstLineChars="200" w:firstLine="643"/>
        <w:rPr>
          <w:rFonts w:eastAsia="仿宋_GB2312"/>
          <w:sz w:val="32"/>
          <w:szCs w:val="32"/>
        </w:rPr>
      </w:pPr>
      <w:r>
        <w:rPr>
          <w:rFonts w:eastAsia="楷体_GB2312"/>
          <w:b/>
          <w:sz w:val="32"/>
          <w:szCs w:val="32"/>
        </w:rPr>
        <w:t>（四）强化</w:t>
      </w:r>
      <w:r>
        <w:rPr>
          <w:rFonts w:eastAsia="楷体_GB2312"/>
          <w:b/>
          <w:sz w:val="32"/>
          <w:szCs w:val="32"/>
        </w:rPr>
        <w:t>“</w:t>
      </w:r>
      <w:r>
        <w:rPr>
          <w:rFonts w:eastAsia="楷体_GB2312"/>
          <w:b/>
          <w:sz w:val="32"/>
          <w:szCs w:val="32"/>
        </w:rPr>
        <w:t>四项措施</w:t>
      </w:r>
      <w:r>
        <w:rPr>
          <w:rFonts w:eastAsia="楷体_GB2312"/>
          <w:b/>
          <w:sz w:val="32"/>
          <w:szCs w:val="32"/>
        </w:rPr>
        <w:t>”</w:t>
      </w:r>
      <w:r>
        <w:rPr>
          <w:rFonts w:eastAsia="楷体_GB2312"/>
          <w:b/>
          <w:sz w:val="32"/>
          <w:szCs w:val="32"/>
        </w:rPr>
        <w:t>，全力办好退役军人实事。</w:t>
      </w:r>
      <w:r>
        <w:rPr>
          <w:rFonts w:eastAsia="仿宋_GB2312"/>
          <w:b/>
          <w:bCs/>
          <w:color w:val="000000"/>
          <w:sz w:val="32"/>
          <w:szCs w:val="32"/>
        </w:rPr>
        <w:t>一是以党建引领弘扬正能量聚军心。</w:t>
      </w:r>
      <w:r>
        <w:rPr>
          <w:rFonts w:eastAsia="仿宋_GB2312"/>
          <w:color w:val="000000"/>
          <w:sz w:val="32"/>
          <w:szCs w:val="32"/>
        </w:rPr>
        <w:t>认真落实《以党建为引领推动退役军人工作实施方案》，扎实做好退役军人党员组织关系转接工作，全面开展</w:t>
      </w:r>
      <w:r>
        <w:rPr>
          <w:rFonts w:eastAsia="仿宋_GB2312"/>
          <w:color w:val="000000"/>
          <w:sz w:val="32"/>
          <w:szCs w:val="32"/>
        </w:rPr>
        <w:t>“</w:t>
      </w:r>
      <w:r>
        <w:rPr>
          <w:rFonts w:eastAsia="仿宋_GB2312"/>
          <w:color w:val="000000"/>
          <w:sz w:val="32"/>
          <w:szCs w:val="32"/>
        </w:rPr>
        <w:t>口袋党员</w:t>
      </w:r>
      <w:r>
        <w:rPr>
          <w:rFonts w:eastAsia="仿宋_GB2312"/>
          <w:color w:val="000000"/>
          <w:sz w:val="32"/>
          <w:szCs w:val="32"/>
        </w:rPr>
        <w:t>”</w:t>
      </w:r>
      <w:r>
        <w:rPr>
          <w:rFonts w:eastAsia="仿宋_GB2312"/>
          <w:color w:val="000000"/>
          <w:sz w:val="32"/>
          <w:szCs w:val="32"/>
        </w:rPr>
        <w:t>清理工作。积极推荐四川省退役军人先进集体、先进个人及模范退役军人</w:t>
      </w:r>
      <w:r>
        <w:rPr>
          <w:rFonts w:eastAsia="仿宋_GB2312" w:hint="eastAsia"/>
          <w:color w:val="000000"/>
          <w:sz w:val="32"/>
          <w:szCs w:val="32"/>
        </w:rPr>
        <w:t>。</w:t>
      </w:r>
      <w:r>
        <w:rPr>
          <w:rFonts w:eastAsia="仿宋_GB2312"/>
          <w:color w:val="000000"/>
          <w:sz w:val="32"/>
          <w:szCs w:val="32"/>
        </w:rPr>
        <w:t>建立</w:t>
      </w:r>
      <w:r>
        <w:rPr>
          <w:rFonts w:eastAsia="仿宋_GB2312"/>
          <w:sz w:val="32"/>
          <w:szCs w:val="32"/>
        </w:rPr>
        <w:t>流动退役军人党员定期向基层党组织汇报思想动态，防止因外出务工疏于学习而成为</w:t>
      </w:r>
      <w:r>
        <w:rPr>
          <w:rFonts w:eastAsia="仿宋_GB2312"/>
          <w:sz w:val="32"/>
          <w:szCs w:val="32"/>
        </w:rPr>
        <w:t>“</w:t>
      </w:r>
      <w:r>
        <w:rPr>
          <w:rFonts w:eastAsia="仿宋_GB2312"/>
          <w:sz w:val="32"/>
          <w:szCs w:val="32"/>
        </w:rPr>
        <w:t>失联</w:t>
      </w:r>
      <w:r>
        <w:rPr>
          <w:rFonts w:eastAsia="仿宋_GB2312"/>
          <w:sz w:val="32"/>
          <w:szCs w:val="32"/>
        </w:rPr>
        <w:t>”</w:t>
      </w:r>
      <w:r>
        <w:rPr>
          <w:rFonts w:eastAsia="仿宋_GB2312"/>
          <w:sz w:val="32"/>
          <w:szCs w:val="32"/>
        </w:rPr>
        <w:t>党员，结合每年</w:t>
      </w:r>
      <w:r>
        <w:rPr>
          <w:rFonts w:eastAsia="仿宋_GB2312"/>
          <w:sz w:val="32"/>
          <w:szCs w:val="32"/>
        </w:rPr>
        <w:t>9</w:t>
      </w:r>
      <w:r>
        <w:rPr>
          <w:rFonts w:eastAsia="仿宋_GB2312"/>
          <w:sz w:val="32"/>
          <w:szCs w:val="32"/>
        </w:rPr>
        <w:t>月松潘</w:t>
      </w:r>
      <w:r>
        <w:rPr>
          <w:rFonts w:eastAsia="仿宋_GB2312"/>
          <w:sz w:val="32"/>
          <w:szCs w:val="32"/>
        </w:rPr>
        <w:t>“</w:t>
      </w:r>
      <w:r>
        <w:rPr>
          <w:rFonts w:eastAsia="仿宋_GB2312"/>
          <w:sz w:val="32"/>
          <w:szCs w:val="32"/>
        </w:rPr>
        <w:t>群众工作月</w:t>
      </w:r>
      <w:r>
        <w:rPr>
          <w:rFonts w:eastAsia="仿宋_GB2312"/>
          <w:sz w:val="32"/>
          <w:szCs w:val="32"/>
        </w:rPr>
        <w:t>”</w:t>
      </w:r>
      <w:r>
        <w:rPr>
          <w:rFonts w:eastAsia="仿宋_GB2312"/>
          <w:sz w:val="32"/>
          <w:szCs w:val="32"/>
        </w:rPr>
        <w:t>活动，</w:t>
      </w:r>
      <w:r>
        <w:rPr>
          <w:rFonts w:eastAsia="仿宋_GB2312"/>
          <w:color w:val="000000"/>
          <w:sz w:val="32"/>
          <w:szCs w:val="32"/>
        </w:rPr>
        <w:t>向退役军人进行普法宣传教育，引导广大退役军人尊法、学法、守法、用法。</w:t>
      </w:r>
      <w:r>
        <w:rPr>
          <w:rFonts w:eastAsia="仿宋_GB2312"/>
          <w:b/>
          <w:bCs/>
          <w:color w:val="000000"/>
          <w:sz w:val="32"/>
          <w:szCs w:val="32"/>
        </w:rPr>
        <w:t>二是</w:t>
      </w:r>
      <w:r>
        <w:rPr>
          <w:rFonts w:eastAsia="仿宋_GB2312"/>
          <w:b/>
          <w:bCs/>
          <w:sz w:val="32"/>
          <w:szCs w:val="32"/>
        </w:rPr>
        <w:t>以维护权益</w:t>
      </w:r>
      <w:proofErr w:type="gramStart"/>
      <w:r>
        <w:rPr>
          <w:rFonts w:eastAsia="仿宋_GB2312"/>
          <w:b/>
          <w:bCs/>
          <w:sz w:val="32"/>
          <w:szCs w:val="32"/>
        </w:rPr>
        <w:t>助矛盾</w:t>
      </w:r>
      <w:proofErr w:type="gramEnd"/>
      <w:r>
        <w:rPr>
          <w:rFonts w:eastAsia="仿宋_GB2312"/>
          <w:b/>
          <w:bCs/>
          <w:sz w:val="32"/>
          <w:szCs w:val="32"/>
        </w:rPr>
        <w:t>化解促和谐。</w:t>
      </w:r>
      <w:r>
        <w:rPr>
          <w:rFonts w:eastAsia="仿宋_GB2312"/>
          <w:sz w:val="32"/>
          <w:szCs w:val="32"/>
        </w:rPr>
        <w:t>借鉴</w:t>
      </w:r>
      <w:r>
        <w:rPr>
          <w:rFonts w:eastAsia="仿宋_GB2312"/>
          <w:sz w:val="32"/>
          <w:szCs w:val="32"/>
        </w:rPr>
        <w:t>“</w:t>
      </w:r>
      <w:r>
        <w:rPr>
          <w:rFonts w:eastAsia="仿宋_GB2312"/>
          <w:sz w:val="32"/>
          <w:szCs w:val="32"/>
        </w:rPr>
        <w:t>枫桥</w:t>
      </w:r>
      <w:r>
        <w:rPr>
          <w:rFonts w:eastAsia="仿宋_GB2312"/>
          <w:sz w:val="32"/>
          <w:szCs w:val="32"/>
        </w:rPr>
        <w:t>”</w:t>
      </w:r>
      <w:r>
        <w:rPr>
          <w:rFonts w:eastAsia="仿宋_GB2312"/>
          <w:sz w:val="32"/>
          <w:szCs w:val="32"/>
        </w:rPr>
        <w:t>经验，层层落实重点退役军人包联责任，制定包联工作台账，建立与退役军人的沟通联络制度。定期召开专题会议，引导广大退役军人理性表达诉求，通过正常渠道反映情况，通过合法途径解决问题，自觉维护安全稳定大局。对合理诉求积极回应，依据政策及时协调解决，对超出政策诉求的，耐心细致地做好政策解释、思想疏导和法制</w:t>
      </w:r>
      <w:r>
        <w:rPr>
          <w:rFonts w:eastAsia="仿宋_GB2312"/>
          <w:sz w:val="32"/>
          <w:szCs w:val="32"/>
        </w:rPr>
        <w:lastRenderedPageBreak/>
        <w:t>教育工作。同时，积极开展领导接访日活动，做好来电来访接待工作。截至目前，共接待来电来信来访人员</w:t>
      </w:r>
      <w:r>
        <w:rPr>
          <w:rFonts w:eastAsia="仿宋_GB2312" w:hint="eastAsia"/>
          <w:sz w:val="32"/>
          <w:szCs w:val="32"/>
        </w:rPr>
        <w:t>120</w:t>
      </w:r>
      <w:r>
        <w:rPr>
          <w:rFonts w:eastAsia="仿宋_GB2312"/>
          <w:sz w:val="32"/>
          <w:szCs w:val="32"/>
        </w:rPr>
        <w:t>人次，反映问题均得到妥善处理，确保全国</w:t>
      </w:r>
      <w:r>
        <w:rPr>
          <w:rFonts w:eastAsia="仿宋_GB2312"/>
          <w:sz w:val="32"/>
          <w:szCs w:val="32"/>
        </w:rPr>
        <w:t>“</w:t>
      </w:r>
      <w:r>
        <w:rPr>
          <w:rFonts w:eastAsia="仿宋_GB2312"/>
          <w:sz w:val="32"/>
          <w:szCs w:val="32"/>
        </w:rPr>
        <w:t>两会</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对越自卫反击战纪念日</w:t>
      </w:r>
      <w:r>
        <w:rPr>
          <w:rFonts w:eastAsia="仿宋_GB2312"/>
          <w:sz w:val="32"/>
          <w:szCs w:val="32"/>
        </w:rPr>
        <w:t>”</w:t>
      </w:r>
      <w:r>
        <w:rPr>
          <w:rFonts w:eastAsia="仿宋_GB2312"/>
          <w:sz w:val="32"/>
          <w:szCs w:val="32"/>
        </w:rPr>
        <w:t>等敏感时期无退役军人上访。</w:t>
      </w:r>
      <w:r>
        <w:rPr>
          <w:rFonts w:eastAsia="仿宋_GB2312" w:hint="eastAsia"/>
          <w:b/>
          <w:sz w:val="32"/>
          <w:szCs w:val="32"/>
        </w:rPr>
        <w:t>三是</w:t>
      </w:r>
      <w:r>
        <w:rPr>
          <w:rFonts w:eastAsia="仿宋_GB2312"/>
          <w:b/>
          <w:sz w:val="32"/>
          <w:szCs w:val="32"/>
        </w:rPr>
        <w:t>以传</w:t>
      </w:r>
      <w:r>
        <w:rPr>
          <w:rFonts w:eastAsia="仿宋_GB2312"/>
          <w:b/>
          <w:bCs/>
          <w:sz w:val="32"/>
          <w:szCs w:val="32"/>
        </w:rPr>
        <w:t>承红色基因，弘扬先烈精神。</w:t>
      </w:r>
      <w:r>
        <w:rPr>
          <w:rFonts w:eastAsia="仿宋_GB2312"/>
          <w:sz w:val="32"/>
          <w:szCs w:val="32"/>
        </w:rPr>
        <w:t>缅怀先烈功绩，告慰先烈英灵，传承红色基因，讲好红色故事，积极开展</w:t>
      </w:r>
      <w:r>
        <w:rPr>
          <w:rFonts w:eastAsia="仿宋_GB2312"/>
          <w:sz w:val="32"/>
          <w:szCs w:val="32"/>
        </w:rPr>
        <w:t>“</w:t>
      </w:r>
      <w:r>
        <w:rPr>
          <w:rFonts w:eastAsia="仿宋_GB2312"/>
          <w:sz w:val="32"/>
          <w:szCs w:val="32"/>
        </w:rPr>
        <w:t>清明节网上公祭</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英烈精神归故里</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革命烈士公祭日</w:t>
      </w:r>
      <w:r>
        <w:rPr>
          <w:rFonts w:eastAsia="仿宋_GB2312"/>
          <w:sz w:val="32"/>
          <w:szCs w:val="32"/>
        </w:rPr>
        <w:t>”</w:t>
      </w:r>
      <w:r>
        <w:rPr>
          <w:rFonts w:eastAsia="仿宋_GB2312"/>
          <w:sz w:val="32"/>
          <w:szCs w:val="32"/>
        </w:rPr>
        <w:t>等纪念活动。对烈士陵园纪念设施逐一实地核查，一对一落实维护、改造、管理等责任。强化零散烈士纪念设施</w:t>
      </w:r>
      <w:r>
        <w:rPr>
          <w:rFonts w:eastAsia="仿宋_GB2312"/>
          <w:sz w:val="32"/>
          <w:szCs w:val="32"/>
        </w:rPr>
        <w:t>“</w:t>
      </w:r>
      <w:r>
        <w:rPr>
          <w:rFonts w:eastAsia="仿宋_GB2312"/>
          <w:sz w:val="32"/>
          <w:szCs w:val="32"/>
        </w:rPr>
        <w:t>点对点</w:t>
      </w:r>
      <w:r>
        <w:rPr>
          <w:rFonts w:eastAsia="仿宋_GB2312"/>
          <w:sz w:val="32"/>
          <w:szCs w:val="32"/>
        </w:rPr>
        <w:t>”</w:t>
      </w:r>
      <w:r>
        <w:rPr>
          <w:rFonts w:eastAsia="仿宋_GB2312"/>
          <w:sz w:val="32"/>
          <w:szCs w:val="32"/>
        </w:rPr>
        <w:t>管理保护，建档登记、落实责任、加强维护。</w:t>
      </w:r>
    </w:p>
    <w:p w14:paraId="3F05E96C" w14:textId="77777777" w:rsidR="00B2603E" w:rsidRDefault="00B2603E">
      <w:pPr>
        <w:pStyle w:val="a4"/>
        <w:adjustRightInd w:val="0"/>
        <w:snapToGrid w:val="0"/>
        <w:spacing w:beforeLines="0" w:before="93" w:line="600" w:lineRule="exact"/>
        <w:ind w:firstLineChars="208" w:firstLine="666"/>
        <w:outlineLvl w:val="2"/>
        <w:rPr>
          <w:rFonts w:ascii="仿宋" w:eastAsia="仿宋"/>
          <w:bCs/>
          <w:color w:val="000000"/>
          <w:sz w:val="32"/>
          <w:szCs w:val="32"/>
        </w:rPr>
      </w:pPr>
    </w:p>
    <w:p w14:paraId="60D8BAA9" w14:textId="77777777" w:rsidR="00B2603E" w:rsidRDefault="00000000">
      <w:pPr>
        <w:pStyle w:val="20"/>
        <w:rPr>
          <w:rStyle w:val="21"/>
        </w:rPr>
      </w:pPr>
      <w:bookmarkStart w:id="28" w:name="_Toc15377200"/>
      <w:bookmarkStart w:id="29" w:name="_Toc79163605"/>
      <w:bookmarkStart w:id="30" w:name="_Toc79163855"/>
      <w:bookmarkStart w:id="31" w:name="_Toc15396601"/>
      <w:r>
        <w:rPr>
          <w:rFonts w:ascii="黑体" w:eastAsia="黑体" w:hint="eastAsia"/>
          <w:b w:val="0"/>
          <w:color w:val="000000"/>
        </w:rPr>
        <w:t>二、机</w:t>
      </w:r>
      <w:r>
        <w:rPr>
          <w:rStyle w:val="21"/>
          <w:rFonts w:ascii="黑体" w:eastAsia="黑体" w:hint="eastAsia"/>
        </w:rPr>
        <w:t>构设置</w:t>
      </w:r>
      <w:bookmarkEnd w:id="28"/>
      <w:bookmarkEnd w:id="29"/>
      <w:bookmarkEnd w:id="30"/>
      <w:bookmarkEnd w:id="31"/>
    </w:p>
    <w:p w14:paraId="757DCAD8" w14:textId="77777777" w:rsidR="00B2603E" w:rsidRDefault="00000000">
      <w:pPr>
        <w:spacing w:line="580" w:lineRule="exact"/>
        <w:ind w:firstLineChars="200" w:firstLine="640"/>
        <w:rPr>
          <w:rFonts w:ascii="仿宋_GB2312" w:eastAsia="仿宋_GB2312" w:cs="仿宋_GB2312"/>
          <w:bCs/>
          <w:sz w:val="32"/>
          <w:szCs w:val="32"/>
        </w:rPr>
      </w:pPr>
      <w:r>
        <w:rPr>
          <w:rFonts w:ascii="仿宋_GB2312" w:eastAsia="仿宋_GB2312" w:cs="仿宋_GB2312" w:hint="eastAsia"/>
          <w:bCs/>
          <w:sz w:val="32"/>
          <w:szCs w:val="32"/>
        </w:rPr>
        <w:t>办公室：负责机关文电、会务、档案、机要等日常运转工作。</w:t>
      </w:r>
    </w:p>
    <w:p w14:paraId="75DBBE6C" w14:textId="77777777" w:rsidR="00B2603E" w:rsidRDefault="00000000">
      <w:pPr>
        <w:spacing w:line="580" w:lineRule="exact"/>
        <w:ind w:firstLineChars="200" w:firstLine="640"/>
        <w:rPr>
          <w:rFonts w:ascii="仿宋_GB2312" w:eastAsia="仿宋_GB2312" w:cs="仿宋"/>
          <w:color w:val="000000"/>
          <w:sz w:val="32"/>
          <w:szCs w:val="32"/>
        </w:rPr>
      </w:pPr>
      <w:r>
        <w:rPr>
          <w:rFonts w:ascii="仿宋_GB2312" w:eastAsia="仿宋_GB2312" w:cs="仿宋_GB2312" w:hint="eastAsia"/>
          <w:bCs/>
          <w:sz w:val="32"/>
          <w:szCs w:val="32"/>
        </w:rPr>
        <w:t>退役军人服务中心：负责就业、档案管理，指导乡镇退役军人相关工作。</w:t>
      </w:r>
    </w:p>
    <w:p w14:paraId="0A251C1D" w14:textId="77777777" w:rsidR="00B2603E" w:rsidRDefault="00000000">
      <w:pPr>
        <w:pStyle w:val="a4"/>
        <w:adjustRightInd w:val="0"/>
        <w:snapToGrid w:val="0"/>
        <w:spacing w:beforeLines="0" w:before="93" w:line="600" w:lineRule="exact"/>
        <w:ind w:firstLineChars="200" w:firstLine="640"/>
        <w:rPr>
          <w:rFonts w:ascii="仿宋" w:eastAsia="仿宋"/>
          <w:color w:val="000000"/>
          <w:sz w:val="32"/>
          <w:szCs w:val="32"/>
        </w:rPr>
      </w:pPr>
      <w:r>
        <w:rPr>
          <w:rFonts w:cs="仿宋" w:hint="eastAsia"/>
          <w:sz w:val="32"/>
          <w:szCs w:val="32"/>
        </w:rPr>
        <w:t>松潘县退役军人事务局属一级预算单位，独立编制机构数1个，独立核算机构数1个。松潘县退役军人事务局机关行政编制4名,机关工勤人员事业编制0名,事业编制2名，股级领导职数4名。</w:t>
      </w:r>
    </w:p>
    <w:p w14:paraId="4CB44725" w14:textId="77777777" w:rsidR="00B2603E" w:rsidRDefault="00000000">
      <w:pPr>
        <w:widowControl/>
        <w:jc w:val="left"/>
        <w:rPr>
          <w:rFonts w:ascii="仿宋" w:eastAsia="仿宋"/>
          <w:color w:val="000000"/>
          <w:kern w:val="0"/>
          <w:sz w:val="32"/>
          <w:szCs w:val="32"/>
        </w:rPr>
      </w:pPr>
      <w:r>
        <w:rPr>
          <w:rFonts w:ascii="仿宋" w:eastAsia="仿宋"/>
          <w:color w:val="000000"/>
          <w:sz w:val="32"/>
          <w:szCs w:val="32"/>
        </w:rPr>
        <w:br w:type="page"/>
      </w:r>
    </w:p>
    <w:p w14:paraId="3B1A42A3" w14:textId="77777777" w:rsidR="00B2603E" w:rsidRDefault="00000000">
      <w:pPr>
        <w:pStyle w:val="1"/>
        <w:ind w:right="440"/>
        <w:jc w:val="right"/>
        <w:rPr>
          <w:rStyle w:val="10"/>
          <w:rFonts w:ascii="黑体" w:eastAsia="黑体"/>
        </w:rPr>
      </w:pPr>
      <w:bookmarkStart w:id="32" w:name="_Toc15377204"/>
      <w:bookmarkStart w:id="33" w:name="_Toc79163859"/>
      <w:bookmarkStart w:id="34" w:name="_Toc79163609"/>
      <w:bookmarkStart w:id="35" w:name="_Toc15396602"/>
      <w:r>
        <w:rPr>
          <w:rFonts w:ascii="黑体" w:eastAsia="黑体" w:hint="eastAsia"/>
          <w:b w:val="0"/>
          <w:color w:val="000000"/>
        </w:rPr>
        <w:lastRenderedPageBreak/>
        <w:t>第二部分</w:t>
      </w:r>
      <w:r>
        <w:rPr>
          <w:rFonts w:ascii="黑体" w:eastAsia="黑体"/>
          <w:color w:val="000000"/>
        </w:rPr>
        <w:t xml:space="preserve"> </w:t>
      </w:r>
      <w:r>
        <w:rPr>
          <w:rStyle w:val="10"/>
          <w:rFonts w:ascii="黑体" w:eastAsia="黑体" w:hint="eastAsia"/>
        </w:rPr>
        <w:t>2021年度部门决算情况说明</w:t>
      </w:r>
      <w:bookmarkEnd w:id="32"/>
      <w:bookmarkEnd w:id="33"/>
      <w:bookmarkEnd w:id="34"/>
      <w:bookmarkEnd w:id="35"/>
    </w:p>
    <w:p w14:paraId="797B4C24" w14:textId="77777777" w:rsidR="00B2603E" w:rsidRDefault="00B2603E"/>
    <w:p w14:paraId="0A24F49F" w14:textId="77777777" w:rsidR="00B2603E" w:rsidRDefault="00000000">
      <w:pPr>
        <w:pStyle w:val="11"/>
        <w:numPr>
          <w:ilvl w:val="0"/>
          <w:numId w:val="1"/>
        </w:numPr>
        <w:spacing w:line="600" w:lineRule="exact"/>
        <w:ind w:firstLineChars="0"/>
        <w:outlineLvl w:val="1"/>
        <w:rPr>
          <w:rStyle w:val="21"/>
          <w:rFonts w:ascii="黑体" w:eastAsia="黑体"/>
          <w:b w:val="0"/>
        </w:rPr>
      </w:pPr>
      <w:bookmarkStart w:id="36" w:name="_Toc79163610"/>
      <w:bookmarkStart w:id="37" w:name="_Toc15377205"/>
      <w:bookmarkStart w:id="38" w:name="_Toc79163860"/>
      <w:bookmarkStart w:id="39" w:name="_Toc15396603"/>
      <w:r>
        <w:rPr>
          <w:rFonts w:ascii="黑体" w:eastAsia="黑体" w:hint="eastAsia"/>
          <w:color w:val="000000"/>
          <w:sz w:val="32"/>
          <w:szCs w:val="32"/>
        </w:rPr>
        <w:t>收</w:t>
      </w:r>
      <w:r>
        <w:rPr>
          <w:rStyle w:val="21"/>
          <w:rFonts w:ascii="黑体" w:eastAsia="黑体" w:hint="eastAsia"/>
          <w:b w:val="0"/>
        </w:rPr>
        <w:t>入支出决算总体情况说明</w:t>
      </w:r>
      <w:bookmarkEnd w:id="36"/>
      <w:bookmarkEnd w:id="37"/>
      <w:bookmarkEnd w:id="38"/>
      <w:bookmarkEnd w:id="39"/>
    </w:p>
    <w:p w14:paraId="46C92ED5" w14:textId="77777777" w:rsidR="00B2603E" w:rsidRDefault="00000000">
      <w:pPr>
        <w:spacing w:line="600" w:lineRule="exact"/>
        <w:ind w:firstLineChars="200" w:firstLine="640"/>
        <w:rPr>
          <w:rFonts w:ascii="仿宋" w:eastAsia="仿宋"/>
          <w:sz w:val="32"/>
          <w:szCs w:val="32"/>
        </w:rPr>
      </w:pPr>
      <w:r>
        <w:rPr>
          <w:rFonts w:ascii="仿宋" w:eastAsia="仿宋" w:hint="eastAsia"/>
          <w:sz w:val="32"/>
          <w:szCs w:val="32"/>
        </w:rPr>
        <w:t>2021年松潘县退役军人事务局本年收入总计825.1万元，其中：财政拨款收入771.12万元</w:t>
      </w:r>
      <w:r>
        <w:rPr>
          <w:rFonts w:ascii="仿宋" w:eastAsia="仿宋"/>
          <w:sz w:val="32"/>
          <w:szCs w:val="32"/>
        </w:rPr>
        <w:t>，上年结余</w:t>
      </w:r>
      <w:r>
        <w:rPr>
          <w:rFonts w:ascii="仿宋" w:eastAsia="仿宋" w:hint="eastAsia"/>
          <w:sz w:val="32"/>
          <w:szCs w:val="32"/>
        </w:rPr>
        <w:t>53.98万元；2021年松潘县退役军人事务局本年支出总计825.1万元，其中：基本支出125.06万元；项目支出700.04万元。</w:t>
      </w:r>
    </w:p>
    <w:p w14:paraId="2F168EA0" w14:textId="77777777" w:rsidR="00B2603E" w:rsidRDefault="00000000">
      <w:pPr>
        <w:pStyle w:val="11"/>
        <w:numPr>
          <w:ilvl w:val="0"/>
          <w:numId w:val="1"/>
        </w:numPr>
        <w:spacing w:line="600" w:lineRule="exact"/>
        <w:ind w:firstLineChars="0"/>
        <w:outlineLvl w:val="1"/>
        <w:rPr>
          <w:rStyle w:val="21"/>
          <w:rFonts w:ascii="黑体" w:eastAsia="黑体"/>
          <w:b w:val="0"/>
        </w:rPr>
      </w:pPr>
      <w:bookmarkStart w:id="40" w:name="_Toc15377206"/>
      <w:bookmarkStart w:id="41" w:name="_Toc79163861"/>
      <w:bookmarkStart w:id="42" w:name="_Toc79163611"/>
      <w:bookmarkStart w:id="43" w:name="_Toc15396604"/>
      <w:r>
        <w:rPr>
          <w:rFonts w:ascii="黑体" w:eastAsia="黑体" w:hint="eastAsia"/>
          <w:color w:val="000000"/>
          <w:sz w:val="32"/>
          <w:szCs w:val="32"/>
        </w:rPr>
        <w:t>收</w:t>
      </w:r>
      <w:r>
        <w:rPr>
          <w:rStyle w:val="21"/>
          <w:rFonts w:ascii="黑体" w:eastAsia="黑体" w:hint="eastAsia"/>
          <w:b w:val="0"/>
        </w:rPr>
        <w:t>入决算情况说明</w:t>
      </w:r>
      <w:bookmarkEnd w:id="40"/>
      <w:bookmarkEnd w:id="41"/>
      <w:bookmarkEnd w:id="42"/>
      <w:bookmarkEnd w:id="43"/>
    </w:p>
    <w:p w14:paraId="0F6A6386" w14:textId="77777777" w:rsidR="00B2603E" w:rsidRDefault="00000000">
      <w:pPr>
        <w:spacing w:line="600" w:lineRule="exact"/>
        <w:ind w:firstLineChars="200" w:firstLine="640"/>
        <w:rPr>
          <w:rFonts w:ascii="仿宋_GB2312" w:eastAsia="仿宋_GB2312"/>
          <w:color w:val="FF0000"/>
          <w:sz w:val="32"/>
          <w:szCs w:val="32"/>
        </w:rPr>
      </w:pPr>
      <w:r>
        <w:rPr>
          <w:rFonts w:ascii="仿宋" w:eastAsia="仿宋" w:hint="eastAsia"/>
          <w:color w:val="000000"/>
          <w:sz w:val="32"/>
          <w:szCs w:val="32"/>
        </w:rPr>
        <w:t>2021年本年收入合计</w:t>
      </w:r>
      <w:r>
        <w:rPr>
          <w:rFonts w:ascii="仿宋" w:eastAsia="仿宋" w:hint="eastAsia"/>
          <w:sz w:val="32"/>
          <w:szCs w:val="32"/>
        </w:rPr>
        <w:t>771.12</w:t>
      </w:r>
      <w:r>
        <w:rPr>
          <w:rFonts w:ascii="仿宋" w:eastAsia="仿宋" w:hint="eastAsia"/>
          <w:color w:val="000000"/>
          <w:sz w:val="32"/>
          <w:szCs w:val="32"/>
        </w:rPr>
        <w:t>万元，其中：一般公共预算财政拨款收入681.12万元，占88.3</w:t>
      </w:r>
      <w:r>
        <w:rPr>
          <w:rFonts w:ascii="仿宋" w:eastAsia="仿宋"/>
          <w:color w:val="000000"/>
          <w:sz w:val="32"/>
          <w:szCs w:val="32"/>
        </w:rPr>
        <w:t>%</w:t>
      </w:r>
      <w:r>
        <w:rPr>
          <w:rFonts w:ascii="仿宋" w:eastAsia="仿宋" w:hint="eastAsia"/>
          <w:color w:val="000000"/>
          <w:sz w:val="32"/>
          <w:szCs w:val="32"/>
        </w:rPr>
        <w:t>；政府性基金预算财政拨款收入90万元，占11.67</w:t>
      </w:r>
      <w:r>
        <w:rPr>
          <w:rFonts w:ascii="仿宋" w:eastAsia="仿宋"/>
          <w:color w:val="000000"/>
          <w:sz w:val="32"/>
          <w:szCs w:val="32"/>
        </w:rPr>
        <w:t>%</w:t>
      </w:r>
      <w:r>
        <w:rPr>
          <w:rFonts w:ascii="仿宋" w:eastAsia="仿宋" w:hint="eastAsia"/>
          <w:color w:val="000000"/>
          <w:sz w:val="32"/>
          <w:szCs w:val="32"/>
        </w:rPr>
        <w:t>；上级补助收入0万元，占0</w:t>
      </w:r>
      <w:r>
        <w:rPr>
          <w:rFonts w:ascii="仿宋" w:eastAsia="仿宋"/>
          <w:color w:val="000000"/>
          <w:sz w:val="32"/>
          <w:szCs w:val="32"/>
        </w:rPr>
        <w:t>%</w:t>
      </w:r>
      <w:r>
        <w:rPr>
          <w:rFonts w:ascii="仿宋" w:eastAsia="仿宋" w:hint="eastAsia"/>
          <w:color w:val="000000"/>
          <w:sz w:val="32"/>
          <w:szCs w:val="32"/>
        </w:rPr>
        <w:t>；事业收入0万元，占0</w:t>
      </w:r>
      <w:r>
        <w:rPr>
          <w:rFonts w:ascii="仿宋" w:eastAsia="仿宋"/>
          <w:color w:val="000000"/>
          <w:sz w:val="32"/>
          <w:szCs w:val="32"/>
        </w:rPr>
        <w:t>%</w:t>
      </w:r>
      <w:r>
        <w:rPr>
          <w:rFonts w:ascii="仿宋" w:eastAsia="仿宋" w:hint="eastAsia"/>
          <w:color w:val="000000"/>
          <w:sz w:val="32"/>
          <w:szCs w:val="32"/>
        </w:rPr>
        <w:t>；经营收入0万元，占0</w:t>
      </w:r>
      <w:r>
        <w:rPr>
          <w:rFonts w:ascii="仿宋" w:eastAsia="仿宋"/>
          <w:color w:val="000000"/>
          <w:sz w:val="32"/>
          <w:szCs w:val="32"/>
        </w:rPr>
        <w:t>%</w:t>
      </w:r>
      <w:r>
        <w:rPr>
          <w:rFonts w:ascii="仿宋" w:eastAsia="仿宋" w:hint="eastAsia"/>
          <w:color w:val="000000"/>
          <w:sz w:val="32"/>
          <w:szCs w:val="32"/>
        </w:rPr>
        <w:t>；附属单位上缴收入0万元，占0</w:t>
      </w:r>
      <w:r>
        <w:rPr>
          <w:rFonts w:ascii="仿宋" w:eastAsia="仿宋"/>
          <w:color w:val="000000"/>
          <w:sz w:val="32"/>
          <w:szCs w:val="32"/>
        </w:rPr>
        <w:t>%</w:t>
      </w:r>
      <w:r>
        <w:rPr>
          <w:rFonts w:ascii="仿宋" w:eastAsia="仿宋" w:hint="eastAsia"/>
          <w:color w:val="000000"/>
          <w:sz w:val="32"/>
          <w:szCs w:val="32"/>
        </w:rPr>
        <w:t>；其他收入0万元，占0</w:t>
      </w:r>
      <w:r>
        <w:rPr>
          <w:rFonts w:ascii="仿宋" w:eastAsia="仿宋"/>
          <w:color w:val="000000"/>
          <w:sz w:val="32"/>
          <w:szCs w:val="32"/>
        </w:rPr>
        <w:t>%</w:t>
      </w:r>
      <w:r>
        <w:rPr>
          <w:rFonts w:ascii="仿宋" w:eastAsia="仿宋" w:hint="eastAsia"/>
          <w:color w:val="000000"/>
          <w:sz w:val="32"/>
          <w:szCs w:val="32"/>
        </w:rPr>
        <w:t>。</w:t>
      </w:r>
    </w:p>
    <w:p w14:paraId="7F78C585" w14:textId="77777777" w:rsidR="00B2603E" w:rsidRDefault="00000000">
      <w:pPr>
        <w:pStyle w:val="11"/>
        <w:numPr>
          <w:ilvl w:val="0"/>
          <w:numId w:val="1"/>
        </w:numPr>
        <w:spacing w:line="600" w:lineRule="exact"/>
        <w:ind w:firstLineChars="0"/>
        <w:outlineLvl w:val="1"/>
        <w:rPr>
          <w:rStyle w:val="21"/>
          <w:rFonts w:ascii="黑体" w:eastAsia="黑体"/>
          <w:b w:val="0"/>
        </w:rPr>
      </w:pPr>
      <w:bookmarkStart w:id="44" w:name="_Toc79163612"/>
      <w:bookmarkStart w:id="45" w:name="_Toc15396605"/>
      <w:bookmarkStart w:id="46" w:name="_Toc15377207"/>
      <w:bookmarkStart w:id="47" w:name="_Toc79163862"/>
      <w:r>
        <w:rPr>
          <w:rFonts w:ascii="黑体" w:eastAsia="黑体" w:hint="eastAsia"/>
          <w:color w:val="000000"/>
          <w:sz w:val="32"/>
          <w:szCs w:val="32"/>
        </w:rPr>
        <w:t>支</w:t>
      </w:r>
      <w:r>
        <w:rPr>
          <w:rStyle w:val="21"/>
          <w:rFonts w:ascii="黑体" w:eastAsia="黑体" w:hint="eastAsia"/>
          <w:b w:val="0"/>
        </w:rPr>
        <w:t>出决算情况说明</w:t>
      </w:r>
      <w:bookmarkEnd w:id="44"/>
      <w:bookmarkEnd w:id="45"/>
      <w:bookmarkEnd w:id="46"/>
      <w:bookmarkEnd w:id="47"/>
    </w:p>
    <w:p w14:paraId="573E8836" w14:textId="77777777" w:rsidR="00B2603E" w:rsidRDefault="00000000">
      <w:pPr>
        <w:spacing w:line="600" w:lineRule="exact"/>
        <w:ind w:firstLineChars="200" w:firstLine="640"/>
        <w:rPr>
          <w:rFonts w:ascii="仿宋_GB2312" w:eastAsia="仿宋_GB2312"/>
          <w:sz w:val="32"/>
          <w:szCs w:val="32"/>
        </w:rPr>
      </w:pPr>
      <w:r>
        <w:rPr>
          <w:rFonts w:ascii="仿宋_GB2312" w:eastAsia="仿宋_GB2312" w:hint="eastAsia"/>
          <w:sz w:val="32"/>
          <w:szCs w:val="32"/>
        </w:rPr>
        <w:t>2021年本年支出合计825.1万元，其中：基本支出125.06万元，占15.15</w:t>
      </w:r>
      <w:r>
        <w:rPr>
          <w:rFonts w:ascii="仿宋_GB2312" w:eastAsia="仿宋_GB2312"/>
          <w:sz w:val="32"/>
          <w:szCs w:val="32"/>
        </w:rPr>
        <w:t>%</w:t>
      </w:r>
      <w:r>
        <w:rPr>
          <w:rFonts w:ascii="仿宋_GB2312" w:eastAsia="仿宋_GB2312" w:hint="eastAsia"/>
          <w:sz w:val="32"/>
          <w:szCs w:val="32"/>
        </w:rPr>
        <w:t>；项目支出700.04万元，占84.84</w:t>
      </w:r>
      <w:r>
        <w:rPr>
          <w:rFonts w:ascii="仿宋_GB2312" w:eastAsia="仿宋_GB2312"/>
          <w:sz w:val="32"/>
          <w:szCs w:val="32"/>
        </w:rPr>
        <w:t>%</w:t>
      </w:r>
      <w:r>
        <w:rPr>
          <w:rFonts w:ascii="仿宋_GB2312" w:eastAsia="仿宋_GB2312" w:hint="eastAsia"/>
          <w:sz w:val="32"/>
          <w:szCs w:val="32"/>
        </w:rPr>
        <w:t>；上缴上级支出0万元，占0</w:t>
      </w:r>
      <w:r>
        <w:rPr>
          <w:rFonts w:ascii="仿宋_GB2312" w:eastAsia="仿宋_GB2312"/>
          <w:sz w:val="32"/>
          <w:szCs w:val="32"/>
        </w:rPr>
        <w:t>%</w:t>
      </w:r>
      <w:r>
        <w:rPr>
          <w:rFonts w:ascii="仿宋_GB2312" w:eastAsia="仿宋_GB2312" w:hint="eastAsia"/>
          <w:sz w:val="32"/>
          <w:szCs w:val="32"/>
        </w:rPr>
        <w:t>；经营支出0万元，占0</w:t>
      </w:r>
      <w:r>
        <w:rPr>
          <w:rFonts w:ascii="仿宋_GB2312" w:eastAsia="仿宋_GB2312"/>
          <w:sz w:val="32"/>
          <w:szCs w:val="32"/>
        </w:rPr>
        <w:t>%</w:t>
      </w:r>
      <w:r>
        <w:rPr>
          <w:rFonts w:ascii="仿宋_GB2312" w:eastAsia="仿宋_GB2312" w:hint="eastAsia"/>
          <w:sz w:val="32"/>
          <w:szCs w:val="32"/>
        </w:rPr>
        <w:t>；对附属单位补助支出0万元，占0</w:t>
      </w:r>
      <w:r>
        <w:rPr>
          <w:rFonts w:ascii="仿宋_GB2312" w:eastAsia="仿宋_GB2312"/>
          <w:sz w:val="32"/>
          <w:szCs w:val="32"/>
        </w:rPr>
        <w:t>%</w:t>
      </w:r>
      <w:r>
        <w:rPr>
          <w:rFonts w:ascii="仿宋_GB2312" w:eastAsia="仿宋_GB2312" w:hint="eastAsia"/>
          <w:sz w:val="32"/>
          <w:szCs w:val="32"/>
        </w:rPr>
        <w:t>。</w:t>
      </w:r>
    </w:p>
    <w:p w14:paraId="14FC5410" w14:textId="77777777" w:rsidR="00B2603E" w:rsidRDefault="00B2603E">
      <w:pPr>
        <w:spacing w:line="600" w:lineRule="exact"/>
        <w:ind w:firstLineChars="200" w:firstLine="640"/>
        <w:rPr>
          <w:rFonts w:ascii="仿宋_GB2312" w:eastAsia="仿宋_GB2312"/>
          <w:color w:val="FF0000"/>
          <w:sz w:val="32"/>
          <w:szCs w:val="32"/>
        </w:rPr>
      </w:pPr>
    </w:p>
    <w:p w14:paraId="2F31B87D" w14:textId="77777777" w:rsidR="00B2603E" w:rsidRDefault="00000000">
      <w:pPr>
        <w:spacing w:line="600" w:lineRule="exact"/>
        <w:ind w:firstLineChars="200" w:firstLine="640"/>
        <w:outlineLvl w:val="1"/>
        <w:rPr>
          <w:rStyle w:val="21"/>
          <w:rFonts w:ascii="黑体" w:eastAsia="黑体"/>
          <w:b w:val="0"/>
        </w:rPr>
      </w:pPr>
      <w:bookmarkStart w:id="48" w:name="_Toc15377208"/>
      <w:bookmarkStart w:id="49" w:name="_Toc15396606"/>
      <w:bookmarkStart w:id="50" w:name="_Toc79163613"/>
      <w:bookmarkStart w:id="51" w:name="_Toc79163863"/>
      <w:r>
        <w:rPr>
          <w:rFonts w:ascii="黑体" w:eastAsia="黑体" w:hint="eastAsia"/>
          <w:color w:val="000000"/>
          <w:sz w:val="32"/>
          <w:szCs w:val="32"/>
        </w:rPr>
        <w:t>四、财</w:t>
      </w:r>
      <w:r>
        <w:rPr>
          <w:rStyle w:val="21"/>
          <w:rFonts w:ascii="黑体" w:eastAsia="黑体" w:hint="eastAsia"/>
          <w:b w:val="0"/>
        </w:rPr>
        <w:t>政拨款收入支出决算总体情况说明</w:t>
      </w:r>
      <w:bookmarkEnd w:id="48"/>
      <w:bookmarkEnd w:id="49"/>
      <w:bookmarkEnd w:id="50"/>
      <w:bookmarkEnd w:id="51"/>
    </w:p>
    <w:p w14:paraId="217F629D" w14:textId="77777777" w:rsidR="00B2603E" w:rsidRDefault="00000000">
      <w:pPr>
        <w:spacing w:line="600" w:lineRule="exact"/>
        <w:ind w:firstLine="640"/>
        <w:rPr>
          <w:rFonts w:ascii="仿宋" w:eastAsia="仿宋"/>
          <w:color w:val="000000"/>
          <w:sz w:val="32"/>
          <w:szCs w:val="32"/>
        </w:rPr>
      </w:pPr>
      <w:r>
        <w:rPr>
          <w:rFonts w:ascii="仿宋" w:eastAsia="仿宋" w:hint="eastAsia"/>
          <w:color w:val="000000"/>
          <w:sz w:val="32"/>
          <w:szCs w:val="32"/>
        </w:rPr>
        <w:t>2021年财政拨款收、支总计</w:t>
      </w:r>
      <w:r>
        <w:rPr>
          <w:rFonts w:ascii="仿宋" w:eastAsia="仿宋"/>
          <w:color w:val="000000"/>
          <w:sz w:val="32"/>
          <w:szCs w:val="32"/>
        </w:rPr>
        <w:t>1650.2</w:t>
      </w:r>
      <w:r>
        <w:rPr>
          <w:rFonts w:ascii="仿宋" w:eastAsia="仿宋" w:hint="eastAsia"/>
          <w:color w:val="000000"/>
          <w:sz w:val="32"/>
          <w:szCs w:val="32"/>
        </w:rPr>
        <w:t>万元。与2020年相比，财政拨款收、支总计各增加107.58万元，增长14.99</w:t>
      </w:r>
      <w:r>
        <w:rPr>
          <w:rFonts w:ascii="仿宋" w:eastAsia="仿宋"/>
          <w:color w:val="000000"/>
          <w:sz w:val="32"/>
          <w:szCs w:val="32"/>
        </w:rPr>
        <w:t>%</w:t>
      </w:r>
      <w:r>
        <w:rPr>
          <w:rFonts w:ascii="仿宋" w:eastAsia="仿宋" w:hint="eastAsia"/>
          <w:color w:val="000000"/>
          <w:sz w:val="32"/>
          <w:szCs w:val="32"/>
        </w:rPr>
        <w:t>。</w:t>
      </w:r>
      <w:r>
        <w:rPr>
          <w:rFonts w:ascii="仿宋" w:eastAsia="仿宋" w:hint="eastAsia"/>
          <w:color w:val="000000"/>
          <w:sz w:val="32"/>
          <w:szCs w:val="32"/>
        </w:rPr>
        <w:lastRenderedPageBreak/>
        <w:t>主要变动原因是单位工作业务量增加，财政收入与支出相对提高。</w:t>
      </w:r>
    </w:p>
    <w:p w14:paraId="2EF6D44A" w14:textId="77777777" w:rsidR="00B2603E" w:rsidRDefault="00000000">
      <w:pPr>
        <w:spacing w:line="600" w:lineRule="exact"/>
        <w:ind w:firstLineChars="200" w:firstLine="640"/>
        <w:outlineLvl w:val="1"/>
        <w:rPr>
          <w:rStyle w:val="21"/>
          <w:rFonts w:ascii="黑体" w:eastAsia="黑体"/>
          <w:b w:val="0"/>
        </w:rPr>
      </w:pPr>
      <w:bookmarkStart w:id="52" w:name="_Toc79163614"/>
      <w:bookmarkStart w:id="53" w:name="_Toc15377209"/>
      <w:bookmarkStart w:id="54" w:name="_Toc15396607"/>
      <w:bookmarkStart w:id="55" w:name="_Toc79163864"/>
      <w:r>
        <w:rPr>
          <w:rFonts w:ascii="黑体" w:eastAsia="黑体" w:hint="eastAsia"/>
          <w:color w:val="000000"/>
          <w:sz w:val="32"/>
          <w:szCs w:val="32"/>
        </w:rPr>
        <w:t>五、</w:t>
      </w:r>
      <w:r>
        <w:rPr>
          <w:rFonts w:ascii="黑体" w:eastAsia="黑体" w:hint="eastAsia"/>
          <w:b/>
          <w:color w:val="000000"/>
          <w:sz w:val="32"/>
          <w:szCs w:val="32"/>
        </w:rPr>
        <w:t>一</w:t>
      </w:r>
      <w:r>
        <w:rPr>
          <w:rStyle w:val="21"/>
          <w:rFonts w:ascii="黑体" w:eastAsia="黑体" w:hint="eastAsia"/>
          <w:b w:val="0"/>
        </w:rPr>
        <w:t>般公共预算财政拨款支出决算情况说明</w:t>
      </w:r>
      <w:bookmarkEnd w:id="52"/>
      <w:bookmarkEnd w:id="53"/>
      <w:bookmarkEnd w:id="54"/>
      <w:bookmarkEnd w:id="55"/>
    </w:p>
    <w:p w14:paraId="4E3AD7A6" w14:textId="77777777" w:rsidR="00B2603E" w:rsidRDefault="00000000">
      <w:pPr>
        <w:spacing w:line="600" w:lineRule="exact"/>
        <w:ind w:firstLineChars="200" w:firstLine="643"/>
        <w:outlineLvl w:val="2"/>
        <w:rPr>
          <w:rFonts w:ascii="仿宋" w:eastAsia="仿宋"/>
          <w:b/>
          <w:color w:val="000000"/>
          <w:sz w:val="32"/>
          <w:szCs w:val="32"/>
        </w:rPr>
      </w:pPr>
      <w:bookmarkStart w:id="56" w:name="_Toc79163865"/>
      <w:bookmarkStart w:id="57" w:name="_Toc79163615"/>
      <w:bookmarkStart w:id="58" w:name="_Toc15377210"/>
      <w:r>
        <w:rPr>
          <w:rFonts w:ascii="仿宋" w:eastAsia="仿宋" w:hint="eastAsia"/>
          <w:b/>
          <w:color w:val="000000"/>
          <w:sz w:val="32"/>
          <w:szCs w:val="32"/>
        </w:rPr>
        <w:t>（一）一般公共预算财政拨款支出决算总体情况</w:t>
      </w:r>
      <w:bookmarkEnd w:id="56"/>
      <w:bookmarkEnd w:id="57"/>
      <w:bookmarkEnd w:id="58"/>
    </w:p>
    <w:p w14:paraId="426FE10F" w14:textId="77777777" w:rsidR="00B2603E" w:rsidRDefault="00000000">
      <w:pPr>
        <w:spacing w:line="600" w:lineRule="exact"/>
        <w:ind w:firstLine="640"/>
        <w:rPr>
          <w:rFonts w:ascii="仿宋" w:eastAsia="仿宋"/>
          <w:color w:val="000000"/>
          <w:sz w:val="32"/>
          <w:szCs w:val="32"/>
        </w:rPr>
      </w:pPr>
      <w:r>
        <w:rPr>
          <w:rFonts w:ascii="仿宋" w:eastAsia="仿宋" w:hint="eastAsia"/>
          <w:color w:val="000000"/>
          <w:sz w:val="32"/>
          <w:szCs w:val="32"/>
        </w:rPr>
        <w:t>2021年一般公共预算财政拨款支出735.1万元，占本年支出合计的89.09</w:t>
      </w:r>
      <w:r>
        <w:rPr>
          <w:rFonts w:ascii="仿宋" w:eastAsia="仿宋"/>
          <w:color w:val="000000"/>
          <w:sz w:val="32"/>
          <w:szCs w:val="32"/>
        </w:rPr>
        <w:t>%</w:t>
      </w:r>
      <w:r>
        <w:rPr>
          <w:rFonts w:ascii="仿宋" w:eastAsia="仿宋" w:hint="eastAsia"/>
          <w:color w:val="000000"/>
          <w:sz w:val="32"/>
          <w:szCs w:val="32"/>
        </w:rPr>
        <w:t>。与2020年相比，一般公共预算财政拨款增加177.8万元，增长31.9</w:t>
      </w:r>
      <w:r>
        <w:rPr>
          <w:rFonts w:ascii="仿宋" w:eastAsia="仿宋"/>
          <w:color w:val="000000"/>
          <w:sz w:val="32"/>
          <w:szCs w:val="32"/>
        </w:rPr>
        <w:t>%</w:t>
      </w:r>
      <w:r>
        <w:rPr>
          <w:rFonts w:ascii="仿宋" w:eastAsia="仿宋" w:hint="eastAsia"/>
          <w:color w:val="000000"/>
          <w:sz w:val="32"/>
          <w:szCs w:val="32"/>
        </w:rPr>
        <w:t>。主要变动原因是单位工作业务量增加，财政收入与支出相对提高。</w:t>
      </w:r>
    </w:p>
    <w:p w14:paraId="5919C98D" w14:textId="77777777" w:rsidR="00B2603E" w:rsidRDefault="00000000">
      <w:pPr>
        <w:spacing w:line="600" w:lineRule="exact"/>
        <w:ind w:firstLineChars="200" w:firstLine="643"/>
        <w:outlineLvl w:val="2"/>
        <w:rPr>
          <w:rFonts w:ascii="仿宋" w:eastAsia="仿宋"/>
          <w:b/>
          <w:color w:val="000000"/>
          <w:sz w:val="32"/>
          <w:szCs w:val="32"/>
        </w:rPr>
      </w:pPr>
      <w:bookmarkStart w:id="59" w:name="_Toc15377211"/>
      <w:bookmarkStart w:id="60" w:name="_Toc79163866"/>
      <w:bookmarkStart w:id="61" w:name="_Toc79163616"/>
      <w:r>
        <w:rPr>
          <w:rFonts w:ascii="仿宋" w:eastAsia="仿宋" w:hint="eastAsia"/>
          <w:b/>
          <w:color w:val="000000"/>
          <w:sz w:val="32"/>
          <w:szCs w:val="32"/>
        </w:rPr>
        <w:t>（二）一般公共预算财政拨款支出决算结构情况</w:t>
      </w:r>
      <w:bookmarkEnd w:id="59"/>
      <w:bookmarkEnd w:id="60"/>
      <w:bookmarkEnd w:id="61"/>
    </w:p>
    <w:p w14:paraId="4D55FC8A" w14:textId="77777777" w:rsidR="00B2603E" w:rsidRDefault="00000000">
      <w:pPr>
        <w:spacing w:line="600" w:lineRule="exact"/>
        <w:ind w:firstLineChars="200" w:firstLine="640"/>
        <w:rPr>
          <w:rFonts w:ascii="仿宋" w:eastAsia="仿宋"/>
          <w:sz w:val="32"/>
          <w:szCs w:val="32"/>
        </w:rPr>
      </w:pPr>
      <w:r>
        <w:rPr>
          <w:rFonts w:ascii="仿宋" w:eastAsia="仿宋" w:hint="eastAsia"/>
          <w:color w:val="000000"/>
          <w:sz w:val="32"/>
          <w:szCs w:val="32"/>
        </w:rPr>
        <w:t>2021年一般</w:t>
      </w:r>
      <w:r>
        <w:rPr>
          <w:rFonts w:ascii="仿宋" w:eastAsia="仿宋" w:hint="eastAsia"/>
          <w:sz w:val="32"/>
          <w:szCs w:val="32"/>
        </w:rPr>
        <w:t>公共预算财政拨款支出735.1万元，主要用于以下方面</w:t>
      </w:r>
      <w:r>
        <w:rPr>
          <w:rFonts w:ascii="仿宋" w:eastAsia="仿宋"/>
          <w:sz w:val="32"/>
          <w:szCs w:val="32"/>
        </w:rPr>
        <w:t>:</w:t>
      </w:r>
      <w:r>
        <w:rPr>
          <w:rFonts w:ascii="仿宋" w:eastAsia="仿宋" w:hint="eastAsia"/>
          <w:b/>
          <w:sz w:val="32"/>
          <w:szCs w:val="32"/>
        </w:rPr>
        <w:t>社会保障和就业（类）</w:t>
      </w:r>
      <w:r>
        <w:rPr>
          <w:rFonts w:ascii="仿宋" w:eastAsia="仿宋" w:hint="eastAsia"/>
          <w:sz w:val="32"/>
          <w:szCs w:val="32"/>
        </w:rPr>
        <w:t>支出714.84万元，占97.25</w:t>
      </w:r>
      <w:r>
        <w:rPr>
          <w:rFonts w:ascii="仿宋" w:eastAsia="仿宋"/>
          <w:sz w:val="32"/>
          <w:szCs w:val="32"/>
        </w:rPr>
        <w:t>%</w:t>
      </w:r>
      <w:r>
        <w:rPr>
          <w:rFonts w:ascii="仿宋" w:eastAsia="仿宋" w:hint="eastAsia"/>
          <w:sz w:val="32"/>
          <w:szCs w:val="32"/>
        </w:rPr>
        <w:t>；</w:t>
      </w:r>
      <w:r>
        <w:rPr>
          <w:rFonts w:ascii="仿宋" w:eastAsia="仿宋" w:hint="eastAsia"/>
          <w:b/>
          <w:bCs/>
          <w:sz w:val="32"/>
          <w:szCs w:val="32"/>
        </w:rPr>
        <w:t>卫生健康支出</w:t>
      </w:r>
      <w:r>
        <w:rPr>
          <w:rFonts w:ascii="仿宋" w:eastAsia="仿宋" w:hint="eastAsia"/>
          <w:sz w:val="32"/>
          <w:szCs w:val="32"/>
        </w:rPr>
        <w:t>11.93万元，占1.62</w:t>
      </w:r>
      <w:r>
        <w:rPr>
          <w:rFonts w:ascii="仿宋" w:eastAsia="仿宋"/>
          <w:sz w:val="32"/>
          <w:szCs w:val="32"/>
        </w:rPr>
        <w:t>%</w:t>
      </w:r>
      <w:r>
        <w:rPr>
          <w:rFonts w:ascii="仿宋" w:eastAsia="仿宋" w:hint="eastAsia"/>
          <w:sz w:val="32"/>
          <w:szCs w:val="32"/>
        </w:rPr>
        <w:t>；住房保障支出8.32万元，占1.13</w:t>
      </w:r>
      <w:r>
        <w:rPr>
          <w:rFonts w:ascii="仿宋" w:eastAsia="仿宋"/>
          <w:sz w:val="32"/>
          <w:szCs w:val="32"/>
        </w:rPr>
        <w:t>%</w:t>
      </w:r>
      <w:r>
        <w:rPr>
          <w:rFonts w:ascii="仿宋" w:eastAsia="仿宋" w:hint="eastAsia"/>
          <w:sz w:val="32"/>
          <w:szCs w:val="32"/>
        </w:rPr>
        <w:t>。</w:t>
      </w:r>
    </w:p>
    <w:p w14:paraId="76C61D8F" w14:textId="77777777" w:rsidR="00B2603E" w:rsidRDefault="00000000">
      <w:pPr>
        <w:spacing w:line="600" w:lineRule="exact"/>
        <w:ind w:firstLineChars="200" w:firstLine="643"/>
        <w:outlineLvl w:val="2"/>
        <w:rPr>
          <w:rFonts w:ascii="仿宋" w:eastAsia="仿宋"/>
          <w:b/>
          <w:color w:val="000000"/>
          <w:sz w:val="32"/>
          <w:szCs w:val="32"/>
        </w:rPr>
      </w:pPr>
      <w:bookmarkStart w:id="62" w:name="_Toc79163867"/>
      <w:bookmarkStart w:id="63" w:name="_Toc15377212"/>
      <w:bookmarkStart w:id="64" w:name="_Toc79163617"/>
      <w:r>
        <w:rPr>
          <w:rFonts w:ascii="仿宋" w:eastAsia="仿宋" w:hint="eastAsia"/>
          <w:b/>
          <w:color w:val="000000"/>
          <w:sz w:val="32"/>
          <w:szCs w:val="32"/>
        </w:rPr>
        <w:t>（三）一般公共预算财政拨款支出决算具体情况</w:t>
      </w:r>
      <w:bookmarkEnd w:id="62"/>
      <w:bookmarkEnd w:id="63"/>
      <w:bookmarkEnd w:id="64"/>
    </w:p>
    <w:p w14:paraId="2968F894" w14:textId="77777777" w:rsidR="00B2603E" w:rsidRDefault="00000000">
      <w:pPr>
        <w:spacing w:line="600" w:lineRule="exact"/>
        <w:ind w:firstLineChars="200" w:firstLine="643"/>
        <w:rPr>
          <w:rFonts w:ascii="仿宋_GB2312" w:eastAsia="仿宋_GB2312"/>
          <w:b/>
          <w:bCs/>
          <w:sz w:val="32"/>
          <w:szCs w:val="32"/>
        </w:rPr>
      </w:pPr>
      <w:bookmarkStart w:id="65" w:name="_Toc15377213"/>
      <w:bookmarkStart w:id="66" w:name="_Toc15377444"/>
      <w:bookmarkStart w:id="67" w:name="_Toc15378460"/>
      <w:r>
        <w:rPr>
          <w:rFonts w:ascii="仿宋_GB2312" w:eastAsia="仿宋_GB2312" w:hint="eastAsia"/>
          <w:b/>
          <w:bCs/>
          <w:sz w:val="32"/>
          <w:szCs w:val="32"/>
        </w:rPr>
        <w:t>2021年一般公共预算支出决算数为735.1，完成预算100</w:t>
      </w:r>
      <w:r>
        <w:rPr>
          <w:rFonts w:ascii="仿宋_GB2312" w:eastAsia="仿宋_GB2312"/>
          <w:b/>
          <w:bCs/>
          <w:sz w:val="32"/>
          <w:szCs w:val="32"/>
        </w:rPr>
        <w:t>%</w:t>
      </w:r>
      <w:r>
        <w:rPr>
          <w:rFonts w:ascii="仿宋_GB2312" w:eastAsia="仿宋_GB2312" w:hint="eastAsia"/>
          <w:b/>
          <w:bCs/>
          <w:sz w:val="32"/>
          <w:szCs w:val="32"/>
        </w:rPr>
        <w:t>。其中：</w:t>
      </w:r>
      <w:bookmarkEnd w:id="65"/>
      <w:bookmarkEnd w:id="66"/>
      <w:bookmarkEnd w:id="67"/>
    </w:p>
    <w:p w14:paraId="3B150288" w14:textId="77777777" w:rsidR="00B2603E" w:rsidRDefault="00000000">
      <w:pPr>
        <w:rPr>
          <w:rStyle w:val="a9"/>
          <w:rFonts w:ascii="仿宋" w:eastAsia="仿宋"/>
          <w:bCs/>
          <w:color w:val="000000"/>
          <w:sz w:val="32"/>
          <w:szCs w:val="32"/>
        </w:rPr>
      </w:pPr>
      <w:r>
        <w:rPr>
          <w:rStyle w:val="a9"/>
          <w:rFonts w:ascii="仿宋" w:eastAsia="仿宋" w:hint="eastAsia"/>
          <w:bCs/>
          <w:color w:val="000000"/>
          <w:sz w:val="32"/>
          <w:szCs w:val="32"/>
        </w:rPr>
        <w:t>1.社会保障和就业</w:t>
      </w:r>
    </w:p>
    <w:p w14:paraId="300F0129" w14:textId="77777777" w:rsidR="00B2603E" w:rsidRDefault="00000000">
      <w:pPr>
        <w:spacing w:line="600" w:lineRule="exact"/>
        <w:rPr>
          <w:rFonts w:ascii="仿宋" w:eastAsia="仿宋"/>
          <w:bCs/>
          <w:color w:val="000000"/>
          <w:sz w:val="32"/>
          <w:szCs w:val="32"/>
        </w:rPr>
      </w:pPr>
      <w:r>
        <w:rPr>
          <w:rFonts w:ascii="仿宋" w:eastAsia="仿宋" w:hint="eastAsia"/>
          <w:bCs/>
          <w:color w:val="000000"/>
          <w:sz w:val="32"/>
          <w:szCs w:val="32"/>
        </w:rPr>
        <w:t xml:space="preserve"> </w:t>
      </w:r>
      <w:r>
        <w:rPr>
          <w:rFonts w:ascii="仿宋" w:eastAsia="仿宋" w:hint="eastAsia"/>
          <w:color w:val="000000"/>
          <w:sz w:val="32"/>
          <w:szCs w:val="32"/>
        </w:rPr>
        <w:t>2080505机关事业单位基本养老保险缴费</w:t>
      </w:r>
      <w:r>
        <w:rPr>
          <w:rFonts w:ascii="仿宋" w:eastAsia="仿宋" w:hint="eastAsia"/>
          <w:bCs/>
          <w:color w:val="000000"/>
          <w:sz w:val="32"/>
          <w:szCs w:val="32"/>
        </w:rPr>
        <w:t>支出决算为</w:t>
      </w:r>
      <w:r>
        <w:rPr>
          <w:rFonts w:ascii="仿宋" w:eastAsia="仿宋" w:hint="eastAsia"/>
          <w:color w:val="000000"/>
          <w:sz w:val="32"/>
          <w:szCs w:val="32"/>
        </w:rPr>
        <w:t>8.27万元</w:t>
      </w:r>
      <w:r>
        <w:rPr>
          <w:rFonts w:ascii="仿宋" w:eastAsia="仿宋" w:hint="eastAsia"/>
          <w:bCs/>
          <w:color w:val="000000"/>
          <w:sz w:val="32"/>
          <w:szCs w:val="32"/>
        </w:rPr>
        <w:t>，完成预算100%。</w:t>
      </w:r>
    </w:p>
    <w:p w14:paraId="4AAC4EFF" w14:textId="77777777" w:rsidR="00B2603E" w:rsidRDefault="00000000">
      <w:pPr>
        <w:spacing w:line="600" w:lineRule="exact"/>
        <w:rPr>
          <w:rFonts w:ascii="仿宋" w:eastAsia="仿宋"/>
          <w:color w:val="000000"/>
          <w:sz w:val="32"/>
          <w:szCs w:val="32"/>
        </w:rPr>
      </w:pPr>
      <w:r>
        <w:rPr>
          <w:rFonts w:ascii="仿宋" w:eastAsia="仿宋" w:hint="eastAsia"/>
          <w:color w:val="000000"/>
          <w:sz w:val="32"/>
          <w:szCs w:val="32"/>
        </w:rPr>
        <w:t>2080506机关事业单位职业年金缴费</w:t>
      </w:r>
      <w:r>
        <w:rPr>
          <w:rFonts w:ascii="仿宋" w:eastAsia="仿宋" w:hint="eastAsia"/>
          <w:bCs/>
          <w:color w:val="000000"/>
          <w:sz w:val="32"/>
          <w:szCs w:val="32"/>
        </w:rPr>
        <w:t>支出决算为</w:t>
      </w:r>
      <w:r>
        <w:rPr>
          <w:rFonts w:ascii="仿宋" w:eastAsia="仿宋" w:hint="eastAsia"/>
          <w:color w:val="000000"/>
          <w:sz w:val="32"/>
          <w:szCs w:val="32"/>
        </w:rPr>
        <w:t>4.07万元；</w:t>
      </w:r>
      <w:r>
        <w:rPr>
          <w:rFonts w:ascii="仿宋" w:eastAsia="仿宋" w:hint="eastAsia"/>
          <w:bCs/>
          <w:color w:val="000000"/>
          <w:sz w:val="32"/>
          <w:szCs w:val="32"/>
        </w:rPr>
        <w:t>完成预算100%。</w:t>
      </w:r>
    </w:p>
    <w:p w14:paraId="4F5F62F4" w14:textId="77777777" w:rsidR="00B2603E" w:rsidRDefault="00000000">
      <w:pPr>
        <w:spacing w:line="600" w:lineRule="exact"/>
        <w:rPr>
          <w:rFonts w:ascii="仿宋" w:eastAsia="仿宋"/>
          <w:color w:val="000000"/>
          <w:sz w:val="32"/>
          <w:szCs w:val="32"/>
        </w:rPr>
      </w:pPr>
      <w:r>
        <w:rPr>
          <w:rFonts w:ascii="仿宋" w:eastAsia="仿宋" w:hint="eastAsia"/>
          <w:color w:val="000000"/>
          <w:sz w:val="32"/>
          <w:szCs w:val="32"/>
        </w:rPr>
        <w:t>2080801死亡抚恤</w:t>
      </w:r>
      <w:r>
        <w:rPr>
          <w:rFonts w:ascii="仿宋" w:eastAsia="仿宋" w:hint="eastAsia"/>
          <w:bCs/>
          <w:color w:val="000000"/>
          <w:sz w:val="32"/>
          <w:szCs w:val="32"/>
        </w:rPr>
        <w:t>支出决算为</w:t>
      </w:r>
      <w:r>
        <w:rPr>
          <w:rFonts w:ascii="仿宋" w:eastAsia="仿宋" w:hint="eastAsia"/>
          <w:color w:val="000000"/>
          <w:sz w:val="32"/>
          <w:szCs w:val="32"/>
        </w:rPr>
        <w:tab/>
        <w:t>61.96万元；</w:t>
      </w:r>
      <w:r>
        <w:rPr>
          <w:rFonts w:ascii="仿宋" w:eastAsia="仿宋" w:hint="eastAsia"/>
          <w:bCs/>
          <w:color w:val="000000"/>
          <w:sz w:val="32"/>
          <w:szCs w:val="32"/>
        </w:rPr>
        <w:t>完成预算100%。</w:t>
      </w:r>
    </w:p>
    <w:p w14:paraId="19640E13" w14:textId="77777777" w:rsidR="00B2603E" w:rsidRDefault="00B2603E">
      <w:pPr>
        <w:spacing w:line="600" w:lineRule="exact"/>
        <w:rPr>
          <w:rFonts w:ascii="仿宋" w:eastAsia="仿宋"/>
          <w:color w:val="000000"/>
          <w:sz w:val="32"/>
          <w:szCs w:val="32"/>
        </w:rPr>
      </w:pPr>
    </w:p>
    <w:p w14:paraId="2E7CA3CE" w14:textId="77777777" w:rsidR="00B2603E" w:rsidRDefault="00000000">
      <w:pPr>
        <w:spacing w:line="600" w:lineRule="exact"/>
        <w:rPr>
          <w:rFonts w:ascii="仿宋" w:eastAsia="仿宋"/>
          <w:bCs/>
          <w:color w:val="000000"/>
          <w:sz w:val="32"/>
          <w:szCs w:val="32"/>
        </w:rPr>
      </w:pPr>
      <w:r>
        <w:rPr>
          <w:rFonts w:ascii="仿宋" w:eastAsia="仿宋" w:hint="eastAsia"/>
          <w:bCs/>
          <w:color w:val="000000"/>
          <w:sz w:val="32"/>
          <w:szCs w:val="32"/>
        </w:rPr>
        <w:lastRenderedPageBreak/>
        <w:t>2080802伤残抚恤支出决算为</w:t>
      </w:r>
      <w:r>
        <w:rPr>
          <w:rFonts w:ascii="仿宋" w:eastAsia="仿宋" w:hint="eastAsia"/>
          <w:bCs/>
          <w:color w:val="000000"/>
          <w:sz w:val="32"/>
          <w:szCs w:val="32"/>
        </w:rPr>
        <w:tab/>
        <w:t>63.8万元；完成预算100%。</w:t>
      </w:r>
    </w:p>
    <w:p w14:paraId="7EA4D273" w14:textId="77777777" w:rsidR="00B2603E" w:rsidRDefault="00000000">
      <w:pPr>
        <w:spacing w:line="600" w:lineRule="exact"/>
        <w:rPr>
          <w:rFonts w:ascii="仿宋" w:eastAsia="仿宋"/>
          <w:bCs/>
          <w:color w:val="000000"/>
          <w:sz w:val="32"/>
          <w:szCs w:val="32"/>
        </w:rPr>
      </w:pPr>
      <w:r>
        <w:rPr>
          <w:rFonts w:ascii="仿宋" w:eastAsia="仿宋" w:hint="eastAsia"/>
          <w:bCs/>
          <w:color w:val="000000"/>
          <w:sz w:val="32"/>
          <w:szCs w:val="32"/>
        </w:rPr>
        <w:t>2080803在乡复员、退伍军人生活补助支出决算为68.89万元，完成预算100%。</w:t>
      </w:r>
    </w:p>
    <w:p w14:paraId="142A83F6" w14:textId="77777777" w:rsidR="00B2603E" w:rsidRDefault="00000000">
      <w:pPr>
        <w:spacing w:line="600" w:lineRule="exact"/>
        <w:rPr>
          <w:rFonts w:ascii="仿宋" w:eastAsia="仿宋"/>
          <w:bCs/>
          <w:color w:val="000000"/>
          <w:sz w:val="32"/>
          <w:szCs w:val="32"/>
        </w:rPr>
      </w:pPr>
      <w:r>
        <w:rPr>
          <w:rFonts w:ascii="仿宋" w:eastAsia="仿宋" w:hint="eastAsia"/>
          <w:bCs/>
          <w:color w:val="000000"/>
          <w:sz w:val="32"/>
          <w:szCs w:val="32"/>
        </w:rPr>
        <w:t>2080805义务兵优待支出决算为60.54万元，完成预算100%。</w:t>
      </w:r>
    </w:p>
    <w:p w14:paraId="3E152359" w14:textId="77777777" w:rsidR="00B2603E" w:rsidRDefault="00000000">
      <w:pPr>
        <w:spacing w:line="600" w:lineRule="exact"/>
        <w:rPr>
          <w:rFonts w:ascii="仿宋" w:eastAsia="仿宋"/>
          <w:bCs/>
          <w:color w:val="000000"/>
          <w:sz w:val="32"/>
          <w:szCs w:val="32"/>
        </w:rPr>
      </w:pPr>
      <w:r>
        <w:rPr>
          <w:rFonts w:ascii="仿宋" w:eastAsia="仿宋" w:hint="eastAsia"/>
          <w:bCs/>
          <w:color w:val="000000"/>
          <w:sz w:val="32"/>
          <w:szCs w:val="32"/>
        </w:rPr>
        <w:t>2080806农村籍退役士兵老年生活补助</w:t>
      </w:r>
      <w:r>
        <w:rPr>
          <w:rFonts w:ascii="仿宋" w:eastAsia="仿宋" w:hint="eastAsia"/>
          <w:bCs/>
          <w:color w:val="000000"/>
          <w:sz w:val="32"/>
          <w:szCs w:val="32"/>
        </w:rPr>
        <w:tab/>
        <w:t>支出决算为</w:t>
      </w:r>
      <w:r>
        <w:rPr>
          <w:rFonts w:ascii="仿宋" w:eastAsia="仿宋" w:hint="eastAsia"/>
          <w:bCs/>
          <w:color w:val="000000"/>
          <w:sz w:val="32"/>
          <w:szCs w:val="32"/>
        </w:rPr>
        <w:tab/>
        <w:t>43.4万元，完成预算100%。</w:t>
      </w:r>
    </w:p>
    <w:p w14:paraId="4BF9E2E6" w14:textId="77777777" w:rsidR="00B2603E" w:rsidRDefault="00000000">
      <w:pPr>
        <w:spacing w:line="600" w:lineRule="exact"/>
        <w:rPr>
          <w:rFonts w:ascii="仿宋" w:eastAsia="仿宋"/>
          <w:bCs/>
          <w:color w:val="000000"/>
          <w:sz w:val="32"/>
          <w:szCs w:val="32"/>
        </w:rPr>
      </w:pPr>
      <w:r>
        <w:rPr>
          <w:rFonts w:ascii="仿宋" w:eastAsia="仿宋" w:hint="eastAsia"/>
          <w:bCs/>
          <w:color w:val="000000"/>
          <w:sz w:val="32"/>
          <w:szCs w:val="32"/>
        </w:rPr>
        <w:t>2080899其他优抚支出决算数为13万元，完成100%。</w:t>
      </w:r>
    </w:p>
    <w:p w14:paraId="4C827C07" w14:textId="77777777" w:rsidR="00B2603E" w:rsidRDefault="00000000">
      <w:pPr>
        <w:spacing w:line="600" w:lineRule="exact"/>
        <w:rPr>
          <w:rFonts w:ascii="仿宋" w:eastAsia="仿宋"/>
          <w:bCs/>
          <w:color w:val="000000"/>
          <w:sz w:val="32"/>
          <w:szCs w:val="32"/>
        </w:rPr>
      </w:pPr>
      <w:r>
        <w:rPr>
          <w:rFonts w:ascii="仿宋" w:eastAsia="仿宋" w:hint="eastAsia"/>
          <w:bCs/>
          <w:color w:val="000000"/>
          <w:sz w:val="32"/>
          <w:szCs w:val="32"/>
        </w:rPr>
        <w:t>2080901退役士兵安置支出决算为76.2万元；完成预算100%。</w:t>
      </w:r>
    </w:p>
    <w:p w14:paraId="44DCF6A7" w14:textId="77777777" w:rsidR="00B2603E" w:rsidRDefault="00000000">
      <w:pPr>
        <w:spacing w:line="600" w:lineRule="exact"/>
        <w:rPr>
          <w:rFonts w:ascii="仿宋" w:eastAsia="仿宋"/>
          <w:bCs/>
          <w:color w:val="000000"/>
          <w:sz w:val="32"/>
          <w:szCs w:val="32"/>
        </w:rPr>
      </w:pPr>
      <w:r>
        <w:rPr>
          <w:rFonts w:ascii="仿宋" w:eastAsia="仿宋" w:hint="eastAsia"/>
          <w:bCs/>
          <w:color w:val="000000"/>
          <w:sz w:val="32"/>
          <w:szCs w:val="32"/>
        </w:rPr>
        <w:t>2080902军队移交政府的离退休人员安置支出决算为60.85万元；完成预算100%。</w:t>
      </w:r>
    </w:p>
    <w:p w14:paraId="6BEF43E6" w14:textId="77777777" w:rsidR="00B2603E" w:rsidRDefault="00000000">
      <w:pPr>
        <w:spacing w:line="600" w:lineRule="exact"/>
        <w:rPr>
          <w:rFonts w:ascii="仿宋" w:eastAsia="仿宋"/>
          <w:bCs/>
          <w:color w:val="000000"/>
          <w:sz w:val="32"/>
          <w:szCs w:val="32"/>
        </w:rPr>
      </w:pPr>
      <w:r>
        <w:rPr>
          <w:rFonts w:ascii="仿宋" w:eastAsia="仿宋" w:hint="eastAsia"/>
          <w:bCs/>
          <w:color w:val="000000"/>
          <w:sz w:val="32"/>
          <w:szCs w:val="32"/>
        </w:rPr>
        <w:t>2080903军队移交政府离退休干部管理机构支出决算为53.86万元；完成预算100%。</w:t>
      </w:r>
    </w:p>
    <w:p w14:paraId="550CC996" w14:textId="77777777" w:rsidR="00B2603E" w:rsidRDefault="00000000">
      <w:pPr>
        <w:spacing w:line="600" w:lineRule="exact"/>
        <w:rPr>
          <w:rFonts w:ascii="仿宋" w:eastAsia="仿宋"/>
          <w:bCs/>
          <w:color w:val="000000"/>
          <w:sz w:val="32"/>
          <w:szCs w:val="32"/>
        </w:rPr>
      </w:pPr>
      <w:r>
        <w:rPr>
          <w:rFonts w:ascii="仿宋" w:eastAsia="仿宋" w:hint="eastAsia"/>
          <w:bCs/>
          <w:color w:val="000000"/>
          <w:sz w:val="32"/>
          <w:szCs w:val="32"/>
        </w:rPr>
        <w:t>2080905军队转业干部安置支出决算为32.7万元；完成100%。</w:t>
      </w:r>
    </w:p>
    <w:p w14:paraId="669E6338" w14:textId="77777777" w:rsidR="00B2603E" w:rsidRDefault="00000000">
      <w:pPr>
        <w:spacing w:line="600" w:lineRule="exact"/>
        <w:rPr>
          <w:rFonts w:ascii="仿宋" w:eastAsia="仿宋"/>
          <w:bCs/>
          <w:color w:val="000000"/>
          <w:sz w:val="32"/>
          <w:szCs w:val="32"/>
        </w:rPr>
      </w:pPr>
      <w:r>
        <w:rPr>
          <w:rFonts w:ascii="仿宋" w:eastAsia="仿宋" w:hint="eastAsia"/>
          <w:bCs/>
          <w:color w:val="000000"/>
          <w:sz w:val="32"/>
          <w:szCs w:val="32"/>
        </w:rPr>
        <w:t>2080999其他退役安置支出；支出决算为39.25万元；完成预算100%。</w:t>
      </w:r>
    </w:p>
    <w:p w14:paraId="6551527A" w14:textId="77777777" w:rsidR="00B2603E" w:rsidRDefault="00000000">
      <w:pPr>
        <w:spacing w:line="600" w:lineRule="exact"/>
        <w:rPr>
          <w:rFonts w:ascii="仿宋" w:eastAsia="仿宋"/>
          <w:bCs/>
          <w:color w:val="000000"/>
          <w:sz w:val="32"/>
          <w:szCs w:val="32"/>
        </w:rPr>
      </w:pPr>
      <w:r>
        <w:rPr>
          <w:rFonts w:ascii="仿宋" w:eastAsia="仿宋" w:hint="eastAsia"/>
          <w:bCs/>
          <w:color w:val="000000"/>
          <w:sz w:val="32"/>
          <w:szCs w:val="32"/>
        </w:rPr>
        <w:t>2082001临时救助</w:t>
      </w:r>
      <w:proofErr w:type="gramStart"/>
      <w:r>
        <w:rPr>
          <w:rFonts w:ascii="仿宋" w:eastAsia="仿宋" w:hint="eastAsia"/>
          <w:bCs/>
          <w:color w:val="000000"/>
          <w:sz w:val="32"/>
          <w:szCs w:val="32"/>
        </w:rPr>
        <w:t>支出支出</w:t>
      </w:r>
      <w:proofErr w:type="gramEnd"/>
      <w:r>
        <w:rPr>
          <w:rFonts w:ascii="仿宋" w:eastAsia="仿宋" w:hint="eastAsia"/>
          <w:bCs/>
          <w:color w:val="000000"/>
          <w:sz w:val="32"/>
          <w:szCs w:val="32"/>
        </w:rPr>
        <w:t>决算为0.67万元；完成预算100%。</w:t>
      </w:r>
    </w:p>
    <w:p w14:paraId="7BD60B2D" w14:textId="77777777" w:rsidR="00B2603E" w:rsidRDefault="00000000">
      <w:pPr>
        <w:spacing w:line="600" w:lineRule="exact"/>
        <w:rPr>
          <w:rFonts w:ascii="仿宋" w:eastAsia="仿宋"/>
          <w:bCs/>
          <w:color w:val="000000"/>
          <w:sz w:val="32"/>
          <w:szCs w:val="32"/>
        </w:rPr>
      </w:pPr>
      <w:r>
        <w:rPr>
          <w:rFonts w:ascii="仿宋" w:eastAsia="仿宋" w:hint="eastAsia"/>
          <w:bCs/>
          <w:color w:val="000000"/>
          <w:sz w:val="32"/>
          <w:szCs w:val="32"/>
        </w:rPr>
        <w:t>2082801行政</w:t>
      </w:r>
      <w:proofErr w:type="gramStart"/>
      <w:r>
        <w:rPr>
          <w:rFonts w:ascii="仿宋" w:eastAsia="仿宋" w:hint="eastAsia"/>
          <w:bCs/>
          <w:color w:val="000000"/>
          <w:sz w:val="32"/>
          <w:szCs w:val="32"/>
        </w:rPr>
        <w:t>支出支出</w:t>
      </w:r>
      <w:proofErr w:type="gramEnd"/>
      <w:r>
        <w:rPr>
          <w:rFonts w:ascii="仿宋" w:eastAsia="仿宋" w:hint="eastAsia"/>
          <w:bCs/>
          <w:color w:val="000000"/>
          <w:sz w:val="32"/>
          <w:szCs w:val="32"/>
        </w:rPr>
        <w:t>决算为100.18万元；完成预算100%。</w:t>
      </w:r>
    </w:p>
    <w:p w14:paraId="5D77BD06" w14:textId="77777777" w:rsidR="00B2603E" w:rsidRDefault="00000000">
      <w:pPr>
        <w:spacing w:line="600" w:lineRule="exact"/>
        <w:rPr>
          <w:rFonts w:ascii="仿宋" w:eastAsia="仿宋"/>
          <w:bCs/>
          <w:color w:val="000000"/>
          <w:sz w:val="32"/>
          <w:szCs w:val="32"/>
        </w:rPr>
      </w:pPr>
      <w:r>
        <w:rPr>
          <w:rFonts w:ascii="仿宋" w:eastAsia="仿宋" w:hint="eastAsia"/>
          <w:bCs/>
          <w:color w:val="000000"/>
          <w:sz w:val="32"/>
          <w:szCs w:val="32"/>
        </w:rPr>
        <w:t>2082804拥军优属支出决算为22.9万元；完成预算100%。；</w:t>
      </w:r>
    </w:p>
    <w:p w14:paraId="559B7CCC" w14:textId="77777777" w:rsidR="00B2603E" w:rsidRDefault="00000000">
      <w:pPr>
        <w:spacing w:line="600" w:lineRule="exact"/>
        <w:rPr>
          <w:rFonts w:ascii="仿宋" w:eastAsia="仿宋"/>
          <w:bCs/>
          <w:color w:val="000000"/>
          <w:sz w:val="32"/>
          <w:szCs w:val="32"/>
        </w:rPr>
      </w:pPr>
      <w:r>
        <w:rPr>
          <w:rFonts w:ascii="仿宋" w:eastAsia="仿宋" w:hint="eastAsia"/>
          <w:bCs/>
          <w:color w:val="000000"/>
          <w:sz w:val="32"/>
          <w:szCs w:val="32"/>
        </w:rPr>
        <w:t>2082899其他退役军人事务管理</w:t>
      </w:r>
      <w:proofErr w:type="gramStart"/>
      <w:r>
        <w:rPr>
          <w:rFonts w:ascii="仿宋" w:eastAsia="仿宋" w:hint="eastAsia"/>
          <w:bCs/>
          <w:color w:val="000000"/>
          <w:sz w:val="32"/>
          <w:szCs w:val="32"/>
        </w:rPr>
        <w:t>支出支出</w:t>
      </w:r>
      <w:proofErr w:type="gramEnd"/>
      <w:r>
        <w:rPr>
          <w:rFonts w:ascii="仿宋" w:eastAsia="仿宋" w:hint="eastAsia"/>
          <w:bCs/>
          <w:color w:val="000000"/>
          <w:sz w:val="32"/>
          <w:szCs w:val="32"/>
        </w:rPr>
        <w:t>决算为4.3万元；完成预算100%。</w:t>
      </w:r>
    </w:p>
    <w:p w14:paraId="490F9459" w14:textId="77777777" w:rsidR="00B2603E" w:rsidRDefault="00000000">
      <w:pPr>
        <w:rPr>
          <w:rStyle w:val="a9"/>
          <w:rFonts w:ascii="仿宋" w:eastAsia="仿宋"/>
          <w:bCs/>
          <w:color w:val="000000"/>
          <w:sz w:val="32"/>
          <w:szCs w:val="32"/>
        </w:rPr>
      </w:pPr>
      <w:r>
        <w:rPr>
          <w:rFonts w:ascii="仿宋" w:eastAsia="仿宋" w:hint="eastAsia"/>
          <w:b/>
          <w:bCs/>
          <w:color w:val="4E4342"/>
          <w:sz w:val="32"/>
          <w:szCs w:val="32"/>
        </w:rPr>
        <w:t>2.</w:t>
      </w:r>
      <w:r>
        <w:rPr>
          <w:rFonts w:ascii="仿宋" w:eastAsia="仿宋" w:hint="eastAsia"/>
          <w:b/>
          <w:bCs/>
          <w:sz w:val="32"/>
          <w:szCs w:val="32"/>
        </w:rPr>
        <w:t>卫生健康支出</w:t>
      </w:r>
    </w:p>
    <w:p w14:paraId="75BAE5EF" w14:textId="77777777" w:rsidR="00B2603E" w:rsidRDefault="00000000">
      <w:pPr>
        <w:spacing w:line="600" w:lineRule="exact"/>
        <w:rPr>
          <w:rFonts w:ascii="仿宋" w:eastAsia="仿宋"/>
          <w:bCs/>
          <w:color w:val="000000"/>
          <w:sz w:val="32"/>
          <w:szCs w:val="32"/>
        </w:rPr>
      </w:pPr>
      <w:r>
        <w:rPr>
          <w:rFonts w:ascii="仿宋" w:eastAsia="仿宋" w:hint="eastAsia"/>
          <w:bCs/>
          <w:color w:val="000000"/>
          <w:sz w:val="32"/>
          <w:szCs w:val="32"/>
        </w:rPr>
        <w:t>2101101行政单位医疗3.29万元；完成预算100%。</w:t>
      </w:r>
    </w:p>
    <w:p w14:paraId="1E13E63B" w14:textId="77777777" w:rsidR="00B2603E" w:rsidRDefault="00000000">
      <w:pPr>
        <w:spacing w:line="600" w:lineRule="exact"/>
        <w:rPr>
          <w:rFonts w:ascii="仿宋" w:eastAsia="仿宋"/>
          <w:bCs/>
          <w:color w:val="000000"/>
          <w:sz w:val="32"/>
          <w:szCs w:val="32"/>
        </w:rPr>
      </w:pPr>
      <w:r>
        <w:rPr>
          <w:rFonts w:ascii="仿宋" w:eastAsia="仿宋" w:hint="eastAsia"/>
          <w:bCs/>
          <w:color w:val="000000"/>
          <w:sz w:val="32"/>
          <w:szCs w:val="32"/>
        </w:rPr>
        <w:t>2101103公务员医疗补助支出决算为0.92万元；完成预算</w:t>
      </w:r>
      <w:r>
        <w:rPr>
          <w:rFonts w:ascii="仿宋" w:eastAsia="仿宋" w:hint="eastAsia"/>
          <w:bCs/>
          <w:color w:val="000000"/>
          <w:sz w:val="32"/>
          <w:szCs w:val="32"/>
        </w:rPr>
        <w:lastRenderedPageBreak/>
        <w:t>100%。</w:t>
      </w:r>
    </w:p>
    <w:p w14:paraId="7C742831" w14:textId="77777777" w:rsidR="00B2603E" w:rsidRDefault="00000000">
      <w:pPr>
        <w:spacing w:line="600" w:lineRule="exact"/>
        <w:rPr>
          <w:rFonts w:ascii="仿宋" w:eastAsia="仿宋"/>
          <w:bCs/>
          <w:color w:val="000000"/>
          <w:sz w:val="32"/>
          <w:szCs w:val="32"/>
        </w:rPr>
      </w:pPr>
      <w:r>
        <w:rPr>
          <w:rFonts w:ascii="仿宋" w:eastAsia="仿宋" w:hint="eastAsia"/>
          <w:bCs/>
          <w:color w:val="000000"/>
          <w:sz w:val="32"/>
          <w:szCs w:val="32"/>
        </w:rPr>
        <w:t>2101401优抚对象医疗补助支出决算为7.72万元；完成预算100%。</w:t>
      </w:r>
    </w:p>
    <w:p w14:paraId="0F36D9F0" w14:textId="77777777" w:rsidR="00B2603E" w:rsidRDefault="00000000">
      <w:pPr>
        <w:rPr>
          <w:rFonts w:ascii="仿宋" w:eastAsia="仿宋"/>
          <w:b/>
          <w:bCs/>
          <w:color w:val="000000"/>
          <w:sz w:val="32"/>
          <w:szCs w:val="32"/>
        </w:rPr>
      </w:pPr>
      <w:r>
        <w:rPr>
          <w:rFonts w:ascii="仿宋" w:eastAsia="仿宋"/>
          <w:b/>
          <w:bCs/>
          <w:color w:val="000000"/>
          <w:sz w:val="32"/>
          <w:szCs w:val="32"/>
        </w:rPr>
        <w:t>3.</w:t>
      </w:r>
      <w:r>
        <w:rPr>
          <w:rFonts w:ascii="仿宋" w:eastAsia="仿宋" w:hint="eastAsia"/>
          <w:b/>
          <w:bCs/>
          <w:color w:val="000000"/>
          <w:sz w:val="32"/>
          <w:szCs w:val="32"/>
        </w:rPr>
        <w:t>住房保障支出</w:t>
      </w:r>
    </w:p>
    <w:p w14:paraId="465382A9" w14:textId="77777777" w:rsidR="00B2603E" w:rsidRDefault="00000000">
      <w:pPr>
        <w:spacing w:line="600" w:lineRule="exact"/>
        <w:rPr>
          <w:rFonts w:ascii="仿宋" w:eastAsia="仿宋"/>
          <w:bCs/>
          <w:color w:val="000000"/>
          <w:sz w:val="32"/>
          <w:szCs w:val="32"/>
        </w:rPr>
      </w:pPr>
      <w:r>
        <w:rPr>
          <w:rFonts w:ascii="仿宋" w:eastAsia="仿宋" w:hint="eastAsia"/>
          <w:bCs/>
          <w:color w:val="000000"/>
          <w:sz w:val="32"/>
          <w:szCs w:val="32"/>
        </w:rPr>
        <w:t>2210201住房公积金决算为8.32万元，完成预算100%。</w:t>
      </w:r>
    </w:p>
    <w:p w14:paraId="0CC86943" w14:textId="77777777" w:rsidR="00B2603E" w:rsidRDefault="00000000">
      <w:pPr>
        <w:tabs>
          <w:tab w:val="right" w:pos="8306"/>
        </w:tabs>
        <w:spacing w:line="600" w:lineRule="exact"/>
        <w:ind w:firstLine="640"/>
        <w:outlineLvl w:val="1"/>
        <w:rPr>
          <w:rStyle w:val="21"/>
        </w:rPr>
      </w:pPr>
      <w:bookmarkStart w:id="68" w:name="_Toc79163618"/>
      <w:bookmarkStart w:id="69" w:name="_Toc79163868"/>
      <w:bookmarkStart w:id="70" w:name="_Toc15377214"/>
      <w:bookmarkStart w:id="71" w:name="_Toc15396608"/>
      <w:r>
        <w:rPr>
          <w:rFonts w:ascii="黑体" w:eastAsia="黑体" w:hint="eastAsia"/>
          <w:color w:val="000000"/>
          <w:sz w:val="32"/>
          <w:szCs w:val="32"/>
        </w:rPr>
        <w:t>六</w:t>
      </w:r>
      <w:r>
        <w:rPr>
          <w:rFonts w:ascii="黑体" w:eastAsia="黑体" w:hint="eastAsia"/>
          <w:b/>
          <w:color w:val="000000"/>
          <w:sz w:val="32"/>
          <w:szCs w:val="32"/>
        </w:rPr>
        <w:t>、一</w:t>
      </w:r>
      <w:r>
        <w:rPr>
          <w:rStyle w:val="21"/>
          <w:rFonts w:ascii="黑体" w:eastAsia="黑体" w:hint="eastAsia"/>
          <w:b w:val="0"/>
        </w:rPr>
        <w:t>般公共预算财政拨款基本支出决算情况说明</w:t>
      </w:r>
      <w:bookmarkEnd w:id="68"/>
      <w:bookmarkEnd w:id="69"/>
      <w:bookmarkEnd w:id="70"/>
      <w:bookmarkEnd w:id="71"/>
      <w:r>
        <w:rPr>
          <w:rStyle w:val="21"/>
          <w:rFonts w:ascii="黑体" w:eastAsia="黑体"/>
          <w:b w:val="0"/>
        </w:rPr>
        <w:tab/>
      </w:r>
    </w:p>
    <w:p w14:paraId="7F7AD6F9" w14:textId="77777777" w:rsidR="00B2603E" w:rsidRDefault="00000000">
      <w:pPr>
        <w:spacing w:line="600" w:lineRule="exact"/>
        <w:ind w:firstLine="645"/>
        <w:rPr>
          <w:rFonts w:ascii="仿宋" w:eastAsia="仿宋"/>
          <w:color w:val="000000"/>
          <w:sz w:val="32"/>
          <w:szCs w:val="32"/>
        </w:rPr>
      </w:pPr>
      <w:r>
        <w:rPr>
          <w:rFonts w:ascii="仿宋" w:eastAsia="仿宋" w:hint="eastAsia"/>
          <w:color w:val="000000"/>
          <w:sz w:val="32"/>
          <w:szCs w:val="32"/>
        </w:rPr>
        <w:t>2021年一般公共预算财政拨款基本支出125.06万元，其中：</w:t>
      </w:r>
    </w:p>
    <w:p w14:paraId="26961208" w14:textId="77777777" w:rsidR="00B2603E" w:rsidRDefault="00000000">
      <w:pPr>
        <w:spacing w:line="600" w:lineRule="exact"/>
        <w:ind w:firstLine="645"/>
        <w:rPr>
          <w:rFonts w:ascii="仿宋" w:eastAsia="仿宋"/>
          <w:color w:val="000000"/>
          <w:sz w:val="32"/>
          <w:szCs w:val="32"/>
        </w:rPr>
      </w:pPr>
      <w:r>
        <w:rPr>
          <w:rFonts w:ascii="仿宋" w:eastAsia="仿宋" w:hint="eastAsia"/>
          <w:color w:val="000000"/>
          <w:sz w:val="32"/>
          <w:szCs w:val="32"/>
        </w:rPr>
        <w:t>人员经费104.24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663E953F" w14:textId="77777777" w:rsidR="00B2603E" w:rsidRDefault="00000000">
      <w:pPr>
        <w:spacing w:line="600" w:lineRule="exact"/>
        <w:ind w:firstLine="645"/>
        <w:rPr>
          <w:rFonts w:ascii="仿宋" w:eastAsia="仿宋"/>
          <w:color w:val="000000"/>
          <w:sz w:val="32"/>
          <w:szCs w:val="32"/>
        </w:rPr>
      </w:pPr>
      <w:r>
        <w:rPr>
          <w:rFonts w:ascii="仿宋" w:eastAsia="仿宋" w:hint="eastAsia"/>
          <w:color w:val="000000"/>
          <w:sz w:val="32"/>
          <w:szCs w:val="32"/>
        </w:rPr>
        <w:t>日常公用经费10.75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09F071A6" w14:textId="77777777" w:rsidR="00B2603E" w:rsidRDefault="00000000">
      <w:pPr>
        <w:spacing w:line="600" w:lineRule="exact"/>
        <w:ind w:firstLine="645"/>
        <w:rPr>
          <w:rFonts w:ascii="仿宋" w:eastAsia="仿宋"/>
          <w:color w:val="000000"/>
          <w:sz w:val="32"/>
          <w:szCs w:val="32"/>
        </w:rPr>
      </w:pPr>
      <w:r>
        <w:rPr>
          <w:rFonts w:ascii="仿宋" w:eastAsia="仿宋" w:hint="eastAsia"/>
          <w:color w:val="000000"/>
          <w:sz w:val="32"/>
          <w:szCs w:val="32"/>
        </w:rPr>
        <w:t>对个人和家庭补助10.07万元，主要包括新村慰问。</w:t>
      </w:r>
    </w:p>
    <w:p w14:paraId="6844A606" w14:textId="77777777" w:rsidR="00B2603E" w:rsidRDefault="00B2603E">
      <w:pPr>
        <w:spacing w:line="600" w:lineRule="exact"/>
        <w:ind w:firstLine="645"/>
        <w:rPr>
          <w:rFonts w:ascii="仿宋" w:eastAsia="仿宋"/>
          <w:color w:val="000000"/>
          <w:sz w:val="32"/>
          <w:szCs w:val="32"/>
        </w:rPr>
      </w:pPr>
    </w:p>
    <w:p w14:paraId="2CA22147" w14:textId="77777777" w:rsidR="00B2603E" w:rsidRDefault="00B2603E">
      <w:pPr>
        <w:spacing w:line="600" w:lineRule="exact"/>
        <w:ind w:firstLine="640"/>
        <w:rPr>
          <w:rFonts w:ascii="仿宋" w:eastAsia="仿宋"/>
          <w:b/>
          <w:color w:val="FF0000"/>
          <w:sz w:val="32"/>
          <w:szCs w:val="32"/>
        </w:rPr>
      </w:pPr>
    </w:p>
    <w:p w14:paraId="62E36640" w14:textId="77777777" w:rsidR="00B2603E" w:rsidRDefault="00000000">
      <w:pPr>
        <w:spacing w:line="600" w:lineRule="exact"/>
        <w:ind w:firstLine="640"/>
        <w:outlineLvl w:val="1"/>
        <w:rPr>
          <w:rStyle w:val="21"/>
          <w:rFonts w:ascii="黑体" w:eastAsia="黑体"/>
          <w:b w:val="0"/>
        </w:rPr>
      </w:pPr>
      <w:bookmarkStart w:id="72" w:name="_Toc15377215"/>
      <w:bookmarkStart w:id="73" w:name="_Toc15396609"/>
      <w:bookmarkStart w:id="74" w:name="_Toc79163869"/>
      <w:bookmarkStart w:id="75" w:name="_Toc79163619"/>
      <w:r>
        <w:rPr>
          <w:rFonts w:ascii="黑体" w:eastAsia="黑体" w:hint="eastAsia"/>
          <w:color w:val="000000"/>
          <w:sz w:val="32"/>
          <w:szCs w:val="32"/>
        </w:rPr>
        <w:lastRenderedPageBreak/>
        <w:t>七、</w:t>
      </w:r>
      <w:r>
        <w:rPr>
          <w:rStyle w:val="21"/>
          <w:rFonts w:ascii="黑体" w:eastAsia="黑体" w:hint="eastAsia"/>
        </w:rPr>
        <w:t>“</w:t>
      </w:r>
      <w:r>
        <w:rPr>
          <w:rStyle w:val="21"/>
          <w:rFonts w:ascii="黑体" w:eastAsia="黑体" w:hint="eastAsia"/>
          <w:b w:val="0"/>
        </w:rPr>
        <w:t>三公”经费财政拨款支出决算情况说明</w:t>
      </w:r>
      <w:bookmarkEnd w:id="72"/>
      <w:bookmarkEnd w:id="73"/>
      <w:bookmarkEnd w:id="74"/>
      <w:bookmarkEnd w:id="75"/>
    </w:p>
    <w:p w14:paraId="48D68DB3" w14:textId="77777777" w:rsidR="00B2603E" w:rsidRDefault="00000000">
      <w:pPr>
        <w:spacing w:line="600" w:lineRule="exact"/>
        <w:ind w:firstLine="640"/>
        <w:outlineLvl w:val="2"/>
        <w:rPr>
          <w:rFonts w:ascii="仿宋" w:eastAsia="仿宋"/>
          <w:b/>
          <w:color w:val="000000"/>
          <w:sz w:val="32"/>
          <w:szCs w:val="32"/>
        </w:rPr>
      </w:pPr>
      <w:bookmarkStart w:id="76" w:name="_Toc79163620"/>
      <w:bookmarkStart w:id="77" w:name="_Toc15377216"/>
      <w:bookmarkStart w:id="78" w:name="_Toc79163870"/>
      <w:r>
        <w:rPr>
          <w:rFonts w:ascii="仿宋" w:eastAsia="仿宋" w:hint="eastAsia"/>
          <w:b/>
          <w:color w:val="000000"/>
          <w:sz w:val="32"/>
          <w:szCs w:val="32"/>
        </w:rPr>
        <w:t>（一）“三公”经费财政拨款支出决算总体情况说明</w:t>
      </w:r>
      <w:bookmarkEnd w:id="76"/>
      <w:bookmarkEnd w:id="77"/>
      <w:bookmarkEnd w:id="78"/>
    </w:p>
    <w:p w14:paraId="6A06EDCE" w14:textId="77777777" w:rsidR="00B2603E" w:rsidRDefault="00000000">
      <w:pPr>
        <w:spacing w:line="600" w:lineRule="exact"/>
        <w:ind w:firstLine="640"/>
        <w:rPr>
          <w:rFonts w:ascii="仿宋" w:eastAsia="仿宋"/>
          <w:color w:val="000000"/>
          <w:sz w:val="32"/>
          <w:szCs w:val="32"/>
        </w:rPr>
      </w:pPr>
      <w:r>
        <w:rPr>
          <w:rFonts w:ascii="仿宋" w:eastAsia="仿宋" w:hint="eastAsia"/>
          <w:color w:val="000000"/>
          <w:sz w:val="32"/>
          <w:szCs w:val="32"/>
        </w:rPr>
        <w:t>2021年“三公”经费财政拨款支出决算为0万元，完成预算0</w:t>
      </w:r>
      <w:r>
        <w:rPr>
          <w:rFonts w:ascii="仿宋" w:eastAsia="仿宋"/>
          <w:color w:val="000000"/>
          <w:sz w:val="32"/>
          <w:szCs w:val="32"/>
        </w:rPr>
        <w:t>%</w:t>
      </w:r>
      <w:r>
        <w:rPr>
          <w:rFonts w:ascii="仿宋" w:eastAsia="仿宋" w:hint="eastAsia"/>
          <w:color w:val="000000"/>
          <w:sz w:val="32"/>
          <w:szCs w:val="32"/>
        </w:rPr>
        <w:t>，决算数与预算数持平的主要原因是执行中央八项规定。</w:t>
      </w:r>
    </w:p>
    <w:p w14:paraId="26DDF99D" w14:textId="77777777" w:rsidR="00B2603E" w:rsidRDefault="00000000">
      <w:pPr>
        <w:spacing w:line="600" w:lineRule="exact"/>
        <w:ind w:firstLine="640"/>
        <w:outlineLvl w:val="2"/>
        <w:rPr>
          <w:rFonts w:ascii="仿宋" w:eastAsia="仿宋"/>
          <w:b/>
          <w:color w:val="000000"/>
          <w:sz w:val="32"/>
          <w:szCs w:val="32"/>
        </w:rPr>
      </w:pPr>
      <w:bookmarkStart w:id="79" w:name="_Toc15377217"/>
      <w:bookmarkStart w:id="80" w:name="_Toc79163871"/>
      <w:bookmarkStart w:id="81" w:name="_Toc79163621"/>
      <w:r>
        <w:rPr>
          <w:rFonts w:ascii="仿宋" w:eastAsia="仿宋" w:hint="eastAsia"/>
          <w:b/>
          <w:color w:val="000000"/>
          <w:sz w:val="32"/>
          <w:szCs w:val="32"/>
        </w:rPr>
        <w:t>（二）“三公”经费财政拨款支出决算具体情况说明</w:t>
      </w:r>
      <w:bookmarkEnd w:id="79"/>
      <w:bookmarkEnd w:id="80"/>
      <w:bookmarkEnd w:id="81"/>
    </w:p>
    <w:p w14:paraId="2CBDC697" w14:textId="77777777" w:rsidR="00B2603E" w:rsidRDefault="00000000">
      <w:pPr>
        <w:spacing w:line="600" w:lineRule="exact"/>
        <w:ind w:firstLine="640"/>
        <w:rPr>
          <w:rFonts w:ascii="仿宋" w:eastAsia="仿宋"/>
          <w:color w:val="000000"/>
          <w:sz w:val="32"/>
          <w:szCs w:val="32"/>
        </w:rPr>
      </w:pPr>
      <w:r>
        <w:rPr>
          <w:rFonts w:ascii="仿宋" w:eastAsia="仿宋" w:hint="eastAsia"/>
          <w:color w:val="000000"/>
          <w:sz w:val="32"/>
          <w:szCs w:val="32"/>
        </w:rPr>
        <w:t>2021年“三公”经费财政拨款支出决算中，因公出国（境）费支出决算0万元，占0</w:t>
      </w:r>
      <w:r>
        <w:rPr>
          <w:rFonts w:ascii="仿宋" w:eastAsia="仿宋"/>
          <w:color w:val="000000"/>
          <w:sz w:val="32"/>
          <w:szCs w:val="32"/>
        </w:rPr>
        <w:t>%</w:t>
      </w:r>
      <w:r>
        <w:rPr>
          <w:rFonts w:ascii="仿宋" w:eastAsia="仿宋" w:hint="eastAsia"/>
          <w:color w:val="000000"/>
          <w:sz w:val="32"/>
          <w:szCs w:val="32"/>
        </w:rPr>
        <w:t>；公务用车购置及运行维护费支出决算0万元，占0</w:t>
      </w:r>
      <w:r>
        <w:rPr>
          <w:rFonts w:ascii="仿宋" w:eastAsia="仿宋"/>
          <w:color w:val="000000"/>
          <w:sz w:val="32"/>
          <w:szCs w:val="32"/>
        </w:rPr>
        <w:t>%</w:t>
      </w:r>
      <w:r>
        <w:rPr>
          <w:rFonts w:ascii="仿宋" w:eastAsia="仿宋" w:hint="eastAsia"/>
          <w:color w:val="000000"/>
          <w:sz w:val="32"/>
          <w:szCs w:val="32"/>
        </w:rPr>
        <w:t>；公务接待费支出决算0万元，占0</w:t>
      </w:r>
      <w:r>
        <w:rPr>
          <w:rFonts w:ascii="仿宋" w:eastAsia="仿宋"/>
          <w:color w:val="000000"/>
          <w:sz w:val="32"/>
          <w:szCs w:val="32"/>
        </w:rPr>
        <w:t>%</w:t>
      </w:r>
      <w:r>
        <w:rPr>
          <w:rFonts w:ascii="仿宋" w:eastAsia="仿宋" w:hint="eastAsia"/>
          <w:color w:val="000000"/>
          <w:sz w:val="32"/>
          <w:szCs w:val="32"/>
        </w:rPr>
        <w:t>。具体情况如下：</w:t>
      </w:r>
    </w:p>
    <w:p w14:paraId="07785E6F" w14:textId="77777777" w:rsidR="00B2603E" w:rsidRDefault="00000000">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ascii="仿宋_GB2312" w:eastAsia="仿宋_GB2312" w:hint="eastAsia"/>
          <w:b/>
          <w:color w:val="000000"/>
          <w:sz w:val="32"/>
          <w:szCs w:val="32"/>
        </w:rPr>
        <w:t>因公出国（境）经费支出</w:t>
      </w:r>
      <w:r>
        <w:rPr>
          <w:rFonts w:ascii="仿宋_GB2312" w:eastAsia="仿宋_GB2312" w:hint="eastAsia"/>
          <w:color w:val="000000"/>
          <w:sz w:val="32"/>
          <w:szCs w:val="32"/>
        </w:rPr>
        <w:t>0万元，</w:t>
      </w:r>
      <w:r>
        <w:rPr>
          <w:rStyle w:val="a9"/>
          <w:rFonts w:ascii="仿宋" w:eastAsia="仿宋" w:hint="eastAsia"/>
          <w:b w:val="0"/>
          <w:bCs/>
          <w:color w:val="000000"/>
          <w:sz w:val="32"/>
          <w:szCs w:val="32"/>
        </w:rPr>
        <w:t>完成预算0</w:t>
      </w:r>
      <w:r>
        <w:rPr>
          <w:rStyle w:val="a9"/>
          <w:rFonts w:ascii="仿宋" w:eastAsia="仿宋"/>
          <w:b w:val="0"/>
          <w:bCs/>
          <w:color w:val="000000"/>
          <w:sz w:val="32"/>
          <w:szCs w:val="32"/>
        </w:rPr>
        <w:t>%</w:t>
      </w:r>
      <w:r>
        <w:rPr>
          <w:rStyle w:val="a9"/>
          <w:rFonts w:ascii="仿宋" w:eastAsia="仿宋" w:hint="eastAsia"/>
          <w:b w:val="0"/>
          <w:bCs/>
          <w:color w:val="000000"/>
          <w:sz w:val="32"/>
          <w:szCs w:val="32"/>
        </w:rPr>
        <w:t>。</w:t>
      </w:r>
      <w:r>
        <w:rPr>
          <w:rFonts w:ascii="仿宋_GB2312" w:eastAsia="仿宋_GB2312" w:hint="eastAsia"/>
          <w:color w:val="000000"/>
          <w:sz w:val="32"/>
          <w:szCs w:val="32"/>
        </w:rPr>
        <w:t>全年安排因公出国（境）团组0次，出国（境）0人。因公出国（境）支出决算比2020年增加</w:t>
      </w:r>
      <w:r>
        <w:rPr>
          <w:rFonts w:ascii="仿宋_GB2312" w:eastAsia="仿宋_GB2312"/>
          <w:color w:val="000000"/>
          <w:sz w:val="32"/>
          <w:szCs w:val="32"/>
        </w:rPr>
        <w:t>/</w:t>
      </w:r>
      <w:r>
        <w:rPr>
          <w:rFonts w:ascii="仿宋_GB2312" w:eastAsia="仿宋_GB2312" w:hint="eastAsia"/>
          <w:color w:val="000000"/>
          <w:sz w:val="32"/>
          <w:szCs w:val="32"/>
        </w:rPr>
        <w:t>减少0万元，增长</w:t>
      </w:r>
      <w:r>
        <w:rPr>
          <w:rFonts w:ascii="仿宋_GB2312" w:eastAsia="仿宋_GB2312"/>
          <w:color w:val="000000"/>
          <w:sz w:val="32"/>
          <w:szCs w:val="32"/>
        </w:rPr>
        <w:t>/</w:t>
      </w:r>
      <w:r>
        <w:rPr>
          <w:rFonts w:ascii="仿宋_GB2312" w:eastAsia="仿宋_GB2312" w:hint="eastAsia"/>
          <w:color w:val="000000"/>
          <w:sz w:val="32"/>
          <w:szCs w:val="32"/>
        </w:rPr>
        <w:t>下降0</w:t>
      </w:r>
      <w:r>
        <w:rPr>
          <w:rFonts w:ascii="仿宋_GB2312" w:eastAsia="仿宋_GB2312"/>
          <w:color w:val="000000"/>
          <w:sz w:val="32"/>
          <w:szCs w:val="32"/>
        </w:rPr>
        <w:t>%</w:t>
      </w:r>
      <w:r>
        <w:rPr>
          <w:rFonts w:ascii="仿宋_GB2312" w:eastAsia="仿宋_GB2312" w:hint="eastAsia"/>
          <w:color w:val="000000"/>
          <w:sz w:val="32"/>
          <w:szCs w:val="32"/>
        </w:rPr>
        <w:t>。。</w:t>
      </w:r>
    </w:p>
    <w:p w14:paraId="2FCB780E" w14:textId="77777777" w:rsidR="00B2603E" w:rsidRDefault="00000000">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Pr>
          <w:rFonts w:ascii="仿宋_GB2312" w:eastAsia="仿宋_GB2312" w:hint="eastAsia"/>
          <w:color w:val="000000"/>
          <w:sz w:val="32"/>
          <w:szCs w:val="32"/>
        </w:rPr>
        <w:t>0万元</w:t>
      </w:r>
      <w:r>
        <w:rPr>
          <w:rFonts w:ascii="仿宋_GB2312" w:eastAsia="仿宋_GB2312"/>
          <w:color w:val="000000"/>
          <w:sz w:val="32"/>
          <w:szCs w:val="32"/>
        </w:rPr>
        <w:t>,</w:t>
      </w:r>
      <w:r>
        <w:rPr>
          <w:rStyle w:val="a9"/>
          <w:rFonts w:ascii="仿宋" w:eastAsia="仿宋" w:hint="eastAsia"/>
          <w:b w:val="0"/>
          <w:bCs/>
          <w:color w:val="000000"/>
          <w:sz w:val="32"/>
          <w:szCs w:val="32"/>
        </w:rPr>
        <w:t>完成预算0</w:t>
      </w:r>
      <w:r>
        <w:rPr>
          <w:rStyle w:val="a9"/>
          <w:rFonts w:ascii="仿宋" w:eastAsia="仿宋"/>
          <w:b w:val="0"/>
          <w:bCs/>
          <w:color w:val="000000"/>
          <w:sz w:val="32"/>
          <w:szCs w:val="32"/>
        </w:rPr>
        <w:t>%</w:t>
      </w:r>
      <w:r>
        <w:rPr>
          <w:rStyle w:val="a9"/>
          <w:rFonts w:ascii="仿宋" w:eastAsia="仿宋" w:hint="eastAsia"/>
          <w:b w:val="0"/>
          <w:bCs/>
          <w:color w:val="000000"/>
          <w:sz w:val="32"/>
          <w:szCs w:val="32"/>
        </w:rPr>
        <w:t>。</w:t>
      </w:r>
      <w:r>
        <w:rPr>
          <w:rFonts w:ascii="仿宋_GB2312" w:eastAsia="仿宋_GB2312" w:hint="eastAsia"/>
          <w:color w:val="000000"/>
          <w:sz w:val="32"/>
          <w:szCs w:val="32"/>
        </w:rPr>
        <w:t>公务用车购置及运行维护费支出决算比2020年增加</w:t>
      </w:r>
      <w:r>
        <w:rPr>
          <w:rFonts w:ascii="仿宋_GB2312" w:eastAsia="仿宋_GB2312"/>
          <w:color w:val="000000"/>
          <w:sz w:val="32"/>
          <w:szCs w:val="32"/>
        </w:rPr>
        <w:t>/</w:t>
      </w:r>
      <w:r>
        <w:rPr>
          <w:rFonts w:ascii="仿宋_GB2312" w:eastAsia="仿宋_GB2312" w:hint="eastAsia"/>
          <w:color w:val="000000"/>
          <w:sz w:val="32"/>
          <w:szCs w:val="32"/>
        </w:rPr>
        <w:t>减少0万元，增长</w:t>
      </w:r>
      <w:r>
        <w:rPr>
          <w:rFonts w:ascii="仿宋_GB2312" w:eastAsia="仿宋_GB2312"/>
          <w:color w:val="000000"/>
          <w:sz w:val="32"/>
          <w:szCs w:val="32"/>
        </w:rPr>
        <w:t>/</w:t>
      </w:r>
      <w:r>
        <w:rPr>
          <w:rFonts w:ascii="仿宋_GB2312" w:eastAsia="仿宋_GB2312" w:hint="eastAsia"/>
          <w:color w:val="000000"/>
          <w:sz w:val="32"/>
          <w:szCs w:val="32"/>
        </w:rPr>
        <w:t>下降0</w:t>
      </w:r>
      <w:r>
        <w:rPr>
          <w:rFonts w:ascii="仿宋_GB2312" w:eastAsia="仿宋_GB2312"/>
          <w:color w:val="000000"/>
          <w:sz w:val="32"/>
          <w:szCs w:val="32"/>
        </w:rPr>
        <w:t>%</w:t>
      </w:r>
      <w:r>
        <w:rPr>
          <w:rFonts w:ascii="仿宋_GB2312" w:eastAsia="仿宋_GB2312" w:hint="eastAsia"/>
          <w:color w:val="000000"/>
          <w:sz w:val="32"/>
          <w:szCs w:val="32"/>
        </w:rPr>
        <w:t>。</w:t>
      </w:r>
    </w:p>
    <w:p w14:paraId="2BC97F9D" w14:textId="77777777" w:rsidR="00B2603E" w:rsidRDefault="00000000">
      <w:pPr>
        <w:spacing w:line="600" w:lineRule="exact"/>
        <w:ind w:firstLineChars="200" w:firstLine="640"/>
        <w:rPr>
          <w:rFonts w:ascii="仿宋_GB2312" w:eastAsia="仿宋_GB2312"/>
          <w:b/>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Pr>
          <w:rFonts w:ascii="仿宋_GB2312" w:eastAsia="仿宋_GB2312" w:hint="eastAsia"/>
          <w:color w:val="000000"/>
          <w:sz w:val="32"/>
          <w:szCs w:val="32"/>
        </w:rPr>
        <w:t>0万元。全年按规定更新购置公务用车0辆，其中：轿车0辆、金额0万元，越野车0辆、金额0万元，载客汽车0辆、金额0万元。截至2021年</w:t>
      </w:r>
      <w:r>
        <w:rPr>
          <w:rFonts w:ascii="仿宋_GB2312" w:eastAsia="仿宋_GB2312"/>
          <w:color w:val="000000"/>
          <w:sz w:val="32"/>
          <w:szCs w:val="32"/>
        </w:rPr>
        <w:t>12</w:t>
      </w:r>
      <w:r>
        <w:rPr>
          <w:rFonts w:ascii="仿宋_GB2312" w:eastAsia="仿宋_GB2312" w:hint="eastAsia"/>
          <w:color w:val="000000"/>
          <w:sz w:val="32"/>
          <w:szCs w:val="32"/>
        </w:rPr>
        <w:t>月底，单位共有公务用车0辆，其中：轿车0辆、越野车0辆、载客汽车0辆。</w:t>
      </w:r>
    </w:p>
    <w:p w14:paraId="6C316B4C" w14:textId="77777777" w:rsidR="00B2603E" w:rsidRDefault="00000000">
      <w:p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w:t>
      </w:r>
      <w:r>
        <w:rPr>
          <w:rFonts w:ascii="仿宋_GB2312" w:eastAsia="仿宋_GB2312" w:hint="eastAsia"/>
          <w:color w:val="000000"/>
          <w:sz w:val="32"/>
          <w:szCs w:val="32"/>
        </w:rPr>
        <w:t>0万元。</w:t>
      </w:r>
    </w:p>
    <w:p w14:paraId="3EEE2477" w14:textId="77777777" w:rsidR="00B2603E" w:rsidRDefault="00000000">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Pr>
          <w:rFonts w:ascii="仿宋_GB2312" w:eastAsia="仿宋_GB2312" w:hint="eastAsia"/>
          <w:color w:val="000000"/>
          <w:sz w:val="32"/>
          <w:szCs w:val="32"/>
        </w:rPr>
        <w:t>0万元，</w:t>
      </w:r>
      <w:r>
        <w:rPr>
          <w:rStyle w:val="a9"/>
          <w:rFonts w:ascii="仿宋" w:eastAsia="仿宋" w:hint="eastAsia"/>
          <w:b w:val="0"/>
          <w:bCs/>
          <w:color w:val="000000"/>
          <w:sz w:val="32"/>
          <w:szCs w:val="32"/>
        </w:rPr>
        <w:t>完成预算0</w:t>
      </w:r>
      <w:r>
        <w:rPr>
          <w:rStyle w:val="a9"/>
          <w:rFonts w:ascii="仿宋" w:eastAsia="仿宋"/>
          <w:b w:val="0"/>
          <w:bCs/>
          <w:color w:val="000000"/>
          <w:sz w:val="32"/>
          <w:szCs w:val="32"/>
        </w:rPr>
        <w:t>%</w:t>
      </w:r>
      <w:r>
        <w:rPr>
          <w:rStyle w:val="a9"/>
          <w:rFonts w:ascii="仿宋" w:eastAsia="仿宋" w:hint="eastAsia"/>
          <w:b w:val="0"/>
          <w:bCs/>
          <w:color w:val="000000"/>
          <w:sz w:val="32"/>
          <w:szCs w:val="32"/>
        </w:rPr>
        <w:t>。</w:t>
      </w:r>
      <w:r>
        <w:rPr>
          <w:rFonts w:ascii="仿宋_GB2312" w:eastAsia="仿宋_GB2312" w:hint="eastAsia"/>
          <w:color w:val="000000"/>
          <w:sz w:val="32"/>
          <w:szCs w:val="32"/>
        </w:rPr>
        <w:t>公务接待费支</w:t>
      </w:r>
      <w:r>
        <w:rPr>
          <w:rFonts w:ascii="仿宋_GB2312" w:eastAsia="仿宋_GB2312" w:hint="eastAsia"/>
          <w:color w:val="000000"/>
          <w:sz w:val="32"/>
          <w:szCs w:val="32"/>
        </w:rPr>
        <w:lastRenderedPageBreak/>
        <w:t>出决算比2020年增加</w:t>
      </w:r>
      <w:r>
        <w:rPr>
          <w:rFonts w:ascii="仿宋_GB2312" w:eastAsia="仿宋_GB2312"/>
          <w:color w:val="000000"/>
          <w:sz w:val="32"/>
          <w:szCs w:val="32"/>
        </w:rPr>
        <w:t>/</w:t>
      </w:r>
      <w:r>
        <w:rPr>
          <w:rFonts w:ascii="仿宋_GB2312" w:eastAsia="仿宋_GB2312" w:hint="eastAsia"/>
          <w:color w:val="000000"/>
          <w:sz w:val="32"/>
          <w:szCs w:val="32"/>
        </w:rPr>
        <w:t>减少0万元，增长</w:t>
      </w:r>
      <w:r>
        <w:rPr>
          <w:rFonts w:ascii="仿宋_GB2312" w:eastAsia="仿宋_GB2312"/>
          <w:color w:val="000000"/>
          <w:sz w:val="32"/>
          <w:szCs w:val="32"/>
        </w:rPr>
        <w:t>/</w:t>
      </w:r>
      <w:r>
        <w:rPr>
          <w:rFonts w:ascii="仿宋_GB2312" w:eastAsia="仿宋_GB2312" w:hint="eastAsia"/>
          <w:color w:val="000000"/>
          <w:sz w:val="32"/>
          <w:szCs w:val="32"/>
        </w:rPr>
        <w:t>下降0</w:t>
      </w:r>
      <w:r>
        <w:rPr>
          <w:rFonts w:ascii="仿宋_GB2312" w:eastAsia="仿宋_GB2312"/>
          <w:color w:val="000000"/>
          <w:sz w:val="32"/>
          <w:szCs w:val="32"/>
        </w:rPr>
        <w:t>%</w:t>
      </w:r>
      <w:r>
        <w:rPr>
          <w:rFonts w:ascii="仿宋_GB2312" w:eastAsia="仿宋_GB2312" w:hint="eastAsia"/>
          <w:color w:val="000000"/>
          <w:sz w:val="32"/>
          <w:szCs w:val="32"/>
        </w:rPr>
        <w:t>。</w:t>
      </w:r>
      <w:r>
        <w:rPr>
          <w:rFonts w:ascii="仿宋" w:eastAsia="仿宋" w:hint="eastAsia"/>
          <w:b/>
          <w:color w:val="000000"/>
          <w:sz w:val="32"/>
          <w:szCs w:val="32"/>
        </w:rPr>
        <w:t>国内公务接待支出</w:t>
      </w:r>
      <w:r>
        <w:rPr>
          <w:rFonts w:ascii="仿宋" w:eastAsia="仿宋" w:hint="eastAsia"/>
          <w:color w:val="000000"/>
          <w:sz w:val="32"/>
          <w:szCs w:val="32"/>
        </w:rPr>
        <w:t>0</w:t>
      </w:r>
      <w:r>
        <w:rPr>
          <w:rFonts w:ascii="仿宋_GB2312" w:eastAsia="仿宋_GB2312" w:hint="eastAsia"/>
          <w:color w:val="000000"/>
          <w:sz w:val="32"/>
          <w:szCs w:val="32"/>
        </w:rPr>
        <w:t>万元。</w:t>
      </w:r>
    </w:p>
    <w:p w14:paraId="50F9CBC3" w14:textId="77777777" w:rsidR="00B2603E" w:rsidRDefault="00000000">
      <w:pPr>
        <w:spacing w:line="600" w:lineRule="exact"/>
        <w:ind w:firstLineChars="200" w:firstLine="643"/>
        <w:rPr>
          <w:rFonts w:ascii="仿宋_GB2312" w:eastAsia="仿宋_GB2312"/>
          <w:color w:val="000000"/>
          <w:sz w:val="32"/>
          <w:szCs w:val="32"/>
        </w:rPr>
      </w:pPr>
      <w:r>
        <w:rPr>
          <w:rFonts w:ascii="仿宋" w:eastAsia="仿宋" w:hint="eastAsia"/>
          <w:b/>
          <w:color w:val="000000"/>
          <w:sz w:val="32"/>
          <w:szCs w:val="32"/>
        </w:rPr>
        <w:t>外事接待支出</w:t>
      </w:r>
      <w:r>
        <w:rPr>
          <w:rFonts w:ascii="仿宋" w:eastAsia="仿宋" w:hint="eastAsia"/>
          <w:color w:val="000000"/>
          <w:sz w:val="32"/>
          <w:szCs w:val="32"/>
        </w:rPr>
        <w:t>0</w:t>
      </w:r>
      <w:r>
        <w:rPr>
          <w:rFonts w:ascii="仿宋_GB2312" w:eastAsia="仿宋_GB2312" w:hint="eastAsia"/>
          <w:color w:val="000000"/>
          <w:sz w:val="32"/>
          <w:szCs w:val="32"/>
        </w:rPr>
        <w:t>万元，外事接待0批次，0人，共计支出0万元。</w:t>
      </w:r>
    </w:p>
    <w:p w14:paraId="1A0ACC36" w14:textId="77777777" w:rsidR="00B2603E" w:rsidRDefault="00000000">
      <w:pPr>
        <w:spacing w:line="600" w:lineRule="exact"/>
        <w:ind w:firstLine="640"/>
        <w:outlineLvl w:val="1"/>
        <w:rPr>
          <w:rStyle w:val="21"/>
          <w:rFonts w:ascii="黑体" w:eastAsia="黑体"/>
        </w:rPr>
      </w:pPr>
      <w:bookmarkStart w:id="82" w:name="_Toc79163872"/>
      <w:bookmarkStart w:id="83" w:name="_Toc15377218"/>
      <w:bookmarkStart w:id="84" w:name="_Toc79163622"/>
      <w:bookmarkStart w:id="85" w:name="_Toc15396610"/>
      <w:r>
        <w:rPr>
          <w:rFonts w:ascii="黑体" w:eastAsia="黑体" w:hint="eastAsia"/>
          <w:color w:val="000000"/>
          <w:sz w:val="32"/>
          <w:szCs w:val="32"/>
        </w:rPr>
        <w:t>八、</w:t>
      </w:r>
      <w:r>
        <w:rPr>
          <w:rStyle w:val="21"/>
          <w:rFonts w:ascii="黑体" w:eastAsia="黑体" w:hint="eastAsia"/>
          <w:b w:val="0"/>
        </w:rPr>
        <w:t>政府性基金预算支出决算情况说明</w:t>
      </w:r>
      <w:bookmarkEnd w:id="82"/>
      <w:bookmarkEnd w:id="83"/>
      <w:bookmarkEnd w:id="84"/>
      <w:bookmarkEnd w:id="85"/>
    </w:p>
    <w:p w14:paraId="2B48FB53" w14:textId="77777777" w:rsidR="00B2603E" w:rsidRDefault="00000000">
      <w:pPr>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2021年政府性基金预算拨款支出90万元,主要用于烈士陵园维修。</w:t>
      </w:r>
    </w:p>
    <w:p w14:paraId="29DE7279" w14:textId="77777777" w:rsidR="00B2603E" w:rsidRDefault="00B2603E">
      <w:pPr>
        <w:spacing w:line="600" w:lineRule="exact"/>
        <w:ind w:firstLine="640"/>
        <w:rPr>
          <w:rFonts w:ascii="仿宋_GB2312" w:eastAsia="仿宋_GB2312"/>
          <w:color w:val="000000"/>
          <w:sz w:val="32"/>
          <w:szCs w:val="32"/>
        </w:rPr>
      </w:pPr>
    </w:p>
    <w:p w14:paraId="55DA6532" w14:textId="77777777" w:rsidR="00B2603E" w:rsidRDefault="00000000">
      <w:pPr>
        <w:numPr>
          <w:ilvl w:val="0"/>
          <w:numId w:val="2"/>
        </w:numPr>
        <w:spacing w:line="600" w:lineRule="exact"/>
        <w:ind w:firstLine="640"/>
        <w:outlineLvl w:val="1"/>
        <w:rPr>
          <w:rStyle w:val="21"/>
          <w:rFonts w:ascii="黑体" w:eastAsia="黑体"/>
          <w:b w:val="0"/>
        </w:rPr>
      </w:pPr>
      <w:bookmarkStart w:id="86" w:name="_Toc79163873"/>
      <w:bookmarkStart w:id="87" w:name="_Toc79163623"/>
      <w:bookmarkStart w:id="88" w:name="_Toc15377219"/>
      <w:bookmarkStart w:id="89" w:name="_Toc15396611"/>
      <w:r>
        <w:rPr>
          <w:rStyle w:val="21"/>
          <w:rFonts w:ascii="黑体" w:eastAsia="黑体" w:hint="eastAsia"/>
          <w:b w:val="0"/>
        </w:rPr>
        <w:t>国有资本经营预算支出决算情况说明</w:t>
      </w:r>
      <w:bookmarkEnd w:id="86"/>
      <w:bookmarkEnd w:id="87"/>
      <w:bookmarkEnd w:id="88"/>
      <w:bookmarkEnd w:id="89"/>
    </w:p>
    <w:p w14:paraId="366915D1" w14:textId="77777777" w:rsidR="00B2603E" w:rsidRDefault="00000000">
      <w:pPr>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2021年国有资本经营预算拨款支出0万元。</w:t>
      </w:r>
    </w:p>
    <w:p w14:paraId="7876C6EB" w14:textId="77777777" w:rsidR="00B2603E" w:rsidRDefault="00B2603E">
      <w:pPr>
        <w:spacing w:line="580" w:lineRule="exact"/>
        <w:jc w:val="center"/>
        <w:rPr>
          <w:rFonts w:ascii="方正小标宋简体" w:eastAsia="方正小标宋简体" w:cs="方正小标宋简体"/>
          <w:sz w:val="44"/>
          <w:szCs w:val="44"/>
        </w:rPr>
      </w:pPr>
    </w:p>
    <w:p w14:paraId="7FBA16F5" w14:textId="77777777" w:rsidR="00B2603E" w:rsidRDefault="00000000">
      <w:pPr>
        <w:spacing w:line="600" w:lineRule="exact"/>
        <w:ind w:firstLineChars="250" w:firstLine="800"/>
        <w:outlineLvl w:val="1"/>
        <w:rPr>
          <w:rStyle w:val="21"/>
          <w:rFonts w:ascii="黑体" w:eastAsia="黑体"/>
        </w:rPr>
      </w:pPr>
      <w:bookmarkStart w:id="90" w:name="_Toc15396612"/>
      <w:bookmarkStart w:id="91" w:name="_Toc79163624"/>
      <w:bookmarkStart w:id="92" w:name="_Toc15377221"/>
      <w:bookmarkStart w:id="93" w:name="_Toc79163874"/>
      <w:r>
        <w:rPr>
          <w:rFonts w:ascii="黑体" w:eastAsia="黑体" w:hint="eastAsia"/>
          <w:color w:val="000000"/>
          <w:sz w:val="32"/>
          <w:szCs w:val="32"/>
        </w:rPr>
        <w:t>十</w:t>
      </w:r>
      <w:r>
        <w:rPr>
          <w:rStyle w:val="21"/>
          <w:rFonts w:ascii="黑体" w:eastAsia="黑体" w:hint="eastAsia"/>
        </w:rPr>
        <w:t>、</w:t>
      </w:r>
      <w:r>
        <w:rPr>
          <w:rStyle w:val="21"/>
          <w:rFonts w:ascii="黑体" w:eastAsia="黑体" w:hint="eastAsia"/>
          <w:b w:val="0"/>
        </w:rPr>
        <w:t>其他重要事项的情况说明</w:t>
      </w:r>
      <w:bookmarkEnd w:id="90"/>
      <w:bookmarkEnd w:id="91"/>
      <w:bookmarkEnd w:id="92"/>
      <w:bookmarkEnd w:id="93"/>
    </w:p>
    <w:p w14:paraId="210FC34C" w14:textId="77777777" w:rsidR="00B2603E" w:rsidRDefault="00000000">
      <w:pPr>
        <w:spacing w:line="600" w:lineRule="exact"/>
        <w:ind w:firstLineChars="200" w:firstLine="643"/>
        <w:outlineLvl w:val="2"/>
        <w:rPr>
          <w:rFonts w:ascii="仿宋" w:eastAsia="仿宋"/>
          <w:color w:val="000000"/>
          <w:sz w:val="32"/>
          <w:szCs w:val="32"/>
        </w:rPr>
      </w:pPr>
      <w:bookmarkStart w:id="94" w:name="_Toc79163875"/>
      <w:bookmarkStart w:id="95" w:name="_Toc15377222"/>
      <w:bookmarkStart w:id="96" w:name="_Toc79163625"/>
      <w:r>
        <w:rPr>
          <w:rFonts w:ascii="仿宋" w:eastAsia="仿宋" w:hint="eastAsia"/>
          <w:b/>
          <w:color w:val="000000"/>
          <w:sz w:val="32"/>
          <w:szCs w:val="32"/>
        </w:rPr>
        <w:t>（一）机关运行经费支出情况</w:t>
      </w:r>
      <w:bookmarkEnd w:id="94"/>
      <w:bookmarkEnd w:id="95"/>
      <w:bookmarkEnd w:id="96"/>
    </w:p>
    <w:p w14:paraId="74C3EBAF" w14:textId="77777777" w:rsidR="00B2603E" w:rsidRDefault="00000000">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2021年，退役军人事务局机关运行经费支出10.75万元，比2020年增加2.58万元，增长31.58</w:t>
      </w:r>
      <w:r>
        <w:rPr>
          <w:rFonts w:ascii="仿宋_GB2312" w:eastAsia="仿宋_GB2312"/>
          <w:color w:val="000000"/>
          <w:sz w:val="32"/>
          <w:szCs w:val="32"/>
        </w:rPr>
        <w:t>%</w:t>
      </w:r>
      <w:r>
        <w:rPr>
          <w:rFonts w:ascii="仿宋_GB2312" w:eastAsia="仿宋_GB2312" w:hint="eastAsia"/>
          <w:color w:val="000000"/>
          <w:sz w:val="32"/>
          <w:szCs w:val="32"/>
        </w:rPr>
        <w:t>。主要原因是单位改革后，逐步走向成熟，单位人员也有所增加，所以经费支出增加。</w:t>
      </w:r>
    </w:p>
    <w:p w14:paraId="1B3597CE" w14:textId="77777777" w:rsidR="00B2603E" w:rsidRDefault="00000000">
      <w:pPr>
        <w:autoSpaceDE w:val="0"/>
        <w:autoSpaceDN w:val="0"/>
        <w:adjustRightInd w:val="0"/>
        <w:spacing w:line="600" w:lineRule="exact"/>
        <w:ind w:firstLineChars="200" w:firstLine="643"/>
        <w:jc w:val="left"/>
        <w:outlineLvl w:val="2"/>
        <w:rPr>
          <w:rFonts w:ascii="仿宋" w:eastAsia="仿宋"/>
          <w:b/>
          <w:color w:val="000000"/>
          <w:sz w:val="32"/>
          <w:szCs w:val="32"/>
        </w:rPr>
      </w:pPr>
      <w:bookmarkStart w:id="97" w:name="_Toc15377223"/>
      <w:bookmarkStart w:id="98" w:name="_Toc79163626"/>
      <w:bookmarkStart w:id="99" w:name="_Toc79163876"/>
      <w:r>
        <w:rPr>
          <w:rFonts w:ascii="仿宋" w:eastAsia="仿宋" w:hint="eastAsia"/>
          <w:b/>
          <w:color w:val="000000"/>
          <w:sz w:val="32"/>
          <w:szCs w:val="32"/>
        </w:rPr>
        <w:t>（二）政府采购支出情况</w:t>
      </w:r>
      <w:bookmarkEnd w:id="97"/>
      <w:bookmarkEnd w:id="98"/>
      <w:bookmarkEnd w:id="99"/>
    </w:p>
    <w:p w14:paraId="720D7DCB" w14:textId="77777777" w:rsidR="00B2603E" w:rsidRDefault="00000000">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2021年，政府采购支出总额0万元，其中：政府采购货物支出0万元、政府采购工程支出0万元、政府采购服务支出0万元。主要用于办公设备购置。授予中小企业合同金额0万元，占政府采购支出总额0</w:t>
      </w:r>
      <w:r>
        <w:rPr>
          <w:rFonts w:ascii="仿宋_GB2312" w:eastAsia="仿宋_GB2312"/>
          <w:color w:val="000000"/>
          <w:sz w:val="32"/>
          <w:szCs w:val="32"/>
        </w:rPr>
        <w:t>%</w:t>
      </w:r>
      <w:r>
        <w:rPr>
          <w:rFonts w:ascii="仿宋_GB2312" w:eastAsia="仿宋_GB2312" w:hint="eastAsia"/>
          <w:color w:val="000000"/>
          <w:sz w:val="32"/>
          <w:szCs w:val="32"/>
        </w:rPr>
        <w:t>，其中：授予小</w:t>
      </w:r>
      <w:proofErr w:type="gramStart"/>
      <w:r>
        <w:rPr>
          <w:rFonts w:ascii="仿宋_GB2312" w:eastAsia="仿宋_GB2312" w:hint="eastAsia"/>
          <w:color w:val="000000"/>
          <w:sz w:val="32"/>
          <w:szCs w:val="32"/>
        </w:rPr>
        <w:t>微企业</w:t>
      </w:r>
      <w:proofErr w:type="gramEnd"/>
      <w:r>
        <w:rPr>
          <w:rFonts w:ascii="仿宋_GB2312" w:eastAsia="仿宋_GB2312" w:hint="eastAsia"/>
          <w:color w:val="000000"/>
          <w:sz w:val="32"/>
          <w:szCs w:val="32"/>
        </w:rPr>
        <w:t>合同金额0万元，占政府采购支出总额的0</w:t>
      </w:r>
      <w:r>
        <w:rPr>
          <w:rFonts w:ascii="仿宋_GB2312" w:eastAsia="仿宋_GB2312"/>
          <w:color w:val="000000"/>
          <w:sz w:val="32"/>
          <w:szCs w:val="32"/>
        </w:rPr>
        <w:t>%</w:t>
      </w:r>
      <w:r>
        <w:rPr>
          <w:rFonts w:ascii="仿宋_GB2312" w:eastAsia="仿宋_GB2312" w:hint="eastAsia"/>
          <w:color w:val="000000"/>
          <w:sz w:val="32"/>
          <w:szCs w:val="32"/>
        </w:rPr>
        <w:t>。</w:t>
      </w:r>
    </w:p>
    <w:p w14:paraId="0A9FCB49" w14:textId="77777777" w:rsidR="00B2603E" w:rsidRDefault="00000000">
      <w:pPr>
        <w:autoSpaceDE w:val="0"/>
        <w:autoSpaceDN w:val="0"/>
        <w:adjustRightInd w:val="0"/>
        <w:spacing w:line="600" w:lineRule="exact"/>
        <w:ind w:firstLineChars="200" w:firstLine="643"/>
        <w:jc w:val="left"/>
        <w:outlineLvl w:val="2"/>
        <w:rPr>
          <w:rFonts w:ascii="仿宋" w:eastAsia="仿宋"/>
          <w:b/>
          <w:color w:val="000000"/>
          <w:sz w:val="32"/>
          <w:szCs w:val="32"/>
        </w:rPr>
      </w:pPr>
      <w:bookmarkStart w:id="100" w:name="_Toc79163627"/>
      <w:bookmarkStart w:id="101" w:name="_Toc15377224"/>
      <w:bookmarkStart w:id="102" w:name="_Toc79163877"/>
      <w:r>
        <w:rPr>
          <w:rFonts w:ascii="仿宋" w:eastAsia="仿宋" w:hint="eastAsia"/>
          <w:b/>
          <w:color w:val="000000"/>
          <w:sz w:val="32"/>
          <w:szCs w:val="32"/>
        </w:rPr>
        <w:lastRenderedPageBreak/>
        <w:t>（三）国有资产占有使用情况</w:t>
      </w:r>
      <w:bookmarkEnd w:id="100"/>
      <w:bookmarkEnd w:id="101"/>
      <w:bookmarkEnd w:id="102"/>
    </w:p>
    <w:p w14:paraId="2F4670C9" w14:textId="77777777" w:rsidR="00B2603E" w:rsidRDefault="00000000">
      <w:pPr>
        <w:autoSpaceDE w:val="0"/>
        <w:autoSpaceDN w:val="0"/>
        <w:adjustRightInd w:val="0"/>
        <w:spacing w:line="600" w:lineRule="exact"/>
        <w:ind w:firstLineChars="200" w:firstLine="640"/>
        <w:jc w:val="left"/>
        <w:rPr>
          <w:rFonts w:ascii="仿宋" w:eastAsia="仿宋"/>
          <w:b/>
          <w:color w:val="FF0000"/>
          <w:sz w:val="32"/>
          <w:szCs w:val="32"/>
        </w:rPr>
      </w:pPr>
      <w:r>
        <w:rPr>
          <w:rFonts w:ascii="仿宋_GB2312" w:eastAsia="仿宋_GB2312" w:hint="eastAsia"/>
          <w:color w:val="000000"/>
          <w:sz w:val="32"/>
          <w:szCs w:val="32"/>
        </w:rPr>
        <w:t>截至2021年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日，共有车辆0辆，其中：主要领导干部用车0辆、机要通信用车0辆、应急保障用车0辆、其他用车0辆，单价</w:t>
      </w:r>
      <w:r>
        <w:rPr>
          <w:rFonts w:ascii="仿宋_GB2312" w:eastAsia="仿宋_GB2312"/>
          <w:color w:val="000000"/>
          <w:sz w:val="32"/>
          <w:szCs w:val="32"/>
        </w:rPr>
        <w:t>50</w:t>
      </w:r>
      <w:r>
        <w:rPr>
          <w:rFonts w:ascii="仿宋_GB2312" w:eastAsia="仿宋_GB2312" w:hint="eastAsia"/>
          <w:color w:val="000000"/>
          <w:sz w:val="32"/>
          <w:szCs w:val="32"/>
        </w:rPr>
        <w:t>万元以上通用设备0台（套），单价</w:t>
      </w:r>
      <w:r>
        <w:rPr>
          <w:rFonts w:ascii="仿宋_GB2312" w:eastAsia="仿宋_GB2312"/>
          <w:color w:val="000000"/>
          <w:sz w:val="32"/>
          <w:szCs w:val="32"/>
        </w:rPr>
        <w:t>100</w:t>
      </w:r>
      <w:r>
        <w:rPr>
          <w:rFonts w:ascii="仿宋_GB2312" w:eastAsia="仿宋_GB2312" w:hint="eastAsia"/>
          <w:color w:val="000000"/>
          <w:sz w:val="32"/>
          <w:szCs w:val="32"/>
        </w:rPr>
        <w:t>万元以上专用设备0台（套）。</w:t>
      </w:r>
    </w:p>
    <w:p w14:paraId="3C618A83" w14:textId="77777777" w:rsidR="00B2603E" w:rsidRDefault="00000000">
      <w:pPr>
        <w:autoSpaceDE w:val="0"/>
        <w:autoSpaceDN w:val="0"/>
        <w:adjustRightInd w:val="0"/>
        <w:spacing w:line="600" w:lineRule="exact"/>
        <w:ind w:firstLineChars="200" w:firstLine="643"/>
        <w:jc w:val="left"/>
        <w:outlineLvl w:val="2"/>
        <w:rPr>
          <w:rFonts w:ascii="仿宋" w:eastAsia="仿宋"/>
          <w:b/>
          <w:color w:val="000000"/>
          <w:sz w:val="32"/>
          <w:szCs w:val="32"/>
        </w:rPr>
      </w:pPr>
      <w:bookmarkStart w:id="103" w:name="_Toc79163878"/>
      <w:bookmarkStart w:id="104" w:name="_Toc79163628"/>
      <w:r>
        <w:rPr>
          <w:rFonts w:ascii="仿宋" w:eastAsia="仿宋" w:hint="eastAsia"/>
          <w:b/>
          <w:color w:val="000000"/>
          <w:sz w:val="32"/>
          <w:szCs w:val="32"/>
        </w:rPr>
        <w:t>（四）预算绩效管理情况。</w:t>
      </w:r>
      <w:bookmarkEnd w:id="103"/>
      <w:bookmarkEnd w:id="104"/>
    </w:p>
    <w:p w14:paraId="050BA5FA" w14:textId="77777777" w:rsidR="00B2603E" w:rsidRDefault="00000000">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根据预算绩效管理要求，本部门（单位）在年初预算编制阶段，组织对伤残补助项目开展了预算事前绩效评估，对1个项目编制了绩效目标，预算执行过程中，选取1个项目开展绩效监控，年终执行完毕后，对1个项目开展了绩效目标完成情况自评。</w:t>
      </w:r>
    </w:p>
    <w:p w14:paraId="2AEB07E4" w14:textId="77777777" w:rsidR="00B2603E" w:rsidRDefault="00000000">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本部门按要求对2021年部门整体支出开展绩效自评，从评价情况来看全年完成发放补助22人。本部门还自行组织了1个项目支出绩效评价，从评价情况来看完成了补助发放。</w:t>
      </w:r>
    </w:p>
    <w:p w14:paraId="159A85C8" w14:textId="77777777" w:rsidR="00B2603E" w:rsidRDefault="00000000">
      <w:pPr>
        <w:spacing w:line="580" w:lineRule="exact"/>
        <w:ind w:left="640"/>
        <w:rPr>
          <w:rFonts w:ascii="仿宋_GB2312" w:eastAsia="仿宋_GB2312" w:cs="仿宋_GB2312"/>
          <w:sz w:val="32"/>
          <w:szCs w:val="32"/>
        </w:rPr>
      </w:pPr>
      <w:r>
        <w:rPr>
          <w:rFonts w:ascii="楷体_GB2312" w:eastAsia="楷体_GB2312" w:cs="楷体_GB2312"/>
          <w:sz w:val="32"/>
          <w:szCs w:val="32"/>
        </w:rPr>
        <w:t>1.</w:t>
      </w:r>
      <w:r>
        <w:rPr>
          <w:rFonts w:ascii="楷体_GB2312" w:eastAsia="楷体_GB2312" w:cs="楷体_GB2312" w:hint="eastAsia"/>
          <w:sz w:val="32"/>
          <w:szCs w:val="32"/>
        </w:rPr>
        <w:t>项目绩效目标完成情况。</w:t>
      </w:r>
      <w:r>
        <w:rPr>
          <w:rFonts w:ascii="楷体_GB2312" w:eastAsia="楷体_GB2312" w:cs="楷体_GB2312"/>
          <w:sz w:val="32"/>
          <w:szCs w:val="32"/>
        </w:rPr>
        <w:br/>
      </w:r>
      <w:r>
        <w:rPr>
          <w:rFonts w:ascii="仿宋_GB2312" w:eastAsia="仿宋_GB2312" w:cs="仿宋_GB2312"/>
          <w:sz w:val="32"/>
          <w:szCs w:val="32"/>
        </w:rPr>
        <w:t xml:space="preserve">    </w:t>
      </w:r>
      <w:r>
        <w:rPr>
          <w:rFonts w:ascii="仿宋_GB2312" w:eastAsia="仿宋_GB2312" w:cs="仿宋_GB2312" w:hint="eastAsia"/>
          <w:sz w:val="32"/>
          <w:szCs w:val="32"/>
        </w:rPr>
        <w:t>本部门在2021年度部门决算中反映“伤残补助</w:t>
      </w:r>
      <w:r>
        <w:rPr>
          <w:rFonts w:ascii="仿宋_GB2312" w:eastAsia="仿宋_GB2312" w:cs="仿宋_GB2312"/>
          <w:sz w:val="32"/>
          <w:szCs w:val="32"/>
        </w:rPr>
        <w:t>”</w:t>
      </w:r>
      <w:r>
        <w:rPr>
          <w:rFonts w:ascii="仿宋_GB2312" w:eastAsia="仿宋_GB2312" w:cs="仿宋_GB2312" w:hint="eastAsia"/>
          <w:sz w:val="32"/>
          <w:szCs w:val="32"/>
        </w:rPr>
        <w:t>等1个项目绩效目标实际完成情况。</w:t>
      </w:r>
    </w:p>
    <w:p w14:paraId="640AF5DD" w14:textId="77777777" w:rsidR="00B2603E" w:rsidRDefault="00000000">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1</w:t>
      </w:r>
      <w:r>
        <w:rPr>
          <w:rFonts w:ascii="仿宋_GB2312" w:eastAsia="仿宋_GB2312" w:cs="仿宋_GB2312" w:hint="eastAsia"/>
          <w:sz w:val="32"/>
          <w:szCs w:val="32"/>
        </w:rPr>
        <w:t>）伤残补助项目绩效目标完成情况综述。项目全年预算数13.8万元，执行数为13.8万元，完成预算的100</w:t>
      </w:r>
      <w:r>
        <w:rPr>
          <w:rFonts w:ascii="仿宋_GB2312" w:eastAsia="仿宋_GB2312" w:cs="仿宋_GB2312"/>
          <w:sz w:val="32"/>
          <w:szCs w:val="32"/>
        </w:rPr>
        <w:t>%</w:t>
      </w:r>
      <w:r>
        <w:rPr>
          <w:rFonts w:ascii="仿宋_GB2312" w:eastAsia="仿宋_GB2312" w:cs="仿宋_GB2312" w:hint="eastAsia"/>
          <w:sz w:val="32"/>
          <w:szCs w:val="32"/>
        </w:rPr>
        <w:t>。通过项目实施，保障了优抚对象的基本生活需求。</w:t>
      </w:r>
    </w:p>
    <w:p w14:paraId="1386FF92" w14:textId="77777777" w:rsidR="00B2603E" w:rsidRDefault="00B2603E">
      <w:pPr>
        <w:spacing w:line="580" w:lineRule="exact"/>
        <w:rPr>
          <w:rFonts w:ascii="仿宋_GB2312" w:eastAsia="仿宋_GB2312" w:cs="仿宋_GB2312"/>
          <w:sz w:val="32"/>
          <w:szCs w:val="32"/>
        </w:rPr>
      </w:pPr>
    </w:p>
    <w:tbl>
      <w:tblPr>
        <w:tblpPr w:leftFromText="180" w:rightFromText="180" w:vertAnchor="text" w:horzAnchor="page" w:tblpXSpec="center" w:tblpY="423"/>
        <w:tblOverlap w:val="never"/>
        <w:tblW w:w="9960" w:type="dxa"/>
        <w:tblLayout w:type="fixed"/>
        <w:tblCellMar>
          <w:left w:w="0" w:type="dxa"/>
          <w:right w:w="0" w:type="dxa"/>
        </w:tblCellMar>
        <w:tblLook w:val="04A0" w:firstRow="1" w:lastRow="0" w:firstColumn="1" w:lastColumn="0" w:noHBand="0" w:noVBand="1"/>
      </w:tblPr>
      <w:tblGrid>
        <w:gridCol w:w="390"/>
        <w:gridCol w:w="1367"/>
        <w:gridCol w:w="1025"/>
        <w:gridCol w:w="2392"/>
        <w:gridCol w:w="2394"/>
        <w:gridCol w:w="2392"/>
      </w:tblGrid>
      <w:tr w:rsidR="00B2603E" w14:paraId="5B425998" w14:textId="77777777">
        <w:trPr>
          <w:trHeight w:val="1034"/>
        </w:trPr>
        <w:tc>
          <w:tcPr>
            <w:tcW w:w="9960" w:type="dxa"/>
            <w:gridSpan w:val="6"/>
            <w:tcBorders>
              <w:top w:val="nil"/>
              <w:left w:val="nil"/>
              <w:bottom w:val="nil"/>
              <w:right w:val="nil"/>
            </w:tcBorders>
            <w:tcMar>
              <w:top w:w="15" w:type="dxa"/>
              <w:left w:w="15" w:type="dxa"/>
              <w:right w:w="15" w:type="dxa"/>
            </w:tcMar>
            <w:vAlign w:val="center"/>
          </w:tcPr>
          <w:p w14:paraId="3D07472D" w14:textId="77777777" w:rsidR="00B2603E" w:rsidRDefault="00000000">
            <w:pPr>
              <w:widowControl/>
              <w:jc w:val="center"/>
              <w:textAlignment w:val="center"/>
              <w:rPr>
                <w:rFonts w:ascii="宋体" w:cs="宋体"/>
                <w:color w:val="000000"/>
                <w:sz w:val="36"/>
                <w:szCs w:val="36"/>
              </w:rPr>
            </w:pPr>
            <w:r>
              <w:rPr>
                <w:rFonts w:ascii="宋体" w:cs="宋体" w:hint="eastAsia"/>
                <w:b/>
                <w:bCs/>
                <w:color w:val="000000"/>
                <w:kern w:val="0"/>
                <w:sz w:val="36"/>
                <w:szCs w:val="36"/>
              </w:rPr>
              <w:lastRenderedPageBreak/>
              <w:t>项目绩效目标完成情况表</w:t>
            </w:r>
            <w:r>
              <w:rPr>
                <w:rFonts w:ascii="宋体" w:cs="宋体"/>
                <w:b/>
                <w:bCs/>
                <w:color w:val="000000"/>
                <w:kern w:val="0"/>
                <w:sz w:val="36"/>
                <w:szCs w:val="36"/>
              </w:rPr>
              <w:br/>
            </w:r>
            <w:r>
              <w:rPr>
                <w:rFonts w:ascii="宋体" w:cs="宋体"/>
                <w:color w:val="000000"/>
                <w:kern w:val="0"/>
                <w:sz w:val="36"/>
                <w:szCs w:val="36"/>
              </w:rPr>
              <w:t>(</w:t>
            </w:r>
            <w:r>
              <w:rPr>
                <w:rFonts w:ascii="宋体" w:cs="宋体" w:hint="eastAsia"/>
                <w:color w:val="000000"/>
                <w:kern w:val="0"/>
                <w:sz w:val="36"/>
                <w:szCs w:val="36"/>
              </w:rPr>
              <w:t>2021年度</w:t>
            </w:r>
            <w:r>
              <w:rPr>
                <w:rFonts w:ascii="宋体" w:cs="宋体"/>
                <w:color w:val="000000"/>
                <w:kern w:val="0"/>
                <w:sz w:val="36"/>
                <w:szCs w:val="36"/>
              </w:rPr>
              <w:t>)</w:t>
            </w:r>
          </w:p>
        </w:tc>
      </w:tr>
      <w:tr w:rsidR="00B2603E" w14:paraId="565E9195" w14:textId="77777777">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740AAA" w14:textId="77777777" w:rsidR="00B2603E" w:rsidRDefault="00000000">
            <w:pPr>
              <w:widowControl/>
              <w:jc w:val="center"/>
              <w:textAlignment w:val="center"/>
              <w:rPr>
                <w:rFonts w:ascii="宋体" w:cs="宋体"/>
                <w:color w:val="000000"/>
                <w:sz w:val="24"/>
              </w:rPr>
            </w:pPr>
            <w:r>
              <w:rPr>
                <w:rFonts w:asci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C9EB8E" w14:textId="77777777" w:rsidR="00B2603E" w:rsidRDefault="00000000">
            <w:pPr>
              <w:widowControl/>
              <w:jc w:val="center"/>
              <w:textAlignment w:val="center"/>
              <w:rPr>
                <w:rFonts w:ascii="宋体" w:cs="宋体"/>
                <w:color w:val="000000"/>
                <w:sz w:val="24"/>
              </w:rPr>
            </w:pPr>
            <w:r>
              <w:rPr>
                <w:rFonts w:ascii="宋体" w:cs="宋体" w:hint="eastAsia"/>
                <w:color w:val="000000"/>
                <w:sz w:val="24"/>
              </w:rPr>
              <w:t>伤残补助</w:t>
            </w:r>
          </w:p>
        </w:tc>
      </w:tr>
      <w:tr w:rsidR="00B2603E" w14:paraId="4375A42A" w14:textId="77777777">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03E9A8" w14:textId="77777777" w:rsidR="00B2603E" w:rsidRDefault="00000000">
            <w:pPr>
              <w:widowControl/>
              <w:jc w:val="center"/>
              <w:textAlignment w:val="center"/>
              <w:rPr>
                <w:rFonts w:ascii="宋体" w:cs="宋体"/>
                <w:color w:val="000000"/>
                <w:sz w:val="24"/>
              </w:rPr>
            </w:pPr>
            <w:r>
              <w:rPr>
                <w:rFonts w:asci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27946C" w14:textId="77777777" w:rsidR="00B2603E" w:rsidRDefault="00000000">
            <w:pPr>
              <w:widowControl/>
              <w:jc w:val="center"/>
              <w:textAlignment w:val="center"/>
              <w:rPr>
                <w:rFonts w:ascii="宋体" w:cs="宋体"/>
                <w:color w:val="000000"/>
                <w:sz w:val="24"/>
              </w:rPr>
            </w:pPr>
            <w:r>
              <w:rPr>
                <w:rFonts w:ascii="宋体" w:cs="宋体" w:hint="eastAsia"/>
                <w:color w:val="000000"/>
                <w:sz w:val="24"/>
              </w:rPr>
              <w:t>松潘县退役军人事务局</w:t>
            </w:r>
          </w:p>
        </w:tc>
      </w:tr>
      <w:tr w:rsidR="00B2603E" w14:paraId="06B95AF2" w14:textId="77777777">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27AA31" w14:textId="77777777" w:rsidR="00B2603E" w:rsidRDefault="00000000">
            <w:pPr>
              <w:widowControl/>
              <w:jc w:val="center"/>
              <w:textAlignment w:val="center"/>
              <w:rPr>
                <w:rFonts w:ascii="宋体" w:cs="宋体"/>
                <w:color w:val="000000"/>
                <w:sz w:val="24"/>
              </w:rPr>
            </w:pPr>
            <w:r>
              <w:rPr>
                <w:rFonts w:ascii="宋体" w:cs="宋体" w:hint="eastAsia"/>
                <w:color w:val="000000"/>
                <w:kern w:val="0"/>
                <w:sz w:val="24"/>
              </w:rPr>
              <w:t>预算执行情况</w:t>
            </w:r>
            <w:r>
              <w:rPr>
                <w:rFonts w:ascii="宋体" w:cs="宋体"/>
                <w:color w:val="000000"/>
                <w:kern w:val="0"/>
                <w:sz w:val="24"/>
              </w:rPr>
              <w:t>(</w:t>
            </w:r>
            <w:r>
              <w:rPr>
                <w:rFonts w:ascii="宋体" w:cs="宋体" w:hint="eastAsia"/>
                <w:color w:val="000000"/>
                <w:kern w:val="0"/>
                <w:sz w:val="24"/>
              </w:rPr>
              <w:t>万元</w:t>
            </w:r>
            <w:r>
              <w:rPr>
                <w:rFonts w:ascii="宋体" w:cs="宋体"/>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B8D67D" w14:textId="77777777" w:rsidR="00B2603E" w:rsidRDefault="00000000">
            <w:pPr>
              <w:widowControl/>
              <w:jc w:val="center"/>
              <w:textAlignment w:val="center"/>
              <w:rPr>
                <w:rFonts w:ascii="宋体" w:cs="宋体"/>
                <w:color w:val="000000"/>
                <w:sz w:val="24"/>
              </w:rPr>
            </w:pPr>
            <w:r>
              <w:rPr>
                <w:rFonts w:ascii="宋体" w:cs="宋体" w:hint="eastAsia"/>
                <w:color w:val="000000"/>
                <w:kern w:val="0"/>
                <w:sz w:val="24"/>
              </w:rPr>
              <w:t>预算数</w:t>
            </w:r>
            <w:r>
              <w:rPr>
                <w:rFonts w:asci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097E90" w14:textId="77777777" w:rsidR="00B2603E" w:rsidRDefault="00000000">
            <w:pPr>
              <w:widowControl/>
              <w:jc w:val="center"/>
              <w:textAlignment w:val="center"/>
              <w:rPr>
                <w:rFonts w:ascii="宋体" w:cs="宋体"/>
                <w:color w:val="000000"/>
                <w:sz w:val="24"/>
              </w:rPr>
            </w:pPr>
            <w:r>
              <w:rPr>
                <w:rFonts w:ascii="仿宋_GB2312" w:eastAsia="仿宋_GB2312" w:cs="仿宋_GB2312" w:hint="eastAsia"/>
                <w:sz w:val="32"/>
                <w:szCs w:val="32"/>
              </w:rPr>
              <w:t>13.8</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490540" w14:textId="77777777" w:rsidR="00B2603E" w:rsidRDefault="00000000">
            <w:pPr>
              <w:widowControl/>
              <w:jc w:val="center"/>
              <w:textAlignment w:val="center"/>
              <w:rPr>
                <w:rFonts w:ascii="宋体" w:cs="宋体"/>
                <w:color w:val="000000"/>
                <w:sz w:val="24"/>
              </w:rPr>
            </w:pPr>
            <w:r>
              <w:rPr>
                <w:rFonts w:ascii="宋体" w:cs="宋体" w:hint="eastAsia"/>
                <w:color w:val="000000"/>
                <w:kern w:val="0"/>
                <w:sz w:val="24"/>
              </w:rPr>
              <w:t>执行数</w:t>
            </w:r>
            <w:r>
              <w:rPr>
                <w:rFonts w:asci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5B1ECD" w14:textId="77777777" w:rsidR="00B2603E" w:rsidRDefault="00000000">
            <w:pPr>
              <w:widowControl/>
              <w:jc w:val="center"/>
              <w:textAlignment w:val="center"/>
              <w:rPr>
                <w:rFonts w:ascii="宋体" w:cs="宋体"/>
                <w:color w:val="000000"/>
                <w:sz w:val="24"/>
              </w:rPr>
            </w:pPr>
            <w:r>
              <w:rPr>
                <w:rFonts w:ascii="仿宋_GB2312" w:eastAsia="仿宋_GB2312" w:cs="仿宋_GB2312" w:hint="eastAsia"/>
                <w:sz w:val="32"/>
                <w:szCs w:val="32"/>
              </w:rPr>
              <w:t>13.8</w:t>
            </w:r>
          </w:p>
        </w:tc>
      </w:tr>
      <w:tr w:rsidR="00B2603E" w14:paraId="52ED03CF" w14:textId="77777777">
        <w:trPr>
          <w:trHeight w:val="276"/>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E2996F" w14:textId="77777777" w:rsidR="00B2603E" w:rsidRDefault="00B2603E"/>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24EE8D" w14:textId="77777777" w:rsidR="00B2603E" w:rsidRDefault="00000000">
            <w:pPr>
              <w:widowControl/>
              <w:jc w:val="center"/>
              <w:textAlignment w:val="center"/>
              <w:rPr>
                <w:rFonts w:ascii="宋体" w:cs="宋体"/>
                <w:color w:val="000000"/>
                <w:sz w:val="24"/>
              </w:rPr>
            </w:pPr>
            <w:r>
              <w:rPr>
                <w:rFonts w:ascii="宋体" w:cs="宋体" w:hint="eastAsia"/>
                <w:color w:val="000000"/>
                <w:kern w:val="0"/>
                <w:sz w:val="24"/>
              </w:rPr>
              <w:t>其中</w:t>
            </w:r>
            <w:r>
              <w:rPr>
                <w:rFonts w:ascii="宋体" w:cs="宋体"/>
                <w:color w:val="000000"/>
                <w:kern w:val="0"/>
                <w:sz w:val="24"/>
              </w:rPr>
              <w:t>-</w:t>
            </w:r>
            <w:r>
              <w:rPr>
                <w:rFonts w:ascii="宋体" w:cs="宋体" w:hint="eastAsia"/>
                <w:color w:val="000000"/>
                <w:kern w:val="0"/>
                <w:sz w:val="24"/>
              </w:rPr>
              <w:t>财政拨款</w:t>
            </w:r>
            <w:r>
              <w:rPr>
                <w:rFonts w:asci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E045AE" w14:textId="77777777" w:rsidR="00B2603E" w:rsidRDefault="00000000">
            <w:pPr>
              <w:widowControl/>
              <w:jc w:val="center"/>
              <w:textAlignment w:val="center"/>
              <w:rPr>
                <w:rFonts w:ascii="宋体" w:cs="宋体"/>
                <w:color w:val="000000"/>
                <w:sz w:val="24"/>
              </w:rPr>
            </w:pPr>
            <w:r>
              <w:rPr>
                <w:rFonts w:ascii="仿宋_GB2312" w:eastAsia="仿宋_GB2312" w:cs="仿宋_GB2312" w:hint="eastAsia"/>
                <w:sz w:val="32"/>
                <w:szCs w:val="32"/>
              </w:rPr>
              <w:t>13.8</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DDEF5E" w14:textId="77777777" w:rsidR="00B2603E" w:rsidRDefault="00000000">
            <w:pPr>
              <w:widowControl/>
              <w:jc w:val="center"/>
              <w:textAlignment w:val="center"/>
              <w:rPr>
                <w:rFonts w:ascii="宋体" w:cs="宋体"/>
                <w:color w:val="000000"/>
                <w:sz w:val="24"/>
              </w:rPr>
            </w:pPr>
            <w:r>
              <w:rPr>
                <w:rFonts w:ascii="宋体" w:cs="宋体" w:hint="eastAsia"/>
                <w:color w:val="000000"/>
                <w:kern w:val="0"/>
                <w:sz w:val="24"/>
              </w:rPr>
              <w:t>其中</w:t>
            </w:r>
            <w:r>
              <w:rPr>
                <w:rFonts w:ascii="宋体" w:cs="宋体"/>
                <w:color w:val="000000"/>
                <w:kern w:val="0"/>
                <w:sz w:val="24"/>
              </w:rPr>
              <w:t>-</w:t>
            </w:r>
            <w:r>
              <w:rPr>
                <w:rFonts w:ascii="宋体" w:cs="宋体" w:hint="eastAsia"/>
                <w:color w:val="000000"/>
                <w:kern w:val="0"/>
                <w:sz w:val="24"/>
              </w:rPr>
              <w:t>财政拨款</w:t>
            </w:r>
            <w:r>
              <w:rPr>
                <w:rFonts w:asci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34BAC0" w14:textId="77777777" w:rsidR="00B2603E" w:rsidRDefault="00000000">
            <w:pPr>
              <w:widowControl/>
              <w:jc w:val="center"/>
              <w:textAlignment w:val="center"/>
              <w:rPr>
                <w:rFonts w:ascii="宋体" w:cs="宋体"/>
                <w:color w:val="000000"/>
                <w:sz w:val="24"/>
              </w:rPr>
            </w:pPr>
            <w:r>
              <w:rPr>
                <w:rFonts w:ascii="仿宋_GB2312" w:eastAsia="仿宋_GB2312" w:cs="仿宋_GB2312" w:hint="eastAsia"/>
                <w:sz w:val="32"/>
                <w:szCs w:val="32"/>
              </w:rPr>
              <w:t>13.8</w:t>
            </w:r>
          </w:p>
        </w:tc>
      </w:tr>
      <w:tr w:rsidR="00B2603E" w14:paraId="5233F19E" w14:textId="77777777">
        <w:trPr>
          <w:trHeight w:val="1511"/>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B7EE8B" w14:textId="77777777" w:rsidR="00B2603E" w:rsidRDefault="00B2603E"/>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473C3D" w14:textId="77777777" w:rsidR="00B2603E" w:rsidRDefault="00000000">
            <w:pPr>
              <w:widowControl/>
              <w:jc w:val="center"/>
              <w:textAlignment w:val="center"/>
              <w:rPr>
                <w:rFonts w:ascii="宋体" w:cs="宋体"/>
                <w:color w:val="000000"/>
                <w:sz w:val="24"/>
              </w:rPr>
            </w:pPr>
            <w:r>
              <w:rPr>
                <w:rFonts w:ascii="宋体" w:cs="宋体" w:hint="eastAsia"/>
                <w:color w:val="000000"/>
                <w:kern w:val="0"/>
                <w:sz w:val="24"/>
              </w:rPr>
              <w:t>其它资金</w:t>
            </w:r>
            <w:r>
              <w:rPr>
                <w:rFonts w:asci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DEBFA8" w14:textId="77777777" w:rsidR="00B2603E" w:rsidRDefault="00B2603E">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6B8586" w14:textId="77777777" w:rsidR="00B2603E" w:rsidRDefault="00000000">
            <w:pPr>
              <w:widowControl/>
              <w:jc w:val="center"/>
              <w:textAlignment w:val="center"/>
              <w:rPr>
                <w:rFonts w:ascii="宋体" w:cs="宋体"/>
                <w:color w:val="000000"/>
                <w:sz w:val="24"/>
              </w:rPr>
            </w:pPr>
            <w:r>
              <w:rPr>
                <w:rFonts w:ascii="宋体" w:cs="宋体" w:hint="eastAsia"/>
                <w:color w:val="000000"/>
                <w:kern w:val="0"/>
                <w:sz w:val="24"/>
              </w:rPr>
              <w:t>其它资金</w:t>
            </w:r>
            <w:r>
              <w:rPr>
                <w:rFonts w:asci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EE11F7" w14:textId="77777777" w:rsidR="00B2603E" w:rsidRDefault="00B2603E">
            <w:pPr>
              <w:jc w:val="center"/>
              <w:rPr>
                <w:rFonts w:ascii="宋体" w:cs="宋体"/>
                <w:color w:val="000000"/>
                <w:sz w:val="24"/>
              </w:rPr>
            </w:pPr>
          </w:p>
        </w:tc>
      </w:tr>
      <w:tr w:rsidR="00B2603E" w14:paraId="59198804" w14:textId="77777777">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C91FC7" w14:textId="77777777" w:rsidR="00B2603E" w:rsidRDefault="00000000">
            <w:pPr>
              <w:widowControl/>
              <w:jc w:val="center"/>
              <w:textAlignment w:val="center"/>
              <w:rPr>
                <w:rFonts w:ascii="宋体" w:cs="宋体"/>
                <w:color w:val="000000"/>
                <w:sz w:val="24"/>
              </w:rPr>
            </w:pPr>
            <w:r>
              <w:rPr>
                <w:rFonts w:asci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D4E5EB" w14:textId="77777777" w:rsidR="00B2603E" w:rsidRDefault="00000000">
            <w:pPr>
              <w:widowControl/>
              <w:jc w:val="center"/>
              <w:textAlignment w:val="center"/>
              <w:rPr>
                <w:rFonts w:ascii="宋体" w:cs="宋体"/>
                <w:color w:val="000000"/>
                <w:sz w:val="24"/>
              </w:rPr>
            </w:pPr>
            <w:r>
              <w:rPr>
                <w:rFonts w:asci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852CEE" w14:textId="77777777" w:rsidR="00B2603E" w:rsidRDefault="00000000">
            <w:pPr>
              <w:widowControl/>
              <w:jc w:val="center"/>
              <w:textAlignment w:val="center"/>
              <w:rPr>
                <w:rFonts w:ascii="宋体" w:cs="宋体"/>
                <w:color w:val="000000"/>
                <w:sz w:val="24"/>
              </w:rPr>
            </w:pPr>
            <w:r>
              <w:rPr>
                <w:rFonts w:ascii="宋体" w:cs="宋体" w:hint="eastAsia"/>
                <w:color w:val="000000"/>
                <w:kern w:val="0"/>
                <w:sz w:val="24"/>
              </w:rPr>
              <w:t>实际完成目标</w:t>
            </w:r>
          </w:p>
        </w:tc>
      </w:tr>
      <w:tr w:rsidR="00B2603E" w14:paraId="339BAF92" w14:textId="77777777">
        <w:trPr>
          <w:trHeight w:val="1159"/>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83EE53" w14:textId="77777777" w:rsidR="00B2603E" w:rsidRDefault="00B2603E"/>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5ABD12" w14:textId="77777777" w:rsidR="00B2603E" w:rsidRDefault="00000000">
            <w:pPr>
              <w:widowControl/>
              <w:jc w:val="center"/>
              <w:textAlignment w:val="center"/>
              <w:rPr>
                <w:rFonts w:ascii="宋体" w:cs="宋体"/>
                <w:color w:val="000000"/>
                <w:sz w:val="24"/>
              </w:rPr>
            </w:pPr>
            <w:r>
              <w:rPr>
                <w:rFonts w:ascii="宋体" w:cs="宋体" w:hint="eastAsia"/>
                <w:color w:val="000000"/>
                <w:sz w:val="24"/>
              </w:rPr>
              <w:t>全年完成发放补助22人</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1429FE" w14:textId="77777777" w:rsidR="00B2603E" w:rsidRDefault="00000000">
            <w:pPr>
              <w:widowControl/>
              <w:jc w:val="center"/>
              <w:textAlignment w:val="center"/>
              <w:rPr>
                <w:rFonts w:ascii="宋体" w:cs="宋体"/>
                <w:color w:val="000000"/>
                <w:sz w:val="24"/>
              </w:rPr>
            </w:pPr>
            <w:r>
              <w:rPr>
                <w:rFonts w:ascii="宋体" w:cs="宋体" w:hint="eastAsia"/>
                <w:color w:val="000000"/>
                <w:sz w:val="24"/>
              </w:rPr>
              <w:t>全年完成发放补助22人</w:t>
            </w:r>
          </w:p>
        </w:tc>
      </w:tr>
      <w:tr w:rsidR="00B2603E" w14:paraId="6D5ABD28" w14:textId="77777777">
        <w:trPr>
          <w:trHeight w:val="1042"/>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76AB33A6" w14:textId="77777777" w:rsidR="00B2603E" w:rsidRDefault="00000000">
            <w:pPr>
              <w:widowControl/>
              <w:jc w:val="center"/>
              <w:textAlignment w:val="center"/>
              <w:rPr>
                <w:rFonts w:ascii="宋体" w:cs="宋体"/>
                <w:color w:val="000000"/>
                <w:sz w:val="24"/>
              </w:rPr>
            </w:pPr>
            <w:r>
              <w:rPr>
                <w:rFonts w:asci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E96FAD" w14:textId="77777777" w:rsidR="00B2603E" w:rsidRDefault="00000000">
            <w:pPr>
              <w:widowControl/>
              <w:jc w:val="center"/>
              <w:textAlignment w:val="center"/>
              <w:rPr>
                <w:rFonts w:ascii="宋体" w:cs="宋体"/>
                <w:color w:val="000000"/>
                <w:sz w:val="24"/>
              </w:rPr>
            </w:pPr>
            <w:r>
              <w:rPr>
                <w:rFonts w:asci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6E09CE" w14:textId="77777777" w:rsidR="00B2603E" w:rsidRDefault="00000000">
            <w:pPr>
              <w:widowControl/>
              <w:jc w:val="center"/>
              <w:textAlignment w:val="center"/>
              <w:rPr>
                <w:rFonts w:ascii="宋体" w:cs="宋体"/>
                <w:color w:val="000000"/>
                <w:sz w:val="24"/>
              </w:rPr>
            </w:pPr>
            <w:r>
              <w:rPr>
                <w:rFonts w:asci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7AE207" w14:textId="77777777" w:rsidR="00B2603E" w:rsidRDefault="00000000">
            <w:pPr>
              <w:widowControl/>
              <w:jc w:val="center"/>
              <w:textAlignment w:val="center"/>
              <w:rPr>
                <w:rFonts w:ascii="宋体" w:cs="宋体"/>
                <w:color w:val="000000"/>
                <w:sz w:val="24"/>
              </w:rPr>
            </w:pPr>
            <w:r>
              <w:rPr>
                <w:rFonts w:asci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3DF73E" w14:textId="77777777" w:rsidR="00B2603E" w:rsidRDefault="00000000">
            <w:pPr>
              <w:widowControl/>
              <w:jc w:val="center"/>
              <w:textAlignment w:val="center"/>
              <w:rPr>
                <w:rFonts w:ascii="宋体" w:cs="宋体"/>
                <w:color w:val="000000"/>
                <w:sz w:val="24"/>
              </w:rPr>
            </w:pPr>
            <w:r>
              <w:rPr>
                <w:rFonts w:ascii="宋体" w:cs="宋体" w:hint="eastAsia"/>
                <w:color w:val="000000"/>
                <w:kern w:val="0"/>
                <w:sz w:val="24"/>
              </w:rPr>
              <w:t>预期指标值</w:t>
            </w:r>
            <w:r>
              <w:rPr>
                <w:rFonts w:ascii="宋体" w:cs="宋体"/>
                <w:color w:val="000000"/>
                <w:kern w:val="0"/>
                <w:sz w:val="24"/>
              </w:rPr>
              <w:t>(</w:t>
            </w:r>
            <w:r>
              <w:rPr>
                <w:rFonts w:ascii="宋体" w:cs="宋体" w:hint="eastAsia"/>
                <w:color w:val="000000"/>
                <w:kern w:val="0"/>
                <w:sz w:val="24"/>
              </w:rPr>
              <w:t>包含数字及文字描述</w:t>
            </w:r>
            <w:r>
              <w:rPr>
                <w:rFonts w:asci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42D10E" w14:textId="77777777" w:rsidR="00B2603E" w:rsidRDefault="00000000">
            <w:pPr>
              <w:widowControl/>
              <w:jc w:val="center"/>
              <w:textAlignment w:val="center"/>
              <w:rPr>
                <w:rFonts w:ascii="宋体" w:cs="宋体"/>
                <w:color w:val="000000"/>
                <w:sz w:val="24"/>
              </w:rPr>
            </w:pPr>
            <w:r>
              <w:rPr>
                <w:rFonts w:ascii="宋体" w:cs="宋体" w:hint="eastAsia"/>
                <w:color w:val="000000"/>
                <w:kern w:val="0"/>
                <w:sz w:val="24"/>
              </w:rPr>
              <w:t>实际完成指标值</w:t>
            </w:r>
            <w:r>
              <w:rPr>
                <w:rFonts w:ascii="宋体" w:cs="宋体"/>
                <w:color w:val="000000"/>
                <w:kern w:val="0"/>
                <w:sz w:val="24"/>
              </w:rPr>
              <w:t>(</w:t>
            </w:r>
            <w:r>
              <w:rPr>
                <w:rFonts w:ascii="宋体" w:cs="宋体" w:hint="eastAsia"/>
                <w:color w:val="000000"/>
                <w:kern w:val="0"/>
                <w:sz w:val="24"/>
              </w:rPr>
              <w:t>包含数字及文字描述</w:t>
            </w:r>
            <w:r>
              <w:rPr>
                <w:rFonts w:ascii="宋体" w:cs="宋体"/>
                <w:color w:val="000000"/>
                <w:kern w:val="0"/>
                <w:sz w:val="24"/>
              </w:rPr>
              <w:t>)</w:t>
            </w:r>
          </w:p>
        </w:tc>
      </w:tr>
      <w:tr w:rsidR="00B2603E" w14:paraId="4D61C857" w14:textId="77777777">
        <w:trPr>
          <w:trHeight w:val="953"/>
        </w:trPr>
        <w:tc>
          <w:tcPr>
            <w:tcW w:w="390" w:type="dxa"/>
            <w:vMerge/>
            <w:tcBorders>
              <w:left w:val="single" w:sz="4" w:space="0" w:color="000000"/>
              <w:right w:val="single" w:sz="4" w:space="0" w:color="000000"/>
            </w:tcBorders>
            <w:tcMar>
              <w:top w:w="15" w:type="dxa"/>
              <w:left w:w="15" w:type="dxa"/>
              <w:right w:w="15" w:type="dxa"/>
            </w:tcMar>
            <w:vAlign w:val="center"/>
          </w:tcPr>
          <w:p w14:paraId="4D1794C7" w14:textId="77777777" w:rsidR="00B2603E" w:rsidRDefault="00B2603E"/>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B369D7" w14:textId="77777777" w:rsidR="00B2603E" w:rsidRDefault="00000000">
            <w:pPr>
              <w:widowControl/>
              <w:jc w:val="center"/>
              <w:textAlignment w:val="center"/>
              <w:rPr>
                <w:rFonts w:ascii="宋体" w:cs="宋体"/>
                <w:color w:val="000000"/>
                <w:sz w:val="24"/>
              </w:rPr>
            </w:pPr>
            <w:r>
              <w:rPr>
                <w:rFonts w:asci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F024E3" w14:textId="77777777" w:rsidR="00B2603E" w:rsidRDefault="00000000">
            <w:pPr>
              <w:widowControl/>
              <w:jc w:val="center"/>
              <w:textAlignment w:val="center"/>
              <w:rPr>
                <w:rFonts w:ascii="宋体" w:cs="宋体"/>
                <w:color w:val="000000"/>
                <w:sz w:val="24"/>
              </w:rPr>
            </w:pPr>
            <w:r>
              <w:rPr>
                <w:rFonts w:asci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C3F2C0" w14:textId="77777777" w:rsidR="00B2603E" w:rsidRDefault="00000000">
            <w:pPr>
              <w:widowControl/>
              <w:jc w:val="center"/>
              <w:textAlignment w:val="center"/>
              <w:rPr>
                <w:rFonts w:ascii="宋体" w:cs="宋体"/>
                <w:color w:val="000000"/>
                <w:sz w:val="24"/>
              </w:rPr>
            </w:pPr>
            <w:r>
              <w:rPr>
                <w:rFonts w:ascii="宋体" w:cs="宋体" w:hint="eastAsia"/>
                <w:color w:val="000000"/>
                <w:sz w:val="24"/>
              </w:rPr>
              <w:t>完成发放补助人次</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44AB3C" w14:textId="77777777" w:rsidR="00B2603E" w:rsidRDefault="00000000">
            <w:pPr>
              <w:widowControl/>
              <w:jc w:val="center"/>
              <w:textAlignment w:val="center"/>
              <w:rPr>
                <w:rFonts w:ascii="宋体" w:cs="宋体"/>
                <w:color w:val="000000"/>
                <w:sz w:val="24"/>
              </w:rPr>
            </w:pPr>
            <w:r>
              <w:rPr>
                <w:rFonts w:ascii="宋体" w:cs="宋体" w:hint="eastAsia"/>
                <w:color w:val="000000"/>
                <w:sz w:val="24"/>
              </w:rPr>
              <w:t>22人</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69DD75" w14:textId="77777777" w:rsidR="00B2603E" w:rsidRDefault="00000000">
            <w:pPr>
              <w:widowControl/>
              <w:jc w:val="center"/>
              <w:textAlignment w:val="center"/>
              <w:rPr>
                <w:rFonts w:ascii="宋体" w:cs="宋体"/>
                <w:color w:val="000000"/>
                <w:sz w:val="24"/>
              </w:rPr>
            </w:pPr>
            <w:r>
              <w:rPr>
                <w:rFonts w:ascii="宋体" w:cs="宋体" w:hint="eastAsia"/>
                <w:color w:val="000000"/>
                <w:sz w:val="24"/>
              </w:rPr>
              <w:t>22人</w:t>
            </w:r>
          </w:p>
        </w:tc>
      </w:tr>
      <w:tr w:rsidR="00B2603E" w14:paraId="051B66E9" w14:textId="77777777">
        <w:trPr>
          <w:trHeight w:val="1297"/>
        </w:trPr>
        <w:tc>
          <w:tcPr>
            <w:tcW w:w="390" w:type="dxa"/>
            <w:vMerge/>
            <w:tcBorders>
              <w:left w:val="single" w:sz="4" w:space="0" w:color="000000"/>
              <w:right w:val="single" w:sz="4" w:space="0" w:color="000000"/>
            </w:tcBorders>
            <w:tcMar>
              <w:top w:w="15" w:type="dxa"/>
              <w:left w:w="15" w:type="dxa"/>
              <w:right w:w="15" w:type="dxa"/>
            </w:tcMar>
            <w:vAlign w:val="center"/>
          </w:tcPr>
          <w:p w14:paraId="3B4F8E98" w14:textId="77777777" w:rsidR="00B2603E" w:rsidRDefault="00B2603E"/>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1E20A7" w14:textId="77777777" w:rsidR="00B2603E" w:rsidRDefault="00000000">
            <w:pPr>
              <w:widowControl/>
              <w:jc w:val="center"/>
              <w:textAlignment w:val="center"/>
              <w:rPr>
                <w:rFonts w:ascii="宋体" w:cs="宋体"/>
                <w:color w:val="000000"/>
                <w:sz w:val="24"/>
              </w:rPr>
            </w:pPr>
            <w:r>
              <w:rPr>
                <w:rFonts w:asci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D792C9" w14:textId="77777777" w:rsidR="00B2603E" w:rsidRDefault="00B2603E">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272D6A" w14:textId="77777777" w:rsidR="00B2603E" w:rsidRDefault="00B2603E">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063A35" w14:textId="77777777" w:rsidR="00B2603E" w:rsidRDefault="00B2603E">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F40974" w14:textId="77777777" w:rsidR="00B2603E" w:rsidRDefault="00B2603E">
            <w:pPr>
              <w:widowControl/>
              <w:jc w:val="center"/>
              <w:textAlignment w:val="center"/>
              <w:rPr>
                <w:rFonts w:ascii="宋体" w:cs="宋体"/>
                <w:color w:val="000000"/>
                <w:sz w:val="24"/>
              </w:rPr>
            </w:pPr>
          </w:p>
        </w:tc>
      </w:tr>
      <w:tr w:rsidR="00B2603E" w14:paraId="6935E57F" w14:textId="77777777">
        <w:trPr>
          <w:trHeight w:val="1042"/>
        </w:trPr>
        <w:tc>
          <w:tcPr>
            <w:tcW w:w="390" w:type="dxa"/>
            <w:vMerge/>
            <w:tcBorders>
              <w:left w:val="single" w:sz="4" w:space="0" w:color="000000"/>
              <w:right w:val="single" w:sz="4" w:space="0" w:color="000000"/>
            </w:tcBorders>
            <w:tcMar>
              <w:top w:w="15" w:type="dxa"/>
              <w:left w:w="15" w:type="dxa"/>
              <w:right w:w="15" w:type="dxa"/>
            </w:tcMar>
            <w:vAlign w:val="center"/>
          </w:tcPr>
          <w:p w14:paraId="07479BDD" w14:textId="77777777" w:rsidR="00B2603E" w:rsidRDefault="00B2603E"/>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332EFF" w14:textId="77777777" w:rsidR="00B2603E" w:rsidRDefault="00000000">
            <w:pPr>
              <w:widowControl/>
              <w:jc w:val="center"/>
              <w:textAlignment w:val="center"/>
              <w:rPr>
                <w:rFonts w:ascii="宋体" w:cs="宋体"/>
                <w:color w:val="000000"/>
                <w:sz w:val="24"/>
              </w:rPr>
            </w:pPr>
            <w:r>
              <w:rPr>
                <w:rFonts w:asci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9ED1F2" w14:textId="77777777" w:rsidR="00B2603E" w:rsidRDefault="00B2603E">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E8D434" w14:textId="77777777" w:rsidR="00B2603E" w:rsidRDefault="00B2603E">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21BDEF" w14:textId="77777777" w:rsidR="00B2603E" w:rsidRDefault="00B2603E">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805B28" w14:textId="77777777" w:rsidR="00B2603E" w:rsidRDefault="00B2603E">
            <w:pPr>
              <w:widowControl/>
              <w:jc w:val="center"/>
              <w:textAlignment w:val="center"/>
              <w:rPr>
                <w:rFonts w:ascii="宋体" w:cs="宋体"/>
                <w:color w:val="000000"/>
                <w:sz w:val="24"/>
              </w:rPr>
            </w:pPr>
          </w:p>
        </w:tc>
      </w:tr>
      <w:tr w:rsidR="00B2603E" w14:paraId="3306E653" w14:textId="77777777">
        <w:trPr>
          <w:trHeight w:val="1042"/>
        </w:trPr>
        <w:tc>
          <w:tcPr>
            <w:tcW w:w="390" w:type="dxa"/>
            <w:vMerge/>
            <w:tcBorders>
              <w:left w:val="single" w:sz="4" w:space="0" w:color="000000"/>
              <w:right w:val="single" w:sz="4" w:space="0" w:color="000000"/>
            </w:tcBorders>
            <w:tcMar>
              <w:top w:w="15" w:type="dxa"/>
              <w:left w:w="15" w:type="dxa"/>
              <w:right w:w="15" w:type="dxa"/>
            </w:tcMar>
            <w:vAlign w:val="center"/>
          </w:tcPr>
          <w:p w14:paraId="53B21C6A" w14:textId="77777777" w:rsidR="00B2603E" w:rsidRDefault="00B2603E"/>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F90232" w14:textId="77777777" w:rsidR="00B2603E" w:rsidRDefault="00000000">
            <w:pPr>
              <w:widowControl/>
              <w:jc w:val="center"/>
              <w:textAlignment w:val="center"/>
              <w:rPr>
                <w:rFonts w:ascii="宋体" w:cs="宋体"/>
                <w:color w:val="000000"/>
                <w:kern w:val="0"/>
                <w:sz w:val="24"/>
              </w:rPr>
            </w:pPr>
            <w:r>
              <w:rPr>
                <w:rFonts w:asci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D62363" w14:textId="77777777" w:rsidR="00B2603E" w:rsidRDefault="00B2603E">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18641C" w14:textId="77777777" w:rsidR="00B2603E" w:rsidRDefault="00B2603E">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C5432A" w14:textId="77777777" w:rsidR="00B2603E" w:rsidRDefault="00B2603E">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AE768E" w14:textId="77777777" w:rsidR="00B2603E" w:rsidRDefault="00B2603E">
            <w:pPr>
              <w:widowControl/>
              <w:jc w:val="center"/>
              <w:textAlignment w:val="center"/>
              <w:rPr>
                <w:rFonts w:ascii="宋体" w:cs="宋体"/>
                <w:color w:val="000000"/>
                <w:sz w:val="24"/>
              </w:rPr>
            </w:pPr>
          </w:p>
        </w:tc>
      </w:tr>
      <w:tr w:rsidR="00B2603E" w14:paraId="279ECB50" w14:textId="77777777">
        <w:trPr>
          <w:trHeight w:val="1042"/>
        </w:trPr>
        <w:tc>
          <w:tcPr>
            <w:tcW w:w="390" w:type="dxa"/>
            <w:vMerge/>
            <w:tcBorders>
              <w:left w:val="single" w:sz="4" w:space="0" w:color="000000"/>
              <w:right w:val="single" w:sz="4" w:space="0" w:color="000000"/>
            </w:tcBorders>
            <w:tcMar>
              <w:top w:w="15" w:type="dxa"/>
              <w:left w:w="15" w:type="dxa"/>
              <w:right w:w="15" w:type="dxa"/>
            </w:tcMar>
            <w:vAlign w:val="center"/>
          </w:tcPr>
          <w:p w14:paraId="2ABED598" w14:textId="77777777" w:rsidR="00B2603E" w:rsidRDefault="00B2603E"/>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150115" w14:textId="77777777" w:rsidR="00B2603E" w:rsidRDefault="00000000">
            <w:pPr>
              <w:widowControl/>
              <w:jc w:val="center"/>
              <w:textAlignment w:val="center"/>
              <w:rPr>
                <w:rFonts w:ascii="宋体" w:cs="宋体"/>
                <w:color w:val="000000"/>
                <w:sz w:val="24"/>
              </w:rPr>
            </w:pPr>
            <w:r>
              <w:rPr>
                <w:rFonts w:asci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D76CCE" w14:textId="77777777" w:rsidR="00B2603E" w:rsidRDefault="00B2603E">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75DD26" w14:textId="77777777" w:rsidR="00B2603E" w:rsidRDefault="00B2603E">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B1CB21" w14:textId="77777777" w:rsidR="00B2603E" w:rsidRDefault="00B2603E">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CA800A" w14:textId="77777777" w:rsidR="00B2603E" w:rsidRDefault="00B2603E">
            <w:pPr>
              <w:widowControl/>
              <w:jc w:val="center"/>
              <w:textAlignment w:val="center"/>
              <w:rPr>
                <w:rFonts w:ascii="宋体" w:cs="宋体"/>
                <w:color w:val="000000"/>
                <w:sz w:val="24"/>
              </w:rPr>
            </w:pPr>
          </w:p>
        </w:tc>
      </w:tr>
      <w:tr w:rsidR="00B2603E" w14:paraId="554E0111" w14:textId="77777777">
        <w:trPr>
          <w:trHeight w:val="1042"/>
        </w:trPr>
        <w:tc>
          <w:tcPr>
            <w:tcW w:w="390" w:type="dxa"/>
            <w:vMerge/>
            <w:tcBorders>
              <w:left w:val="single" w:sz="4" w:space="0" w:color="000000"/>
              <w:right w:val="single" w:sz="4" w:space="0" w:color="000000"/>
            </w:tcBorders>
            <w:tcMar>
              <w:top w:w="15" w:type="dxa"/>
              <w:left w:w="15" w:type="dxa"/>
              <w:right w:w="15" w:type="dxa"/>
            </w:tcMar>
            <w:vAlign w:val="center"/>
          </w:tcPr>
          <w:p w14:paraId="11EA8113" w14:textId="77777777" w:rsidR="00B2603E" w:rsidRDefault="00B2603E"/>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66748A" w14:textId="77777777" w:rsidR="00B2603E" w:rsidRDefault="00000000">
            <w:pPr>
              <w:widowControl/>
              <w:jc w:val="center"/>
              <w:textAlignment w:val="center"/>
              <w:rPr>
                <w:rFonts w:ascii="宋体" w:cs="宋体"/>
                <w:color w:val="000000"/>
                <w:sz w:val="24"/>
              </w:rPr>
            </w:pPr>
            <w:r>
              <w:rPr>
                <w:rFonts w:ascii="宋体" w:cs="宋体" w:hint="eastAsia"/>
                <w:color w:val="000000"/>
                <w:sz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91CCA4" w14:textId="77777777" w:rsidR="00B2603E" w:rsidRDefault="00B2603E">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6488D1" w14:textId="77777777" w:rsidR="00B2603E" w:rsidRDefault="00B2603E">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E1A094" w14:textId="77777777" w:rsidR="00B2603E" w:rsidRDefault="00B2603E">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DA21C3" w14:textId="77777777" w:rsidR="00B2603E" w:rsidRDefault="00B2603E">
            <w:pPr>
              <w:widowControl/>
              <w:jc w:val="center"/>
              <w:textAlignment w:val="center"/>
              <w:rPr>
                <w:rFonts w:ascii="宋体" w:cs="宋体"/>
                <w:color w:val="000000"/>
                <w:sz w:val="24"/>
              </w:rPr>
            </w:pPr>
          </w:p>
        </w:tc>
      </w:tr>
      <w:tr w:rsidR="00B2603E" w14:paraId="6818665A" w14:textId="77777777">
        <w:trPr>
          <w:trHeight w:val="1042"/>
        </w:trPr>
        <w:tc>
          <w:tcPr>
            <w:tcW w:w="390" w:type="dxa"/>
            <w:vMerge/>
            <w:tcBorders>
              <w:left w:val="single" w:sz="4" w:space="0" w:color="000000"/>
              <w:right w:val="single" w:sz="4" w:space="0" w:color="000000"/>
            </w:tcBorders>
            <w:tcMar>
              <w:top w:w="15" w:type="dxa"/>
              <w:left w:w="15" w:type="dxa"/>
              <w:right w:w="15" w:type="dxa"/>
            </w:tcMar>
            <w:vAlign w:val="center"/>
          </w:tcPr>
          <w:p w14:paraId="2C8BD11A" w14:textId="77777777" w:rsidR="00B2603E" w:rsidRDefault="00B2603E"/>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E1A9D1" w14:textId="77777777" w:rsidR="00B2603E" w:rsidRDefault="00000000">
            <w:pPr>
              <w:widowControl/>
              <w:jc w:val="center"/>
              <w:textAlignment w:val="center"/>
              <w:rPr>
                <w:rFonts w:ascii="宋体" w:cs="宋体"/>
                <w:color w:val="000000"/>
                <w:sz w:val="24"/>
              </w:rPr>
            </w:pPr>
            <w:r>
              <w:rPr>
                <w:rFonts w:asci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3C6276" w14:textId="77777777" w:rsidR="00B2603E" w:rsidRDefault="00000000">
            <w:pPr>
              <w:widowControl/>
              <w:jc w:val="center"/>
              <w:textAlignment w:val="center"/>
              <w:rPr>
                <w:rFonts w:ascii="宋体" w:cs="宋体"/>
                <w:color w:val="000000"/>
                <w:sz w:val="24"/>
              </w:rPr>
            </w:pPr>
            <w:r>
              <w:rPr>
                <w:rFonts w:ascii="宋体" w:cs="宋体" w:hint="eastAsia"/>
                <w:color w:val="000000"/>
                <w:sz w:val="24"/>
              </w:rPr>
              <w:t>社会效益</w:t>
            </w:r>
          </w:p>
          <w:p w14:paraId="3D9A10CC" w14:textId="77777777" w:rsidR="00B2603E" w:rsidRDefault="00000000">
            <w:pPr>
              <w:widowControl/>
              <w:jc w:val="center"/>
              <w:textAlignment w:val="center"/>
              <w:rPr>
                <w:rFonts w:ascii="宋体" w:cs="宋体"/>
                <w:color w:val="000000"/>
                <w:sz w:val="24"/>
              </w:rPr>
            </w:pPr>
            <w:r>
              <w:rPr>
                <w:rFonts w:ascii="宋体" w:cs="宋体" w:hint="eastAsia"/>
                <w:color w:val="000000"/>
                <w:sz w:val="24"/>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834A55" w14:textId="77777777" w:rsidR="00B2603E" w:rsidRDefault="00000000">
            <w:pPr>
              <w:widowControl/>
              <w:jc w:val="center"/>
              <w:textAlignment w:val="center"/>
              <w:rPr>
                <w:rFonts w:ascii="宋体" w:cs="宋体"/>
                <w:color w:val="000000"/>
                <w:sz w:val="24"/>
              </w:rPr>
            </w:pPr>
            <w:r>
              <w:rPr>
                <w:rFonts w:ascii="宋体" w:cs="宋体" w:hint="eastAsia"/>
                <w:color w:val="000000"/>
                <w:sz w:val="24"/>
              </w:rPr>
              <w:t>保障伤残人员经费发放</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C7921E" w14:textId="77777777" w:rsidR="00B2603E" w:rsidRDefault="00000000">
            <w:pPr>
              <w:widowControl/>
              <w:jc w:val="center"/>
              <w:textAlignment w:val="center"/>
              <w:rPr>
                <w:rFonts w:ascii="宋体" w:cs="宋体"/>
                <w:color w:val="000000"/>
                <w:sz w:val="24"/>
              </w:rPr>
            </w:pPr>
            <w:r>
              <w:rPr>
                <w:rFonts w:ascii="宋体" w:cs="宋体" w:hint="eastAsia"/>
                <w:color w:val="000000"/>
                <w:sz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3D70AC" w14:textId="77777777" w:rsidR="00B2603E" w:rsidRDefault="00000000">
            <w:pPr>
              <w:widowControl/>
              <w:jc w:val="center"/>
              <w:textAlignment w:val="center"/>
              <w:rPr>
                <w:rFonts w:ascii="宋体" w:cs="宋体"/>
                <w:color w:val="000000"/>
                <w:sz w:val="24"/>
              </w:rPr>
            </w:pPr>
            <w:r>
              <w:rPr>
                <w:rFonts w:ascii="宋体" w:cs="宋体" w:hint="eastAsia"/>
                <w:color w:val="000000"/>
                <w:sz w:val="24"/>
              </w:rPr>
              <w:t>100%</w:t>
            </w:r>
          </w:p>
        </w:tc>
      </w:tr>
      <w:tr w:rsidR="00B2603E" w14:paraId="084DC727" w14:textId="77777777">
        <w:trPr>
          <w:trHeight w:val="1297"/>
        </w:trPr>
        <w:tc>
          <w:tcPr>
            <w:tcW w:w="390" w:type="dxa"/>
            <w:vMerge/>
            <w:tcBorders>
              <w:left w:val="single" w:sz="4" w:space="0" w:color="000000"/>
              <w:right w:val="single" w:sz="4" w:space="0" w:color="000000"/>
            </w:tcBorders>
            <w:tcMar>
              <w:top w:w="15" w:type="dxa"/>
              <w:left w:w="15" w:type="dxa"/>
              <w:right w:w="15" w:type="dxa"/>
            </w:tcMar>
            <w:vAlign w:val="center"/>
          </w:tcPr>
          <w:p w14:paraId="0B1B6BE2" w14:textId="77777777" w:rsidR="00B2603E" w:rsidRDefault="00B2603E"/>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0660C5" w14:textId="77777777" w:rsidR="00B2603E" w:rsidRDefault="00000000">
            <w:pPr>
              <w:widowControl/>
              <w:jc w:val="center"/>
              <w:textAlignment w:val="center"/>
              <w:rPr>
                <w:rFonts w:ascii="宋体" w:cs="宋体"/>
                <w:color w:val="000000"/>
                <w:sz w:val="24"/>
              </w:rPr>
            </w:pPr>
            <w:r>
              <w:rPr>
                <w:rFonts w:asci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BB2ABA" w14:textId="77777777" w:rsidR="00B2603E" w:rsidRDefault="00B2603E">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62EE27" w14:textId="77777777" w:rsidR="00B2603E" w:rsidRDefault="00B2603E">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56F3B4" w14:textId="77777777" w:rsidR="00B2603E" w:rsidRDefault="00B2603E">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D040AC" w14:textId="77777777" w:rsidR="00B2603E" w:rsidRDefault="00B2603E">
            <w:pPr>
              <w:widowControl/>
              <w:jc w:val="center"/>
              <w:textAlignment w:val="center"/>
              <w:rPr>
                <w:rFonts w:ascii="宋体" w:cs="宋体"/>
                <w:color w:val="000000"/>
                <w:sz w:val="24"/>
              </w:rPr>
            </w:pPr>
          </w:p>
        </w:tc>
      </w:tr>
      <w:tr w:rsidR="00B2603E" w14:paraId="007A3B0E" w14:textId="77777777">
        <w:trPr>
          <w:trHeight w:val="1297"/>
        </w:trPr>
        <w:tc>
          <w:tcPr>
            <w:tcW w:w="390" w:type="dxa"/>
            <w:vMerge/>
            <w:tcBorders>
              <w:left w:val="single" w:sz="4" w:space="0" w:color="000000"/>
              <w:right w:val="single" w:sz="4" w:space="0" w:color="000000"/>
            </w:tcBorders>
            <w:tcMar>
              <w:top w:w="15" w:type="dxa"/>
              <w:left w:w="15" w:type="dxa"/>
              <w:right w:w="15" w:type="dxa"/>
            </w:tcMar>
            <w:vAlign w:val="center"/>
          </w:tcPr>
          <w:p w14:paraId="2ADDCD47" w14:textId="77777777" w:rsidR="00B2603E" w:rsidRDefault="00B2603E"/>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18F9C8" w14:textId="77777777" w:rsidR="00B2603E" w:rsidRDefault="00000000">
            <w:pPr>
              <w:widowControl/>
              <w:jc w:val="center"/>
              <w:textAlignment w:val="center"/>
              <w:rPr>
                <w:rFonts w:ascii="宋体" w:cs="宋体"/>
                <w:color w:val="000000"/>
                <w:kern w:val="0"/>
                <w:sz w:val="24"/>
              </w:rPr>
            </w:pPr>
            <w:r>
              <w:rPr>
                <w:rFonts w:ascii="宋体" w:cs="宋体" w:hint="eastAsia"/>
                <w:color w:val="000000"/>
                <w:kern w:val="0"/>
                <w:sz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333117" w14:textId="77777777" w:rsidR="00B2603E" w:rsidRDefault="00B2603E">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EF2B7B" w14:textId="77777777" w:rsidR="00B2603E" w:rsidRDefault="00B2603E">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63C548" w14:textId="77777777" w:rsidR="00B2603E" w:rsidRDefault="00B2603E">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942C74" w14:textId="77777777" w:rsidR="00B2603E" w:rsidRDefault="00B2603E">
            <w:pPr>
              <w:widowControl/>
              <w:jc w:val="center"/>
              <w:textAlignment w:val="center"/>
              <w:rPr>
                <w:rFonts w:ascii="宋体" w:cs="宋体"/>
                <w:color w:val="000000"/>
                <w:sz w:val="24"/>
              </w:rPr>
            </w:pPr>
          </w:p>
        </w:tc>
      </w:tr>
      <w:tr w:rsidR="00B2603E" w14:paraId="4E017AAB" w14:textId="77777777">
        <w:trPr>
          <w:trHeight w:val="1050"/>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14:paraId="6C38448D" w14:textId="77777777" w:rsidR="00B2603E" w:rsidRDefault="00B2603E"/>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AAC577" w14:textId="77777777" w:rsidR="00B2603E" w:rsidRDefault="00000000">
            <w:pPr>
              <w:widowControl/>
              <w:jc w:val="center"/>
              <w:textAlignment w:val="center"/>
              <w:rPr>
                <w:rFonts w:ascii="宋体" w:cs="宋体"/>
                <w:color w:val="000000"/>
                <w:sz w:val="24"/>
              </w:rPr>
            </w:pPr>
            <w:r>
              <w:rPr>
                <w:rFonts w:asci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664F5B" w14:textId="77777777" w:rsidR="00B2603E" w:rsidRDefault="00B2603E">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FF29D4" w14:textId="77777777" w:rsidR="00B2603E" w:rsidRDefault="00B2603E">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F486B4" w14:textId="77777777" w:rsidR="00B2603E" w:rsidRDefault="00B2603E">
            <w:pPr>
              <w:widowControl/>
              <w:jc w:val="center"/>
              <w:textAlignment w:val="center"/>
              <w:rPr>
                <w:rFonts w:asci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E07551" w14:textId="77777777" w:rsidR="00B2603E" w:rsidRDefault="00B2603E">
            <w:pPr>
              <w:widowControl/>
              <w:jc w:val="center"/>
              <w:textAlignment w:val="center"/>
              <w:rPr>
                <w:rFonts w:ascii="宋体" w:cs="宋体"/>
                <w:color w:val="000000"/>
                <w:sz w:val="24"/>
              </w:rPr>
            </w:pPr>
          </w:p>
        </w:tc>
      </w:tr>
    </w:tbl>
    <w:p w14:paraId="29CBCE96" w14:textId="77777777" w:rsidR="00B2603E" w:rsidRDefault="00000000">
      <w:pPr>
        <w:spacing w:line="580" w:lineRule="exact"/>
        <w:rPr>
          <w:rFonts w:ascii="仿宋_GB2312" w:eastAsia="仿宋_GB2312" w:cs="仿宋_GB2312"/>
          <w:sz w:val="32"/>
          <w:szCs w:val="32"/>
        </w:rPr>
      </w:pPr>
      <w:r>
        <w:rPr>
          <w:rFonts w:ascii="楷体_GB2312" w:eastAsia="楷体_GB2312" w:cs="楷体_GB2312"/>
          <w:sz w:val="32"/>
          <w:szCs w:val="32"/>
        </w:rPr>
        <w:t>2.</w:t>
      </w:r>
      <w:r>
        <w:rPr>
          <w:rFonts w:ascii="楷体_GB2312" w:eastAsia="楷体_GB2312" w:cs="楷体_GB2312" w:hint="eastAsia"/>
          <w:sz w:val="32"/>
          <w:szCs w:val="32"/>
        </w:rPr>
        <w:t>部门绩效评价结果。</w:t>
      </w:r>
    </w:p>
    <w:p w14:paraId="0AC10984" w14:textId="77777777" w:rsidR="00B2603E" w:rsidRDefault="00000000">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本部门按要求对2021年部门整体支出绩效评价情况开展自评，《退役军人事务局2021年部门整体支出绩效评价报告》见附件（附件</w:t>
      </w:r>
      <w:r>
        <w:rPr>
          <w:rFonts w:ascii="仿宋_GB2312" w:eastAsia="仿宋_GB2312" w:cs="仿宋_GB2312"/>
          <w:sz w:val="32"/>
          <w:szCs w:val="32"/>
        </w:rPr>
        <w:t>1</w:t>
      </w:r>
      <w:r>
        <w:rPr>
          <w:rFonts w:ascii="仿宋_GB2312" w:eastAsia="仿宋_GB2312" w:cs="仿宋_GB2312" w:hint="eastAsia"/>
          <w:sz w:val="32"/>
          <w:szCs w:val="32"/>
        </w:rPr>
        <w:t>）。</w:t>
      </w:r>
    </w:p>
    <w:p w14:paraId="2A96C932" w14:textId="77777777" w:rsidR="00B2603E" w:rsidRDefault="00000000">
      <w:pPr>
        <w:spacing w:line="580" w:lineRule="exact"/>
        <w:ind w:firstLineChars="200" w:firstLine="640"/>
        <w:rPr>
          <w:rFonts w:ascii="仿宋_GB2312" w:eastAsia="仿宋_GB2312"/>
          <w:b/>
          <w:color w:val="000000"/>
          <w:sz w:val="32"/>
          <w:szCs w:val="32"/>
        </w:rPr>
      </w:pPr>
      <w:r>
        <w:rPr>
          <w:rFonts w:ascii="仿宋_GB2312" w:eastAsia="仿宋_GB2312" w:cs="仿宋_GB2312" w:hint="eastAsia"/>
          <w:sz w:val="32"/>
          <w:szCs w:val="32"/>
        </w:rPr>
        <w:t>本部门自行组织对伤残补助项目开展了绩效评价，《伤残补助项目2021年绩效评价报告》见附件（附件</w:t>
      </w:r>
      <w:r>
        <w:rPr>
          <w:rFonts w:ascii="仿宋_GB2312" w:eastAsia="仿宋_GB2312" w:cs="仿宋_GB2312"/>
          <w:sz w:val="32"/>
          <w:szCs w:val="32"/>
        </w:rPr>
        <w:t>2</w:t>
      </w:r>
      <w:r>
        <w:rPr>
          <w:rFonts w:ascii="仿宋_GB2312" w:eastAsia="仿宋_GB2312" w:cs="仿宋_GB2312" w:hint="eastAsia"/>
          <w:sz w:val="32"/>
          <w:szCs w:val="32"/>
        </w:rPr>
        <w:t>）。（非涉密部门均需公开部门整体支出评价报告，部门自行组织的绩效评价情况根据部门实际公开，若未组织项目绩效评价，则只需说明部门整体支出绩效评价情况）</w:t>
      </w:r>
    </w:p>
    <w:p w14:paraId="75B15E80" w14:textId="77777777" w:rsidR="00B2603E" w:rsidRDefault="00000000">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30833E73" w14:textId="77777777" w:rsidR="00B2603E" w:rsidRDefault="00000000">
      <w:pPr>
        <w:numPr>
          <w:ilvl w:val="0"/>
          <w:numId w:val="3"/>
        </w:numPr>
        <w:spacing w:line="600" w:lineRule="exact"/>
        <w:ind w:firstLineChars="150" w:firstLine="660"/>
        <w:jc w:val="center"/>
        <w:outlineLvl w:val="0"/>
        <w:rPr>
          <w:rStyle w:val="10"/>
          <w:rFonts w:ascii="黑体" w:eastAsia="黑体"/>
          <w:b w:val="0"/>
        </w:rPr>
      </w:pPr>
      <w:bookmarkStart w:id="105" w:name="_Toc15396613"/>
      <w:bookmarkStart w:id="106" w:name="_Toc15377225"/>
      <w:bookmarkStart w:id="107" w:name="_Toc79163629"/>
      <w:bookmarkStart w:id="108" w:name="_Toc79163879"/>
      <w:r>
        <w:rPr>
          <w:rFonts w:ascii="黑体" w:eastAsia="黑体" w:hint="eastAsia"/>
          <w:color w:val="000000"/>
          <w:sz w:val="44"/>
          <w:szCs w:val="44"/>
        </w:rPr>
        <w:lastRenderedPageBreak/>
        <w:t>名</w:t>
      </w:r>
      <w:r>
        <w:rPr>
          <w:rStyle w:val="10"/>
          <w:rFonts w:ascii="黑体" w:eastAsia="黑体" w:hint="eastAsia"/>
          <w:b w:val="0"/>
        </w:rPr>
        <w:t>词解释</w:t>
      </w:r>
      <w:bookmarkEnd w:id="105"/>
      <w:bookmarkEnd w:id="106"/>
      <w:bookmarkEnd w:id="107"/>
      <w:bookmarkEnd w:id="108"/>
    </w:p>
    <w:p w14:paraId="35FF959F" w14:textId="77777777" w:rsidR="00B2603E" w:rsidRDefault="00B2603E">
      <w:pPr>
        <w:spacing w:line="600" w:lineRule="exact"/>
        <w:jc w:val="left"/>
        <w:rPr>
          <w:rFonts w:ascii="宋体"/>
          <w:b/>
          <w:color w:val="000000"/>
          <w:sz w:val="44"/>
          <w:szCs w:val="44"/>
        </w:rPr>
      </w:pPr>
    </w:p>
    <w:p w14:paraId="291BD86B" w14:textId="77777777" w:rsidR="00B2603E" w:rsidRDefault="00000000">
      <w:pPr>
        <w:spacing w:line="580" w:lineRule="exact"/>
        <w:ind w:firstLineChars="200" w:firstLine="640"/>
        <w:rPr>
          <w:rFonts w:ascii="仿宋_GB2312" w:eastAsia="仿宋_GB2312" w:cs="仿宋_GB2312"/>
          <w:sz w:val="32"/>
          <w:szCs w:val="32"/>
        </w:rPr>
      </w:pPr>
      <w:bookmarkStart w:id="109" w:name="_Toc15377226"/>
      <w:r>
        <w:rPr>
          <w:rFonts w:ascii="仿宋_GB2312" w:eastAsia="仿宋_GB2312" w:cs="仿宋_GB2312" w:hint="eastAsia"/>
          <w:sz w:val="32"/>
          <w:szCs w:val="32"/>
        </w:rPr>
        <w:t xml:space="preserve">　1.财政拨款收入：指县级财政当年拨付的资金。 </w:t>
      </w:r>
      <w:r>
        <w:rPr>
          <w:rFonts w:ascii="仿宋_GB2312" w:eastAsia="仿宋_GB2312" w:cs="仿宋_GB2312" w:hint="eastAsia"/>
          <w:sz w:val="32"/>
          <w:szCs w:val="32"/>
        </w:rPr>
        <w:br/>
        <w:t xml:space="preserve">　　2.年初结转和结余：指以前年度尚未完成、结转到本年按有关规定继续使用的资金。 </w:t>
      </w:r>
      <w:r>
        <w:rPr>
          <w:rFonts w:ascii="仿宋_GB2312" w:eastAsia="仿宋_GB2312" w:cs="仿宋_GB2312" w:hint="eastAsia"/>
          <w:sz w:val="32"/>
          <w:szCs w:val="32"/>
        </w:rPr>
        <w:br/>
        <w:t xml:space="preserve">　　3.一般公共服务（类）208（款）02（项）99：指其他普通教育支出。（类）207（款）01（项）11：指文化创作与保护。（类）207（款）01（项）99：指其他文化支出。（类）207（款）03（项）99：指其他体育支出。（类）207（款）04（项）06：指电影。（类）207（款）04（项）99：指其他新闻出版广播影视支出。（类）207（款）99（项）03：指文化产业发展专项支出。（类）207（款）99（项）99：指其他文化体育与传媒支出。（类）212（款）05（项）01：指城乡社区环境卫生。</w:t>
      </w:r>
      <w:r>
        <w:rPr>
          <w:rFonts w:ascii="仿宋_GB2312" w:eastAsia="仿宋_GB2312" w:cs="仿宋_GB2312" w:hint="eastAsia"/>
          <w:sz w:val="32"/>
          <w:szCs w:val="32"/>
        </w:rPr>
        <w:br/>
        <w:t xml:space="preserve">　　4.社会保障和就业（类）208（款）05（项）05：指机关事业单位基本养老保险。</w:t>
      </w:r>
    </w:p>
    <w:p w14:paraId="2C4A4AAD" w14:textId="77777777" w:rsidR="00B2603E" w:rsidRDefault="00000000">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 xml:space="preserve">　　5. 卫生健康支出（类）210（款）05（项）02：指事业单位医疗。 </w:t>
      </w:r>
      <w:r>
        <w:rPr>
          <w:rFonts w:ascii="仿宋_GB2312" w:eastAsia="仿宋_GB2312" w:cs="仿宋_GB2312" w:hint="eastAsia"/>
          <w:sz w:val="32"/>
          <w:szCs w:val="32"/>
        </w:rPr>
        <w:br/>
      </w:r>
      <w:r>
        <w:rPr>
          <w:rFonts w:ascii="仿宋_GB2312" w:eastAsia="仿宋_GB2312" w:cs="仿宋_GB2312" w:hint="eastAsia"/>
          <w:sz w:val="32"/>
          <w:szCs w:val="32"/>
        </w:rPr>
        <w:br/>
        <w:t xml:space="preserve">　　6.其他支出（类）229（款）60（项）03：指用于体育事业的彩票公益金支出。 </w:t>
      </w:r>
      <w:r>
        <w:rPr>
          <w:rFonts w:ascii="仿宋_GB2312" w:eastAsia="仿宋_GB2312" w:cs="仿宋_GB2312" w:hint="eastAsia"/>
          <w:sz w:val="32"/>
          <w:szCs w:val="32"/>
        </w:rPr>
        <w:br/>
        <w:t xml:space="preserve">　　7.住房保障（类）221（款）02（项）01：指住房公积金。 </w:t>
      </w:r>
      <w:r>
        <w:rPr>
          <w:rFonts w:ascii="仿宋_GB2312" w:eastAsia="仿宋_GB2312" w:cs="仿宋_GB2312" w:hint="eastAsia"/>
          <w:sz w:val="32"/>
          <w:szCs w:val="32"/>
        </w:rPr>
        <w:br/>
      </w:r>
      <w:r>
        <w:rPr>
          <w:rFonts w:ascii="仿宋_GB2312" w:eastAsia="仿宋_GB2312" w:cs="仿宋_GB2312" w:hint="eastAsia"/>
          <w:sz w:val="32"/>
          <w:szCs w:val="32"/>
        </w:rPr>
        <w:lastRenderedPageBreak/>
        <w:t xml:space="preserve">　　8.年末结转和结余：指本年度或以前年度预算安排、因客观条件发生变化无法按原计划实施，需延迟到以后年度按有关规定继续使用的资金。 </w:t>
      </w:r>
      <w:r>
        <w:rPr>
          <w:rFonts w:ascii="仿宋_GB2312" w:eastAsia="仿宋_GB2312" w:cs="仿宋_GB2312" w:hint="eastAsia"/>
          <w:sz w:val="32"/>
          <w:szCs w:val="32"/>
        </w:rPr>
        <w:br/>
        <w:t xml:space="preserve">　　9.基本支出：指为保障机构正常运转、完成日常工作任务而发生的人员支出和公用支出。 </w:t>
      </w:r>
      <w:r>
        <w:rPr>
          <w:rFonts w:ascii="仿宋_GB2312" w:eastAsia="仿宋_GB2312" w:cs="仿宋_GB2312" w:hint="eastAsia"/>
          <w:sz w:val="32"/>
          <w:szCs w:val="32"/>
        </w:rPr>
        <w:br/>
        <w:t xml:space="preserve">　　10.项目支出：指在基本支出之外为完成特定行政任务和事业发展目标所发生的支出。 </w:t>
      </w:r>
      <w:r>
        <w:rPr>
          <w:rFonts w:ascii="仿宋_GB2312" w:eastAsia="仿宋_GB2312" w:cs="仿宋_GB2312" w:hint="eastAsia"/>
          <w:sz w:val="32"/>
          <w:szCs w:val="32"/>
        </w:rPr>
        <w:br/>
        <w:t xml:space="preserve">　　11.“三公”经费：纳入县级财政预决算管理的“三公”经费，是指部门用财政拨款安排的因公出国（境）费、公务用车购置及运行费和公务接待费。其中，因公出国（境）</w:t>
      </w:r>
      <w:proofErr w:type="gramStart"/>
      <w:r>
        <w:rPr>
          <w:rFonts w:ascii="仿宋_GB2312" w:eastAsia="仿宋_GB2312" w:cs="仿宋_GB2312" w:hint="eastAsia"/>
          <w:sz w:val="32"/>
          <w:szCs w:val="32"/>
        </w:rPr>
        <w:t>费反映</w:t>
      </w:r>
      <w:proofErr w:type="gramEnd"/>
      <w:r>
        <w:rPr>
          <w:rFonts w:ascii="仿宋_GB2312" w:eastAsia="仿宋_GB2312" w:cs="仿宋_GB2312" w:hint="eastAsia"/>
          <w:sz w:val="32"/>
          <w:szCs w:val="32"/>
        </w:rPr>
        <w:t>单位公务出国（境）的国际旅费、国外城市间交通费、住宿费、伙食费、培训费、公杂费等支出；公务用车购置及运行</w:t>
      </w:r>
      <w:proofErr w:type="gramStart"/>
      <w:r>
        <w:rPr>
          <w:rFonts w:ascii="仿宋_GB2312" w:eastAsia="仿宋_GB2312" w:cs="仿宋_GB2312" w:hint="eastAsia"/>
          <w:sz w:val="32"/>
          <w:szCs w:val="32"/>
        </w:rPr>
        <w:t>费反映</w:t>
      </w:r>
      <w:proofErr w:type="gramEnd"/>
      <w:r>
        <w:rPr>
          <w:rFonts w:ascii="仿宋_GB2312" w:eastAsia="仿宋_GB2312" w:cs="仿宋_GB2312" w:hint="eastAsia"/>
          <w:sz w:val="32"/>
          <w:szCs w:val="32"/>
        </w:rPr>
        <w:t>单位公务用车车辆购置支出（</w:t>
      </w:r>
      <w:proofErr w:type="gramStart"/>
      <w:r>
        <w:rPr>
          <w:rFonts w:ascii="仿宋_GB2312" w:eastAsia="仿宋_GB2312" w:cs="仿宋_GB2312" w:hint="eastAsia"/>
          <w:sz w:val="32"/>
          <w:szCs w:val="32"/>
        </w:rPr>
        <w:t>含车辆</w:t>
      </w:r>
      <w:proofErr w:type="gramEnd"/>
      <w:r>
        <w:rPr>
          <w:rFonts w:ascii="仿宋_GB2312" w:eastAsia="仿宋_GB2312" w:cs="仿宋_GB2312" w:hint="eastAsia"/>
          <w:sz w:val="32"/>
          <w:szCs w:val="32"/>
        </w:rPr>
        <w:t>购置税）及租用费、燃料费、维修费、过路过桥费、保险费、安全奖励费用等支出；公务接待</w:t>
      </w:r>
      <w:proofErr w:type="gramStart"/>
      <w:r>
        <w:rPr>
          <w:rFonts w:ascii="仿宋_GB2312" w:eastAsia="仿宋_GB2312" w:cs="仿宋_GB2312" w:hint="eastAsia"/>
          <w:sz w:val="32"/>
          <w:szCs w:val="32"/>
        </w:rPr>
        <w:t>费反映</w:t>
      </w:r>
      <w:proofErr w:type="gramEnd"/>
      <w:r>
        <w:rPr>
          <w:rFonts w:ascii="仿宋_GB2312" w:eastAsia="仿宋_GB2312" w:cs="仿宋_GB2312" w:hint="eastAsia"/>
          <w:sz w:val="32"/>
          <w:szCs w:val="32"/>
        </w:rPr>
        <w:t xml:space="preserve">单位按规定开支的各类公务接待（含外宾接待）支出。 </w:t>
      </w:r>
      <w:r>
        <w:rPr>
          <w:rFonts w:ascii="仿宋_GB2312" w:eastAsia="仿宋_GB2312" w:cs="仿宋_GB2312" w:hint="eastAsia"/>
          <w:sz w:val="32"/>
          <w:szCs w:val="32"/>
        </w:rPr>
        <w:br/>
        <w:t xml:space="preserve">　　12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 </w:t>
      </w:r>
    </w:p>
    <w:p w14:paraId="391FA577" w14:textId="77777777" w:rsidR="00B2603E" w:rsidRDefault="00000000">
      <w:pPr>
        <w:spacing w:line="600" w:lineRule="exact"/>
        <w:jc w:val="center"/>
        <w:outlineLvl w:val="0"/>
        <w:rPr>
          <w:rStyle w:val="10"/>
          <w:rFonts w:ascii="黑体" w:eastAsia="黑体"/>
          <w:b w:val="0"/>
        </w:rPr>
      </w:pPr>
      <w:r>
        <w:rPr>
          <w:rFonts w:ascii="宋体"/>
          <w:b/>
          <w:color w:val="000000"/>
          <w:sz w:val="44"/>
          <w:szCs w:val="44"/>
        </w:rPr>
        <w:br w:type="page"/>
      </w:r>
      <w:bookmarkStart w:id="110" w:name="_Toc15396614"/>
      <w:bookmarkStart w:id="111" w:name="_Toc79163630"/>
      <w:bookmarkStart w:id="112" w:name="_Toc79163880"/>
      <w:r>
        <w:rPr>
          <w:rFonts w:ascii="黑体" w:eastAsia="黑体" w:hint="eastAsia"/>
          <w:color w:val="000000"/>
          <w:sz w:val="44"/>
          <w:szCs w:val="44"/>
        </w:rPr>
        <w:lastRenderedPageBreak/>
        <w:t>第</w:t>
      </w:r>
      <w:r>
        <w:rPr>
          <w:rStyle w:val="10"/>
          <w:rFonts w:ascii="黑体" w:eastAsia="黑体" w:hint="eastAsia"/>
          <w:b w:val="0"/>
        </w:rPr>
        <w:t>四部分</w:t>
      </w:r>
      <w:r>
        <w:rPr>
          <w:rStyle w:val="10"/>
          <w:rFonts w:ascii="黑体" w:eastAsia="黑体"/>
          <w:b w:val="0"/>
        </w:rPr>
        <w:t xml:space="preserve"> </w:t>
      </w:r>
      <w:r>
        <w:rPr>
          <w:rStyle w:val="10"/>
          <w:rFonts w:ascii="黑体" w:eastAsia="黑体" w:hint="eastAsia"/>
          <w:b w:val="0"/>
        </w:rPr>
        <w:t>附件</w:t>
      </w:r>
      <w:bookmarkEnd w:id="110"/>
      <w:bookmarkEnd w:id="111"/>
      <w:bookmarkEnd w:id="112"/>
    </w:p>
    <w:p w14:paraId="0E1B9F2C" w14:textId="77777777" w:rsidR="00B2603E" w:rsidRDefault="00000000">
      <w:pPr>
        <w:spacing w:line="600" w:lineRule="exact"/>
        <w:jc w:val="left"/>
        <w:outlineLvl w:val="0"/>
        <w:rPr>
          <w:rFonts w:ascii="方正小标宋简体" w:eastAsia="方正小标宋简体" w:cs="方正小标宋简体"/>
          <w:sz w:val="32"/>
          <w:szCs w:val="32"/>
        </w:rPr>
      </w:pPr>
      <w:bookmarkStart w:id="113" w:name="_Toc79163631"/>
      <w:bookmarkStart w:id="114" w:name="_Toc79163881"/>
      <w:r>
        <w:rPr>
          <w:rFonts w:ascii="黑体" w:eastAsia="黑体" w:cs="黑体" w:hint="eastAsia"/>
          <w:sz w:val="32"/>
          <w:szCs w:val="32"/>
        </w:rPr>
        <w:t>附件</w:t>
      </w:r>
      <w:r>
        <w:rPr>
          <w:rFonts w:ascii="黑体" w:eastAsia="黑体" w:cs="黑体"/>
          <w:sz w:val="32"/>
          <w:szCs w:val="32"/>
        </w:rPr>
        <w:t>1</w:t>
      </w:r>
      <w:bookmarkEnd w:id="113"/>
      <w:bookmarkEnd w:id="114"/>
    </w:p>
    <w:p w14:paraId="54B625C3" w14:textId="77777777" w:rsidR="00B2603E" w:rsidRDefault="00B2603E">
      <w:pPr>
        <w:spacing w:line="580" w:lineRule="exact"/>
        <w:jc w:val="center"/>
        <w:rPr>
          <w:rFonts w:ascii="方正小标宋简体" w:eastAsia="方正小标宋简体" w:cs="方正小标宋简体"/>
          <w:sz w:val="44"/>
          <w:szCs w:val="44"/>
        </w:rPr>
      </w:pPr>
    </w:p>
    <w:p w14:paraId="6AD38E51" w14:textId="77777777" w:rsidR="00B2603E" w:rsidRDefault="00000000">
      <w:pPr>
        <w:spacing w:line="600" w:lineRule="exact"/>
        <w:jc w:val="center"/>
        <w:outlineLvl w:val="0"/>
        <w:rPr>
          <w:rFonts w:ascii="方正小标宋简体" w:eastAsia="方正小标宋简体" w:cs="黑体"/>
          <w:sz w:val="44"/>
          <w:szCs w:val="44"/>
        </w:rPr>
      </w:pPr>
      <w:bookmarkStart w:id="115" w:name="_Toc79163882"/>
      <w:bookmarkStart w:id="116" w:name="_Toc79163632"/>
      <w:r>
        <w:rPr>
          <w:rFonts w:ascii="方正小标宋简体" w:eastAsia="方正小标宋简体" w:cs="黑体" w:hint="eastAsia"/>
          <w:sz w:val="44"/>
          <w:szCs w:val="44"/>
        </w:rPr>
        <w:t>松潘县退役军人事务局2021年部门整体支出绩效评价报告</w:t>
      </w:r>
      <w:bookmarkEnd w:id="115"/>
      <w:bookmarkEnd w:id="116"/>
    </w:p>
    <w:p w14:paraId="5107A985" w14:textId="77777777" w:rsidR="00B2603E" w:rsidRDefault="00B2603E">
      <w:pPr>
        <w:widowControl/>
        <w:adjustRightInd w:val="0"/>
        <w:snapToGrid w:val="0"/>
        <w:spacing w:line="580" w:lineRule="exact"/>
        <w:ind w:firstLineChars="200" w:firstLine="480"/>
        <w:contextualSpacing/>
        <w:jc w:val="left"/>
        <w:rPr>
          <w:rFonts w:ascii="黑体" w:eastAsia="黑体" w:cs="宋体"/>
          <w:color w:val="000000"/>
          <w:kern w:val="0"/>
          <w:sz w:val="24"/>
          <w:szCs w:val="32"/>
          <w:shd w:val="clear" w:color="auto" w:fill="FFFFFF"/>
        </w:rPr>
      </w:pPr>
    </w:p>
    <w:p w14:paraId="2DFF22F7" w14:textId="77777777" w:rsidR="00B2603E" w:rsidRDefault="00000000">
      <w:pPr>
        <w:widowControl/>
        <w:adjustRightInd w:val="0"/>
        <w:snapToGrid w:val="0"/>
        <w:spacing w:line="580" w:lineRule="exact"/>
        <w:ind w:firstLineChars="200" w:firstLine="640"/>
        <w:contextualSpacing/>
        <w:jc w:val="left"/>
        <w:rPr>
          <w:rFonts w:ascii="黑体" w:eastAsia="黑体" w:cs="宋体"/>
          <w:color w:val="000000"/>
          <w:kern w:val="0"/>
          <w:sz w:val="32"/>
          <w:szCs w:val="32"/>
          <w:shd w:val="clear" w:color="auto" w:fill="FFFFFF"/>
          <w:lang w:val="zh-CN"/>
        </w:rPr>
      </w:pPr>
      <w:r>
        <w:rPr>
          <w:rFonts w:ascii="黑体" w:eastAsia="黑体" w:cs="宋体" w:hint="eastAsia"/>
          <w:color w:val="000000"/>
          <w:kern w:val="0"/>
          <w:sz w:val="32"/>
          <w:szCs w:val="32"/>
          <w:shd w:val="clear" w:color="auto" w:fill="FFFFFF"/>
        </w:rPr>
        <w:t>一、</w:t>
      </w:r>
      <w:r>
        <w:rPr>
          <w:rFonts w:ascii="黑体" w:eastAsia="黑体" w:cs="宋体" w:hint="eastAsia"/>
          <w:color w:val="000000"/>
          <w:kern w:val="0"/>
          <w:sz w:val="32"/>
          <w:szCs w:val="32"/>
          <w:shd w:val="clear" w:color="auto" w:fill="FFFFFF"/>
          <w:lang w:val="zh-CN"/>
        </w:rPr>
        <w:t>部门（单位）概况</w:t>
      </w:r>
    </w:p>
    <w:p w14:paraId="2FED3ACB" w14:textId="77777777" w:rsidR="00B2603E" w:rsidRDefault="00000000">
      <w:pPr>
        <w:widowControl/>
        <w:adjustRightInd w:val="0"/>
        <w:snapToGrid w:val="0"/>
        <w:spacing w:line="580" w:lineRule="exact"/>
        <w:ind w:firstLineChars="200" w:firstLine="640"/>
        <w:contextualSpacing/>
        <w:jc w:val="left"/>
        <w:rPr>
          <w:rFonts w:ascii="仿宋_GB2312" w:eastAsia="仿宋_GB2312" w:cs="宋体"/>
          <w:color w:val="000000"/>
          <w:kern w:val="0"/>
          <w:sz w:val="32"/>
          <w:szCs w:val="32"/>
          <w:shd w:val="clear" w:color="auto" w:fill="FFFFFF"/>
          <w:lang w:val="zh-CN"/>
        </w:rPr>
      </w:pPr>
      <w:r>
        <w:rPr>
          <w:rFonts w:ascii="仿宋_GB2312" w:eastAsia="仿宋_GB2312" w:cs="宋体" w:hint="eastAsia"/>
          <w:color w:val="000000"/>
          <w:kern w:val="0"/>
          <w:sz w:val="32"/>
          <w:szCs w:val="32"/>
          <w:shd w:val="clear" w:color="auto" w:fill="FFFFFF"/>
          <w:lang w:val="zh-CN"/>
        </w:rPr>
        <w:t>（一）机构组成。</w:t>
      </w:r>
    </w:p>
    <w:p w14:paraId="3AF54827" w14:textId="77777777" w:rsidR="00B2603E" w:rsidRDefault="00000000">
      <w:pPr>
        <w:rPr>
          <w:rFonts w:ascii="瀹嬩綋" w:eastAsia="瀹嬩綋"/>
          <w:color w:val="4E4342"/>
          <w:sz w:val="29"/>
          <w:szCs w:val="29"/>
        </w:rPr>
      </w:pPr>
      <w:r>
        <w:rPr>
          <w:rFonts w:ascii="瀹嬩綋" w:eastAsia="瀹嬩綋" w:hint="eastAsia"/>
          <w:color w:val="4E4342"/>
          <w:sz w:val="29"/>
          <w:szCs w:val="29"/>
        </w:rPr>
        <w:t xml:space="preserve"> 松潘县退役军人事务局内设机构1个</w:t>
      </w:r>
    </w:p>
    <w:p w14:paraId="6EDDC1CD" w14:textId="77777777" w:rsidR="00B2603E" w:rsidRDefault="00000000">
      <w:pPr>
        <w:widowControl/>
        <w:adjustRightInd w:val="0"/>
        <w:snapToGrid w:val="0"/>
        <w:spacing w:line="560" w:lineRule="exact"/>
        <w:ind w:firstLineChars="150" w:firstLine="482"/>
        <w:jc w:val="left"/>
        <w:rPr>
          <w:rFonts w:ascii="仿宋_GB2312" w:eastAsia="仿宋_GB2312" w:cs="宋体"/>
          <w:color w:val="000000"/>
          <w:kern w:val="0"/>
          <w:sz w:val="32"/>
          <w:szCs w:val="32"/>
          <w:shd w:val="clear" w:color="auto" w:fill="FFFFFF"/>
          <w:lang w:val="zh-CN"/>
        </w:rPr>
      </w:pPr>
      <w:r>
        <w:rPr>
          <w:rFonts w:ascii="楷体_GB2312" w:eastAsia="楷体_GB2312" w:cs="楷体_GB2312" w:hint="eastAsia"/>
          <w:b/>
          <w:sz w:val="32"/>
          <w:szCs w:val="32"/>
        </w:rPr>
        <w:t>1.综合办公室</w:t>
      </w:r>
      <w:r>
        <w:rPr>
          <w:rFonts w:ascii="楷体_GB2312" w:eastAsia="楷体_GB2312" w:cs="楷体_GB2312" w:hint="eastAsia"/>
          <w:sz w:val="32"/>
          <w:szCs w:val="32"/>
        </w:rPr>
        <w:t>。</w:t>
      </w:r>
      <w:r>
        <w:rPr>
          <w:rFonts w:ascii="仿宋_GB2312" w:eastAsia="仿宋_GB2312"/>
          <w:color w:val="000000"/>
          <w:sz w:val="32"/>
          <w:szCs w:val="32"/>
        </w:rPr>
        <w:t>承担退役军人思想政治、</w:t>
      </w:r>
      <w:r>
        <w:rPr>
          <w:rFonts w:ascii="仿宋_GB2312" w:eastAsia="仿宋_GB2312" w:hint="eastAsia"/>
          <w:color w:val="000000"/>
          <w:sz w:val="32"/>
          <w:szCs w:val="32"/>
        </w:rPr>
        <w:t>舆论宣传</w:t>
      </w:r>
      <w:r>
        <w:rPr>
          <w:rFonts w:ascii="仿宋_GB2312" w:eastAsia="仿宋_GB2312"/>
          <w:color w:val="000000"/>
          <w:sz w:val="32"/>
          <w:szCs w:val="32"/>
        </w:rPr>
        <w:t>工作，配合指导退役</w:t>
      </w:r>
      <w:proofErr w:type="gramStart"/>
      <w:r>
        <w:rPr>
          <w:rFonts w:ascii="仿宋_GB2312" w:eastAsia="仿宋_GB2312"/>
          <w:color w:val="000000"/>
          <w:sz w:val="32"/>
          <w:szCs w:val="32"/>
        </w:rPr>
        <w:t>军人党建</w:t>
      </w:r>
      <w:proofErr w:type="gramEnd"/>
      <w:r>
        <w:rPr>
          <w:rFonts w:ascii="仿宋_GB2312" w:eastAsia="仿宋_GB2312"/>
          <w:color w:val="000000"/>
          <w:sz w:val="32"/>
          <w:szCs w:val="32"/>
        </w:rPr>
        <w:t>工作，指导退役军人</w:t>
      </w:r>
      <w:r>
        <w:rPr>
          <w:rFonts w:ascii="仿宋_GB2312" w:eastAsia="仿宋_GB2312" w:hint="eastAsia"/>
          <w:color w:val="000000"/>
          <w:sz w:val="32"/>
          <w:szCs w:val="32"/>
        </w:rPr>
        <w:t>党员</w:t>
      </w:r>
      <w:r>
        <w:rPr>
          <w:rFonts w:ascii="仿宋_GB2312" w:eastAsia="仿宋_GB2312"/>
          <w:color w:val="000000"/>
          <w:sz w:val="32"/>
          <w:szCs w:val="32"/>
        </w:rPr>
        <w:t>教育管理工作</w:t>
      </w:r>
      <w:r>
        <w:rPr>
          <w:rFonts w:ascii="仿宋_GB2312" w:eastAsia="仿宋_GB2312" w:hint="eastAsia"/>
          <w:color w:val="000000"/>
          <w:sz w:val="32"/>
          <w:szCs w:val="32"/>
        </w:rPr>
        <w:t>;负责</w:t>
      </w:r>
      <w:r>
        <w:rPr>
          <w:rFonts w:ascii="仿宋_GB2312" w:eastAsia="仿宋_GB2312"/>
          <w:color w:val="000000"/>
          <w:sz w:val="32"/>
          <w:szCs w:val="32"/>
        </w:rPr>
        <w:t>文电、会务、档案、机要等机关日常运转工作</w:t>
      </w:r>
      <w:r>
        <w:rPr>
          <w:rFonts w:ascii="仿宋_GB2312" w:eastAsia="仿宋_GB2312" w:hint="eastAsia"/>
          <w:color w:val="000000"/>
          <w:sz w:val="32"/>
          <w:szCs w:val="32"/>
        </w:rPr>
        <w:t>;</w:t>
      </w:r>
      <w:r>
        <w:rPr>
          <w:rFonts w:ascii="仿宋_GB2312" w:eastAsia="仿宋_GB2312"/>
          <w:color w:val="000000"/>
          <w:sz w:val="32"/>
          <w:szCs w:val="32"/>
        </w:rPr>
        <w:t>承担保密、信息、绩效管理、政务公开、有关综合性文稿起草和史志编纂工作</w:t>
      </w:r>
      <w:r>
        <w:rPr>
          <w:rFonts w:ascii="仿宋_GB2312" w:eastAsia="仿宋_GB2312" w:hint="eastAsia"/>
          <w:color w:val="000000"/>
          <w:sz w:val="32"/>
          <w:szCs w:val="32"/>
        </w:rPr>
        <w:t>;</w:t>
      </w:r>
      <w:r>
        <w:rPr>
          <w:rFonts w:ascii="仿宋_GB2312" w:eastAsia="仿宋_GB2312"/>
          <w:color w:val="000000"/>
          <w:sz w:val="32"/>
          <w:szCs w:val="32"/>
        </w:rPr>
        <w:t xml:space="preserve"> 拟订退役军人事业发展规划、年度计划，贯彻执行国家</w:t>
      </w:r>
      <w:r>
        <w:rPr>
          <w:rFonts w:ascii="仿宋_GB2312" w:eastAsia="仿宋_GB2312" w:hint="eastAsia"/>
          <w:color w:val="000000"/>
          <w:sz w:val="32"/>
          <w:szCs w:val="32"/>
        </w:rPr>
        <w:t>退役</w:t>
      </w:r>
      <w:r>
        <w:rPr>
          <w:rFonts w:ascii="仿宋_GB2312" w:eastAsia="仿宋_GB2312"/>
          <w:color w:val="000000"/>
          <w:sz w:val="32"/>
          <w:szCs w:val="32"/>
        </w:rPr>
        <w:t>军人管理保障基础设施建设标准，指导和监督退役军人事业资金管理。承担机关财务、政府采购、资产管理、信息化建设等工作</w:t>
      </w:r>
      <w:r>
        <w:rPr>
          <w:rFonts w:ascii="仿宋_GB2312" w:eastAsia="仿宋_GB2312" w:hint="eastAsia"/>
          <w:color w:val="000000"/>
          <w:sz w:val="32"/>
          <w:szCs w:val="32"/>
        </w:rPr>
        <w:t>;</w:t>
      </w:r>
      <w:r>
        <w:rPr>
          <w:rFonts w:ascii="仿宋_GB2312" w:eastAsia="仿宋_GB2312"/>
          <w:color w:val="000000"/>
          <w:sz w:val="32"/>
          <w:szCs w:val="32"/>
        </w:rPr>
        <w:t>组织、指导退役军人综合服务体系建设</w:t>
      </w:r>
      <w:r>
        <w:rPr>
          <w:rFonts w:ascii="仿宋_GB2312" w:eastAsia="仿宋_GB2312" w:hint="eastAsia"/>
          <w:color w:val="000000"/>
          <w:sz w:val="32"/>
          <w:szCs w:val="32"/>
        </w:rPr>
        <w:t>.</w:t>
      </w:r>
      <w:r>
        <w:rPr>
          <w:rFonts w:ascii="仿宋_GB2312" w:eastAsia="仿宋_GB2312"/>
          <w:color w:val="000000"/>
          <w:sz w:val="32"/>
          <w:szCs w:val="32"/>
        </w:rPr>
        <w:t xml:space="preserve"> 负责移交地方的军队离</w:t>
      </w:r>
      <w:r>
        <w:rPr>
          <w:rFonts w:ascii="仿宋_GB2312" w:eastAsia="仿宋_GB2312" w:hint="eastAsia"/>
          <w:color w:val="000000"/>
          <w:sz w:val="32"/>
          <w:szCs w:val="32"/>
        </w:rPr>
        <w:t>退</w:t>
      </w:r>
      <w:r>
        <w:rPr>
          <w:rFonts w:ascii="仿宋_GB2312" w:eastAsia="仿宋_GB2312"/>
          <w:color w:val="000000"/>
          <w:sz w:val="32"/>
          <w:szCs w:val="32"/>
        </w:rPr>
        <w:t>休干部、无军籍退休退职职工和符合条件的其他退役军人的移交安置、</w:t>
      </w:r>
      <w:r>
        <w:rPr>
          <w:rFonts w:ascii="仿宋_GB2312" w:eastAsia="仿宋_GB2312" w:hint="eastAsia"/>
          <w:color w:val="000000"/>
          <w:sz w:val="32"/>
          <w:szCs w:val="32"/>
        </w:rPr>
        <w:t>服务</w:t>
      </w:r>
      <w:r>
        <w:rPr>
          <w:rFonts w:ascii="仿宋_GB2312" w:eastAsia="仿宋_GB2312"/>
          <w:color w:val="000000"/>
          <w:sz w:val="32"/>
          <w:szCs w:val="32"/>
        </w:rPr>
        <w:t>管理工作</w:t>
      </w:r>
      <w:r>
        <w:rPr>
          <w:rFonts w:ascii="仿宋_GB2312" w:eastAsia="仿宋_GB2312" w:hint="eastAsia"/>
          <w:color w:val="000000"/>
          <w:sz w:val="32"/>
          <w:szCs w:val="32"/>
        </w:rPr>
        <w:t>;</w:t>
      </w:r>
      <w:r>
        <w:rPr>
          <w:rFonts w:ascii="仿宋_GB2312" w:eastAsia="仿宋_GB2312"/>
          <w:color w:val="000000"/>
          <w:sz w:val="32"/>
          <w:szCs w:val="32"/>
        </w:rPr>
        <w:t xml:space="preserve"> 组织、协调落实退役军人住房、医疗保障，贯彻执行国家有关退役军人医疗、疗养、养老等</w:t>
      </w:r>
      <w:r>
        <w:rPr>
          <w:rFonts w:ascii="仿宋_GB2312" w:eastAsia="仿宋_GB2312" w:hint="eastAsia"/>
          <w:color w:val="000000"/>
          <w:sz w:val="32"/>
          <w:szCs w:val="32"/>
        </w:rPr>
        <w:t>政策;</w:t>
      </w:r>
      <w:r>
        <w:rPr>
          <w:rFonts w:ascii="仿宋_GB2312" w:eastAsia="仿宋_GB2312"/>
          <w:color w:val="000000"/>
          <w:sz w:val="32"/>
          <w:szCs w:val="32"/>
        </w:rPr>
        <w:t>指导并监督检查</w:t>
      </w:r>
      <w:r>
        <w:rPr>
          <w:rFonts w:ascii="仿宋_GB2312" w:eastAsia="仿宋_GB2312" w:hint="eastAsia"/>
          <w:color w:val="000000"/>
          <w:sz w:val="32"/>
          <w:szCs w:val="32"/>
        </w:rPr>
        <w:t>安置</w:t>
      </w:r>
      <w:r>
        <w:rPr>
          <w:rFonts w:ascii="仿宋_GB2312" w:eastAsia="仿宋_GB2312"/>
          <w:color w:val="000000"/>
          <w:sz w:val="32"/>
          <w:szCs w:val="32"/>
        </w:rPr>
        <w:t>相关</w:t>
      </w:r>
      <w:r>
        <w:rPr>
          <w:rFonts w:ascii="仿宋_GB2312" w:eastAsia="仿宋_GB2312" w:hint="eastAsia"/>
          <w:color w:val="000000"/>
          <w:sz w:val="32"/>
          <w:szCs w:val="32"/>
        </w:rPr>
        <w:t>法律法规</w:t>
      </w:r>
      <w:r>
        <w:rPr>
          <w:rFonts w:ascii="仿宋_GB2312" w:eastAsia="仿宋_GB2312"/>
          <w:color w:val="000000"/>
          <w:sz w:val="32"/>
          <w:szCs w:val="32"/>
        </w:rPr>
        <w:t>和政策措施的落实，承担退役军人权益维护和有关人员的帮扶援助工作。贯彻执行国民党抗战老兵等有关人员优待</w:t>
      </w:r>
      <w:r>
        <w:rPr>
          <w:rFonts w:ascii="仿宋_GB2312" w:eastAsia="仿宋_GB2312" w:hint="eastAsia"/>
          <w:color w:val="000000"/>
          <w:sz w:val="32"/>
          <w:szCs w:val="32"/>
        </w:rPr>
        <w:t>政策。</w:t>
      </w:r>
      <w:r>
        <w:rPr>
          <w:rFonts w:ascii="仿宋_GB2312" w:eastAsia="仿宋_GB2312"/>
          <w:color w:val="000000"/>
          <w:sz w:val="32"/>
          <w:szCs w:val="32"/>
        </w:rPr>
        <w:t>承担退役军人信访工作，研究分析全县退役</w:t>
      </w:r>
      <w:r>
        <w:rPr>
          <w:rFonts w:ascii="仿宋_GB2312" w:eastAsia="仿宋_GB2312" w:hint="eastAsia"/>
          <w:color w:val="000000"/>
          <w:sz w:val="32"/>
          <w:szCs w:val="32"/>
        </w:rPr>
        <w:lastRenderedPageBreak/>
        <w:t>军</w:t>
      </w:r>
      <w:r>
        <w:rPr>
          <w:rFonts w:ascii="仿宋_GB2312" w:eastAsia="仿宋_GB2312"/>
          <w:color w:val="000000"/>
          <w:sz w:val="32"/>
          <w:szCs w:val="32"/>
        </w:rPr>
        <w:t>人</w:t>
      </w:r>
      <w:proofErr w:type="gramStart"/>
      <w:r>
        <w:rPr>
          <w:rFonts w:ascii="仿宋_GB2312" w:eastAsia="仿宋_GB2312"/>
          <w:color w:val="000000"/>
          <w:sz w:val="32"/>
          <w:szCs w:val="32"/>
        </w:rPr>
        <w:t>信仿工作</w:t>
      </w:r>
      <w:proofErr w:type="gramEnd"/>
      <w:r>
        <w:rPr>
          <w:rFonts w:ascii="仿宋_GB2312" w:eastAsia="仿宋_GB2312"/>
          <w:color w:val="000000"/>
          <w:sz w:val="32"/>
          <w:szCs w:val="32"/>
        </w:rPr>
        <w:t>情况，负责有关信访事项的接待、处理和答复，督查督办重大信访案件</w:t>
      </w:r>
      <w:r>
        <w:rPr>
          <w:rFonts w:ascii="仿宋_GB2312" w:eastAsia="仿宋_GB2312" w:hint="eastAsia"/>
          <w:color w:val="000000"/>
          <w:sz w:val="32"/>
          <w:szCs w:val="32"/>
        </w:rPr>
        <w:t>;</w:t>
      </w:r>
      <w:r>
        <w:rPr>
          <w:rFonts w:ascii="仿宋_GB2312" w:eastAsia="仿宋_GB2312"/>
          <w:color w:val="000000"/>
          <w:sz w:val="32"/>
          <w:szCs w:val="32"/>
        </w:rPr>
        <w:t>推动建立全县退</w:t>
      </w:r>
      <w:r>
        <w:rPr>
          <w:rFonts w:ascii="仿宋_GB2312" w:eastAsia="仿宋_GB2312" w:hint="eastAsia"/>
          <w:color w:val="000000"/>
          <w:sz w:val="32"/>
          <w:szCs w:val="32"/>
        </w:rPr>
        <w:t>役</w:t>
      </w:r>
      <w:r>
        <w:rPr>
          <w:rFonts w:ascii="仿宋_GB2312" w:eastAsia="仿宋_GB2312"/>
          <w:color w:val="000000"/>
          <w:sz w:val="32"/>
          <w:szCs w:val="32"/>
        </w:rPr>
        <w:t>军人事务应急联动机制，协调处理有关突发事件。负责</w:t>
      </w:r>
      <w:r>
        <w:rPr>
          <w:rFonts w:ascii="仿宋_GB2312" w:eastAsia="仿宋_GB2312" w:hint="eastAsia"/>
          <w:color w:val="000000"/>
          <w:sz w:val="32"/>
          <w:szCs w:val="32"/>
        </w:rPr>
        <w:t>退役</w:t>
      </w:r>
      <w:r>
        <w:rPr>
          <w:rFonts w:ascii="仿宋_GB2312" w:eastAsia="仿宋_GB2312"/>
          <w:color w:val="000000"/>
          <w:sz w:val="32"/>
          <w:szCs w:val="32"/>
        </w:rPr>
        <w:t>军人事务相关</w:t>
      </w:r>
      <w:r>
        <w:rPr>
          <w:rFonts w:ascii="仿宋_GB2312" w:eastAsia="仿宋_GB2312" w:hint="eastAsia"/>
          <w:color w:val="000000"/>
          <w:sz w:val="32"/>
          <w:szCs w:val="32"/>
        </w:rPr>
        <w:t>舆情</w:t>
      </w:r>
      <w:r>
        <w:rPr>
          <w:rFonts w:ascii="仿宋_GB2312" w:eastAsia="仿宋_GB2312"/>
          <w:color w:val="000000"/>
          <w:sz w:val="32"/>
          <w:szCs w:val="32"/>
        </w:rPr>
        <w:t>工作</w:t>
      </w:r>
      <w:r>
        <w:rPr>
          <w:rFonts w:ascii="仿宋_GB2312" w:eastAsia="仿宋_GB2312" w:hint="eastAsia"/>
          <w:color w:val="000000"/>
          <w:sz w:val="32"/>
          <w:szCs w:val="32"/>
        </w:rPr>
        <w:t>;组织办理人大代表建议、政协委员会提案；承担本单位合法性审查工作；承担行政复议、行政委员提案。</w:t>
      </w:r>
    </w:p>
    <w:p w14:paraId="4C60DA2C" w14:textId="77777777" w:rsidR="00B2603E" w:rsidRDefault="00000000">
      <w:pPr>
        <w:widowControl/>
        <w:adjustRightInd w:val="0"/>
        <w:snapToGrid w:val="0"/>
        <w:spacing w:line="580" w:lineRule="exact"/>
        <w:ind w:firstLineChars="200" w:firstLine="640"/>
        <w:contextualSpacing/>
        <w:jc w:val="left"/>
        <w:rPr>
          <w:rFonts w:ascii="仿宋_GB2312" w:eastAsia="仿宋_GB2312" w:cs="宋体"/>
          <w:color w:val="000000"/>
          <w:kern w:val="0"/>
          <w:sz w:val="32"/>
          <w:szCs w:val="32"/>
          <w:shd w:val="clear" w:color="auto" w:fill="FFFFFF"/>
          <w:lang w:val="zh-CN"/>
        </w:rPr>
      </w:pPr>
      <w:r>
        <w:rPr>
          <w:rFonts w:ascii="仿宋_GB2312" w:eastAsia="仿宋_GB2312" w:cs="宋体" w:hint="eastAsia"/>
          <w:color w:val="000000"/>
          <w:kern w:val="0"/>
          <w:sz w:val="32"/>
          <w:szCs w:val="32"/>
          <w:shd w:val="clear" w:color="auto" w:fill="FFFFFF"/>
          <w:lang w:val="zh-CN"/>
        </w:rPr>
        <w:t>（二）机构职能。</w:t>
      </w:r>
    </w:p>
    <w:p w14:paraId="3A9E97D6" w14:textId="77777777" w:rsidR="00B2603E" w:rsidRDefault="0000000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1.贯彻执行有关退役军人思想政治、管理保障和安置优抚等法律法规，拟订退役军人工作政策并组织实施，褒扬彰显退役军人为党、国家和人民牺牲奉献的精神风范和价值导向。</w:t>
      </w:r>
    </w:p>
    <w:p w14:paraId="7133BC03" w14:textId="77777777" w:rsidR="00B2603E" w:rsidRDefault="0000000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2.负责军队转业干部、复员干部、离休退休干部、退役士兵和无军籍退休退职职工的移交安置和自主择业、就业退役军人服务管理工作。</w:t>
      </w:r>
    </w:p>
    <w:p w14:paraId="68C0C609" w14:textId="77777777" w:rsidR="00B2603E" w:rsidRDefault="0000000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3.组织、指导退役军人教育培训工作，承担退役军人和随军随调家属就业创业扶持工作。</w:t>
      </w:r>
    </w:p>
    <w:p w14:paraId="467A265A" w14:textId="77777777" w:rsidR="00B2603E" w:rsidRDefault="0000000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4.贯彻</w:t>
      </w:r>
      <w:r>
        <w:rPr>
          <w:rFonts w:ascii="仿宋_GB2312" w:eastAsia="仿宋_GB2312"/>
          <w:color w:val="000000"/>
          <w:sz w:val="32"/>
          <w:szCs w:val="32"/>
        </w:rPr>
        <w:t>执行有关</w:t>
      </w:r>
      <w:r>
        <w:rPr>
          <w:rFonts w:ascii="仿宋_GB2312" w:eastAsia="仿宋_GB2312" w:hint="eastAsia"/>
          <w:color w:val="000000"/>
          <w:sz w:val="32"/>
          <w:szCs w:val="32"/>
        </w:rPr>
        <w:t>退役</w:t>
      </w:r>
      <w:r>
        <w:rPr>
          <w:rFonts w:ascii="仿宋_GB2312" w:eastAsia="仿宋_GB2312"/>
          <w:color w:val="000000"/>
          <w:sz w:val="32"/>
          <w:szCs w:val="32"/>
        </w:rPr>
        <w:t>军人</w:t>
      </w:r>
      <w:r>
        <w:rPr>
          <w:rFonts w:ascii="仿宋_GB2312" w:eastAsia="仿宋_GB2312" w:hint="eastAsia"/>
          <w:color w:val="000000"/>
          <w:sz w:val="32"/>
          <w:szCs w:val="32"/>
        </w:rPr>
        <w:t>特殊</w:t>
      </w:r>
      <w:r>
        <w:rPr>
          <w:rFonts w:ascii="仿宋_GB2312" w:eastAsia="仿宋_GB2312"/>
          <w:color w:val="000000"/>
          <w:sz w:val="32"/>
          <w:szCs w:val="32"/>
        </w:rPr>
        <w:t>保障政策。</w:t>
      </w:r>
      <w:r>
        <w:rPr>
          <w:rFonts w:ascii="仿宋_GB2312" w:eastAsia="仿宋_GB2312"/>
          <w:color w:val="000000"/>
          <w:sz w:val="32"/>
          <w:szCs w:val="32"/>
        </w:rPr>
        <w:br/>
      </w:r>
      <w:r>
        <w:rPr>
          <w:rFonts w:ascii="仿宋_GB2312" w:eastAsia="仿宋_GB2312" w:hint="eastAsia"/>
          <w:color w:val="000000"/>
          <w:sz w:val="32"/>
          <w:szCs w:val="32"/>
        </w:rPr>
        <w:t xml:space="preserve">    5.</w:t>
      </w:r>
      <w:r>
        <w:rPr>
          <w:rFonts w:ascii="仿宋_GB2312" w:eastAsia="仿宋_GB2312"/>
          <w:color w:val="000000"/>
          <w:sz w:val="32"/>
          <w:szCs w:val="32"/>
        </w:rPr>
        <w:t>组织、协调落实移交地方的离休退休军人、符合</w:t>
      </w:r>
      <w:r>
        <w:rPr>
          <w:rFonts w:ascii="仿宋_GB2312" w:eastAsia="仿宋_GB2312"/>
          <w:color w:val="000000"/>
          <w:sz w:val="32"/>
          <w:szCs w:val="32"/>
        </w:rPr>
        <w:br/>
        <w:t>条件的其他退役军人和无军籍退休退职</w:t>
      </w:r>
      <w:r>
        <w:rPr>
          <w:rFonts w:ascii="仿宋_GB2312" w:eastAsia="仿宋_GB2312" w:hint="eastAsia"/>
          <w:color w:val="000000"/>
          <w:sz w:val="32"/>
          <w:szCs w:val="32"/>
        </w:rPr>
        <w:t>职工</w:t>
      </w:r>
      <w:r>
        <w:rPr>
          <w:rFonts w:ascii="仿宋_GB2312" w:eastAsia="仿宋_GB2312"/>
          <w:color w:val="000000"/>
          <w:sz w:val="32"/>
          <w:szCs w:val="32"/>
        </w:rPr>
        <w:t>的住房保障工作，以及退役军人医疗保障、社会保险等</w:t>
      </w:r>
      <w:r>
        <w:rPr>
          <w:rFonts w:ascii="仿宋_GB2312" w:eastAsia="仿宋_GB2312" w:hint="eastAsia"/>
          <w:color w:val="000000"/>
          <w:sz w:val="32"/>
          <w:szCs w:val="32"/>
        </w:rPr>
        <w:t>待遇</w:t>
      </w:r>
      <w:r>
        <w:rPr>
          <w:rFonts w:ascii="仿宋_GB2312" w:eastAsia="仿宋_GB2312"/>
          <w:color w:val="000000"/>
          <w:sz w:val="32"/>
          <w:szCs w:val="32"/>
        </w:rPr>
        <w:t>保障工作。</w:t>
      </w:r>
      <w:r>
        <w:rPr>
          <w:rFonts w:ascii="仿宋_GB2312" w:eastAsia="仿宋_GB2312"/>
          <w:color w:val="000000"/>
          <w:sz w:val="32"/>
          <w:szCs w:val="32"/>
        </w:rPr>
        <w:br/>
        <w:t xml:space="preserve"> </w:t>
      </w:r>
      <w:r>
        <w:rPr>
          <w:rFonts w:ascii="仿宋_GB2312" w:eastAsia="仿宋_GB2312" w:hint="eastAsia"/>
          <w:color w:val="000000"/>
          <w:sz w:val="32"/>
          <w:szCs w:val="32"/>
        </w:rPr>
        <w:t xml:space="preserve">  6.</w:t>
      </w:r>
      <w:r>
        <w:rPr>
          <w:rFonts w:ascii="仿宋_GB2312" w:eastAsia="仿宋_GB2312"/>
          <w:color w:val="000000"/>
          <w:sz w:val="32"/>
          <w:szCs w:val="32"/>
        </w:rPr>
        <w:t>负责伤病残</w:t>
      </w:r>
      <w:r>
        <w:rPr>
          <w:rFonts w:ascii="仿宋_GB2312" w:eastAsia="仿宋_GB2312" w:hint="eastAsia"/>
          <w:color w:val="000000"/>
          <w:sz w:val="32"/>
          <w:szCs w:val="32"/>
        </w:rPr>
        <w:t>退役</w:t>
      </w:r>
      <w:r>
        <w:rPr>
          <w:rFonts w:ascii="仿宋_GB2312" w:eastAsia="仿宋_GB2312"/>
          <w:color w:val="000000"/>
          <w:sz w:val="32"/>
          <w:szCs w:val="32"/>
        </w:rPr>
        <w:t>军人</w:t>
      </w:r>
      <w:r>
        <w:rPr>
          <w:rFonts w:ascii="仿宋_GB2312" w:eastAsia="仿宋_GB2312" w:hint="eastAsia"/>
          <w:color w:val="000000"/>
          <w:sz w:val="32"/>
          <w:szCs w:val="32"/>
        </w:rPr>
        <w:t>服务</w:t>
      </w:r>
      <w:r>
        <w:rPr>
          <w:rFonts w:ascii="仿宋_GB2312" w:eastAsia="仿宋_GB2312"/>
          <w:color w:val="000000"/>
          <w:sz w:val="32"/>
          <w:szCs w:val="32"/>
        </w:rPr>
        <w:t>管理和</w:t>
      </w:r>
      <w:r>
        <w:rPr>
          <w:rFonts w:ascii="仿宋_GB2312" w:eastAsia="仿宋_GB2312" w:hint="eastAsia"/>
          <w:color w:val="000000"/>
          <w:sz w:val="32"/>
          <w:szCs w:val="32"/>
        </w:rPr>
        <w:t>抚恤</w:t>
      </w:r>
      <w:r>
        <w:rPr>
          <w:rFonts w:ascii="仿宋_GB2312" w:eastAsia="仿宋_GB2312"/>
          <w:color w:val="000000"/>
          <w:sz w:val="32"/>
          <w:szCs w:val="32"/>
        </w:rPr>
        <w:t>工作，</w:t>
      </w:r>
      <w:r>
        <w:rPr>
          <w:rFonts w:ascii="仿宋_GB2312" w:eastAsia="仿宋_GB2312" w:hint="eastAsia"/>
          <w:color w:val="000000"/>
          <w:sz w:val="32"/>
          <w:szCs w:val="32"/>
        </w:rPr>
        <w:t>贯彻</w:t>
      </w:r>
      <w:r>
        <w:rPr>
          <w:rFonts w:ascii="仿宋_GB2312" w:eastAsia="仿宋_GB2312"/>
          <w:color w:val="000000"/>
          <w:sz w:val="32"/>
          <w:szCs w:val="32"/>
        </w:rPr>
        <w:br/>
        <w:t>执行有关退役军人医疗、疗养、养老等机构的规划政策。承担不适宜继续</w:t>
      </w:r>
      <w:r>
        <w:rPr>
          <w:rFonts w:ascii="仿宋_GB2312" w:eastAsia="仿宋_GB2312" w:hint="eastAsia"/>
          <w:color w:val="000000"/>
          <w:sz w:val="32"/>
          <w:szCs w:val="32"/>
        </w:rPr>
        <w:t>服</w:t>
      </w:r>
      <w:r>
        <w:rPr>
          <w:rFonts w:ascii="仿宋_GB2312" w:eastAsia="仿宋_GB2312"/>
          <w:color w:val="000000"/>
          <w:sz w:val="32"/>
          <w:szCs w:val="32"/>
        </w:rPr>
        <w:t>役的</w:t>
      </w:r>
      <w:r>
        <w:rPr>
          <w:rFonts w:ascii="仿宋_GB2312" w:eastAsia="仿宋_GB2312" w:hint="eastAsia"/>
          <w:color w:val="000000"/>
          <w:sz w:val="32"/>
          <w:szCs w:val="32"/>
        </w:rPr>
        <w:t>伤</w:t>
      </w:r>
      <w:r>
        <w:rPr>
          <w:rFonts w:ascii="仿宋_GB2312" w:eastAsia="仿宋_GB2312"/>
          <w:color w:val="000000"/>
          <w:sz w:val="32"/>
          <w:szCs w:val="32"/>
        </w:rPr>
        <w:t>病残军人移交安置、退休</w:t>
      </w:r>
      <w:r>
        <w:rPr>
          <w:rFonts w:ascii="仿宋_GB2312" w:eastAsia="仿宋_GB2312" w:hint="eastAsia"/>
          <w:color w:val="000000"/>
          <w:sz w:val="32"/>
          <w:szCs w:val="32"/>
        </w:rPr>
        <w:t>安置</w:t>
      </w:r>
      <w:r>
        <w:rPr>
          <w:rFonts w:ascii="仿宋_GB2312" w:eastAsia="仿宋_GB2312"/>
          <w:color w:val="000000"/>
          <w:sz w:val="32"/>
          <w:szCs w:val="32"/>
        </w:rPr>
        <w:t>、供养等工作。组织军供服务保障工作。</w:t>
      </w:r>
    </w:p>
    <w:p w14:paraId="571E37CA" w14:textId="77777777" w:rsidR="00B2603E" w:rsidRDefault="0000000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7.</w:t>
      </w:r>
      <w:r>
        <w:rPr>
          <w:rFonts w:ascii="仿宋_GB2312" w:eastAsia="仿宋_GB2312"/>
          <w:color w:val="000000"/>
          <w:sz w:val="32"/>
          <w:szCs w:val="32"/>
        </w:rPr>
        <w:t>组织、指导</w:t>
      </w:r>
      <w:r>
        <w:rPr>
          <w:rFonts w:ascii="仿宋_GB2312" w:eastAsia="仿宋_GB2312" w:hint="eastAsia"/>
          <w:color w:val="000000"/>
          <w:sz w:val="32"/>
          <w:szCs w:val="32"/>
        </w:rPr>
        <w:t>拥军优属</w:t>
      </w:r>
      <w:r>
        <w:rPr>
          <w:rFonts w:ascii="仿宋_GB2312" w:eastAsia="仿宋_GB2312"/>
          <w:color w:val="000000"/>
          <w:sz w:val="32"/>
          <w:szCs w:val="32"/>
        </w:rPr>
        <w:t>工作，承担现役军人、</w:t>
      </w:r>
      <w:r>
        <w:rPr>
          <w:rFonts w:ascii="仿宋_GB2312" w:eastAsia="仿宋_GB2312" w:hint="eastAsia"/>
          <w:color w:val="000000"/>
          <w:sz w:val="32"/>
          <w:szCs w:val="32"/>
        </w:rPr>
        <w:t>退役</w:t>
      </w:r>
      <w:r>
        <w:rPr>
          <w:rFonts w:ascii="仿宋_GB2312" w:eastAsia="仿宋_GB2312"/>
          <w:color w:val="000000"/>
          <w:sz w:val="32"/>
          <w:szCs w:val="32"/>
        </w:rPr>
        <w:t>军人、</w:t>
      </w:r>
      <w:r>
        <w:rPr>
          <w:rFonts w:ascii="仿宋_GB2312" w:eastAsia="仿宋_GB2312"/>
          <w:color w:val="000000"/>
          <w:sz w:val="32"/>
          <w:szCs w:val="32"/>
        </w:rPr>
        <w:lastRenderedPageBreak/>
        <w:t>军队文职人员和军属的优待、</w:t>
      </w:r>
      <w:r>
        <w:rPr>
          <w:rFonts w:ascii="仿宋_GB2312" w:eastAsia="仿宋_GB2312" w:hint="eastAsia"/>
          <w:color w:val="000000"/>
          <w:sz w:val="32"/>
          <w:szCs w:val="32"/>
        </w:rPr>
        <w:t>抚恤</w:t>
      </w:r>
      <w:r>
        <w:rPr>
          <w:rFonts w:ascii="仿宋_GB2312" w:eastAsia="仿宋_GB2312"/>
          <w:color w:val="000000"/>
          <w:sz w:val="32"/>
          <w:szCs w:val="32"/>
        </w:rPr>
        <w:t>等工作。</w:t>
      </w:r>
      <w:r>
        <w:rPr>
          <w:rFonts w:ascii="仿宋_GB2312" w:eastAsia="仿宋_GB2312" w:hint="eastAsia"/>
          <w:color w:val="000000"/>
          <w:sz w:val="32"/>
          <w:szCs w:val="32"/>
        </w:rPr>
        <w:t>贯彻执行</w:t>
      </w:r>
      <w:r>
        <w:rPr>
          <w:rFonts w:ascii="仿宋_GB2312" w:eastAsia="仿宋_GB2312"/>
          <w:color w:val="000000"/>
          <w:sz w:val="32"/>
          <w:szCs w:val="32"/>
        </w:rPr>
        <w:t>有关国民党抗战</w:t>
      </w:r>
      <w:r>
        <w:rPr>
          <w:rFonts w:ascii="仿宋_GB2312" w:eastAsia="仿宋_GB2312" w:hint="eastAsia"/>
          <w:color w:val="000000"/>
          <w:sz w:val="32"/>
          <w:szCs w:val="32"/>
        </w:rPr>
        <w:t>老</w:t>
      </w:r>
      <w:r>
        <w:rPr>
          <w:rFonts w:ascii="仿宋_GB2312" w:eastAsia="仿宋_GB2312"/>
          <w:color w:val="000000"/>
          <w:sz w:val="32"/>
          <w:szCs w:val="32"/>
        </w:rPr>
        <w:t>兵等有关人员优待政策。</w:t>
      </w:r>
    </w:p>
    <w:p w14:paraId="3D4F2C35" w14:textId="77777777" w:rsidR="00B2603E" w:rsidRDefault="0000000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8.负责</w:t>
      </w:r>
      <w:r>
        <w:rPr>
          <w:rFonts w:ascii="仿宋_GB2312" w:eastAsia="仿宋_GB2312"/>
          <w:color w:val="000000"/>
          <w:sz w:val="32"/>
          <w:szCs w:val="32"/>
        </w:rPr>
        <w:t>烈士及退役军人</w:t>
      </w:r>
      <w:r>
        <w:rPr>
          <w:rFonts w:ascii="仿宋_GB2312" w:eastAsia="仿宋_GB2312" w:hint="eastAsia"/>
          <w:color w:val="000000"/>
          <w:sz w:val="32"/>
          <w:szCs w:val="32"/>
        </w:rPr>
        <w:t>荣誉</w:t>
      </w:r>
      <w:r>
        <w:rPr>
          <w:rFonts w:ascii="仿宋_GB2312" w:eastAsia="仿宋_GB2312"/>
          <w:color w:val="000000"/>
          <w:sz w:val="32"/>
          <w:szCs w:val="32"/>
        </w:rPr>
        <w:t>奖励、军人公墓和</w:t>
      </w:r>
      <w:r>
        <w:rPr>
          <w:rFonts w:ascii="仿宋_GB2312" w:eastAsia="仿宋_GB2312" w:hint="eastAsia"/>
          <w:color w:val="000000"/>
          <w:sz w:val="32"/>
          <w:szCs w:val="32"/>
        </w:rPr>
        <w:t>烈</w:t>
      </w:r>
      <w:r>
        <w:rPr>
          <w:rFonts w:ascii="仿宋_GB2312" w:eastAsia="仿宋_GB2312"/>
          <w:color w:val="000000"/>
          <w:sz w:val="32"/>
          <w:szCs w:val="32"/>
        </w:rPr>
        <w:t>士纪念设施的建设管理、纪念活动等工作，依法承担英雄</w:t>
      </w:r>
      <w:r>
        <w:rPr>
          <w:rFonts w:ascii="仿宋_GB2312" w:eastAsia="仿宋_GB2312" w:hint="eastAsia"/>
          <w:color w:val="000000"/>
          <w:sz w:val="32"/>
          <w:szCs w:val="32"/>
        </w:rPr>
        <w:t>烈士</w:t>
      </w:r>
      <w:r>
        <w:rPr>
          <w:rFonts w:ascii="仿宋_GB2312" w:eastAsia="仿宋_GB2312"/>
          <w:color w:val="000000"/>
          <w:sz w:val="32"/>
          <w:szCs w:val="32"/>
        </w:rPr>
        <w:t>保护相关工作，审核拟列入省</w:t>
      </w:r>
      <w:r>
        <w:rPr>
          <w:rFonts w:ascii="仿宋_GB2312" w:eastAsia="仿宋_GB2312" w:hint="eastAsia"/>
          <w:color w:val="000000"/>
          <w:sz w:val="32"/>
          <w:szCs w:val="32"/>
        </w:rPr>
        <w:t>、州、县</w:t>
      </w:r>
      <w:r>
        <w:rPr>
          <w:rFonts w:ascii="仿宋_GB2312" w:eastAsia="仿宋_GB2312"/>
          <w:color w:val="000000"/>
          <w:sz w:val="32"/>
          <w:szCs w:val="32"/>
        </w:rPr>
        <w:t>重点保护单位的烈士纪念</w:t>
      </w:r>
      <w:r>
        <w:rPr>
          <w:rFonts w:ascii="仿宋_GB2312" w:eastAsia="仿宋_GB2312" w:hint="eastAsia"/>
          <w:color w:val="000000"/>
          <w:sz w:val="32"/>
          <w:szCs w:val="32"/>
        </w:rPr>
        <w:t>建筑</w:t>
      </w:r>
      <w:r>
        <w:rPr>
          <w:rFonts w:ascii="仿宋_GB2312" w:eastAsia="仿宋_GB2312"/>
          <w:color w:val="000000"/>
          <w:sz w:val="32"/>
          <w:szCs w:val="32"/>
        </w:rPr>
        <w:t>物名录，总结表彰和</w:t>
      </w:r>
      <w:r>
        <w:rPr>
          <w:rFonts w:ascii="仿宋_GB2312" w:eastAsia="仿宋_GB2312" w:hint="eastAsia"/>
          <w:color w:val="000000"/>
          <w:sz w:val="32"/>
          <w:szCs w:val="32"/>
        </w:rPr>
        <w:t>宣扬</w:t>
      </w:r>
      <w:r>
        <w:rPr>
          <w:rFonts w:ascii="仿宋_GB2312" w:eastAsia="仿宋_GB2312"/>
          <w:color w:val="000000"/>
          <w:sz w:val="32"/>
          <w:szCs w:val="32"/>
        </w:rPr>
        <w:t>退役军人、退役军人工作单位和个人先进典型事迹。</w:t>
      </w:r>
    </w:p>
    <w:p w14:paraId="215FAF58" w14:textId="77777777" w:rsidR="00B2603E" w:rsidRDefault="0000000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9.</w:t>
      </w:r>
      <w:r>
        <w:rPr>
          <w:rFonts w:ascii="仿宋_GB2312" w:eastAsia="仿宋_GB2312"/>
          <w:color w:val="000000"/>
          <w:sz w:val="32"/>
          <w:szCs w:val="32"/>
        </w:rPr>
        <w:t>指导并监督检查退役军人相关法律法规和</w:t>
      </w:r>
      <w:r>
        <w:rPr>
          <w:rFonts w:ascii="仿宋_GB2312" w:eastAsia="仿宋_GB2312" w:hint="eastAsia"/>
          <w:color w:val="000000"/>
          <w:sz w:val="32"/>
          <w:szCs w:val="32"/>
        </w:rPr>
        <w:t>政策措施</w:t>
      </w:r>
      <w:r>
        <w:rPr>
          <w:rFonts w:ascii="仿宋_GB2312" w:eastAsia="仿宋_GB2312"/>
          <w:color w:val="000000"/>
          <w:sz w:val="32"/>
          <w:szCs w:val="32"/>
        </w:rPr>
        <w:t>的落实，组织</w:t>
      </w:r>
      <w:r>
        <w:rPr>
          <w:rFonts w:ascii="仿宋_GB2312" w:eastAsia="仿宋_GB2312" w:hint="eastAsia"/>
          <w:color w:val="000000"/>
          <w:sz w:val="32"/>
          <w:szCs w:val="32"/>
        </w:rPr>
        <w:t>开展</w:t>
      </w:r>
      <w:r>
        <w:rPr>
          <w:rFonts w:ascii="仿宋_GB2312" w:eastAsia="仿宋_GB2312"/>
          <w:color w:val="000000"/>
          <w:sz w:val="32"/>
          <w:szCs w:val="32"/>
        </w:rPr>
        <w:t>退役军人权益维护和有关人员的</w:t>
      </w:r>
      <w:r>
        <w:rPr>
          <w:rFonts w:ascii="仿宋_GB2312" w:eastAsia="仿宋_GB2312" w:hint="eastAsia"/>
          <w:color w:val="000000"/>
          <w:sz w:val="32"/>
          <w:szCs w:val="32"/>
        </w:rPr>
        <w:t>帮扶援助</w:t>
      </w:r>
      <w:r>
        <w:rPr>
          <w:rFonts w:ascii="仿宋_GB2312" w:eastAsia="仿宋_GB2312"/>
          <w:color w:val="000000"/>
          <w:sz w:val="32"/>
          <w:szCs w:val="32"/>
        </w:rPr>
        <w:t>工作</w:t>
      </w:r>
      <w:r>
        <w:rPr>
          <w:rFonts w:ascii="仿宋_GB2312" w:eastAsia="仿宋_GB2312" w:hint="eastAsia"/>
          <w:color w:val="000000"/>
          <w:sz w:val="32"/>
          <w:szCs w:val="32"/>
        </w:rPr>
        <w:t>。</w:t>
      </w:r>
    </w:p>
    <w:p w14:paraId="6ED67E62" w14:textId="77777777" w:rsidR="00B2603E" w:rsidRDefault="0000000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10.</w:t>
      </w:r>
      <w:r>
        <w:rPr>
          <w:rFonts w:ascii="仿宋_GB2312" w:eastAsia="仿宋_GB2312"/>
          <w:color w:val="000000"/>
          <w:sz w:val="32"/>
          <w:szCs w:val="32"/>
        </w:rPr>
        <w:t>推动建立退役军人事务分级</w:t>
      </w:r>
      <w:r>
        <w:rPr>
          <w:rFonts w:ascii="仿宋_GB2312" w:eastAsia="仿宋_GB2312" w:hint="eastAsia"/>
          <w:color w:val="000000"/>
          <w:sz w:val="32"/>
          <w:szCs w:val="32"/>
        </w:rPr>
        <w:t>负责</w:t>
      </w:r>
      <w:r>
        <w:rPr>
          <w:rFonts w:ascii="仿宋_GB2312" w:eastAsia="仿宋_GB2312"/>
          <w:color w:val="000000"/>
          <w:sz w:val="32"/>
          <w:szCs w:val="32"/>
        </w:rPr>
        <w:t>和突发事件</w:t>
      </w:r>
      <w:r>
        <w:rPr>
          <w:rFonts w:ascii="仿宋_GB2312" w:eastAsia="仿宋_GB2312" w:hint="eastAsia"/>
          <w:color w:val="000000"/>
          <w:sz w:val="32"/>
          <w:szCs w:val="32"/>
        </w:rPr>
        <w:t>应急</w:t>
      </w:r>
      <w:r>
        <w:rPr>
          <w:rFonts w:ascii="仿宋_GB2312" w:eastAsia="仿宋_GB2312"/>
          <w:color w:val="000000"/>
          <w:sz w:val="32"/>
          <w:szCs w:val="32"/>
        </w:rPr>
        <w:br/>
        <w:t>联动</w:t>
      </w:r>
      <w:r>
        <w:rPr>
          <w:rFonts w:ascii="仿宋_GB2312" w:eastAsia="仿宋_GB2312" w:hint="eastAsia"/>
          <w:color w:val="000000"/>
          <w:sz w:val="32"/>
          <w:szCs w:val="32"/>
        </w:rPr>
        <w:t>机制</w:t>
      </w:r>
      <w:r>
        <w:rPr>
          <w:rFonts w:ascii="仿宋_GB2312" w:eastAsia="仿宋_GB2312"/>
          <w:color w:val="000000"/>
          <w:sz w:val="32"/>
          <w:szCs w:val="32"/>
        </w:rPr>
        <w:t>，组织、指导退役军人综合</w:t>
      </w:r>
      <w:r>
        <w:rPr>
          <w:rFonts w:ascii="仿宋_GB2312" w:eastAsia="仿宋_GB2312" w:hint="eastAsia"/>
          <w:color w:val="000000"/>
          <w:sz w:val="32"/>
          <w:szCs w:val="32"/>
        </w:rPr>
        <w:t>服务</w:t>
      </w:r>
      <w:r>
        <w:rPr>
          <w:rFonts w:ascii="仿宋_GB2312" w:eastAsia="仿宋_GB2312"/>
          <w:color w:val="000000"/>
          <w:sz w:val="32"/>
          <w:szCs w:val="32"/>
        </w:rPr>
        <w:t>体系建设。</w:t>
      </w:r>
      <w:r>
        <w:rPr>
          <w:rFonts w:ascii="仿宋_GB2312" w:eastAsia="仿宋_GB2312" w:hint="eastAsia"/>
          <w:color w:val="000000"/>
          <w:sz w:val="32"/>
          <w:szCs w:val="32"/>
        </w:rPr>
        <w:t>配合指导退役</w:t>
      </w:r>
      <w:proofErr w:type="gramStart"/>
      <w:r>
        <w:rPr>
          <w:rFonts w:ascii="仿宋_GB2312" w:eastAsia="仿宋_GB2312" w:hint="eastAsia"/>
          <w:color w:val="000000"/>
          <w:sz w:val="32"/>
          <w:szCs w:val="32"/>
        </w:rPr>
        <w:t>军人党建</w:t>
      </w:r>
      <w:proofErr w:type="gramEnd"/>
      <w:r>
        <w:rPr>
          <w:rFonts w:ascii="仿宋_GB2312" w:eastAsia="仿宋_GB2312" w:hint="eastAsia"/>
          <w:color w:val="000000"/>
          <w:sz w:val="32"/>
          <w:szCs w:val="32"/>
        </w:rPr>
        <w:t>工作。</w:t>
      </w:r>
    </w:p>
    <w:p w14:paraId="35BB7761" w14:textId="77777777" w:rsidR="00B2603E" w:rsidRDefault="0000000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11.</w:t>
      </w:r>
      <w:r>
        <w:rPr>
          <w:rFonts w:ascii="仿宋_GB2312" w:eastAsia="仿宋_GB2312"/>
          <w:color w:val="000000"/>
          <w:sz w:val="32"/>
          <w:szCs w:val="32"/>
        </w:rPr>
        <w:t>负责</w:t>
      </w:r>
      <w:r>
        <w:rPr>
          <w:rFonts w:ascii="仿宋_GB2312" w:eastAsia="仿宋_GB2312" w:hint="eastAsia"/>
          <w:color w:val="000000"/>
          <w:sz w:val="32"/>
          <w:szCs w:val="32"/>
        </w:rPr>
        <w:t>职责范围</w:t>
      </w:r>
      <w:r>
        <w:rPr>
          <w:rFonts w:ascii="仿宋_GB2312" w:eastAsia="仿宋_GB2312"/>
          <w:color w:val="000000"/>
          <w:sz w:val="32"/>
          <w:szCs w:val="32"/>
        </w:rPr>
        <w:t>内的安全生产和职业</w:t>
      </w:r>
      <w:r>
        <w:rPr>
          <w:rFonts w:ascii="仿宋_GB2312" w:eastAsia="仿宋_GB2312" w:hint="eastAsia"/>
          <w:color w:val="000000"/>
          <w:sz w:val="32"/>
          <w:szCs w:val="32"/>
        </w:rPr>
        <w:t>健康、</w:t>
      </w:r>
      <w:r>
        <w:rPr>
          <w:rFonts w:ascii="仿宋_GB2312" w:eastAsia="仿宋_GB2312"/>
          <w:color w:val="000000"/>
          <w:sz w:val="32"/>
          <w:szCs w:val="32"/>
        </w:rPr>
        <w:t>生态环境保护、审批服务便民化工作。</w:t>
      </w:r>
    </w:p>
    <w:p w14:paraId="73DF8ECA" w14:textId="77777777" w:rsidR="00B2603E" w:rsidRDefault="00000000">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12.</w:t>
      </w:r>
      <w:r>
        <w:rPr>
          <w:rFonts w:ascii="仿宋_GB2312" w:eastAsia="仿宋_GB2312"/>
          <w:color w:val="000000"/>
          <w:sz w:val="32"/>
          <w:szCs w:val="32"/>
        </w:rPr>
        <w:t>完成</w:t>
      </w:r>
      <w:r>
        <w:rPr>
          <w:rFonts w:ascii="仿宋_GB2312" w:eastAsia="仿宋_GB2312" w:hint="eastAsia"/>
          <w:color w:val="000000"/>
          <w:sz w:val="32"/>
          <w:szCs w:val="32"/>
        </w:rPr>
        <w:t>县</w:t>
      </w:r>
      <w:r>
        <w:rPr>
          <w:rFonts w:ascii="仿宋_GB2312" w:eastAsia="仿宋_GB2312"/>
          <w:color w:val="000000"/>
          <w:sz w:val="32"/>
          <w:szCs w:val="32"/>
        </w:rPr>
        <w:t>委、</w:t>
      </w:r>
      <w:r>
        <w:rPr>
          <w:rFonts w:ascii="仿宋_GB2312" w:eastAsia="仿宋_GB2312" w:hint="eastAsia"/>
          <w:color w:val="000000"/>
          <w:sz w:val="32"/>
          <w:szCs w:val="32"/>
        </w:rPr>
        <w:t>县</w:t>
      </w:r>
      <w:r>
        <w:rPr>
          <w:rFonts w:ascii="仿宋_GB2312" w:eastAsia="仿宋_GB2312"/>
          <w:color w:val="000000"/>
          <w:sz w:val="32"/>
          <w:szCs w:val="32"/>
        </w:rPr>
        <w:t>政府和军方交办的其他任务。</w:t>
      </w:r>
    </w:p>
    <w:p w14:paraId="6275D151" w14:textId="77777777" w:rsidR="00B2603E" w:rsidRDefault="00000000">
      <w:pPr>
        <w:ind w:firstLineChars="200" w:firstLine="640"/>
        <w:rPr>
          <w:rFonts w:ascii="仿宋_GB2312" w:eastAsia="仿宋_GB2312" w:cs="宋体"/>
          <w:color w:val="000000"/>
          <w:kern w:val="0"/>
          <w:sz w:val="32"/>
          <w:szCs w:val="32"/>
          <w:shd w:val="clear" w:color="auto" w:fill="FFFFFF"/>
          <w:lang w:val="zh-CN"/>
        </w:rPr>
      </w:pPr>
      <w:r>
        <w:rPr>
          <w:rFonts w:ascii="仿宋_GB2312" w:eastAsia="仿宋_GB2312" w:hint="eastAsia"/>
          <w:color w:val="000000"/>
          <w:sz w:val="32"/>
          <w:szCs w:val="32"/>
        </w:rPr>
        <w:t>13.</w:t>
      </w:r>
      <w:r>
        <w:rPr>
          <w:rFonts w:ascii="仿宋_GB2312" w:eastAsia="仿宋_GB2312"/>
          <w:color w:val="000000"/>
          <w:sz w:val="32"/>
          <w:szCs w:val="32"/>
        </w:rPr>
        <w:t>职能转变。加强全</w:t>
      </w:r>
      <w:r>
        <w:rPr>
          <w:rFonts w:ascii="仿宋_GB2312" w:eastAsia="仿宋_GB2312" w:hint="eastAsia"/>
          <w:color w:val="000000"/>
          <w:sz w:val="32"/>
          <w:szCs w:val="32"/>
        </w:rPr>
        <w:t>县</w:t>
      </w:r>
      <w:r>
        <w:rPr>
          <w:rFonts w:ascii="仿宋_GB2312" w:eastAsia="仿宋_GB2312"/>
          <w:color w:val="000000"/>
          <w:sz w:val="32"/>
          <w:szCs w:val="32"/>
        </w:rPr>
        <w:t>退役军人思想政治工作以及服务保障体系建设，建立健全集中统一、职责清晰的退役军人管理保障机制，协调各方力量更好为军人军属服务，维护军人军属合法权益，让军人成为全社会尊崇的职业，</w:t>
      </w:r>
      <w:r>
        <w:rPr>
          <w:rFonts w:ascii="仿宋_GB2312" w:eastAsia="仿宋_GB2312" w:hint="eastAsia"/>
          <w:color w:val="000000"/>
          <w:sz w:val="32"/>
          <w:szCs w:val="32"/>
        </w:rPr>
        <w:t>褒</w:t>
      </w:r>
      <w:r>
        <w:rPr>
          <w:rFonts w:ascii="仿宋_GB2312" w:eastAsia="仿宋_GB2312"/>
          <w:color w:val="000000"/>
          <w:sz w:val="32"/>
          <w:szCs w:val="32"/>
        </w:rPr>
        <w:t>扬彰显退役人为党、国家和人民牺牲</w:t>
      </w:r>
      <w:r>
        <w:rPr>
          <w:rFonts w:ascii="仿宋_GB2312" w:eastAsia="仿宋_GB2312" w:hint="eastAsia"/>
          <w:color w:val="000000"/>
          <w:sz w:val="32"/>
          <w:szCs w:val="32"/>
        </w:rPr>
        <w:t>奉献</w:t>
      </w:r>
      <w:r>
        <w:rPr>
          <w:rFonts w:ascii="仿宋_GB2312" w:eastAsia="仿宋_GB2312"/>
          <w:color w:val="000000"/>
          <w:sz w:val="32"/>
          <w:szCs w:val="32"/>
        </w:rPr>
        <w:t>的精神</w:t>
      </w:r>
      <w:r>
        <w:rPr>
          <w:rFonts w:ascii="仿宋_GB2312" w:eastAsia="仿宋_GB2312" w:hint="eastAsia"/>
          <w:color w:val="000000"/>
          <w:sz w:val="32"/>
          <w:szCs w:val="32"/>
        </w:rPr>
        <w:t>风范</w:t>
      </w:r>
      <w:r>
        <w:rPr>
          <w:rFonts w:ascii="仿宋_GB2312" w:eastAsia="仿宋_GB2312"/>
          <w:color w:val="000000"/>
          <w:sz w:val="32"/>
          <w:szCs w:val="32"/>
        </w:rPr>
        <w:t>和价值导向，更好地为增强部队战斗力和凝聚力做好组织保障</w:t>
      </w:r>
      <w:r>
        <w:rPr>
          <w:rFonts w:ascii="仿宋_GB2312" w:eastAsia="仿宋_GB2312" w:hint="eastAsia"/>
          <w:color w:val="000000"/>
          <w:sz w:val="32"/>
          <w:szCs w:val="32"/>
        </w:rPr>
        <w:t>。</w:t>
      </w:r>
    </w:p>
    <w:p w14:paraId="5CEC0D08" w14:textId="77777777" w:rsidR="00B2603E" w:rsidRDefault="00000000">
      <w:pPr>
        <w:widowControl/>
        <w:adjustRightInd w:val="0"/>
        <w:snapToGrid w:val="0"/>
        <w:spacing w:line="580" w:lineRule="exact"/>
        <w:ind w:firstLineChars="200" w:firstLine="640"/>
        <w:contextualSpacing/>
        <w:jc w:val="left"/>
        <w:rPr>
          <w:rFonts w:ascii="仿宋_GB2312" w:eastAsia="仿宋_GB2312" w:cs="宋体"/>
          <w:color w:val="000000"/>
          <w:kern w:val="0"/>
          <w:sz w:val="32"/>
          <w:szCs w:val="32"/>
          <w:shd w:val="clear" w:color="auto" w:fill="FFFFFF"/>
          <w:lang w:val="zh-CN"/>
        </w:rPr>
      </w:pPr>
      <w:r>
        <w:rPr>
          <w:rFonts w:ascii="仿宋_GB2312" w:eastAsia="仿宋_GB2312" w:cs="宋体" w:hint="eastAsia"/>
          <w:color w:val="000000"/>
          <w:kern w:val="0"/>
          <w:sz w:val="32"/>
          <w:szCs w:val="32"/>
          <w:shd w:val="clear" w:color="auto" w:fill="FFFFFF"/>
          <w:lang w:val="zh-CN"/>
        </w:rPr>
        <w:t>（三）人员概况。</w:t>
      </w:r>
    </w:p>
    <w:p w14:paraId="66BCC85E" w14:textId="77777777" w:rsidR="00B2603E" w:rsidRDefault="00000000">
      <w:pPr>
        <w:widowControl/>
        <w:adjustRightInd w:val="0"/>
        <w:snapToGrid w:val="0"/>
        <w:spacing w:line="580" w:lineRule="exact"/>
        <w:ind w:firstLineChars="200" w:firstLine="640"/>
        <w:contextualSpacing/>
        <w:jc w:val="left"/>
        <w:rPr>
          <w:rFonts w:ascii="仿宋_GB2312" w:eastAsia="仿宋_GB2312" w:cs="宋体"/>
          <w:color w:val="000000"/>
          <w:kern w:val="0"/>
          <w:sz w:val="32"/>
          <w:szCs w:val="32"/>
          <w:shd w:val="clear" w:color="auto" w:fill="FFFFFF"/>
          <w:lang w:val="zh-CN"/>
        </w:rPr>
      </w:pPr>
      <w:r>
        <w:rPr>
          <w:rFonts w:ascii="仿宋_GB2312" w:eastAsia="仿宋_GB2312" w:hint="eastAsia"/>
          <w:bCs/>
          <w:color w:val="000000"/>
          <w:sz w:val="32"/>
          <w:szCs w:val="32"/>
        </w:rPr>
        <w:t>退役军人事务局公务员编为4人，事业编2人。</w:t>
      </w:r>
    </w:p>
    <w:p w14:paraId="735F9D88" w14:textId="77777777" w:rsidR="00B2603E" w:rsidRDefault="00000000">
      <w:pPr>
        <w:widowControl/>
        <w:adjustRightInd w:val="0"/>
        <w:snapToGrid w:val="0"/>
        <w:spacing w:line="580" w:lineRule="exact"/>
        <w:ind w:firstLineChars="200" w:firstLine="640"/>
        <w:contextualSpacing/>
        <w:jc w:val="left"/>
        <w:rPr>
          <w:rFonts w:ascii="黑体" w:eastAsia="黑体" w:cs="宋体"/>
          <w:color w:val="000000"/>
          <w:kern w:val="0"/>
          <w:sz w:val="32"/>
          <w:szCs w:val="32"/>
          <w:shd w:val="clear" w:color="auto" w:fill="FFFFFF"/>
        </w:rPr>
      </w:pPr>
      <w:r>
        <w:rPr>
          <w:rFonts w:ascii="黑体" w:eastAsia="黑体" w:cs="宋体" w:hint="eastAsia"/>
          <w:color w:val="000000"/>
          <w:kern w:val="0"/>
          <w:sz w:val="32"/>
          <w:szCs w:val="32"/>
          <w:shd w:val="clear" w:color="auto" w:fill="FFFFFF"/>
        </w:rPr>
        <w:lastRenderedPageBreak/>
        <w:t>二、部门财政资金收支情况</w:t>
      </w:r>
    </w:p>
    <w:p w14:paraId="362B4D03" w14:textId="77777777" w:rsidR="00B2603E" w:rsidRDefault="00000000">
      <w:pPr>
        <w:tabs>
          <w:tab w:val="left" w:pos="750"/>
        </w:tabs>
        <w:ind w:firstLineChars="196" w:firstLine="630"/>
        <w:rPr>
          <w:rFonts w:ascii="仿宋_GB2312" w:eastAsia="仿宋_GB2312" w:cs="仿宋_GB2312"/>
          <w:b/>
          <w:bCs/>
          <w:color w:val="000000"/>
          <w:sz w:val="32"/>
          <w:szCs w:val="32"/>
        </w:rPr>
      </w:pPr>
      <w:r>
        <w:rPr>
          <w:rFonts w:ascii="仿宋_GB2312" w:eastAsia="仿宋_GB2312" w:cs="仿宋_GB2312" w:hint="eastAsia"/>
          <w:b/>
          <w:bCs/>
          <w:color w:val="000000"/>
          <w:sz w:val="32"/>
          <w:szCs w:val="32"/>
        </w:rPr>
        <w:t>（1）2021年部门财政资金收入情况</w:t>
      </w:r>
    </w:p>
    <w:p w14:paraId="3636476E" w14:textId="77777777" w:rsidR="00B2603E" w:rsidRDefault="00000000">
      <w:pPr>
        <w:pStyle w:val="a8"/>
        <w:spacing w:before="0" w:beforeAutospacing="0" w:after="0" w:afterAutospacing="0" w:line="450" w:lineRule="atLeast"/>
        <w:ind w:leftChars="400" w:left="840" w:firstLineChars="150" w:firstLine="480"/>
        <w:rPr>
          <w:rFonts w:ascii="仿宋_GB2312" w:eastAsia="仿宋_GB2312" w:cs="仿宋_GB2312"/>
          <w:color w:val="000000"/>
          <w:sz w:val="32"/>
          <w:szCs w:val="32"/>
        </w:rPr>
      </w:pPr>
      <w:r>
        <w:rPr>
          <w:rFonts w:ascii="仿宋_GB2312" w:eastAsia="仿宋_GB2312" w:cs="仿宋_GB2312" w:hint="eastAsia"/>
          <w:color w:val="000000"/>
          <w:sz w:val="32"/>
          <w:szCs w:val="32"/>
        </w:rPr>
        <w:t>2021年年</w:t>
      </w:r>
      <w:proofErr w:type="gramStart"/>
      <w:r>
        <w:rPr>
          <w:rFonts w:ascii="仿宋_GB2312" w:eastAsia="仿宋_GB2312" w:cs="仿宋_GB2312" w:hint="eastAsia"/>
          <w:color w:val="000000"/>
          <w:sz w:val="32"/>
          <w:szCs w:val="32"/>
        </w:rPr>
        <w:t>初财政</w:t>
      </w:r>
      <w:proofErr w:type="gramEnd"/>
      <w:r>
        <w:rPr>
          <w:rFonts w:ascii="仿宋_GB2312" w:eastAsia="仿宋_GB2312" w:cs="仿宋_GB2312" w:hint="eastAsia"/>
          <w:color w:val="000000"/>
          <w:sz w:val="32"/>
          <w:szCs w:val="32"/>
        </w:rPr>
        <w:t>批复部门预算为284.5万元，全年一般公共预算财政拨款收入为681万元,上年结转54万元。</w:t>
      </w:r>
    </w:p>
    <w:p w14:paraId="5B5F0A8B" w14:textId="77777777" w:rsidR="00B2603E" w:rsidRDefault="00000000">
      <w:pPr>
        <w:tabs>
          <w:tab w:val="left" w:pos="750"/>
        </w:tabs>
        <w:ind w:firstLineChars="250" w:firstLine="703"/>
        <w:rPr>
          <w:rFonts w:ascii="仿宋_GB2312" w:eastAsia="仿宋_GB2312" w:cs="仿宋_GB2312"/>
          <w:b/>
          <w:color w:val="000000"/>
          <w:sz w:val="28"/>
          <w:szCs w:val="28"/>
        </w:rPr>
      </w:pPr>
      <w:r>
        <w:rPr>
          <w:rFonts w:ascii="仿宋_GB2312" w:eastAsia="仿宋_GB2312" w:cs="仿宋_GB2312" w:hint="eastAsia"/>
          <w:b/>
          <w:color w:val="000000"/>
          <w:sz w:val="28"/>
          <w:szCs w:val="28"/>
        </w:rPr>
        <w:t>（2）部门财政资金支出情况</w:t>
      </w:r>
    </w:p>
    <w:p w14:paraId="6824708D" w14:textId="77777777" w:rsidR="00B2603E" w:rsidRDefault="00000000">
      <w:pPr>
        <w:tabs>
          <w:tab w:val="left" w:pos="750"/>
        </w:tabs>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松潘县退役军人事务局2021年度一般公共预算财政拨款支出825.1万元</w:t>
      </w:r>
      <w:r>
        <w:rPr>
          <w:rFonts w:ascii="仿宋_GB2312" w:eastAsia="仿宋_GB2312" w:cs="仿宋_GB2312" w:hint="eastAsia"/>
          <w:sz w:val="32"/>
          <w:szCs w:val="32"/>
        </w:rPr>
        <w:t>，占本年支出合计的100%。主要用于行政机构的正常运转的日常支出和拨付优抚人员补</w:t>
      </w:r>
      <w:r>
        <w:rPr>
          <w:rFonts w:ascii="仿宋_GB2312" w:eastAsia="仿宋_GB2312" w:cs="仿宋_GB2312" w:hint="eastAsia"/>
          <w:color w:val="000000"/>
          <w:sz w:val="32"/>
          <w:szCs w:val="32"/>
        </w:rPr>
        <w:t xml:space="preserve">助，包括死亡抚恤、伤残抚恤 、在乡复员、退伍军人生活补助 、义务兵优待、军队移交政府的离退休人员安置、军队移交政府离退休干部管理机构、军队转业干部安置、一般行政管理事务、 拥军优属、其他退役军人事务管理支出、农村籍退役士兵老年生活补助、基本工资、津贴补贴、基本养老保险、医疗保险、住房公积金等人员经费以及办公费、印刷费、水电费等日常公用经费，其中：社会保障和就业支出714.9万元，占87%；卫生健康支出11.9元，占2%，住房保障支出8.3万元，占1%。其他支出90万元，占10%。 </w:t>
      </w:r>
    </w:p>
    <w:p w14:paraId="58FECD4D" w14:textId="77777777" w:rsidR="00B2603E" w:rsidRDefault="00B2603E">
      <w:pPr>
        <w:pStyle w:val="a8"/>
        <w:spacing w:before="0" w:beforeAutospacing="0" w:after="0" w:afterAutospacing="0" w:line="450" w:lineRule="atLeast"/>
        <w:ind w:leftChars="400" w:left="840" w:firstLineChars="150" w:firstLine="480"/>
        <w:rPr>
          <w:rFonts w:ascii="仿宋_GB2312" w:eastAsia="仿宋_GB2312" w:cs="仿宋_GB2312"/>
          <w:color w:val="000000"/>
          <w:sz w:val="32"/>
          <w:szCs w:val="32"/>
        </w:rPr>
      </w:pPr>
    </w:p>
    <w:p w14:paraId="4216FB62" w14:textId="77777777" w:rsidR="00B2603E" w:rsidRDefault="00000000">
      <w:pPr>
        <w:widowControl/>
        <w:adjustRightInd w:val="0"/>
        <w:snapToGrid w:val="0"/>
        <w:spacing w:line="580" w:lineRule="exact"/>
        <w:ind w:firstLineChars="200" w:firstLine="640"/>
        <w:contextualSpacing/>
        <w:jc w:val="left"/>
        <w:rPr>
          <w:rFonts w:ascii="黑体" w:eastAsia="黑体" w:cs="宋体"/>
          <w:color w:val="000000"/>
          <w:kern w:val="0"/>
          <w:sz w:val="32"/>
          <w:szCs w:val="32"/>
          <w:shd w:val="clear" w:color="auto" w:fill="FFFFFF"/>
        </w:rPr>
      </w:pPr>
      <w:r>
        <w:rPr>
          <w:rFonts w:ascii="黑体" w:eastAsia="黑体" w:cs="宋体" w:hint="eastAsia"/>
          <w:color w:val="000000"/>
          <w:kern w:val="0"/>
          <w:sz w:val="32"/>
          <w:szCs w:val="32"/>
          <w:shd w:val="clear" w:color="auto" w:fill="FFFFFF"/>
        </w:rPr>
        <w:t>三、部门整体预算绩效管理情况</w:t>
      </w:r>
    </w:p>
    <w:p w14:paraId="06B6B479" w14:textId="77777777" w:rsidR="00B2603E" w:rsidRDefault="00000000">
      <w:pPr>
        <w:tabs>
          <w:tab w:val="left" w:pos="750"/>
        </w:tabs>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1、预算编制质量</w:t>
      </w:r>
    </w:p>
    <w:p w14:paraId="2A363F94" w14:textId="77777777" w:rsidR="00B2603E" w:rsidRDefault="00000000">
      <w:pPr>
        <w:tabs>
          <w:tab w:val="left" w:pos="750"/>
        </w:tabs>
        <w:ind w:firstLineChars="200" w:firstLine="640"/>
        <w:rPr>
          <w:rFonts w:ascii="仿宋_GB2312" w:eastAsia="仿宋_GB2312" w:cs="仿宋_GB2312"/>
          <w:color w:val="000000"/>
          <w:sz w:val="32"/>
          <w:szCs w:val="32"/>
        </w:rPr>
      </w:pPr>
      <w:r>
        <w:rPr>
          <w:rFonts w:ascii="仿宋_GB2312" w:eastAsia="仿宋_GB2312" w:cs="仿宋_GB2312" w:hint="eastAsia"/>
          <w:color w:val="000000"/>
          <w:kern w:val="0"/>
          <w:sz w:val="32"/>
          <w:szCs w:val="32"/>
          <w:shd w:val="clear" w:color="auto" w:fill="FBFBFB"/>
        </w:rPr>
        <w:t>按照预算管理有关规定，目前部门预算的编制实行综合</w:t>
      </w:r>
      <w:r>
        <w:rPr>
          <w:rFonts w:ascii="仿宋_GB2312" w:eastAsia="仿宋_GB2312" w:cs="仿宋_GB2312" w:hint="eastAsia"/>
          <w:color w:val="000000"/>
          <w:kern w:val="0"/>
          <w:sz w:val="32"/>
          <w:szCs w:val="32"/>
          <w:shd w:val="clear" w:color="auto" w:fill="FBFBFB"/>
        </w:rPr>
        <w:lastRenderedPageBreak/>
        <w:t>预算制度，即全部收入和支出都反映在预算中。</w:t>
      </w:r>
      <w:r>
        <w:rPr>
          <w:rFonts w:ascii="仿宋_GB2312" w:eastAsia="仿宋_GB2312" w:cs="仿宋_GB2312" w:hint="eastAsia"/>
          <w:color w:val="000000"/>
          <w:sz w:val="32"/>
          <w:szCs w:val="32"/>
        </w:rPr>
        <w:t>本部门预算编制是由部门财务严格按照《预算法》的规定和厉行节约的要求，合理编制出本部门的年度预算。</w:t>
      </w:r>
    </w:p>
    <w:p w14:paraId="7E31DE63" w14:textId="77777777" w:rsidR="00B2603E" w:rsidRDefault="00000000">
      <w:pPr>
        <w:tabs>
          <w:tab w:val="left" w:pos="750"/>
        </w:tabs>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2、绩效目标填报</w:t>
      </w:r>
    </w:p>
    <w:p w14:paraId="5A2D830F" w14:textId="77777777" w:rsidR="00B2603E" w:rsidRDefault="00000000">
      <w:pPr>
        <w:tabs>
          <w:tab w:val="left" w:pos="750"/>
        </w:tabs>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本部门不涉及转移支付提前下达及专项转移支付分地区分项目编制情况。</w:t>
      </w:r>
    </w:p>
    <w:p w14:paraId="1F09C379" w14:textId="77777777" w:rsidR="00B2603E" w:rsidRDefault="00000000">
      <w:pPr>
        <w:tabs>
          <w:tab w:val="left" w:pos="750"/>
        </w:tabs>
        <w:ind w:firstLineChars="200" w:firstLine="643"/>
        <w:rPr>
          <w:rFonts w:ascii="仿宋_GB2312" w:eastAsia="仿宋_GB2312" w:cs="仿宋_GB2312"/>
          <w:b/>
          <w:bCs/>
          <w:color w:val="000000"/>
          <w:sz w:val="32"/>
          <w:szCs w:val="32"/>
        </w:rPr>
      </w:pPr>
      <w:r>
        <w:rPr>
          <w:rFonts w:ascii="仿宋_GB2312" w:eastAsia="仿宋_GB2312" w:cs="仿宋_GB2312" w:hint="eastAsia"/>
          <w:b/>
          <w:bCs/>
          <w:color w:val="000000"/>
          <w:sz w:val="32"/>
          <w:szCs w:val="32"/>
        </w:rPr>
        <w:t>（二）执行管理情况</w:t>
      </w:r>
    </w:p>
    <w:p w14:paraId="549CB772" w14:textId="77777777" w:rsidR="00B2603E" w:rsidRDefault="00000000">
      <w:pPr>
        <w:ind w:firstLineChars="150" w:firstLine="480"/>
        <w:rPr>
          <w:rFonts w:ascii="仿宋_GB2312" w:eastAsia="仿宋_GB2312" w:cs="仿宋_GB2312"/>
          <w:color w:val="000000"/>
          <w:sz w:val="32"/>
          <w:szCs w:val="32"/>
        </w:rPr>
      </w:pPr>
      <w:r>
        <w:rPr>
          <w:rFonts w:ascii="仿宋_GB2312" w:eastAsia="仿宋_GB2312" w:cs="仿宋_GB2312" w:hint="eastAsia"/>
          <w:color w:val="000000"/>
          <w:sz w:val="32"/>
          <w:szCs w:val="32"/>
        </w:rPr>
        <w:t>（1）2021年执行管理情况</w:t>
      </w:r>
    </w:p>
    <w:p w14:paraId="1B367CFD" w14:textId="77777777" w:rsidR="00B2603E" w:rsidRDefault="00000000">
      <w:pPr>
        <w:numPr>
          <w:ilvl w:val="0"/>
          <w:numId w:val="4"/>
        </w:numPr>
        <w:spacing w:line="560" w:lineRule="exact"/>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松潘县退役军人事务局2021年度一般公共预算财政拨款支出825.1万元。主要用于行政机构的正常运转的日常支出及优抚人员补助，包括基本工资、津贴补贴、基本养老保险、医疗保险、住房公积金等人员经费以及办公费、印刷费、水电费等日常公用经费。</w:t>
      </w:r>
    </w:p>
    <w:p w14:paraId="1465B0F5" w14:textId="77777777" w:rsidR="00B2603E" w:rsidRDefault="00000000">
      <w:pPr>
        <w:ind w:firstLineChars="100" w:firstLine="321"/>
        <w:rPr>
          <w:rFonts w:ascii="仿宋_GB2312" w:eastAsia="仿宋_GB2312" w:cs="仿宋_GB2312"/>
          <w:b/>
          <w:bCs/>
          <w:color w:val="000000"/>
          <w:sz w:val="32"/>
          <w:szCs w:val="32"/>
        </w:rPr>
      </w:pPr>
      <w:r>
        <w:rPr>
          <w:rFonts w:ascii="仿宋_GB2312" w:eastAsia="仿宋_GB2312" w:cs="仿宋_GB2312" w:hint="eastAsia"/>
          <w:b/>
          <w:bCs/>
          <w:color w:val="000000"/>
          <w:sz w:val="32"/>
          <w:szCs w:val="32"/>
        </w:rPr>
        <w:t xml:space="preserve">  (三)综合管理情况</w:t>
      </w:r>
    </w:p>
    <w:p w14:paraId="1C425F94" w14:textId="77777777" w:rsidR="00B2603E" w:rsidRDefault="00000000">
      <w:pPr>
        <w:pStyle w:val="a8"/>
        <w:spacing w:before="0" w:beforeAutospacing="0" w:after="0" w:afterAutospacing="0" w:line="576"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我单位无政府性债务。</w:t>
      </w:r>
    </w:p>
    <w:p w14:paraId="39596990" w14:textId="77777777" w:rsidR="00B2603E" w:rsidRDefault="00000000">
      <w:pPr>
        <w:pStyle w:val="a8"/>
        <w:spacing w:before="0" w:beforeAutospacing="0" w:after="0" w:afterAutospacing="0" w:line="576"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政府采购严格按照相关采购规定执行。</w:t>
      </w:r>
    </w:p>
    <w:p w14:paraId="36338704" w14:textId="77777777" w:rsidR="00B2603E" w:rsidRDefault="00000000">
      <w:pPr>
        <w:pStyle w:val="a8"/>
        <w:spacing w:before="0" w:beforeAutospacing="0" w:after="0" w:afterAutospacing="0" w:line="576"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资产管理严格按照资产管理制度执行，严格执行法律、法规和有关规章制度;与行政单位履行职能需要相适应;科学合理,充分发挥资产使用效益;勤俭节约,从严控制。</w:t>
      </w:r>
    </w:p>
    <w:p w14:paraId="71CF65CA" w14:textId="77777777" w:rsidR="00B2603E" w:rsidRDefault="00000000">
      <w:pPr>
        <w:pStyle w:val="a8"/>
        <w:spacing w:before="0" w:beforeAutospacing="0" w:after="0" w:afterAutospacing="0" w:line="576"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建立单位内控制度，在单位内部控制不断完善的基础上，针对其行政事业单位内部控制的独特性开展内部控制自我评价工作，可以使单位全体人员及时发现内部控制存在的问</w:t>
      </w:r>
      <w:r>
        <w:rPr>
          <w:rFonts w:ascii="仿宋_GB2312" w:eastAsia="仿宋_GB2312" w:cs="仿宋_GB2312" w:hint="eastAsia"/>
          <w:color w:val="000000"/>
          <w:sz w:val="32"/>
          <w:szCs w:val="32"/>
        </w:rPr>
        <w:lastRenderedPageBreak/>
        <w:t>题，并采取有效改进措施，加大内部控制执行力度，保证行政事业单位内部控制目标的实现。</w:t>
      </w:r>
    </w:p>
    <w:p w14:paraId="3C80DF35" w14:textId="77777777" w:rsidR="00B2603E" w:rsidRDefault="00000000">
      <w:pPr>
        <w:pStyle w:val="a8"/>
        <w:spacing w:before="0" w:beforeAutospacing="0" w:after="0" w:afterAutospacing="0" w:line="576" w:lineRule="exact"/>
        <w:ind w:firstLineChars="200" w:firstLine="640"/>
        <w:rPr>
          <w:rFonts w:ascii="仿宋_GB2312" w:eastAsia="仿宋_GB2312" w:cs="仿宋_GB2312"/>
          <w:color w:val="000000"/>
          <w:sz w:val="32"/>
          <w:szCs w:val="32"/>
        </w:rPr>
      </w:pPr>
      <w:proofErr w:type="gramStart"/>
      <w:r>
        <w:rPr>
          <w:rFonts w:ascii="仿宋_GB2312" w:eastAsia="仿宋_GB2312" w:cs="仿宋_GB2312" w:hint="eastAsia"/>
          <w:color w:val="000000"/>
          <w:sz w:val="32"/>
          <w:szCs w:val="32"/>
        </w:rPr>
        <w:t>我部门</w:t>
      </w:r>
      <w:proofErr w:type="gramEnd"/>
      <w:r>
        <w:rPr>
          <w:rFonts w:ascii="仿宋_GB2312" w:eastAsia="仿宋_GB2312" w:cs="仿宋_GB2312" w:hint="eastAsia"/>
          <w:color w:val="000000"/>
          <w:sz w:val="32"/>
          <w:szCs w:val="32"/>
        </w:rPr>
        <w:t>将同级财政部门批复的本部门预决算报表及相关说明全部在政府门户网站公开，包括部门收支总体情况和财政拨款收支情况，公开公示了</w:t>
      </w:r>
      <w:proofErr w:type="gramStart"/>
      <w:r>
        <w:rPr>
          <w:rFonts w:ascii="仿宋_GB2312" w:eastAsia="仿宋_GB2312" w:cs="仿宋_GB2312" w:hint="eastAsia"/>
          <w:color w:val="000000"/>
          <w:sz w:val="32"/>
          <w:szCs w:val="32"/>
        </w:rPr>
        <w:t>我部门</w:t>
      </w:r>
      <w:proofErr w:type="gramEnd"/>
      <w:r>
        <w:rPr>
          <w:rFonts w:ascii="仿宋_GB2312" w:eastAsia="仿宋_GB2312" w:cs="仿宋_GB2312" w:hint="eastAsia"/>
          <w:color w:val="000000"/>
          <w:sz w:val="32"/>
          <w:szCs w:val="32"/>
        </w:rPr>
        <w:t>“三公”经费财政拨款预决算总额和分项数额。本部门公开预决算的同时，一并公开了本部门的职责、机构设置情况、预决算收支增减变化、机关运行经费安排以及政府采购等情况的说明，并对专业性较强的名词进行解释</w:t>
      </w:r>
    </w:p>
    <w:p w14:paraId="36FFD297" w14:textId="77777777" w:rsidR="00B2603E" w:rsidRDefault="00000000">
      <w:pPr>
        <w:pStyle w:val="a8"/>
        <w:spacing w:before="0" w:beforeAutospacing="0" w:after="0" w:afterAutospacing="0" w:line="576" w:lineRule="exact"/>
        <w:ind w:firstLineChars="200" w:firstLine="640"/>
        <w:rPr>
          <w:rFonts w:ascii="仿宋_GB2312" w:eastAsia="仿宋_GB2312" w:cs="仿宋_GB2312"/>
          <w:color w:val="000000"/>
          <w:sz w:val="32"/>
          <w:szCs w:val="32"/>
        </w:rPr>
      </w:pPr>
      <w:proofErr w:type="gramStart"/>
      <w:r>
        <w:rPr>
          <w:rFonts w:ascii="仿宋_GB2312" w:eastAsia="仿宋_GB2312" w:cs="仿宋_GB2312" w:hint="eastAsia"/>
          <w:color w:val="000000"/>
          <w:sz w:val="32"/>
          <w:szCs w:val="32"/>
        </w:rPr>
        <w:t>我部门</w:t>
      </w:r>
      <w:proofErr w:type="gramEnd"/>
      <w:r>
        <w:rPr>
          <w:rFonts w:ascii="仿宋_GB2312" w:eastAsia="仿宋_GB2312" w:cs="仿宋_GB2312" w:hint="eastAsia"/>
          <w:color w:val="000000"/>
          <w:sz w:val="32"/>
          <w:szCs w:val="32"/>
        </w:rPr>
        <w:t>财务各项工作自觉配合县财政和上级部门的监督检查，对检查中存在的问题，严肃对待，认真开展整改落实。</w:t>
      </w:r>
    </w:p>
    <w:p w14:paraId="0F3EB8A2" w14:textId="77777777" w:rsidR="00B2603E" w:rsidRDefault="00000000">
      <w:pPr>
        <w:pStyle w:val="a8"/>
        <w:spacing w:before="0" w:beforeAutospacing="0" w:after="0" w:afterAutospacing="0" w:line="576" w:lineRule="exact"/>
        <w:ind w:firstLineChars="200" w:firstLine="643"/>
        <w:rPr>
          <w:rFonts w:ascii="仿宋_GB2312" w:eastAsia="仿宋_GB2312" w:cs="仿宋_GB2312"/>
          <w:b/>
          <w:bCs/>
          <w:color w:val="000000"/>
          <w:sz w:val="32"/>
          <w:szCs w:val="32"/>
        </w:rPr>
      </w:pPr>
      <w:r>
        <w:rPr>
          <w:rFonts w:ascii="仿宋_GB2312" w:eastAsia="仿宋_GB2312" w:cs="仿宋_GB2312" w:hint="eastAsia"/>
          <w:b/>
          <w:bCs/>
          <w:color w:val="000000"/>
          <w:sz w:val="32"/>
          <w:szCs w:val="32"/>
        </w:rPr>
        <w:t>（四）整体绩效</w:t>
      </w:r>
    </w:p>
    <w:p w14:paraId="743DE728" w14:textId="5EC6B718" w:rsidR="00B2603E" w:rsidRDefault="00000000">
      <w:pPr>
        <w:widowControl/>
        <w:spacing w:line="54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2021年度我单位</w:t>
      </w:r>
      <w:r>
        <w:rPr>
          <w:rFonts w:ascii="仿宋_GB2312" w:eastAsia="仿宋_GB2312" w:cs="仿宋_GB2312" w:hint="eastAsia"/>
          <w:color w:val="000000"/>
          <w:spacing w:val="15"/>
          <w:sz w:val="32"/>
          <w:szCs w:val="32"/>
        </w:rPr>
        <w:t>在县委、县政府的领导下，深入贯彻党的十九大、十九届二中、三中全会、习</w:t>
      </w:r>
      <w:r w:rsidR="003B2C62">
        <w:rPr>
          <w:rFonts w:ascii="仿宋_GB2312" w:eastAsia="仿宋_GB2312" w:cs="仿宋_GB2312" w:hint="eastAsia"/>
          <w:color w:val="000000"/>
          <w:spacing w:val="15"/>
          <w:sz w:val="32"/>
          <w:szCs w:val="32"/>
        </w:rPr>
        <w:t>近平</w:t>
      </w:r>
      <w:r>
        <w:rPr>
          <w:rFonts w:ascii="仿宋_GB2312" w:eastAsia="仿宋_GB2312" w:cs="仿宋_GB2312" w:hint="eastAsia"/>
          <w:color w:val="000000"/>
          <w:spacing w:val="15"/>
          <w:sz w:val="32"/>
          <w:szCs w:val="32"/>
        </w:rPr>
        <w:t>总书记来川视察重要讲话精神、习近平新时代中国特色社会主义思想为指导，紧紧围绕县委、县政府中心工作和构建和谐社会的总体目标，我局在</w:t>
      </w:r>
      <w:r>
        <w:rPr>
          <w:rFonts w:ascii="仿宋_GB2312" w:eastAsia="仿宋_GB2312" w:cs="仿宋_GB2312" w:hint="eastAsia"/>
          <w:color w:val="000000"/>
          <w:sz w:val="32"/>
          <w:szCs w:val="32"/>
        </w:rPr>
        <w:t>各项业务工作取得了较好的成绩。</w:t>
      </w:r>
    </w:p>
    <w:p w14:paraId="05D9CE3D" w14:textId="77777777" w:rsidR="00B2603E" w:rsidRDefault="00000000">
      <w:pPr>
        <w:widowControl/>
        <w:spacing w:line="540" w:lineRule="exact"/>
        <w:ind w:firstLineChars="200" w:firstLine="643"/>
        <w:rPr>
          <w:rFonts w:ascii="仿宋_GB2312" w:eastAsia="仿宋_GB2312" w:cs="仿宋_GB2312"/>
          <w:color w:val="000000"/>
          <w:sz w:val="32"/>
          <w:szCs w:val="32"/>
        </w:rPr>
      </w:pPr>
      <w:r>
        <w:rPr>
          <w:rFonts w:ascii="仿宋_GB2312" w:eastAsia="仿宋_GB2312" w:cs="仿宋_GB2312" w:hint="eastAsia"/>
          <w:b/>
          <w:bCs/>
          <w:color w:val="000000"/>
          <w:sz w:val="32"/>
          <w:szCs w:val="32"/>
        </w:rPr>
        <w:t>四、评价结论及建议</w:t>
      </w:r>
    </w:p>
    <w:p w14:paraId="0FC9B26F" w14:textId="77777777" w:rsidR="00B2603E" w:rsidRDefault="00000000">
      <w:pPr>
        <w:widowControl/>
        <w:spacing w:line="540" w:lineRule="exact"/>
        <w:ind w:firstLineChars="200" w:firstLine="643"/>
        <w:rPr>
          <w:rFonts w:ascii="仿宋_GB2312" w:eastAsia="仿宋_GB2312" w:cs="仿宋_GB2312"/>
          <w:color w:val="000000"/>
          <w:sz w:val="32"/>
          <w:szCs w:val="32"/>
        </w:rPr>
      </w:pPr>
      <w:r>
        <w:rPr>
          <w:rFonts w:ascii="仿宋_GB2312" w:eastAsia="仿宋_GB2312" w:cs="仿宋_GB2312" w:hint="eastAsia"/>
          <w:b/>
          <w:bCs/>
          <w:color w:val="000000"/>
          <w:sz w:val="32"/>
          <w:szCs w:val="32"/>
        </w:rPr>
        <w:t>（一）评价结论</w:t>
      </w:r>
    </w:p>
    <w:p w14:paraId="47CF0F9C" w14:textId="77777777" w:rsidR="00B2603E" w:rsidRDefault="00000000">
      <w:pPr>
        <w:widowControl/>
        <w:spacing w:line="54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2021年度上半年</w:t>
      </w:r>
      <w:proofErr w:type="gramStart"/>
      <w:r>
        <w:rPr>
          <w:rFonts w:ascii="仿宋_GB2312" w:eastAsia="仿宋_GB2312" w:cs="仿宋_GB2312" w:hint="eastAsia"/>
          <w:color w:val="000000"/>
          <w:sz w:val="32"/>
          <w:szCs w:val="32"/>
        </w:rPr>
        <w:t>我部门</w:t>
      </w:r>
      <w:proofErr w:type="gramEnd"/>
      <w:r>
        <w:rPr>
          <w:rFonts w:ascii="仿宋_GB2312" w:eastAsia="仿宋_GB2312" w:cs="仿宋_GB2312" w:hint="eastAsia"/>
          <w:color w:val="000000"/>
          <w:sz w:val="32"/>
          <w:szCs w:val="32"/>
        </w:rPr>
        <w:t>预算执行整体情况正常，按照各项工作有序开展的进度，财政资金收支情况同时也按进度执行。</w:t>
      </w:r>
    </w:p>
    <w:p w14:paraId="6D96B1DB" w14:textId="77777777" w:rsidR="00B2603E" w:rsidRDefault="00000000">
      <w:pPr>
        <w:pStyle w:val="a8"/>
        <w:wordWrap w:val="0"/>
        <w:spacing w:before="0" w:beforeAutospacing="0" w:after="0" w:afterAutospacing="0" w:line="450" w:lineRule="atLeast"/>
        <w:jc w:val="both"/>
        <w:rPr>
          <w:rFonts w:ascii="仿宋_GB2312" w:eastAsia="仿宋_GB2312" w:cs="仿宋_GB2312"/>
          <w:b/>
          <w:bCs/>
          <w:color w:val="000000"/>
          <w:sz w:val="32"/>
          <w:szCs w:val="32"/>
        </w:rPr>
      </w:pPr>
      <w:r>
        <w:rPr>
          <w:rFonts w:ascii="仿宋_GB2312" w:eastAsia="仿宋_GB2312" w:cs="仿宋_GB2312" w:hint="eastAsia"/>
          <w:color w:val="000000"/>
          <w:sz w:val="32"/>
          <w:szCs w:val="32"/>
        </w:rPr>
        <w:t xml:space="preserve">　　</w:t>
      </w:r>
      <w:r>
        <w:rPr>
          <w:rFonts w:ascii="仿宋_GB2312" w:eastAsia="仿宋_GB2312" w:cs="仿宋_GB2312" w:hint="eastAsia"/>
          <w:b/>
          <w:bCs/>
          <w:color w:val="000000"/>
          <w:sz w:val="32"/>
          <w:szCs w:val="32"/>
        </w:rPr>
        <w:t>（二）</w:t>
      </w:r>
      <w:r>
        <w:rPr>
          <w:rFonts w:ascii="仿宋_GB2312" w:eastAsia="仿宋_GB2312" w:cs="仿宋_GB2312" w:hint="eastAsia"/>
          <w:b/>
          <w:bCs/>
          <w:color w:val="000000"/>
          <w:sz w:val="32"/>
          <w:szCs w:val="32"/>
          <w:shd w:val="clear" w:color="auto" w:fill="FFFFFF"/>
        </w:rPr>
        <w:t>改进措施和有关建议</w:t>
      </w:r>
    </w:p>
    <w:p w14:paraId="493204C3" w14:textId="77777777" w:rsidR="00B2603E" w:rsidRDefault="00000000">
      <w:pPr>
        <w:pStyle w:val="a8"/>
        <w:wordWrap w:val="0"/>
        <w:spacing w:before="0" w:beforeAutospacing="0" w:after="0" w:afterAutospacing="0" w:line="450" w:lineRule="atLeast"/>
        <w:jc w:val="both"/>
        <w:rPr>
          <w:rFonts w:ascii="仿宋_GB2312" w:eastAsia="仿宋_GB2312" w:cs="仿宋_GB2312"/>
          <w:color w:val="000000"/>
          <w:sz w:val="32"/>
          <w:szCs w:val="32"/>
        </w:rPr>
      </w:pPr>
      <w:r>
        <w:rPr>
          <w:rFonts w:ascii="仿宋_GB2312" w:eastAsia="仿宋_GB2312" w:cs="仿宋_GB2312" w:hint="eastAsia"/>
          <w:color w:val="000000"/>
          <w:sz w:val="32"/>
          <w:szCs w:val="32"/>
          <w:shd w:val="clear" w:color="auto" w:fill="FFFFFF"/>
        </w:rPr>
        <w:lastRenderedPageBreak/>
        <w:t xml:space="preserve">　　1、规范账务处理，提高财务信息质量</w:t>
      </w:r>
    </w:p>
    <w:p w14:paraId="1EED7D64" w14:textId="77777777" w:rsidR="00B2603E" w:rsidRDefault="00000000">
      <w:pPr>
        <w:pStyle w:val="a8"/>
        <w:wordWrap w:val="0"/>
        <w:spacing w:before="0" w:beforeAutospacing="0" w:after="0" w:afterAutospacing="0" w:line="450" w:lineRule="atLeast"/>
        <w:jc w:val="center"/>
        <w:rPr>
          <w:rFonts w:ascii="仿宋_GB2312" w:eastAsia="仿宋_GB2312" w:cs="仿宋_GB2312"/>
          <w:color w:val="000000"/>
          <w:sz w:val="32"/>
          <w:szCs w:val="32"/>
          <w:shd w:val="clear" w:color="auto" w:fill="FFFFFF"/>
        </w:rPr>
      </w:pPr>
      <w:r>
        <w:rPr>
          <w:rFonts w:ascii="仿宋_GB2312" w:eastAsia="仿宋_GB2312" w:cs="仿宋_GB2312" w:hint="eastAsia"/>
          <w:color w:val="000000"/>
          <w:sz w:val="32"/>
          <w:szCs w:val="32"/>
          <w:shd w:val="clear" w:color="auto" w:fill="FFFFFF"/>
        </w:rPr>
        <w:t> </w:t>
      </w:r>
      <w:r>
        <w:rPr>
          <w:rFonts w:ascii="仿宋_GB2312" w:eastAsia="仿宋_GB2312" w:cs="仿宋_GB2312" w:hint="eastAsia"/>
          <w:color w:val="000000"/>
          <w:sz w:val="32"/>
          <w:szCs w:val="32"/>
          <w:shd w:val="clear" w:color="auto" w:fill="FFFFFF"/>
        </w:rPr>
        <w:t xml:space="preserve">　　严格按照《会计法》、《行政单位会计制度》、《行政单位财务规则》等规定执行财务核算，并结合实际情况，完整、准确地披露相关信息，尽可能地做到决算与预算相接。</w:t>
      </w:r>
    </w:p>
    <w:p w14:paraId="17F022EC" w14:textId="77777777" w:rsidR="00B2603E" w:rsidRDefault="00000000">
      <w:pPr>
        <w:pStyle w:val="a8"/>
        <w:wordWrap w:val="0"/>
        <w:spacing w:before="0" w:beforeAutospacing="0" w:after="0" w:afterAutospacing="0" w:line="450" w:lineRule="atLeast"/>
        <w:jc w:val="both"/>
        <w:rPr>
          <w:rFonts w:ascii="仿宋_GB2312" w:eastAsia="仿宋_GB2312" w:cs="仿宋_GB2312"/>
          <w:color w:val="000000"/>
          <w:sz w:val="32"/>
          <w:szCs w:val="32"/>
        </w:rPr>
      </w:pPr>
      <w:r>
        <w:rPr>
          <w:rFonts w:ascii="仿宋_GB2312" w:eastAsia="仿宋_GB2312" w:cs="仿宋_GB2312" w:hint="eastAsia"/>
          <w:color w:val="000000"/>
          <w:sz w:val="32"/>
          <w:szCs w:val="32"/>
          <w:shd w:val="clear" w:color="auto" w:fill="FFFFFF"/>
        </w:rPr>
        <w:t xml:space="preserve">　　2、完善管理制度，进一步加强资产管理</w:t>
      </w:r>
    </w:p>
    <w:p w14:paraId="7278770C" w14:textId="6B682830" w:rsidR="00B2603E" w:rsidRDefault="00000000">
      <w:pPr>
        <w:pStyle w:val="a8"/>
        <w:wordWrap w:val="0"/>
        <w:spacing w:before="0" w:beforeAutospacing="0" w:after="0" w:afterAutospacing="0" w:line="450" w:lineRule="atLeast"/>
        <w:rPr>
          <w:rFonts w:ascii="仿宋_GB2312" w:eastAsia="仿宋_GB2312" w:cs="仿宋_GB2312"/>
          <w:color w:val="000000"/>
          <w:sz w:val="32"/>
          <w:szCs w:val="32"/>
        </w:rPr>
      </w:pPr>
      <w:r>
        <w:rPr>
          <w:rFonts w:ascii="仿宋_GB2312" w:eastAsia="仿宋_GB2312" w:cs="仿宋_GB2312" w:hint="eastAsia"/>
          <w:color w:val="000000"/>
          <w:sz w:val="32"/>
          <w:szCs w:val="32"/>
          <w:shd w:val="clear" w:color="auto" w:fill="FFFFFF"/>
        </w:rPr>
        <w:t> </w:t>
      </w:r>
      <w:r>
        <w:rPr>
          <w:rFonts w:ascii="仿宋_GB2312" w:eastAsia="仿宋_GB2312" w:cs="仿宋_GB2312" w:hint="eastAsia"/>
          <w:color w:val="000000"/>
          <w:sz w:val="32"/>
          <w:szCs w:val="32"/>
          <w:shd w:val="clear" w:color="auto" w:fill="FFFFFF"/>
        </w:rPr>
        <w:t xml:space="preserve"> 　进一步贯彻落实中央八项规定等建立本部门“三公经费”等公务支出管理制度及厉行节约制度，加强经费审批和控制，规范支出标准与范围，并严格执行。严格按照《固定资产管理办法》的规定加强固定资产管理，及时登记、</w:t>
      </w:r>
      <w:proofErr w:type="gramStart"/>
      <w:r>
        <w:rPr>
          <w:rFonts w:ascii="仿宋_GB2312" w:eastAsia="仿宋_GB2312" w:cs="仿宋_GB2312" w:hint="eastAsia"/>
          <w:color w:val="000000"/>
          <w:sz w:val="32"/>
          <w:szCs w:val="32"/>
          <w:shd w:val="clear" w:color="auto" w:fill="FFFFFF"/>
        </w:rPr>
        <w:t>更新台</w:t>
      </w:r>
      <w:proofErr w:type="gramEnd"/>
      <w:r>
        <w:rPr>
          <w:rFonts w:ascii="仿宋_GB2312" w:eastAsia="仿宋_GB2312" w:cs="仿宋_GB2312" w:hint="eastAsia"/>
          <w:color w:val="000000"/>
          <w:sz w:val="32"/>
          <w:szCs w:val="32"/>
          <w:shd w:val="clear" w:color="auto" w:fill="FFFFFF"/>
        </w:rPr>
        <w:t>账，加强资产卡片管理，年终前对各类实物资产进行全面盘点，确保账</w:t>
      </w:r>
      <w:proofErr w:type="gramStart"/>
      <w:r>
        <w:rPr>
          <w:rFonts w:ascii="仿宋_GB2312" w:eastAsia="仿宋_GB2312" w:cs="仿宋_GB2312" w:hint="eastAsia"/>
          <w:color w:val="000000"/>
          <w:sz w:val="32"/>
          <w:szCs w:val="32"/>
          <w:shd w:val="clear" w:color="auto" w:fill="FFFFFF"/>
        </w:rPr>
        <w:t>账</w:t>
      </w:r>
      <w:proofErr w:type="gramEnd"/>
      <w:r>
        <w:rPr>
          <w:rFonts w:ascii="仿宋_GB2312" w:eastAsia="仿宋_GB2312" w:cs="仿宋_GB2312" w:hint="eastAsia"/>
          <w:color w:val="000000"/>
          <w:sz w:val="32"/>
          <w:szCs w:val="32"/>
          <w:shd w:val="clear" w:color="auto" w:fill="FFFFFF"/>
        </w:rPr>
        <w:t>、账实相符。</w:t>
      </w:r>
    </w:p>
    <w:p w14:paraId="127BF3DC" w14:textId="77777777" w:rsidR="00B2603E" w:rsidRDefault="00000000">
      <w:pPr>
        <w:pStyle w:val="a8"/>
        <w:wordWrap w:val="0"/>
        <w:spacing w:before="0" w:beforeAutospacing="0" w:after="0" w:afterAutospacing="0" w:line="450" w:lineRule="atLeast"/>
        <w:jc w:val="center"/>
        <w:rPr>
          <w:rFonts w:ascii="仿宋_GB2312" w:eastAsia="仿宋_GB2312" w:cs="仿宋_GB2312"/>
          <w:color w:val="000000"/>
          <w:sz w:val="32"/>
          <w:szCs w:val="32"/>
        </w:rPr>
      </w:pPr>
      <w:r>
        <w:rPr>
          <w:rFonts w:ascii="仿宋_GB2312" w:eastAsia="仿宋_GB2312" w:cs="仿宋_GB2312" w:hint="eastAsia"/>
          <w:color w:val="000000"/>
          <w:sz w:val="32"/>
          <w:szCs w:val="32"/>
          <w:shd w:val="clear" w:color="auto" w:fill="FFFFFF"/>
        </w:rPr>
        <w:t>3、加强新行政单位会计制度和新预算法学习培训</w:t>
      </w:r>
    </w:p>
    <w:p w14:paraId="3846F2FF" w14:textId="77777777" w:rsidR="00B2603E" w:rsidRDefault="00000000">
      <w:pPr>
        <w:widowControl/>
        <w:spacing w:line="540" w:lineRule="exact"/>
        <w:ind w:firstLineChars="200" w:firstLine="640"/>
        <w:rPr>
          <w:rFonts w:ascii="仿宋_GB2312" w:eastAsia="仿宋_GB2312" w:cs="仿宋_GB2312"/>
          <w:color w:val="000000"/>
          <w:sz w:val="32"/>
          <w:szCs w:val="32"/>
          <w:shd w:val="clear" w:color="auto" w:fill="FFFFFF"/>
        </w:rPr>
      </w:pPr>
      <w:r>
        <w:rPr>
          <w:rFonts w:ascii="仿宋_GB2312" w:eastAsia="仿宋_GB2312" w:cs="仿宋_GB2312" w:hint="eastAsia"/>
          <w:color w:val="000000"/>
          <w:sz w:val="32"/>
          <w:szCs w:val="32"/>
          <w:shd w:val="clear" w:color="auto" w:fill="FFFFFF"/>
        </w:rPr>
        <w:t> </w:t>
      </w:r>
      <w:r>
        <w:rPr>
          <w:rFonts w:ascii="仿宋_GB2312" w:eastAsia="仿宋_GB2312" w:cs="仿宋_GB2312" w:hint="eastAsia"/>
          <w:color w:val="000000"/>
          <w:sz w:val="32"/>
          <w:szCs w:val="32"/>
          <w:shd w:val="clear" w:color="auto" w:fill="FFFFFF"/>
        </w:rPr>
        <w:t>加强新《预算法》、《行政单位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p>
    <w:p w14:paraId="14E503B2" w14:textId="77777777" w:rsidR="00B2603E" w:rsidRDefault="00000000">
      <w:pPr>
        <w:widowControl/>
        <w:spacing w:line="540" w:lineRule="exact"/>
        <w:ind w:firstLineChars="200" w:firstLine="640"/>
        <w:rPr>
          <w:rFonts w:ascii="仿宋_GB2312" w:eastAsia="仿宋_GB2312" w:cs="仿宋_GB2312"/>
          <w:color w:val="000000"/>
          <w:sz w:val="32"/>
          <w:szCs w:val="32"/>
          <w:shd w:val="clear" w:color="auto" w:fill="FFFFFF"/>
        </w:rPr>
      </w:pPr>
      <w:r>
        <w:rPr>
          <w:rFonts w:ascii="仿宋_GB2312" w:eastAsia="仿宋_GB2312" w:cs="仿宋_GB2312" w:hint="eastAsia"/>
          <w:color w:val="000000"/>
          <w:sz w:val="32"/>
          <w:szCs w:val="32"/>
          <w:shd w:val="clear" w:color="auto" w:fill="FFFFFF"/>
        </w:rPr>
        <w:t xml:space="preserve">　　　　　　　　　　</w:t>
      </w:r>
    </w:p>
    <w:p w14:paraId="30CB7C16" w14:textId="77777777" w:rsidR="00B2603E" w:rsidRDefault="00B2603E">
      <w:pPr>
        <w:widowControl/>
        <w:spacing w:line="540" w:lineRule="exact"/>
        <w:ind w:firstLineChars="200" w:firstLine="640"/>
        <w:rPr>
          <w:rFonts w:ascii="仿宋_GB2312" w:eastAsia="仿宋_GB2312" w:cs="仿宋_GB2312"/>
          <w:color w:val="000000"/>
          <w:sz w:val="32"/>
          <w:szCs w:val="32"/>
          <w:shd w:val="clear" w:color="auto" w:fill="FFFFFF"/>
        </w:rPr>
      </w:pPr>
    </w:p>
    <w:p w14:paraId="09642938" w14:textId="77777777" w:rsidR="00B2603E" w:rsidRDefault="00000000">
      <w:pPr>
        <w:widowControl/>
        <w:spacing w:line="540" w:lineRule="exact"/>
        <w:ind w:firstLineChars="200" w:firstLine="640"/>
        <w:rPr>
          <w:rFonts w:ascii="仿宋_GB2312" w:eastAsia="仿宋_GB2312" w:cs="仿宋_GB2312"/>
          <w:color w:val="000000"/>
          <w:sz w:val="32"/>
          <w:szCs w:val="32"/>
          <w:shd w:val="clear" w:color="auto" w:fill="FFFFFF"/>
        </w:rPr>
      </w:pPr>
      <w:r>
        <w:rPr>
          <w:rFonts w:ascii="仿宋_GB2312" w:eastAsia="仿宋_GB2312" w:cs="仿宋_GB2312" w:hint="eastAsia"/>
          <w:color w:val="000000"/>
          <w:sz w:val="32"/>
          <w:szCs w:val="32"/>
          <w:shd w:val="clear" w:color="auto" w:fill="FFFFFF"/>
        </w:rPr>
        <w:t xml:space="preserve">　　　　　　　　　   　松潘县退役军人事务局</w:t>
      </w:r>
    </w:p>
    <w:p w14:paraId="628DF8EC" w14:textId="77777777" w:rsidR="00B2603E" w:rsidRDefault="00000000">
      <w:pPr>
        <w:widowControl/>
        <w:spacing w:line="54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shd w:val="clear" w:color="auto" w:fill="FFFFFF"/>
        </w:rPr>
        <w:t xml:space="preserve">　　　　　　　　　　　　</w:t>
      </w:r>
      <w:r>
        <w:rPr>
          <w:rFonts w:ascii="仿宋_GB2312" w:eastAsia="仿宋_GB2312" w:cs="仿宋_GB2312" w:hint="eastAsia"/>
          <w:color w:val="000000"/>
          <w:sz w:val="32"/>
          <w:szCs w:val="32"/>
        </w:rPr>
        <w:t>2022年6月22日</w:t>
      </w:r>
    </w:p>
    <w:p w14:paraId="7B935CAF" w14:textId="77777777" w:rsidR="00B2603E" w:rsidRDefault="00B2603E">
      <w:pPr>
        <w:tabs>
          <w:tab w:val="left" w:pos="750"/>
        </w:tabs>
        <w:ind w:firstLineChars="200" w:firstLine="640"/>
        <w:rPr>
          <w:rFonts w:ascii="仿宋_GB2312" w:eastAsia="仿宋_GB2312" w:cs="仿宋_GB2312"/>
          <w:color w:val="000000"/>
          <w:sz w:val="32"/>
          <w:szCs w:val="32"/>
        </w:rPr>
      </w:pPr>
    </w:p>
    <w:p w14:paraId="5F579571" w14:textId="77777777" w:rsidR="00B2603E" w:rsidRDefault="00B2603E">
      <w:pPr>
        <w:spacing w:line="560" w:lineRule="exact"/>
        <w:rPr>
          <w:rFonts w:ascii="仿宋_GB2312" w:eastAsia="仿宋_GB2312" w:cs="仿宋_GB2312"/>
          <w:color w:val="000000"/>
          <w:sz w:val="32"/>
          <w:szCs w:val="32"/>
        </w:rPr>
      </w:pPr>
    </w:p>
    <w:p w14:paraId="3E0CF13C" w14:textId="77777777" w:rsidR="00B2603E" w:rsidRDefault="00B2603E">
      <w:pPr>
        <w:spacing w:line="580" w:lineRule="exact"/>
        <w:rPr>
          <w:rFonts w:ascii="仿宋_GB2312" w:eastAsia="仿宋_GB2312" w:cs="仿宋_GB2312"/>
          <w:sz w:val="32"/>
          <w:szCs w:val="32"/>
        </w:rPr>
      </w:pPr>
    </w:p>
    <w:p w14:paraId="118F54D4" w14:textId="77777777" w:rsidR="00B2603E" w:rsidRDefault="00000000">
      <w:pPr>
        <w:spacing w:line="600" w:lineRule="exact"/>
        <w:jc w:val="left"/>
        <w:outlineLvl w:val="0"/>
        <w:rPr>
          <w:rFonts w:ascii="黑体" w:eastAsia="黑体" w:cs="黑体"/>
          <w:sz w:val="32"/>
          <w:szCs w:val="32"/>
        </w:rPr>
      </w:pPr>
      <w:bookmarkStart w:id="117" w:name="_Toc79163633"/>
      <w:bookmarkStart w:id="118" w:name="_Toc79163883"/>
      <w:r>
        <w:rPr>
          <w:rFonts w:ascii="黑体" w:eastAsia="黑体" w:cs="黑体" w:hint="eastAsia"/>
          <w:sz w:val="32"/>
          <w:szCs w:val="32"/>
        </w:rPr>
        <w:t>附件</w:t>
      </w:r>
      <w:r>
        <w:rPr>
          <w:rFonts w:ascii="黑体" w:eastAsia="黑体" w:cs="黑体"/>
          <w:sz w:val="32"/>
          <w:szCs w:val="32"/>
        </w:rPr>
        <w:t>2</w:t>
      </w:r>
      <w:bookmarkEnd w:id="117"/>
      <w:bookmarkEnd w:id="118"/>
    </w:p>
    <w:p w14:paraId="42B60E2D" w14:textId="77777777" w:rsidR="00B2603E" w:rsidRDefault="00B2603E">
      <w:pPr>
        <w:spacing w:line="580" w:lineRule="exact"/>
        <w:ind w:firstLineChars="200" w:firstLine="640"/>
        <w:rPr>
          <w:rFonts w:ascii="仿宋_GB2312" w:eastAsia="仿宋_GB2312" w:cs="仿宋_GB2312"/>
          <w:sz w:val="32"/>
          <w:szCs w:val="32"/>
        </w:rPr>
      </w:pPr>
    </w:p>
    <w:p w14:paraId="5D4AA0EC" w14:textId="77777777" w:rsidR="00B2603E" w:rsidRDefault="00B2603E">
      <w:pPr>
        <w:tabs>
          <w:tab w:val="left" w:pos="1440"/>
        </w:tabs>
        <w:spacing w:line="600" w:lineRule="exact"/>
        <w:rPr>
          <w:rFonts w:ascii="宋体"/>
          <w:sz w:val="30"/>
          <w:szCs w:val="30"/>
        </w:rPr>
      </w:pPr>
      <w:bookmarkStart w:id="119" w:name="_Toc79163635"/>
      <w:bookmarkStart w:id="120" w:name="_Toc79163885"/>
      <w:bookmarkStart w:id="121" w:name="_Toc15396618"/>
    </w:p>
    <w:p w14:paraId="130C7001" w14:textId="77777777" w:rsidR="00B2603E" w:rsidRDefault="00000000">
      <w:pPr>
        <w:pStyle w:val="ab"/>
        <w:spacing w:line="600" w:lineRule="exact"/>
        <w:jc w:val="center"/>
        <w:rPr>
          <w:rFonts w:ascii="方正小标宋简体" w:eastAsia="方正小标宋简体"/>
          <w:sz w:val="44"/>
          <w:szCs w:val="44"/>
        </w:rPr>
      </w:pPr>
      <w:r>
        <w:rPr>
          <w:rFonts w:ascii="方正小标宋简体" w:eastAsia="方正小标宋简体" w:hint="eastAsia"/>
          <w:sz w:val="44"/>
          <w:szCs w:val="44"/>
        </w:rPr>
        <w:t>伤残抚恤专项预</w:t>
      </w:r>
    </w:p>
    <w:p w14:paraId="5F3189EA" w14:textId="77777777" w:rsidR="00B2603E" w:rsidRDefault="00000000">
      <w:pPr>
        <w:pStyle w:val="ab"/>
        <w:spacing w:line="600" w:lineRule="exact"/>
        <w:jc w:val="center"/>
        <w:rPr>
          <w:rFonts w:ascii="方正小标宋简体" w:eastAsia="方正小标宋简体"/>
          <w:sz w:val="44"/>
          <w:szCs w:val="44"/>
        </w:rPr>
      </w:pPr>
      <w:proofErr w:type="gramStart"/>
      <w:r>
        <w:rPr>
          <w:rFonts w:ascii="方正小标宋简体" w:eastAsia="方正小标宋简体" w:hint="eastAsia"/>
          <w:sz w:val="44"/>
          <w:szCs w:val="44"/>
        </w:rPr>
        <w:t>算项目</w:t>
      </w:r>
      <w:proofErr w:type="gramEnd"/>
      <w:r>
        <w:rPr>
          <w:rFonts w:ascii="方正小标宋简体" w:eastAsia="方正小标宋简体" w:hint="eastAsia"/>
          <w:sz w:val="44"/>
          <w:szCs w:val="44"/>
        </w:rPr>
        <w:t>支出绩效自评报告范本</w:t>
      </w:r>
    </w:p>
    <w:p w14:paraId="0A84AEA7" w14:textId="77777777" w:rsidR="00B2603E" w:rsidRDefault="00B2603E">
      <w:pPr>
        <w:pStyle w:val="ab"/>
        <w:spacing w:line="600" w:lineRule="exact"/>
        <w:ind w:firstLine="640"/>
        <w:jc w:val="center"/>
        <w:rPr>
          <w:rFonts w:ascii="宋体"/>
          <w:color w:val="auto"/>
          <w:kern w:val="2"/>
          <w:sz w:val="32"/>
          <w:szCs w:val="32"/>
        </w:rPr>
      </w:pPr>
    </w:p>
    <w:p w14:paraId="1F2CEB93" w14:textId="77777777" w:rsidR="00B2603E" w:rsidRDefault="00000000">
      <w:pPr>
        <w:adjustRightInd w:val="0"/>
        <w:snapToGrid w:val="0"/>
        <w:spacing w:line="600" w:lineRule="exact"/>
        <w:ind w:firstLine="720"/>
        <w:rPr>
          <w:rFonts w:ascii="黑体" w:eastAsia="黑体"/>
          <w:sz w:val="32"/>
          <w:szCs w:val="32"/>
          <w:lang w:val="zh-CN"/>
        </w:rPr>
      </w:pPr>
      <w:r>
        <w:rPr>
          <w:rFonts w:ascii="黑体" w:eastAsia="黑体" w:hint="eastAsia"/>
          <w:sz w:val="32"/>
          <w:szCs w:val="32"/>
        </w:rPr>
        <w:t>一、</w:t>
      </w:r>
      <w:r>
        <w:rPr>
          <w:rFonts w:ascii="黑体" w:eastAsia="黑体" w:hint="eastAsia"/>
          <w:sz w:val="32"/>
          <w:szCs w:val="32"/>
          <w:lang w:val="zh-CN"/>
        </w:rPr>
        <w:t>项目概况</w:t>
      </w:r>
    </w:p>
    <w:p w14:paraId="19563501" w14:textId="77777777" w:rsidR="00B2603E" w:rsidRDefault="00000000">
      <w:pPr>
        <w:adjustRightInd w:val="0"/>
        <w:snapToGrid w:val="0"/>
        <w:spacing w:line="600" w:lineRule="exact"/>
        <w:ind w:firstLine="720"/>
        <w:rPr>
          <w:rFonts w:ascii="仿宋_GB2312" w:hAnsi="仿宋_GB2312"/>
          <w:sz w:val="32"/>
          <w:szCs w:val="32"/>
          <w:lang w:val="zh-CN"/>
        </w:rPr>
      </w:pPr>
      <w:r>
        <w:rPr>
          <w:rFonts w:ascii="仿宋_GB2312" w:hAnsi="仿宋_GB2312" w:hint="eastAsia"/>
          <w:sz w:val="32"/>
          <w:szCs w:val="32"/>
          <w:lang w:val="zh-CN"/>
        </w:rPr>
        <w:t>介绍项目基本情况，重点说明以下内容：</w:t>
      </w:r>
    </w:p>
    <w:p w14:paraId="1B3C2F99" w14:textId="77777777" w:rsidR="00B2603E" w:rsidRDefault="00000000">
      <w:pPr>
        <w:rPr>
          <w:rFonts w:ascii="宋体" w:cs="宋体"/>
          <w:kern w:val="0"/>
          <w:sz w:val="32"/>
          <w:szCs w:val="32"/>
        </w:rPr>
      </w:pPr>
      <w:r>
        <w:rPr>
          <w:rFonts w:ascii="楷体_GB2312" w:eastAsia="楷体_GB2312" w:hint="eastAsia"/>
          <w:b/>
          <w:sz w:val="32"/>
          <w:szCs w:val="32"/>
          <w:lang w:val="zh-CN"/>
        </w:rPr>
        <w:t>（一）项目资金申报及批复情况。</w:t>
      </w:r>
      <w:r>
        <w:rPr>
          <w:rFonts w:ascii="仿宋_GB2312" w:hAnsi="仿宋_GB2312" w:hint="eastAsia"/>
          <w:sz w:val="32"/>
          <w:szCs w:val="32"/>
          <w:lang w:val="zh-CN"/>
        </w:rPr>
        <w:t>优抚对象抚恤补助经费（伤残抚恤），资金来源为：阿</w:t>
      </w:r>
      <w:proofErr w:type="gramStart"/>
      <w:r>
        <w:rPr>
          <w:rFonts w:ascii="仿宋_GB2312" w:hAnsi="仿宋_GB2312" w:hint="eastAsia"/>
          <w:sz w:val="32"/>
          <w:szCs w:val="32"/>
          <w:lang w:val="zh-CN"/>
        </w:rPr>
        <w:t>州财社</w:t>
      </w:r>
      <w:proofErr w:type="gramEnd"/>
      <w:r>
        <w:rPr>
          <w:rFonts w:ascii="仿宋_GB2312" w:hAnsi="仿宋_GB2312" w:hint="eastAsia"/>
          <w:sz w:val="32"/>
          <w:szCs w:val="32"/>
          <w:lang w:val="zh-CN"/>
        </w:rPr>
        <w:t>【</w:t>
      </w:r>
      <w:r>
        <w:rPr>
          <w:rFonts w:ascii="仿宋_GB2312" w:hAnsi="仿宋_GB2312" w:hint="eastAsia"/>
          <w:sz w:val="32"/>
          <w:szCs w:val="32"/>
          <w:lang w:val="zh-CN"/>
        </w:rPr>
        <w:t>2021</w:t>
      </w:r>
      <w:r>
        <w:rPr>
          <w:rFonts w:ascii="仿宋_GB2312" w:hAnsi="仿宋_GB2312" w:hint="eastAsia"/>
          <w:sz w:val="32"/>
          <w:szCs w:val="32"/>
          <w:lang w:val="zh-CN"/>
        </w:rPr>
        <w:t>】</w:t>
      </w:r>
      <w:r>
        <w:rPr>
          <w:rFonts w:ascii="仿宋_GB2312" w:hAnsi="仿宋_GB2312" w:hint="eastAsia"/>
          <w:sz w:val="32"/>
          <w:szCs w:val="32"/>
          <w:lang w:val="zh-CN"/>
        </w:rPr>
        <w:t>88</w:t>
      </w:r>
      <w:r>
        <w:rPr>
          <w:rFonts w:ascii="仿宋_GB2312" w:hAnsi="仿宋_GB2312" w:hint="eastAsia"/>
          <w:sz w:val="32"/>
          <w:szCs w:val="32"/>
          <w:lang w:val="zh-CN"/>
        </w:rPr>
        <w:t>号关于下达</w:t>
      </w:r>
      <w:r>
        <w:rPr>
          <w:rFonts w:ascii="仿宋_GB2312" w:hAnsi="仿宋_GB2312" w:hint="eastAsia"/>
          <w:sz w:val="32"/>
          <w:szCs w:val="32"/>
          <w:lang w:val="zh-CN"/>
        </w:rPr>
        <w:t>2021</w:t>
      </w:r>
      <w:r>
        <w:rPr>
          <w:rFonts w:ascii="仿宋_GB2312" w:hAnsi="仿宋_GB2312" w:hint="eastAsia"/>
          <w:sz w:val="32"/>
          <w:szCs w:val="32"/>
          <w:lang w:val="zh-CN"/>
        </w:rPr>
        <w:t>年中央和省级财政优抚对象抚恤补助经费（伤残抚恤）</w:t>
      </w:r>
      <w:r>
        <w:rPr>
          <w:rFonts w:ascii="仿宋_GB2312" w:hAnsi="仿宋_GB2312" w:hint="eastAsia"/>
          <w:sz w:val="32"/>
          <w:szCs w:val="32"/>
          <w:lang w:val="zh-CN"/>
        </w:rPr>
        <w:t>13.8</w:t>
      </w:r>
      <w:r>
        <w:rPr>
          <w:rFonts w:ascii="仿宋_GB2312" w:hAnsi="仿宋_GB2312" w:hint="eastAsia"/>
          <w:sz w:val="32"/>
          <w:szCs w:val="32"/>
          <w:lang w:val="zh-CN"/>
        </w:rPr>
        <w:t>万元，该资金按月发放。</w:t>
      </w:r>
    </w:p>
    <w:p w14:paraId="6EFAB7F4" w14:textId="77777777" w:rsidR="00B2603E" w:rsidRDefault="00000000">
      <w:pPr>
        <w:adjustRightInd w:val="0"/>
        <w:snapToGrid w:val="0"/>
        <w:spacing w:line="600" w:lineRule="exact"/>
        <w:ind w:firstLine="720"/>
        <w:rPr>
          <w:rFonts w:ascii="楷体_GB2312" w:eastAsia="楷体_GB2312"/>
          <w:b/>
          <w:sz w:val="32"/>
          <w:szCs w:val="32"/>
          <w:lang w:val="zh-CN"/>
        </w:rPr>
      </w:pPr>
      <w:r>
        <w:rPr>
          <w:rFonts w:ascii="楷体_GB2312" w:eastAsia="楷体_GB2312" w:hint="eastAsia"/>
          <w:b/>
          <w:sz w:val="32"/>
          <w:szCs w:val="32"/>
          <w:lang w:val="zh-CN"/>
        </w:rPr>
        <w:t>（二）项目绩效目标。</w:t>
      </w:r>
    </w:p>
    <w:p w14:paraId="236FEE66" w14:textId="77777777" w:rsidR="00B2603E" w:rsidRDefault="00000000">
      <w:pPr>
        <w:adjustRightInd w:val="0"/>
        <w:snapToGrid w:val="0"/>
        <w:spacing w:line="600" w:lineRule="exact"/>
        <w:ind w:firstLine="720"/>
        <w:rPr>
          <w:rFonts w:ascii="楷体_GB2312" w:eastAsia="楷体_GB2312"/>
          <w:b/>
          <w:sz w:val="32"/>
          <w:szCs w:val="32"/>
          <w:lang w:val="zh-CN"/>
        </w:rPr>
      </w:pPr>
      <w:r>
        <w:rPr>
          <w:rFonts w:ascii="仿宋_GB2312" w:hAnsi="仿宋_GB2312" w:hint="eastAsia"/>
          <w:sz w:val="32"/>
          <w:szCs w:val="32"/>
          <w:lang w:val="zh-CN"/>
        </w:rPr>
        <w:t>优抚对象抚恤补助经费（伤残抚恤）实行通过</w:t>
      </w:r>
      <w:proofErr w:type="gramStart"/>
      <w:r>
        <w:rPr>
          <w:rFonts w:ascii="仿宋_GB2312" w:hAnsi="仿宋_GB2312" w:hint="eastAsia"/>
          <w:sz w:val="32"/>
          <w:szCs w:val="32"/>
          <w:lang w:val="zh-CN"/>
        </w:rPr>
        <w:t>一</w:t>
      </w:r>
      <w:proofErr w:type="gramEnd"/>
      <w:r>
        <w:rPr>
          <w:rFonts w:ascii="仿宋_GB2312" w:hAnsi="仿宋_GB2312" w:hint="eastAsia"/>
          <w:sz w:val="32"/>
          <w:szCs w:val="32"/>
          <w:lang w:val="zh-CN"/>
        </w:rPr>
        <w:t>卡通按月发放给伤残人员。</w:t>
      </w:r>
    </w:p>
    <w:p w14:paraId="1819821E" w14:textId="77777777" w:rsidR="00B2603E" w:rsidRDefault="00000000">
      <w:pPr>
        <w:adjustRightInd w:val="0"/>
        <w:snapToGrid w:val="0"/>
        <w:spacing w:line="600" w:lineRule="exact"/>
        <w:ind w:firstLine="720"/>
        <w:rPr>
          <w:rFonts w:ascii="楷体_GB2312" w:eastAsia="楷体_GB2312"/>
          <w:b/>
          <w:sz w:val="32"/>
          <w:szCs w:val="32"/>
          <w:lang w:val="zh-CN"/>
        </w:rPr>
      </w:pPr>
      <w:r>
        <w:rPr>
          <w:rFonts w:ascii="楷体_GB2312" w:eastAsia="楷体_GB2312" w:hint="eastAsia"/>
          <w:b/>
          <w:sz w:val="32"/>
          <w:szCs w:val="32"/>
          <w:lang w:val="zh-CN"/>
        </w:rPr>
        <w:t>（三）项目资金申报相符性。</w:t>
      </w:r>
    </w:p>
    <w:p w14:paraId="25A1822E" w14:textId="77777777" w:rsidR="00B2603E" w:rsidRDefault="00000000">
      <w:pPr>
        <w:adjustRightInd w:val="0"/>
        <w:snapToGrid w:val="0"/>
        <w:spacing w:line="600" w:lineRule="exact"/>
        <w:ind w:firstLine="720"/>
        <w:rPr>
          <w:rFonts w:ascii="仿宋_GB2312" w:hAnsi="仿宋_GB2312"/>
          <w:sz w:val="32"/>
          <w:szCs w:val="32"/>
          <w:lang w:val="zh-CN"/>
        </w:rPr>
      </w:pPr>
      <w:r>
        <w:rPr>
          <w:rFonts w:ascii="仿宋_GB2312" w:hAnsi="仿宋_GB2312" w:hint="eastAsia"/>
          <w:sz w:val="32"/>
          <w:szCs w:val="32"/>
          <w:lang w:val="zh-CN"/>
        </w:rPr>
        <w:t>该资金为上级下达资金。</w:t>
      </w:r>
    </w:p>
    <w:p w14:paraId="400BEAEA" w14:textId="77777777" w:rsidR="00B2603E" w:rsidRDefault="00000000">
      <w:pPr>
        <w:adjustRightInd w:val="0"/>
        <w:snapToGrid w:val="0"/>
        <w:spacing w:line="600" w:lineRule="exact"/>
        <w:ind w:firstLine="720"/>
        <w:rPr>
          <w:rFonts w:ascii="黑体" w:eastAsia="黑体"/>
          <w:sz w:val="32"/>
          <w:szCs w:val="32"/>
        </w:rPr>
      </w:pPr>
      <w:r>
        <w:rPr>
          <w:rFonts w:ascii="黑体" w:eastAsia="黑体" w:hint="eastAsia"/>
          <w:sz w:val="32"/>
          <w:szCs w:val="32"/>
        </w:rPr>
        <w:t>二、项目实施及管理情况</w:t>
      </w:r>
    </w:p>
    <w:p w14:paraId="243FE26F" w14:textId="77777777" w:rsidR="00B2603E" w:rsidRDefault="00000000">
      <w:pPr>
        <w:adjustRightInd w:val="0"/>
        <w:snapToGrid w:val="0"/>
        <w:spacing w:line="600" w:lineRule="exact"/>
        <w:ind w:firstLine="720"/>
        <w:rPr>
          <w:rFonts w:ascii="楷体_GB2312" w:eastAsia="楷体_GB2312"/>
          <w:b/>
          <w:sz w:val="32"/>
          <w:szCs w:val="32"/>
          <w:lang w:val="zh-CN"/>
        </w:rPr>
      </w:pPr>
      <w:r>
        <w:rPr>
          <w:rFonts w:ascii="仿宋_GB2312" w:hAnsi="仿宋_GB2312" w:hint="eastAsia"/>
          <w:sz w:val="32"/>
          <w:szCs w:val="32"/>
          <w:lang w:val="zh-CN"/>
        </w:rPr>
        <w:tab/>
      </w:r>
      <w:r>
        <w:rPr>
          <w:rFonts w:ascii="楷体_GB2312" w:eastAsia="楷体_GB2312" w:hint="eastAsia"/>
          <w:b/>
          <w:sz w:val="32"/>
          <w:szCs w:val="32"/>
          <w:lang w:val="zh-CN"/>
        </w:rPr>
        <w:t>（一）资金计划、到位及使用情况。</w:t>
      </w:r>
    </w:p>
    <w:p w14:paraId="41DE847B" w14:textId="77777777" w:rsidR="00B2603E" w:rsidRDefault="00000000">
      <w:pPr>
        <w:adjustRightInd w:val="0"/>
        <w:snapToGrid w:val="0"/>
        <w:spacing w:line="600" w:lineRule="exact"/>
        <w:ind w:firstLine="720"/>
        <w:rPr>
          <w:rFonts w:ascii="楷体_GB2312" w:eastAsia="楷体_GB2312"/>
          <w:sz w:val="32"/>
          <w:szCs w:val="32"/>
          <w:lang w:val="zh-CN"/>
        </w:rPr>
      </w:pPr>
      <w:r>
        <w:rPr>
          <w:rFonts w:ascii="楷体_GB2312" w:eastAsia="楷体_GB2312" w:hint="eastAsia"/>
          <w:sz w:val="32"/>
          <w:szCs w:val="32"/>
          <w:lang w:val="zh-CN"/>
        </w:rPr>
        <w:t>1．资金计划及到位。</w:t>
      </w:r>
    </w:p>
    <w:p w14:paraId="108D3974" w14:textId="77777777" w:rsidR="00B2603E" w:rsidRDefault="00000000">
      <w:pPr>
        <w:ind w:firstLineChars="100" w:firstLine="320"/>
        <w:rPr>
          <w:rFonts w:ascii="仿宋_GB2312" w:hAnsi="仿宋_GB2312" w:cs="仿宋_GB2312"/>
          <w:sz w:val="32"/>
          <w:szCs w:val="32"/>
          <w:lang w:val="zh-CN"/>
        </w:rPr>
      </w:pPr>
      <w:r>
        <w:rPr>
          <w:rFonts w:ascii="楷体_GB2312" w:eastAsia="楷体_GB2312" w:cs="楷体_GB2312" w:hint="eastAsia"/>
          <w:sz w:val="32"/>
          <w:szCs w:val="32"/>
          <w:lang w:val="zh-CN"/>
        </w:rPr>
        <w:t>该项目</w:t>
      </w:r>
      <w:r>
        <w:rPr>
          <w:rFonts w:ascii="仿宋_GB2312" w:hAnsi="仿宋_GB2312" w:cs="仿宋_GB2312" w:hint="eastAsia"/>
          <w:sz w:val="32"/>
          <w:szCs w:val="32"/>
          <w:lang w:val="zh-CN"/>
        </w:rPr>
        <w:t>实际到位阿</w:t>
      </w:r>
      <w:proofErr w:type="gramStart"/>
      <w:r>
        <w:rPr>
          <w:rFonts w:ascii="仿宋_GB2312" w:hAnsi="仿宋_GB2312" w:cs="仿宋_GB2312" w:hint="eastAsia"/>
          <w:sz w:val="32"/>
          <w:szCs w:val="32"/>
          <w:lang w:val="zh-CN"/>
        </w:rPr>
        <w:t>州财社</w:t>
      </w:r>
      <w:proofErr w:type="gramEnd"/>
      <w:r>
        <w:rPr>
          <w:rFonts w:ascii="仿宋_GB2312" w:hAnsi="仿宋_GB2312" w:cs="仿宋_GB2312" w:hint="eastAsia"/>
          <w:sz w:val="32"/>
          <w:szCs w:val="32"/>
          <w:lang w:val="zh-CN"/>
        </w:rPr>
        <w:t>【</w:t>
      </w:r>
      <w:r>
        <w:rPr>
          <w:rFonts w:ascii="仿宋_GB2312" w:hAnsi="仿宋_GB2312" w:cs="仿宋_GB2312" w:hint="eastAsia"/>
          <w:sz w:val="32"/>
          <w:szCs w:val="32"/>
          <w:lang w:val="zh-CN"/>
        </w:rPr>
        <w:t>2021</w:t>
      </w:r>
      <w:r>
        <w:rPr>
          <w:rFonts w:ascii="仿宋_GB2312" w:hAnsi="仿宋_GB2312" w:cs="仿宋_GB2312" w:hint="eastAsia"/>
          <w:sz w:val="32"/>
          <w:szCs w:val="32"/>
          <w:lang w:val="zh-CN"/>
        </w:rPr>
        <w:t>】</w:t>
      </w:r>
      <w:r>
        <w:rPr>
          <w:rFonts w:ascii="仿宋_GB2312" w:hAnsi="仿宋_GB2312" w:cs="仿宋_GB2312" w:hint="eastAsia"/>
          <w:sz w:val="32"/>
          <w:szCs w:val="32"/>
          <w:lang w:val="zh-CN"/>
        </w:rPr>
        <w:t>88</w:t>
      </w:r>
      <w:r>
        <w:rPr>
          <w:rFonts w:ascii="仿宋_GB2312" w:hAnsi="仿宋_GB2312" w:cs="仿宋_GB2312" w:hint="eastAsia"/>
          <w:sz w:val="32"/>
          <w:szCs w:val="32"/>
          <w:lang w:val="zh-CN"/>
        </w:rPr>
        <w:t>号</w:t>
      </w:r>
      <w:r>
        <w:rPr>
          <w:rFonts w:ascii="楷体_GB2312" w:eastAsia="楷体_GB2312" w:cs="楷体_GB2312" w:hint="eastAsia"/>
          <w:sz w:val="32"/>
          <w:szCs w:val="32"/>
        </w:rPr>
        <w:t>关于下达2021年</w:t>
      </w:r>
      <w:r>
        <w:rPr>
          <w:rFonts w:ascii="楷体_GB2312" w:eastAsia="楷体_GB2312" w:cs="楷体_GB2312" w:hint="eastAsia"/>
          <w:sz w:val="32"/>
          <w:szCs w:val="32"/>
        </w:rPr>
        <w:lastRenderedPageBreak/>
        <w:t>中央、省和州级财政优抚对象抚恤补助经费（伤残抚恤）资金13.8万元，</w:t>
      </w:r>
      <w:r>
        <w:rPr>
          <w:rFonts w:ascii="仿宋_GB2312" w:hAnsi="仿宋_GB2312" w:cs="仿宋_GB2312" w:hint="eastAsia"/>
          <w:sz w:val="32"/>
          <w:szCs w:val="32"/>
          <w:lang w:val="zh-CN"/>
        </w:rPr>
        <w:t>资金到位率</w:t>
      </w:r>
      <w:r>
        <w:rPr>
          <w:rFonts w:ascii="仿宋_GB2312" w:hAnsi="仿宋_GB2312" w:cs="仿宋_GB2312" w:hint="eastAsia"/>
          <w:sz w:val="32"/>
          <w:szCs w:val="32"/>
        </w:rPr>
        <w:t>100%</w:t>
      </w:r>
      <w:r>
        <w:rPr>
          <w:rFonts w:ascii="仿宋_GB2312" w:hAnsi="仿宋_GB2312" w:cs="仿宋_GB2312" w:hint="eastAsia"/>
          <w:sz w:val="32"/>
          <w:szCs w:val="32"/>
          <w:lang w:val="zh-CN"/>
        </w:rPr>
        <w:t>。</w:t>
      </w:r>
    </w:p>
    <w:p w14:paraId="14E1D7A8" w14:textId="77777777" w:rsidR="00B2603E" w:rsidRDefault="00000000">
      <w:pPr>
        <w:adjustRightInd w:val="0"/>
        <w:snapToGrid w:val="0"/>
        <w:spacing w:line="600" w:lineRule="exact"/>
        <w:ind w:firstLine="720"/>
        <w:rPr>
          <w:rFonts w:ascii="楷体_GB2312" w:eastAsia="楷体_GB2312"/>
          <w:sz w:val="32"/>
          <w:szCs w:val="32"/>
          <w:lang w:val="zh-CN"/>
        </w:rPr>
      </w:pPr>
      <w:r>
        <w:rPr>
          <w:rFonts w:ascii="楷体_GB2312" w:eastAsia="楷体_GB2312" w:hint="eastAsia"/>
          <w:sz w:val="32"/>
          <w:szCs w:val="32"/>
          <w:lang w:val="zh-CN"/>
        </w:rPr>
        <w:t>2．资金使用。</w:t>
      </w:r>
    </w:p>
    <w:p w14:paraId="371B0A92" w14:textId="77777777" w:rsidR="00B2603E" w:rsidRDefault="00000000">
      <w:pPr>
        <w:adjustRightInd w:val="0"/>
        <w:snapToGrid w:val="0"/>
        <w:spacing w:line="600" w:lineRule="exact"/>
        <w:ind w:firstLine="720"/>
        <w:rPr>
          <w:rFonts w:ascii="仿宋_GB2312" w:hAnsi="仿宋_GB2312"/>
          <w:sz w:val="32"/>
          <w:szCs w:val="32"/>
          <w:lang w:val="zh-CN"/>
        </w:rPr>
      </w:pPr>
      <w:r>
        <w:rPr>
          <w:rFonts w:ascii="仿宋_GB2312" w:hAnsi="仿宋_GB2312" w:cs="仿宋_GB2312" w:hint="eastAsia"/>
          <w:sz w:val="32"/>
          <w:szCs w:val="32"/>
          <w:lang w:val="zh-CN"/>
        </w:rPr>
        <w:t>资金实际支出情况</w:t>
      </w:r>
      <w:r>
        <w:rPr>
          <w:rFonts w:ascii="仿宋_GB2312" w:hAnsi="仿宋_GB2312" w:cs="仿宋_GB2312" w:hint="eastAsia"/>
          <w:sz w:val="32"/>
          <w:szCs w:val="32"/>
        </w:rPr>
        <w:t>13.8</w:t>
      </w:r>
      <w:r>
        <w:rPr>
          <w:rFonts w:ascii="仿宋_GB2312" w:hAnsi="仿宋_GB2312" w:cs="仿宋_GB2312" w:hint="eastAsia"/>
          <w:sz w:val="32"/>
          <w:szCs w:val="32"/>
        </w:rPr>
        <w:t>万元</w:t>
      </w:r>
      <w:r>
        <w:rPr>
          <w:rFonts w:ascii="仿宋_GB2312" w:hAnsi="仿宋_GB2312" w:cs="仿宋_GB2312" w:hint="eastAsia"/>
          <w:sz w:val="32"/>
          <w:szCs w:val="32"/>
        </w:rPr>
        <w:t xml:space="preserve"> </w:t>
      </w:r>
      <w:r>
        <w:rPr>
          <w:rFonts w:ascii="仿宋_GB2312" w:hAnsi="仿宋_GB2312" w:cs="仿宋_GB2312" w:hint="eastAsia"/>
          <w:sz w:val="32"/>
          <w:szCs w:val="32"/>
          <w:lang w:val="zh-CN"/>
        </w:rPr>
        <w:t>，支付进度</w:t>
      </w:r>
      <w:r>
        <w:rPr>
          <w:rFonts w:ascii="仿宋_GB2312" w:hAnsi="仿宋_GB2312" w:cs="仿宋_GB2312" w:hint="eastAsia"/>
          <w:sz w:val="32"/>
          <w:szCs w:val="32"/>
        </w:rPr>
        <w:t>100%</w:t>
      </w:r>
      <w:r>
        <w:rPr>
          <w:rFonts w:ascii="仿宋_GB2312" w:hAnsi="仿宋_GB2312" w:cs="仿宋_GB2312" w:hint="eastAsia"/>
          <w:sz w:val="32"/>
          <w:szCs w:val="32"/>
          <w:lang w:val="zh-CN"/>
        </w:rPr>
        <w:t>。</w:t>
      </w:r>
    </w:p>
    <w:p w14:paraId="237141E8" w14:textId="77777777" w:rsidR="00B2603E" w:rsidRDefault="00000000">
      <w:pPr>
        <w:adjustRightInd w:val="0"/>
        <w:snapToGrid w:val="0"/>
        <w:spacing w:line="600" w:lineRule="exact"/>
        <w:ind w:firstLine="720"/>
        <w:rPr>
          <w:rFonts w:ascii="楷体_GB2312" w:eastAsia="楷体_GB2312"/>
          <w:b/>
          <w:sz w:val="32"/>
          <w:szCs w:val="32"/>
          <w:lang w:val="zh-CN"/>
        </w:rPr>
      </w:pPr>
      <w:r>
        <w:rPr>
          <w:rFonts w:ascii="楷体_GB2312" w:eastAsia="楷体_GB2312" w:hint="eastAsia"/>
          <w:b/>
          <w:sz w:val="32"/>
          <w:szCs w:val="32"/>
          <w:lang w:val="zh-CN"/>
        </w:rPr>
        <w:t>（二）项目财务管理情况。</w:t>
      </w:r>
    </w:p>
    <w:p w14:paraId="4AFA23F8" w14:textId="77777777" w:rsidR="00B2603E" w:rsidRDefault="00000000">
      <w:pPr>
        <w:adjustRightInd w:val="0"/>
        <w:snapToGrid w:val="0"/>
        <w:spacing w:line="600" w:lineRule="exact"/>
        <w:ind w:firstLine="720"/>
        <w:rPr>
          <w:rFonts w:ascii="仿宋_GB2312" w:hAnsi="仿宋_GB2312"/>
          <w:sz w:val="32"/>
          <w:szCs w:val="32"/>
          <w:lang w:val="zh-CN"/>
        </w:rPr>
      </w:pPr>
      <w:r>
        <w:rPr>
          <w:rFonts w:ascii="仿宋_GB2312" w:hAnsi="仿宋_GB2312" w:cs="仿宋_GB2312" w:hint="eastAsia"/>
          <w:sz w:val="32"/>
          <w:szCs w:val="32"/>
          <w:lang w:val="zh-CN"/>
        </w:rPr>
        <w:t>项目实行财务报账制度，建立健全一系列财务报账流程：</w:t>
      </w:r>
      <w:r>
        <w:rPr>
          <w:rFonts w:ascii="仿宋_GB2312" w:hAnsi="仿宋_GB2312" w:cs="仿宋_GB2312" w:hint="eastAsia"/>
          <w:sz w:val="32"/>
          <w:szCs w:val="32"/>
        </w:rPr>
        <w:t>1</w:t>
      </w:r>
      <w:r>
        <w:rPr>
          <w:rFonts w:ascii="仿宋_GB2312" w:hAnsi="仿宋_GB2312" w:cs="仿宋_GB2312" w:hint="eastAsia"/>
          <w:sz w:val="32"/>
          <w:szCs w:val="32"/>
        </w:rPr>
        <w:t>、</w:t>
      </w:r>
      <w:r>
        <w:rPr>
          <w:rFonts w:ascii="仿宋_GB2312" w:hAnsi="仿宋_GB2312" w:cs="仿宋_GB2312" w:hint="eastAsia"/>
          <w:sz w:val="32"/>
          <w:szCs w:val="32"/>
          <w:lang w:val="zh-CN"/>
        </w:rPr>
        <w:t>项目报账资料、</w:t>
      </w:r>
      <w:r>
        <w:rPr>
          <w:rFonts w:ascii="仿宋_GB2312" w:hAnsi="仿宋_GB2312" w:cs="仿宋_GB2312" w:hint="eastAsia"/>
          <w:sz w:val="32"/>
          <w:szCs w:val="32"/>
        </w:rPr>
        <w:t>2</w:t>
      </w:r>
      <w:r>
        <w:rPr>
          <w:rFonts w:ascii="仿宋_GB2312" w:hAnsi="仿宋_GB2312" w:cs="仿宋_GB2312" w:hint="eastAsia"/>
          <w:sz w:val="32"/>
          <w:szCs w:val="32"/>
          <w:lang w:val="zh-CN"/>
        </w:rPr>
        <w:t>审核：经办人员审核签字</w:t>
      </w:r>
      <w:r>
        <w:rPr>
          <w:rFonts w:ascii="仿宋_GB2312" w:hAnsi="仿宋_GB2312" w:cs="仿宋_GB2312" w:hint="eastAsia"/>
          <w:sz w:val="32"/>
          <w:szCs w:val="32"/>
        </w:rPr>
        <w:t>-</w:t>
      </w:r>
      <w:r>
        <w:rPr>
          <w:rFonts w:ascii="仿宋_GB2312" w:hAnsi="仿宋_GB2312" w:cs="仿宋_GB2312" w:hint="eastAsia"/>
          <w:sz w:val="32"/>
          <w:szCs w:val="32"/>
        </w:rPr>
        <w:t>财务审核</w:t>
      </w:r>
      <w:r>
        <w:rPr>
          <w:rFonts w:ascii="仿宋_GB2312" w:hAnsi="仿宋_GB2312" w:cs="仿宋_GB2312" w:hint="eastAsia"/>
          <w:sz w:val="32"/>
          <w:szCs w:val="32"/>
        </w:rPr>
        <w:t>-</w:t>
      </w:r>
      <w:r>
        <w:rPr>
          <w:rFonts w:ascii="仿宋_GB2312" w:hAnsi="仿宋_GB2312" w:cs="仿宋_GB2312" w:hint="eastAsia"/>
          <w:sz w:val="32"/>
          <w:szCs w:val="32"/>
        </w:rPr>
        <w:t>分管领导审核</w:t>
      </w:r>
      <w:r>
        <w:rPr>
          <w:rFonts w:ascii="仿宋_GB2312" w:hAnsi="仿宋_GB2312" w:cs="仿宋_GB2312" w:hint="eastAsia"/>
          <w:sz w:val="32"/>
          <w:szCs w:val="32"/>
        </w:rPr>
        <w:t>-</w:t>
      </w:r>
      <w:r>
        <w:rPr>
          <w:rFonts w:ascii="仿宋_GB2312" w:hAnsi="仿宋_GB2312" w:cs="仿宋_GB2312" w:hint="eastAsia"/>
          <w:sz w:val="32"/>
          <w:szCs w:val="32"/>
        </w:rPr>
        <w:t>主要领导审核，计划</w:t>
      </w:r>
      <w:r>
        <w:rPr>
          <w:rFonts w:ascii="仿宋_GB2312" w:hAnsi="仿宋_GB2312" w:cs="仿宋_GB2312" w:hint="eastAsia"/>
          <w:sz w:val="32"/>
          <w:szCs w:val="32"/>
        </w:rPr>
        <w:t>-</w:t>
      </w:r>
      <w:r>
        <w:rPr>
          <w:rFonts w:ascii="仿宋_GB2312" w:hAnsi="仿宋_GB2312" w:cs="仿宋_GB2312" w:hint="eastAsia"/>
          <w:sz w:val="32"/>
          <w:szCs w:val="32"/>
        </w:rPr>
        <w:t>财政分管股室国库审核</w:t>
      </w:r>
      <w:r>
        <w:rPr>
          <w:rFonts w:ascii="仿宋_GB2312" w:hAnsi="仿宋_GB2312" w:cs="仿宋_GB2312" w:hint="eastAsia"/>
          <w:sz w:val="32"/>
          <w:szCs w:val="32"/>
        </w:rPr>
        <w:t>-</w:t>
      </w:r>
      <w:r>
        <w:rPr>
          <w:rFonts w:ascii="仿宋_GB2312" w:hAnsi="仿宋_GB2312" w:cs="仿宋_GB2312" w:hint="eastAsia"/>
          <w:sz w:val="32"/>
          <w:szCs w:val="32"/>
        </w:rPr>
        <w:t>报账，会计</w:t>
      </w:r>
      <w:r>
        <w:rPr>
          <w:rFonts w:ascii="仿宋_GB2312" w:hAnsi="仿宋_GB2312" w:cs="仿宋_GB2312" w:hint="eastAsia"/>
          <w:sz w:val="32"/>
          <w:szCs w:val="32"/>
          <w:lang w:val="zh-CN"/>
        </w:rPr>
        <w:t>机构设置：会计核算及账务处理及时准确，年底并于月底、年底与财政银行对账一致。对照项目资金管理办法，评价项目严格执行财务管理制度、财务处理及时、会计核算规范等。</w:t>
      </w:r>
    </w:p>
    <w:p w14:paraId="7942ADE4" w14:textId="77777777" w:rsidR="00B2603E" w:rsidRDefault="00000000">
      <w:pPr>
        <w:adjustRightInd w:val="0"/>
        <w:snapToGrid w:val="0"/>
        <w:spacing w:line="600" w:lineRule="exact"/>
        <w:ind w:firstLine="720"/>
        <w:rPr>
          <w:rFonts w:ascii="楷体_GB2312" w:eastAsia="楷体_GB2312"/>
          <w:b/>
          <w:sz w:val="32"/>
          <w:szCs w:val="32"/>
          <w:lang w:val="zh-CN"/>
        </w:rPr>
      </w:pPr>
      <w:r>
        <w:rPr>
          <w:rFonts w:ascii="楷体_GB2312" w:eastAsia="楷体_GB2312" w:hint="eastAsia"/>
          <w:b/>
          <w:sz w:val="32"/>
          <w:szCs w:val="32"/>
          <w:lang w:val="zh-CN"/>
        </w:rPr>
        <w:t>（三）项目组织实施情况。</w:t>
      </w:r>
    </w:p>
    <w:p w14:paraId="0E160B01" w14:textId="77777777" w:rsidR="00B2603E" w:rsidRDefault="00000000">
      <w:pPr>
        <w:adjustRightInd w:val="0"/>
        <w:snapToGrid w:val="0"/>
        <w:spacing w:line="600" w:lineRule="exact"/>
        <w:ind w:firstLine="720"/>
        <w:rPr>
          <w:rFonts w:ascii="仿宋_GB2312" w:hAnsi="仿宋_GB2312"/>
          <w:sz w:val="32"/>
          <w:szCs w:val="32"/>
          <w:lang w:val="zh-CN"/>
        </w:rPr>
      </w:pPr>
      <w:r>
        <w:rPr>
          <w:rFonts w:ascii="仿宋_GB2312" w:hAnsi="仿宋_GB2312" w:hint="eastAsia"/>
          <w:sz w:val="32"/>
          <w:szCs w:val="32"/>
          <w:lang w:val="zh-CN"/>
        </w:rPr>
        <w:t>伤残补助由川退役军人发</w:t>
      </w:r>
      <w:r>
        <w:rPr>
          <w:rFonts w:ascii="仿宋_GB2312" w:hAnsi="仿宋_GB2312" w:hint="eastAsia"/>
          <w:sz w:val="32"/>
          <w:szCs w:val="32"/>
          <w:lang w:val="zh-CN"/>
        </w:rPr>
        <w:t>[2021]94</w:t>
      </w:r>
      <w:r>
        <w:rPr>
          <w:rFonts w:ascii="仿宋_GB2312" w:hAnsi="仿宋_GB2312" w:hint="eastAsia"/>
          <w:sz w:val="32"/>
          <w:szCs w:val="32"/>
          <w:lang w:val="zh-CN"/>
        </w:rPr>
        <w:t>号调整后通过</w:t>
      </w:r>
      <w:proofErr w:type="gramStart"/>
      <w:r>
        <w:rPr>
          <w:rFonts w:ascii="仿宋_GB2312" w:hAnsi="仿宋_GB2312" w:hint="eastAsia"/>
          <w:sz w:val="32"/>
          <w:szCs w:val="32"/>
          <w:lang w:val="zh-CN"/>
        </w:rPr>
        <w:t>一</w:t>
      </w:r>
      <w:proofErr w:type="gramEnd"/>
      <w:r>
        <w:rPr>
          <w:rFonts w:ascii="仿宋_GB2312" w:hAnsi="仿宋_GB2312" w:hint="eastAsia"/>
          <w:sz w:val="32"/>
          <w:szCs w:val="32"/>
          <w:lang w:val="zh-CN"/>
        </w:rPr>
        <w:t>卡通实行按月发放</w:t>
      </w:r>
    </w:p>
    <w:p w14:paraId="7EB0CC8C" w14:textId="77777777" w:rsidR="00B2603E" w:rsidRDefault="00000000">
      <w:pPr>
        <w:adjustRightInd w:val="0"/>
        <w:snapToGrid w:val="0"/>
        <w:spacing w:line="600" w:lineRule="exact"/>
        <w:ind w:firstLine="720"/>
        <w:rPr>
          <w:rFonts w:ascii="仿宋_GB2312" w:hAnsi="仿宋_GB2312"/>
          <w:sz w:val="32"/>
          <w:szCs w:val="32"/>
          <w:lang w:val="zh-CN"/>
        </w:rPr>
      </w:pPr>
      <w:r>
        <w:rPr>
          <w:rFonts w:ascii="黑体" w:eastAsia="黑体" w:hint="eastAsia"/>
          <w:sz w:val="32"/>
          <w:szCs w:val="32"/>
        </w:rPr>
        <w:t>三、项目绩效情况</w:t>
      </w:r>
      <w:r>
        <w:rPr>
          <w:rFonts w:ascii="仿宋_GB2312" w:hAnsi="仿宋_GB2312" w:hint="eastAsia"/>
          <w:sz w:val="32"/>
          <w:szCs w:val="32"/>
          <w:lang w:val="zh-CN"/>
        </w:rPr>
        <w:tab/>
      </w:r>
    </w:p>
    <w:p w14:paraId="5FA416FC" w14:textId="77777777" w:rsidR="00B2603E" w:rsidRDefault="00000000">
      <w:pPr>
        <w:adjustRightInd w:val="0"/>
        <w:snapToGrid w:val="0"/>
        <w:spacing w:line="600" w:lineRule="exact"/>
        <w:ind w:firstLine="720"/>
        <w:rPr>
          <w:rFonts w:ascii="楷体_GB2312" w:eastAsia="楷体_GB2312"/>
          <w:b/>
          <w:sz w:val="32"/>
          <w:szCs w:val="32"/>
          <w:lang w:val="zh-CN"/>
        </w:rPr>
      </w:pPr>
      <w:r>
        <w:rPr>
          <w:rFonts w:ascii="楷体_GB2312" w:eastAsia="楷体_GB2312" w:hint="eastAsia"/>
          <w:b/>
          <w:sz w:val="32"/>
          <w:szCs w:val="32"/>
          <w:lang w:val="zh-CN"/>
        </w:rPr>
        <w:t>（一）项目完成情况。</w:t>
      </w:r>
    </w:p>
    <w:p w14:paraId="3512B2C4" w14:textId="77777777" w:rsidR="00B2603E" w:rsidRDefault="00000000">
      <w:pPr>
        <w:adjustRightInd w:val="0"/>
        <w:snapToGrid w:val="0"/>
        <w:spacing w:line="600" w:lineRule="exact"/>
        <w:ind w:firstLine="720"/>
        <w:rPr>
          <w:rFonts w:ascii="楷体_GB2312" w:eastAsia="楷体_GB2312"/>
          <w:b/>
          <w:bCs/>
          <w:sz w:val="32"/>
          <w:szCs w:val="32"/>
          <w:lang w:val="zh-CN"/>
        </w:rPr>
      </w:pPr>
      <w:r>
        <w:rPr>
          <w:rFonts w:ascii="仿宋_GB2312" w:hAnsi="仿宋_GB2312" w:cs="仿宋_GB2312" w:hint="eastAsia"/>
          <w:sz w:val="32"/>
          <w:szCs w:val="32"/>
          <w:lang w:val="zh-CN"/>
        </w:rPr>
        <w:t>截止</w:t>
      </w:r>
      <w:r>
        <w:rPr>
          <w:rFonts w:ascii="仿宋_GB2312" w:hAnsi="仿宋_GB2312" w:cs="仿宋_GB2312" w:hint="eastAsia"/>
          <w:sz w:val="32"/>
          <w:szCs w:val="32"/>
          <w:lang w:val="zh-CN"/>
        </w:rPr>
        <w:t>12</w:t>
      </w:r>
      <w:r>
        <w:rPr>
          <w:rFonts w:ascii="仿宋_GB2312" w:hAnsi="仿宋_GB2312" w:cs="仿宋_GB2312" w:hint="eastAsia"/>
          <w:sz w:val="32"/>
          <w:szCs w:val="32"/>
          <w:lang w:val="zh-CN"/>
        </w:rPr>
        <w:t>月伤残人员补助已全部发放完成，质量较好、</w:t>
      </w:r>
      <w:r>
        <w:rPr>
          <w:rFonts w:ascii="仿宋_GB2312" w:hAnsi="仿宋_GB2312" w:cs="仿宋_GB2312" w:hint="eastAsia"/>
          <w:sz w:val="32"/>
          <w:szCs w:val="32"/>
        </w:rPr>
        <w:t>具有较高</w:t>
      </w:r>
      <w:r>
        <w:rPr>
          <w:rFonts w:ascii="仿宋_GB2312" w:hAnsi="仿宋_GB2312" w:cs="仿宋_GB2312" w:hint="eastAsia"/>
          <w:sz w:val="32"/>
          <w:szCs w:val="32"/>
          <w:lang w:val="zh-CN"/>
        </w:rPr>
        <w:t>时效性、对截止评价时点的任务量完成</w:t>
      </w:r>
      <w:r>
        <w:rPr>
          <w:rFonts w:ascii="仿宋_GB2312" w:hAnsi="仿宋_GB2312" w:cs="仿宋_GB2312" w:hint="eastAsia"/>
          <w:sz w:val="32"/>
          <w:szCs w:val="32"/>
        </w:rPr>
        <w:t>100%</w:t>
      </w:r>
      <w:r>
        <w:rPr>
          <w:rFonts w:ascii="仿宋_GB2312" w:hAnsi="仿宋_GB2312" w:cs="仿宋_GB2312" w:hint="eastAsia"/>
          <w:sz w:val="32"/>
          <w:szCs w:val="32"/>
          <w:lang w:val="zh-CN"/>
        </w:rPr>
        <w:t>。</w:t>
      </w:r>
    </w:p>
    <w:p w14:paraId="2960CE4A" w14:textId="77777777" w:rsidR="00B2603E" w:rsidRDefault="00000000">
      <w:pPr>
        <w:adjustRightInd w:val="0"/>
        <w:snapToGrid w:val="0"/>
        <w:spacing w:line="600" w:lineRule="exact"/>
        <w:ind w:firstLine="720"/>
        <w:rPr>
          <w:rFonts w:ascii="楷体_GB2312" w:eastAsia="楷体_GB2312"/>
          <w:b/>
          <w:sz w:val="32"/>
          <w:szCs w:val="32"/>
          <w:lang w:val="zh-CN"/>
        </w:rPr>
      </w:pPr>
      <w:r>
        <w:rPr>
          <w:rFonts w:ascii="楷体_GB2312" w:eastAsia="楷体_GB2312" w:hint="eastAsia"/>
          <w:b/>
          <w:sz w:val="32"/>
          <w:szCs w:val="32"/>
          <w:lang w:val="zh-CN"/>
        </w:rPr>
        <w:t>（二）项目效益情况。</w:t>
      </w:r>
    </w:p>
    <w:p w14:paraId="01D6B27F" w14:textId="77777777" w:rsidR="00B2603E" w:rsidRDefault="00000000">
      <w:pPr>
        <w:spacing w:line="580" w:lineRule="exact"/>
        <w:ind w:firstLineChars="200" w:firstLine="640"/>
        <w:rPr>
          <w:rFonts w:ascii="仿宋_GB2312" w:hAnsi="仿宋_GB2312" w:cs="仿宋_GB2312"/>
          <w:sz w:val="32"/>
          <w:szCs w:val="32"/>
        </w:rPr>
      </w:pPr>
      <w:r>
        <w:rPr>
          <w:rFonts w:ascii="仿宋_GB2312" w:hAnsi="仿宋_GB2312" w:cs="仿宋_GB2312" w:hint="eastAsia"/>
          <w:sz w:val="32"/>
          <w:szCs w:val="32"/>
        </w:rPr>
        <w:t>产生社会效益：满意度</w:t>
      </w:r>
      <w:r>
        <w:rPr>
          <w:rFonts w:ascii="仿宋_GB2312" w:hAnsi="仿宋_GB2312" w:cs="仿宋_GB2312" w:hint="eastAsia"/>
          <w:sz w:val="32"/>
          <w:szCs w:val="32"/>
        </w:rPr>
        <w:t>95%</w:t>
      </w:r>
      <w:r>
        <w:rPr>
          <w:rFonts w:ascii="仿宋_GB2312" w:hAnsi="仿宋_GB2312" w:cs="仿宋_GB2312" w:hint="eastAsia"/>
          <w:sz w:val="32"/>
          <w:szCs w:val="32"/>
        </w:rPr>
        <w:t>以上</w:t>
      </w:r>
    </w:p>
    <w:p w14:paraId="248A5BCD" w14:textId="77777777" w:rsidR="00B2603E" w:rsidRDefault="00B2603E">
      <w:pPr>
        <w:adjustRightInd w:val="0"/>
        <w:snapToGrid w:val="0"/>
        <w:spacing w:line="600" w:lineRule="exact"/>
        <w:ind w:firstLine="720"/>
        <w:rPr>
          <w:rFonts w:ascii="楷体_GB2312" w:eastAsia="楷体_GB2312"/>
          <w:b/>
          <w:sz w:val="32"/>
          <w:szCs w:val="32"/>
          <w:lang w:val="zh-CN"/>
        </w:rPr>
      </w:pPr>
    </w:p>
    <w:p w14:paraId="6AF07AA6" w14:textId="77777777" w:rsidR="00B2603E" w:rsidRDefault="00000000">
      <w:pPr>
        <w:adjustRightInd w:val="0"/>
        <w:snapToGrid w:val="0"/>
        <w:spacing w:line="600" w:lineRule="exact"/>
        <w:ind w:firstLine="720"/>
        <w:rPr>
          <w:rFonts w:ascii="黑体" w:eastAsia="黑体"/>
          <w:sz w:val="32"/>
          <w:szCs w:val="32"/>
        </w:rPr>
      </w:pPr>
      <w:r>
        <w:rPr>
          <w:rFonts w:ascii="黑体" w:eastAsia="黑体" w:hint="eastAsia"/>
          <w:sz w:val="32"/>
          <w:szCs w:val="32"/>
        </w:rPr>
        <w:t>四、问题及建议</w:t>
      </w:r>
    </w:p>
    <w:p w14:paraId="269E2579" w14:textId="77777777" w:rsidR="00B2603E" w:rsidRDefault="00000000">
      <w:pPr>
        <w:adjustRightInd w:val="0"/>
        <w:snapToGrid w:val="0"/>
        <w:spacing w:line="600" w:lineRule="exact"/>
        <w:ind w:firstLine="720"/>
        <w:rPr>
          <w:rFonts w:ascii="楷体_GB2312" w:eastAsia="楷体_GB2312"/>
          <w:b/>
          <w:sz w:val="32"/>
          <w:szCs w:val="32"/>
          <w:lang w:val="zh-CN"/>
        </w:rPr>
      </w:pPr>
      <w:r>
        <w:rPr>
          <w:rFonts w:ascii="楷体_GB2312" w:eastAsia="楷体_GB2312" w:hint="eastAsia"/>
          <w:b/>
          <w:sz w:val="32"/>
          <w:szCs w:val="32"/>
          <w:lang w:val="zh-CN"/>
        </w:rPr>
        <w:lastRenderedPageBreak/>
        <w:t>（一）存在的问题。</w:t>
      </w:r>
    </w:p>
    <w:p w14:paraId="1C104D7B" w14:textId="77777777" w:rsidR="00B2603E" w:rsidRDefault="00000000">
      <w:pPr>
        <w:adjustRightInd w:val="0"/>
        <w:snapToGrid w:val="0"/>
        <w:spacing w:line="600" w:lineRule="exact"/>
        <w:ind w:firstLine="720"/>
        <w:rPr>
          <w:rFonts w:ascii="楷体_GB2312" w:eastAsia="楷体_GB2312"/>
          <w:b/>
          <w:sz w:val="32"/>
          <w:szCs w:val="32"/>
          <w:lang w:val="zh-CN"/>
        </w:rPr>
      </w:pPr>
      <w:r>
        <w:rPr>
          <w:rFonts w:ascii="楷体_GB2312" w:eastAsia="楷体_GB2312" w:hint="eastAsia"/>
          <w:b/>
          <w:sz w:val="32"/>
          <w:szCs w:val="32"/>
          <w:lang w:val="zh-CN"/>
        </w:rPr>
        <w:t>无</w:t>
      </w:r>
    </w:p>
    <w:p w14:paraId="387915D7" w14:textId="77777777" w:rsidR="00B2603E" w:rsidRDefault="00000000">
      <w:pPr>
        <w:adjustRightInd w:val="0"/>
        <w:snapToGrid w:val="0"/>
        <w:spacing w:line="600" w:lineRule="exact"/>
        <w:ind w:firstLine="720"/>
        <w:rPr>
          <w:rFonts w:ascii="仿宋_GB2312" w:hAnsi="仿宋_GB2312"/>
          <w:sz w:val="32"/>
          <w:szCs w:val="32"/>
          <w:lang w:val="zh-CN"/>
        </w:rPr>
      </w:pPr>
      <w:r>
        <w:rPr>
          <w:rFonts w:ascii="楷体_GB2312" w:eastAsia="楷体_GB2312" w:hint="eastAsia"/>
          <w:b/>
          <w:sz w:val="32"/>
          <w:szCs w:val="32"/>
          <w:lang w:val="zh-CN"/>
        </w:rPr>
        <w:t>（二）相关建议。</w:t>
      </w:r>
    </w:p>
    <w:p w14:paraId="1847AEC0" w14:textId="77777777" w:rsidR="00B2603E" w:rsidRDefault="00000000">
      <w:pPr>
        <w:adjustRightInd w:val="0"/>
        <w:snapToGrid w:val="0"/>
        <w:spacing w:line="600" w:lineRule="exact"/>
        <w:ind w:firstLine="720"/>
        <w:rPr>
          <w:rFonts w:ascii="仿宋_GB2312" w:hAnsi="仿宋_GB2312"/>
          <w:sz w:val="32"/>
          <w:szCs w:val="32"/>
          <w:lang w:val="zh-CN"/>
        </w:rPr>
      </w:pPr>
      <w:r>
        <w:rPr>
          <w:rFonts w:ascii="仿宋_GB2312" w:hAnsi="仿宋_GB2312" w:hint="eastAsia"/>
          <w:sz w:val="32"/>
          <w:szCs w:val="32"/>
          <w:lang w:val="zh-CN"/>
        </w:rPr>
        <w:t>无</w:t>
      </w:r>
    </w:p>
    <w:p w14:paraId="1107C6D5" w14:textId="77777777" w:rsidR="00B2603E" w:rsidRDefault="00B2603E"/>
    <w:p w14:paraId="72638D00" w14:textId="77777777" w:rsidR="00B2603E" w:rsidRDefault="00B2603E">
      <w:pPr>
        <w:spacing w:line="600" w:lineRule="exact"/>
        <w:jc w:val="center"/>
        <w:outlineLvl w:val="0"/>
        <w:rPr>
          <w:rFonts w:ascii="黑体" w:eastAsia="黑体"/>
          <w:color w:val="000000"/>
          <w:sz w:val="44"/>
          <w:szCs w:val="44"/>
        </w:rPr>
      </w:pPr>
    </w:p>
    <w:p w14:paraId="70253EF8" w14:textId="77777777" w:rsidR="00B2603E" w:rsidRDefault="00B2603E">
      <w:pPr>
        <w:spacing w:line="600" w:lineRule="exact"/>
        <w:jc w:val="center"/>
        <w:outlineLvl w:val="0"/>
        <w:rPr>
          <w:rFonts w:ascii="黑体" w:eastAsia="黑体"/>
          <w:color w:val="000000"/>
          <w:sz w:val="44"/>
          <w:szCs w:val="44"/>
        </w:rPr>
      </w:pPr>
    </w:p>
    <w:p w14:paraId="5FEDA79A" w14:textId="77777777" w:rsidR="00B2603E" w:rsidRDefault="00B2603E">
      <w:pPr>
        <w:spacing w:line="600" w:lineRule="exact"/>
        <w:jc w:val="center"/>
        <w:outlineLvl w:val="0"/>
        <w:rPr>
          <w:rFonts w:ascii="黑体" w:eastAsia="黑体"/>
          <w:color w:val="000000"/>
          <w:sz w:val="44"/>
          <w:szCs w:val="44"/>
        </w:rPr>
      </w:pPr>
    </w:p>
    <w:p w14:paraId="3B43B45C" w14:textId="77777777" w:rsidR="00B2603E" w:rsidRDefault="00B2603E">
      <w:pPr>
        <w:spacing w:line="600" w:lineRule="exact"/>
        <w:jc w:val="center"/>
        <w:outlineLvl w:val="0"/>
        <w:rPr>
          <w:rFonts w:ascii="黑体" w:eastAsia="黑体"/>
          <w:color w:val="000000"/>
          <w:sz w:val="44"/>
          <w:szCs w:val="44"/>
        </w:rPr>
      </w:pPr>
    </w:p>
    <w:p w14:paraId="2F6AF91A" w14:textId="77777777" w:rsidR="00B2603E" w:rsidRDefault="00B2603E">
      <w:pPr>
        <w:spacing w:line="600" w:lineRule="exact"/>
        <w:jc w:val="center"/>
        <w:outlineLvl w:val="0"/>
        <w:rPr>
          <w:rFonts w:ascii="黑体" w:eastAsia="黑体"/>
          <w:color w:val="000000"/>
          <w:sz w:val="44"/>
          <w:szCs w:val="44"/>
        </w:rPr>
      </w:pPr>
    </w:p>
    <w:p w14:paraId="35E31F75" w14:textId="77777777" w:rsidR="00B2603E" w:rsidRDefault="00B2603E">
      <w:pPr>
        <w:spacing w:line="600" w:lineRule="exact"/>
        <w:jc w:val="center"/>
        <w:outlineLvl w:val="0"/>
        <w:rPr>
          <w:rFonts w:ascii="黑体" w:eastAsia="黑体"/>
          <w:color w:val="000000"/>
          <w:sz w:val="44"/>
          <w:szCs w:val="44"/>
        </w:rPr>
      </w:pPr>
    </w:p>
    <w:p w14:paraId="653A8A24" w14:textId="77777777" w:rsidR="00B2603E" w:rsidRDefault="00B2603E">
      <w:pPr>
        <w:spacing w:line="600" w:lineRule="exact"/>
        <w:jc w:val="center"/>
        <w:outlineLvl w:val="0"/>
        <w:rPr>
          <w:rFonts w:ascii="黑体" w:eastAsia="黑体"/>
          <w:color w:val="000000"/>
          <w:sz w:val="44"/>
          <w:szCs w:val="44"/>
        </w:rPr>
      </w:pPr>
    </w:p>
    <w:p w14:paraId="11D28197" w14:textId="77777777" w:rsidR="00B2603E" w:rsidRDefault="00B2603E">
      <w:pPr>
        <w:spacing w:line="600" w:lineRule="exact"/>
        <w:jc w:val="center"/>
        <w:outlineLvl w:val="0"/>
        <w:rPr>
          <w:rFonts w:ascii="黑体" w:eastAsia="黑体"/>
          <w:color w:val="000000"/>
          <w:sz w:val="44"/>
          <w:szCs w:val="44"/>
        </w:rPr>
      </w:pPr>
    </w:p>
    <w:p w14:paraId="53C230A8" w14:textId="77777777" w:rsidR="00B2603E" w:rsidRDefault="00B2603E">
      <w:pPr>
        <w:spacing w:line="600" w:lineRule="exact"/>
        <w:jc w:val="center"/>
        <w:outlineLvl w:val="0"/>
        <w:rPr>
          <w:rFonts w:ascii="黑体" w:eastAsia="黑体"/>
          <w:color w:val="000000"/>
          <w:sz w:val="44"/>
          <w:szCs w:val="44"/>
        </w:rPr>
      </w:pPr>
    </w:p>
    <w:p w14:paraId="5BD17CB7" w14:textId="77777777" w:rsidR="00B2603E" w:rsidRDefault="00B2603E">
      <w:pPr>
        <w:spacing w:line="600" w:lineRule="exact"/>
        <w:jc w:val="center"/>
        <w:outlineLvl w:val="0"/>
        <w:rPr>
          <w:rFonts w:ascii="黑体" w:eastAsia="黑体"/>
          <w:color w:val="000000"/>
          <w:sz w:val="44"/>
          <w:szCs w:val="44"/>
        </w:rPr>
      </w:pPr>
    </w:p>
    <w:p w14:paraId="0EAA5099" w14:textId="77777777" w:rsidR="00B2603E" w:rsidRDefault="00B2603E">
      <w:pPr>
        <w:spacing w:line="600" w:lineRule="exact"/>
        <w:jc w:val="center"/>
        <w:outlineLvl w:val="0"/>
        <w:rPr>
          <w:rFonts w:ascii="黑体" w:eastAsia="黑体"/>
          <w:color w:val="000000"/>
          <w:sz w:val="44"/>
          <w:szCs w:val="44"/>
        </w:rPr>
      </w:pPr>
    </w:p>
    <w:p w14:paraId="36E2C870" w14:textId="77777777" w:rsidR="00B2603E" w:rsidRDefault="00B2603E">
      <w:pPr>
        <w:spacing w:line="600" w:lineRule="exact"/>
        <w:jc w:val="center"/>
        <w:outlineLvl w:val="0"/>
        <w:rPr>
          <w:rFonts w:ascii="黑体" w:eastAsia="黑体"/>
          <w:color w:val="000000"/>
          <w:sz w:val="44"/>
          <w:szCs w:val="44"/>
        </w:rPr>
      </w:pPr>
    </w:p>
    <w:p w14:paraId="353035C6" w14:textId="77777777" w:rsidR="00B2603E" w:rsidRDefault="00B2603E">
      <w:pPr>
        <w:spacing w:line="600" w:lineRule="exact"/>
        <w:jc w:val="center"/>
        <w:outlineLvl w:val="0"/>
        <w:rPr>
          <w:rFonts w:ascii="黑体" w:eastAsia="黑体"/>
          <w:color w:val="000000"/>
          <w:sz w:val="44"/>
          <w:szCs w:val="44"/>
        </w:rPr>
      </w:pPr>
    </w:p>
    <w:p w14:paraId="158BB28A" w14:textId="77777777" w:rsidR="00B2603E" w:rsidRDefault="00B2603E">
      <w:pPr>
        <w:spacing w:line="600" w:lineRule="exact"/>
        <w:jc w:val="center"/>
        <w:outlineLvl w:val="0"/>
        <w:rPr>
          <w:rFonts w:ascii="黑体" w:eastAsia="黑体"/>
          <w:color w:val="000000"/>
          <w:sz w:val="44"/>
          <w:szCs w:val="44"/>
        </w:rPr>
      </w:pPr>
    </w:p>
    <w:p w14:paraId="2B4D2828" w14:textId="77777777" w:rsidR="00B2603E" w:rsidRDefault="00B2603E">
      <w:pPr>
        <w:spacing w:line="600" w:lineRule="exact"/>
        <w:jc w:val="center"/>
        <w:outlineLvl w:val="0"/>
        <w:rPr>
          <w:rFonts w:ascii="黑体" w:eastAsia="黑体"/>
          <w:color w:val="000000"/>
          <w:sz w:val="44"/>
          <w:szCs w:val="44"/>
        </w:rPr>
      </w:pPr>
    </w:p>
    <w:p w14:paraId="4A0A6012" w14:textId="77777777" w:rsidR="00B2603E" w:rsidRDefault="00B2603E">
      <w:pPr>
        <w:spacing w:line="600" w:lineRule="exact"/>
        <w:jc w:val="center"/>
        <w:outlineLvl w:val="0"/>
        <w:rPr>
          <w:rFonts w:ascii="黑体" w:eastAsia="黑体"/>
          <w:color w:val="000000"/>
          <w:sz w:val="44"/>
          <w:szCs w:val="44"/>
        </w:rPr>
      </w:pPr>
    </w:p>
    <w:p w14:paraId="0B146EB4" w14:textId="77777777" w:rsidR="00B2603E" w:rsidRDefault="00B2603E">
      <w:pPr>
        <w:spacing w:line="600" w:lineRule="exact"/>
        <w:jc w:val="center"/>
        <w:outlineLvl w:val="0"/>
        <w:rPr>
          <w:rFonts w:ascii="黑体" w:eastAsia="黑体"/>
          <w:color w:val="000000"/>
          <w:sz w:val="44"/>
          <w:szCs w:val="44"/>
        </w:rPr>
      </w:pPr>
    </w:p>
    <w:p w14:paraId="29E7B2E7" w14:textId="77777777" w:rsidR="00B2603E" w:rsidRDefault="00B2603E">
      <w:pPr>
        <w:spacing w:line="600" w:lineRule="exact"/>
        <w:jc w:val="center"/>
        <w:outlineLvl w:val="0"/>
        <w:rPr>
          <w:rFonts w:ascii="黑体" w:eastAsia="黑体"/>
          <w:color w:val="000000"/>
          <w:sz w:val="44"/>
          <w:szCs w:val="44"/>
        </w:rPr>
      </w:pPr>
    </w:p>
    <w:p w14:paraId="38C714A5" w14:textId="77777777" w:rsidR="00B2603E" w:rsidRDefault="00B2603E">
      <w:pPr>
        <w:spacing w:line="600" w:lineRule="exact"/>
        <w:outlineLvl w:val="0"/>
        <w:rPr>
          <w:rFonts w:ascii="黑体" w:eastAsia="黑体"/>
          <w:color w:val="000000"/>
          <w:sz w:val="44"/>
          <w:szCs w:val="44"/>
        </w:rPr>
      </w:pPr>
    </w:p>
    <w:p w14:paraId="486FD7C8" w14:textId="77777777" w:rsidR="00B2603E" w:rsidRDefault="00000000">
      <w:pPr>
        <w:spacing w:line="600" w:lineRule="exact"/>
        <w:ind w:leftChars="150" w:left="315"/>
        <w:jc w:val="center"/>
        <w:outlineLvl w:val="0"/>
        <w:rPr>
          <w:rStyle w:val="10"/>
          <w:rFonts w:ascii="黑体" w:eastAsia="黑体"/>
          <w:b w:val="0"/>
        </w:rPr>
      </w:pPr>
      <w:r>
        <w:rPr>
          <w:rStyle w:val="10"/>
          <w:rFonts w:ascii="黑体" w:eastAsia="黑体" w:hint="eastAsia"/>
          <w:b w:val="0"/>
        </w:rPr>
        <w:t>第五部分附表</w:t>
      </w:r>
      <w:bookmarkStart w:id="122" w:name="_Toc15396619"/>
      <w:bookmarkStart w:id="123" w:name="_Toc79163636"/>
      <w:bookmarkStart w:id="124" w:name="_Toc79163886"/>
      <w:bookmarkEnd w:id="109"/>
      <w:bookmarkEnd w:id="119"/>
      <w:bookmarkEnd w:id="120"/>
      <w:bookmarkEnd w:id="121"/>
    </w:p>
    <w:p w14:paraId="05B5E555" w14:textId="77777777" w:rsidR="00B2603E" w:rsidRDefault="00000000">
      <w:pPr>
        <w:numPr>
          <w:ilvl w:val="0"/>
          <w:numId w:val="5"/>
        </w:numPr>
        <w:spacing w:line="600" w:lineRule="exact"/>
        <w:outlineLvl w:val="0"/>
        <w:rPr>
          <w:rStyle w:val="21"/>
          <w:rFonts w:ascii="仿宋" w:eastAsia="仿宋"/>
          <w:b w:val="0"/>
          <w:bCs w:val="0"/>
        </w:rPr>
      </w:pPr>
      <w:r>
        <w:rPr>
          <w:rStyle w:val="21"/>
          <w:rFonts w:ascii="仿宋" w:eastAsia="仿宋" w:hint="eastAsia"/>
          <w:b w:val="0"/>
          <w:bCs w:val="0"/>
        </w:rPr>
        <w:t>收入支出决算总表</w:t>
      </w:r>
      <w:bookmarkEnd w:id="122"/>
      <w:bookmarkEnd w:id="123"/>
      <w:bookmarkEnd w:id="124"/>
    </w:p>
    <w:p w14:paraId="2E2BA0E8" w14:textId="77777777" w:rsidR="00B2603E" w:rsidRDefault="00000000">
      <w:pPr>
        <w:numPr>
          <w:ilvl w:val="0"/>
          <w:numId w:val="5"/>
        </w:numPr>
        <w:spacing w:line="600" w:lineRule="exact"/>
        <w:outlineLvl w:val="0"/>
        <w:rPr>
          <w:rStyle w:val="21"/>
          <w:rFonts w:ascii="仿宋" w:eastAsia="仿宋"/>
          <w:b w:val="0"/>
          <w:bCs w:val="0"/>
        </w:rPr>
      </w:pPr>
      <w:r>
        <w:rPr>
          <w:rStyle w:val="21"/>
          <w:rFonts w:ascii="仿宋" w:eastAsia="仿宋" w:hint="eastAsia"/>
          <w:b w:val="0"/>
          <w:bCs w:val="0"/>
        </w:rPr>
        <w:t>收入决算表</w:t>
      </w:r>
    </w:p>
    <w:p w14:paraId="5AC8B281" w14:textId="77777777" w:rsidR="00B2603E" w:rsidRDefault="00000000">
      <w:pPr>
        <w:pStyle w:val="20"/>
        <w:rPr>
          <w:rFonts w:ascii="仿宋" w:eastAsia="仿宋"/>
          <w:color w:val="000000"/>
        </w:rPr>
      </w:pPr>
      <w:bookmarkStart w:id="125" w:name="_Toc15396621"/>
      <w:bookmarkStart w:id="126" w:name="_Toc79163638"/>
      <w:bookmarkStart w:id="127" w:name="_Toc79163888"/>
      <w:r>
        <w:rPr>
          <w:rStyle w:val="21"/>
          <w:rFonts w:ascii="仿宋" w:eastAsia="仿宋" w:hint="eastAsia"/>
        </w:rPr>
        <w:t>三、</w:t>
      </w:r>
      <w:r>
        <w:rPr>
          <w:rFonts w:ascii="仿宋" w:eastAsia="仿宋" w:hint="eastAsia"/>
          <w:b w:val="0"/>
          <w:color w:val="000000"/>
        </w:rPr>
        <w:t>支</w:t>
      </w:r>
      <w:r>
        <w:rPr>
          <w:rStyle w:val="21"/>
          <w:rFonts w:ascii="仿宋" w:eastAsia="仿宋" w:hint="eastAsia"/>
        </w:rPr>
        <w:t>出决算表</w:t>
      </w:r>
      <w:bookmarkEnd w:id="125"/>
      <w:bookmarkEnd w:id="126"/>
      <w:bookmarkEnd w:id="127"/>
    </w:p>
    <w:p w14:paraId="6074F0FA" w14:textId="77777777" w:rsidR="00B2603E" w:rsidRDefault="00000000">
      <w:pPr>
        <w:pStyle w:val="20"/>
        <w:rPr>
          <w:rFonts w:ascii="仿宋" w:eastAsia="仿宋"/>
          <w:b w:val="0"/>
          <w:color w:val="000000"/>
        </w:rPr>
      </w:pPr>
      <w:bookmarkStart w:id="128" w:name="_Toc15396622"/>
      <w:bookmarkStart w:id="129" w:name="_Toc79163639"/>
      <w:bookmarkStart w:id="130" w:name="_Toc79163889"/>
      <w:r>
        <w:rPr>
          <w:rStyle w:val="21"/>
          <w:rFonts w:ascii="仿宋" w:eastAsia="仿宋" w:hint="eastAsia"/>
        </w:rPr>
        <w:t>四、</w:t>
      </w:r>
      <w:r>
        <w:rPr>
          <w:rFonts w:ascii="仿宋" w:eastAsia="仿宋" w:hint="eastAsia"/>
          <w:b w:val="0"/>
          <w:color w:val="000000"/>
        </w:rPr>
        <w:t>财</w:t>
      </w:r>
      <w:r>
        <w:rPr>
          <w:rStyle w:val="21"/>
          <w:rFonts w:ascii="仿宋" w:eastAsia="仿宋" w:hint="eastAsia"/>
        </w:rPr>
        <w:t>政拨款收入支出决算总表</w:t>
      </w:r>
      <w:bookmarkEnd w:id="128"/>
      <w:bookmarkEnd w:id="129"/>
      <w:bookmarkEnd w:id="130"/>
    </w:p>
    <w:p w14:paraId="014D992A" w14:textId="77777777" w:rsidR="00B2603E" w:rsidRDefault="00000000">
      <w:pPr>
        <w:pStyle w:val="20"/>
        <w:rPr>
          <w:rStyle w:val="21"/>
          <w:rFonts w:ascii="仿宋" w:eastAsia="仿宋"/>
        </w:rPr>
      </w:pPr>
      <w:bookmarkStart w:id="131" w:name="_Toc15396623"/>
      <w:bookmarkStart w:id="132" w:name="_Toc79163640"/>
      <w:bookmarkStart w:id="133" w:name="_Toc79163890"/>
      <w:r>
        <w:rPr>
          <w:rStyle w:val="21"/>
          <w:rFonts w:ascii="仿宋" w:eastAsia="仿宋" w:hint="eastAsia"/>
        </w:rPr>
        <w:t>五、</w:t>
      </w:r>
      <w:r>
        <w:rPr>
          <w:rFonts w:ascii="仿宋" w:eastAsia="仿宋" w:hint="eastAsia"/>
          <w:b w:val="0"/>
          <w:color w:val="000000"/>
        </w:rPr>
        <w:t>财</w:t>
      </w:r>
      <w:r>
        <w:rPr>
          <w:rStyle w:val="21"/>
          <w:rFonts w:ascii="仿宋" w:eastAsia="仿宋" w:hint="eastAsia"/>
        </w:rPr>
        <w:t>政拨款支出决算明细表</w:t>
      </w:r>
      <w:bookmarkStart w:id="134" w:name="_Toc15396624"/>
      <w:bookmarkEnd w:id="131"/>
      <w:bookmarkEnd w:id="132"/>
      <w:bookmarkEnd w:id="133"/>
    </w:p>
    <w:p w14:paraId="18F99AC8" w14:textId="77777777" w:rsidR="00B2603E" w:rsidRDefault="00000000">
      <w:pPr>
        <w:pStyle w:val="20"/>
        <w:rPr>
          <w:rFonts w:ascii="仿宋" w:eastAsia="仿宋"/>
          <w:color w:val="000000"/>
        </w:rPr>
      </w:pPr>
      <w:bookmarkStart w:id="135" w:name="_Toc79163641"/>
      <w:bookmarkStart w:id="136" w:name="_Toc79163891"/>
      <w:r>
        <w:rPr>
          <w:rStyle w:val="21"/>
          <w:rFonts w:ascii="仿宋" w:eastAsia="仿宋" w:hint="eastAsia"/>
        </w:rPr>
        <w:t>六、</w:t>
      </w:r>
      <w:r>
        <w:rPr>
          <w:rFonts w:ascii="仿宋" w:eastAsia="仿宋" w:hint="eastAsia"/>
          <w:b w:val="0"/>
          <w:color w:val="000000"/>
        </w:rPr>
        <w:t>一</w:t>
      </w:r>
      <w:r>
        <w:rPr>
          <w:rStyle w:val="21"/>
          <w:rFonts w:ascii="仿宋" w:eastAsia="仿宋" w:hint="eastAsia"/>
        </w:rPr>
        <w:t>般公共预算财政拨款支出决算表</w:t>
      </w:r>
      <w:bookmarkEnd w:id="134"/>
      <w:bookmarkEnd w:id="135"/>
      <w:bookmarkEnd w:id="136"/>
    </w:p>
    <w:p w14:paraId="3AB398D0" w14:textId="77777777" w:rsidR="00B2603E" w:rsidRDefault="00000000">
      <w:pPr>
        <w:pStyle w:val="20"/>
        <w:rPr>
          <w:rFonts w:ascii="仿宋" w:eastAsia="仿宋"/>
          <w:color w:val="000000"/>
        </w:rPr>
      </w:pPr>
      <w:bookmarkStart w:id="137" w:name="_Toc15396625"/>
      <w:bookmarkStart w:id="138" w:name="_Toc79163642"/>
      <w:bookmarkStart w:id="139" w:name="_Toc79163892"/>
      <w:r>
        <w:rPr>
          <w:rStyle w:val="21"/>
          <w:rFonts w:ascii="仿宋" w:eastAsia="仿宋" w:hint="eastAsia"/>
        </w:rPr>
        <w:t>七、</w:t>
      </w:r>
      <w:r>
        <w:rPr>
          <w:rFonts w:ascii="仿宋" w:eastAsia="仿宋" w:hint="eastAsia"/>
          <w:b w:val="0"/>
          <w:color w:val="000000"/>
        </w:rPr>
        <w:t>一</w:t>
      </w:r>
      <w:r>
        <w:rPr>
          <w:rStyle w:val="21"/>
          <w:rFonts w:ascii="仿宋" w:eastAsia="仿宋" w:hint="eastAsia"/>
        </w:rPr>
        <w:t>般公共预算财政拨款支出决算明细表</w:t>
      </w:r>
      <w:bookmarkEnd w:id="137"/>
      <w:bookmarkEnd w:id="138"/>
      <w:bookmarkEnd w:id="139"/>
    </w:p>
    <w:p w14:paraId="16FA44B6" w14:textId="77777777" w:rsidR="00B2603E" w:rsidRDefault="00000000">
      <w:pPr>
        <w:pStyle w:val="20"/>
        <w:rPr>
          <w:rFonts w:ascii="仿宋" w:eastAsia="仿宋"/>
          <w:color w:val="000000"/>
        </w:rPr>
      </w:pPr>
      <w:bookmarkStart w:id="140" w:name="_Toc15396626"/>
      <w:bookmarkStart w:id="141" w:name="_Toc79163643"/>
      <w:bookmarkStart w:id="142" w:name="_Toc79163893"/>
      <w:r>
        <w:rPr>
          <w:rStyle w:val="21"/>
          <w:rFonts w:ascii="仿宋" w:eastAsia="仿宋" w:hint="eastAsia"/>
        </w:rPr>
        <w:t>八、</w:t>
      </w:r>
      <w:r>
        <w:rPr>
          <w:rFonts w:ascii="仿宋" w:eastAsia="仿宋" w:hint="eastAsia"/>
          <w:b w:val="0"/>
          <w:color w:val="000000"/>
        </w:rPr>
        <w:t>一</w:t>
      </w:r>
      <w:r>
        <w:rPr>
          <w:rStyle w:val="21"/>
          <w:rFonts w:ascii="仿宋" w:eastAsia="仿宋" w:hint="eastAsia"/>
        </w:rPr>
        <w:t>般公共预算财政拨款基本支出决算表</w:t>
      </w:r>
      <w:bookmarkEnd w:id="140"/>
      <w:bookmarkEnd w:id="141"/>
      <w:bookmarkEnd w:id="142"/>
    </w:p>
    <w:p w14:paraId="1A2AAD85" w14:textId="77777777" w:rsidR="00B2603E" w:rsidRDefault="00000000">
      <w:pPr>
        <w:pStyle w:val="20"/>
        <w:rPr>
          <w:rFonts w:ascii="仿宋" w:eastAsia="仿宋"/>
          <w:color w:val="000000"/>
        </w:rPr>
      </w:pPr>
      <w:bookmarkStart w:id="143" w:name="_Toc15396627"/>
      <w:bookmarkStart w:id="144" w:name="_Toc79163644"/>
      <w:bookmarkStart w:id="145" w:name="_Toc79163894"/>
      <w:r>
        <w:rPr>
          <w:rStyle w:val="21"/>
          <w:rFonts w:ascii="仿宋" w:eastAsia="仿宋" w:hint="eastAsia"/>
        </w:rPr>
        <w:t>九、</w:t>
      </w:r>
      <w:r>
        <w:rPr>
          <w:rFonts w:ascii="仿宋" w:eastAsia="仿宋" w:hint="eastAsia"/>
          <w:b w:val="0"/>
          <w:color w:val="000000"/>
        </w:rPr>
        <w:t>一</w:t>
      </w:r>
      <w:r>
        <w:rPr>
          <w:rStyle w:val="21"/>
          <w:rFonts w:ascii="仿宋" w:eastAsia="仿宋" w:hint="eastAsia"/>
        </w:rPr>
        <w:t>般公共预算财政拨款项目支出决算表</w:t>
      </w:r>
      <w:bookmarkEnd w:id="143"/>
      <w:bookmarkEnd w:id="144"/>
      <w:bookmarkEnd w:id="145"/>
    </w:p>
    <w:p w14:paraId="724F9204" w14:textId="77777777" w:rsidR="00B2603E" w:rsidRDefault="00000000">
      <w:pPr>
        <w:pStyle w:val="20"/>
        <w:rPr>
          <w:rFonts w:ascii="仿宋" w:eastAsia="仿宋"/>
          <w:color w:val="000000"/>
        </w:rPr>
      </w:pPr>
      <w:bookmarkStart w:id="146" w:name="_Toc79163645"/>
      <w:bookmarkStart w:id="147" w:name="_Toc79163895"/>
      <w:bookmarkStart w:id="148" w:name="_Toc15396628"/>
      <w:r>
        <w:rPr>
          <w:rStyle w:val="21"/>
          <w:rFonts w:ascii="仿宋" w:eastAsia="仿宋" w:hint="eastAsia"/>
        </w:rPr>
        <w:t>十、</w:t>
      </w:r>
      <w:r>
        <w:rPr>
          <w:rFonts w:ascii="仿宋" w:eastAsia="仿宋" w:hint="eastAsia"/>
          <w:b w:val="0"/>
          <w:color w:val="000000"/>
        </w:rPr>
        <w:t>一</w:t>
      </w:r>
      <w:r>
        <w:rPr>
          <w:rStyle w:val="21"/>
          <w:rFonts w:ascii="仿宋" w:eastAsia="仿宋" w:hint="eastAsia"/>
        </w:rPr>
        <w:t>般公共预算财政拨款“三公”经费支出决算表</w:t>
      </w:r>
      <w:bookmarkEnd w:id="146"/>
      <w:bookmarkEnd w:id="147"/>
      <w:bookmarkEnd w:id="148"/>
    </w:p>
    <w:p w14:paraId="71A1A753" w14:textId="77777777" w:rsidR="00B2603E" w:rsidRDefault="00000000">
      <w:pPr>
        <w:pStyle w:val="20"/>
        <w:rPr>
          <w:rFonts w:ascii="仿宋" w:eastAsia="仿宋"/>
          <w:color w:val="000000"/>
        </w:rPr>
      </w:pPr>
      <w:bookmarkStart w:id="149" w:name="_Toc15396629"/>
      <w:bookmarkStart w:id="150" w:name="_Toc79163646"/>
      <w:bookmarkStart w:id="151" w:name="_Toc79163896"/>
      <w:r>
        <w:rPr>
          <w:rStyle w:val="21"/>
          <w:rFonts w:ascii="仿宋" w:eastAsia="仿宋" w:hint="eastAsia"/>
        </w:rPr>
        <w:t>十一、</w:t>
      </w:r>
      <w:r>
        <w:rPr>
          <w:rFonts w:ascii="仿宋" w:eastAsia="仿宋" w:hint="eastAsia"/>
          <w:b w:val="0"/>
          <w:color w:val="000000"/>
        </w:rPr>
        <w:t>政</w:t>
      </w:r>
      <w:r>
        <w:rPr>
          <w:rStyle w:val="21"/>
          <w:rFonts w:ascii="仿宋" w:eastAsia="仿宋" w:hint="eastAsia"/>
        </w:rPr>
        <w:t>府性基金预算财政拨款收入支出决算表</w:t>
      </w:r>
      <w:bookmarkEnd w:id="149"/>
      <w:bookmarkEnd w:id="150"/>
      <w:bookmarkEnd w:id="151"/>
    </w:p>
    <w:p w14:paraId="619D0F5D" w14:textId="77777777" w:rsidR="00B2603E" w:rsidRDefault="00000000">
      <w:pPr>
        <w:pStyle w:val="20"/>
        <w:rPr>
          <w:rFonts w:ascii="仿宋" w:eastAsia="仿宋"/>
          <w:color w:val="000000"/>
        </w:rPr>
      </w:pPr>
      <w:bookmarkStart w:id="152" w:name="_Toc15396630"/>
      <w:bookmarkStart w:id="153" w:name="_Toc79163647"/>
      <w:bookmarkStart w:id="154" w:name="_Toc79163897"/>
      <w:r>
        <w:rPr>
          <w:rStyle w:val="21"/>
          <w:rFonts w:ascii="仿宋" w:eastAsia="仿宋" w:hint="eastAsia"/>
        </w:rPr>
        <w:t>十二、</w:t>
      </w:r>
      <w:r>
        <w:rPr>
          <w:rFonts w:ascii="仿宋" w:eastAsia="仿宋" w:hint="eastAsia"/>
          <w:b w:val="0"/>
          <w:color w:val="000000"/>
        </w:rPr>
        <w:t>政</w:t>
      </w:r>
      <w:r>
        <w:rPr>
          <w:rStyle w:val="21"/>
          <w:rFonts w:ascii="仿宋" w:eastAsia="仿宋" w:hint="eastAsia"/>
        </w:rPr>
        <w:t>府性基金预算财政拨款“三公”经费支出决算表</w:t>
      </w:r>
      <w:bookmarkEnd w:id="152"/>
      <w:bookmarkEnd w:id="153"/>
      <w:bookmarkEnd w:id="154"/>
    </w:p>
    <w:p w14:paraId="6163587F" w14:textId="77777777" w:rsidR="00B2603E" w:rsidRDefault="00000000">
      <w:pPr>
        <w:pStyle w:val="20"/>
        <w:rPr>
          <w:rStyle w:val="21"/>
          <w:rFonts w:ascii="仿宋" w:eastAsia="仿宋"/>
        </w:rPr>
      </w:pPr>
      <w:bookmarkStart w:id="155" w:name="_Toc15396631"/>
      <w:bookmarkStart w:id="156" w:name="_Toc79163648"/>
      <w:bookmarkStart w:id="157" w:name="_Toc79163898"/>
      <w:r>
        <w:rPr>
          <w:rStyle w:val="21"/>
          <w:rFonts w:ascii="仿宋" w:eastAsia="仿宋" w:hint="eastAsia"/>
        </w:rPr>
        <w:t>十三、</w:t>
      </w:r>
      <w:r>
        <w:rPr>
          <w:rFonts w:ascii="仿宋" w:eastAsia="仿宋" w:hint="eastAsia"/>
          <w:b w:val="0"/>
          <w:color w:val="000000"/>
        </w:rPr>
        <w:t>国</w:t>
      </w:r>
      <w:r>
        <w:rPr>
          <w:rStyle w:val="21"/>
          <w:rFonts w:ascii="仿宋" w:eastAsia="仿宋" w:hint="eastAsia"/>
        </w:rPr>
        <w:t>有资本经营预算财政拨款收入支出决算表</w:t>
      </w:r>
      <w:bookmarkEnd w:id="155"/>
      <w:bookmarkEnd w:id="156"/>
      <w:bookmarkEnd w:id="157"/>
    </w:p>
    <w:p w14:paraId="3B46E7B0" w14:textId="77777777" w:rsidR="00B2603E" w:rsidRDefault="00000000">
      <w:pPr>
        <w:pStyle w:val="20"/>
        <w:rPr>
          <w:rStyle w:val="21"/>
          <w:rFonts w:ascii="仿宋" w:eastAsia="仿宋"/>
        </w:rPr>
      </w:pPr>
      <w:bookmarkStart w:id="158" w:name="_Toc79163649"/>
      <w:bookmarkStart w:id="159" w:name="_Toc79163899"/>
      <w:r>
        <w:rPr>
          <w:rStyle w:val="21"/>
          <w:rFonts w:ascii="仿宋" w:eastAsia="仿宋" w:hint="eastAsia"/>
        </w:rPr>
        <w:t>十四、国有资本经营预算财政拨款支出决算表</w:t>
      </w:r>
      <w:bookmarkEnd w:id="158"/>
      <w:bookmarkEnd w:id="159"/>
    </w:p>
    <w:p w14:paraId="2A3325D4" w14:textId="77777777" w:rsidR="00B2603E" w:rsidRDefault="00B2603E">
      <w:pPr>
        <w:rPr>
          <w:rStyle w:val="21"/>
          <w:rFonts w:ascii="仿宋" w:eastAsia="仿宋"/>
          <w:b w:val="0"/>
          <w:bCs w:val="0"/>
        </w:rPr>
      </w:pPr>
    </w:p>
    <w:sectPr w:rsidR="00B2603E">
      <w:headerReference w:type="default" r:id="rId8"/>
      <w:footerReference w:type="default" r:id="rId9"/>
      <w:pgSz w:w="11906" w:h="16838"/>
      <w:pgMar w:top="1440" w:right="1800" w:bottom="1440" w:left="1800" w:header="851" w:footer="992"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60C6F" w14:textId="77777777" w:rsidR="005D25E0" w:rsidRDefault="005D25E0">
      <w:r>
        <w:separator/>
      </w:r>
    </w:p>
  </w:endnote>
  <w:endnote w:type="continuationSeparator" w:id="0">
    <w:p w14:paraId="343157AA" w14:textId="77777777" w:rsidR="005D25E0" w:rsidRDefault="005D2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
    <w:altName w:val="Arial Unicode MS"/>
    <w:charset w:val="00"/>
    <w:family w:val="roman"/>
    <w:pitch w:val="default"/>
    <w:sig w:usb0="00000000" w:usb1="00000000" w:usb2="00000000"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瀹嬩綋">
    <w:altName w:val="宋体"/>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E2BB6" w14:textId="77777777" w:rsidR="00B2603E" w:rsidRDefault="00000000">
    <w:pPr>
      <w:pStyle w:val="a6"/>
      <w:jc w:val="center"/>
    </w:pPr>
    <w:r>
      <w:fldChar w:fldCharType="begin"/>
    </w:r>
    <w:r>
      <w:instrText>PAGE   \* MERGEFORMAT</w:instrText>
    </w:r>
    <w:r>
      <w:fldChar w:fldCharType="separate"/>
    </w:r>
    <w:r>
      <w:rPr>
        <w:lang w:val="zh-CN"/>
      </w:rPr>
      <w:t>20</w:t>
    </w:r>
    <w:r>
      <w:fldChar w:fldCharType="end"/>
    </w:r>
  </w:p>
  <w:p w14:paraId="6F3FA81A" w14:textId="77777777" w:rsidR="00B2603E" w:rsidRDefault="00B260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59737" w14:textId="77777777" w:rsidR="005D25E0" w:rsidRDefault="005D25E0">
      <w:r>
        <w:separator/>
      </w:r>
    </w:p>
  </w:footnote>
  <w:footnote w:type="continuationSeparator" w:id="0">
    <w:p w14:paraId="398987EF" w14:textId="77777777" w:rsidR="005D25E0" w:rsidRDefault="005D2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077DF" w14:textId="77777777" w:rsidR="00B2603E" w:rsidRDefault="00B2603E">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D85F18"/>
    <w:multiLevelType w:val="singleLevel"/>
    <w:tmpl w:val="C9D85F18"/>
    <w:lvl w:ilvl="0">
      <w:start w:val="1"/>
      <w:numFmt w:val="chineseCounting"/>
      <w:suff w:val="nothing"/>
      <w:lvlText w:val="%1、"/>
      <w:lvlJc w:val="left"/>
      <w:pPr>
        <w:tabs>
          <w:tab w:val="left" w:pos="0"/>
        </w:tabs>
        <w:ind w:left="0" w:firstLine="0"/>
      </w:pPr>
      <w:rPr>
        <w:rFonts w:hint="eastAsia"/>
      </w:rPr>
    </w:lvl>
  </w:abstractNum>
  <w:abstractNum w:abstractNumId="1" w15:restartNumberingAfterBreak="0">
    <w:nsid w:val="CF652CEC"/>
    <w:multiLevelType w:val="singleLevel"/>
    <w:tmpl w:val="CF652CEC"/>
    <w:lvl w:ilvl="0">
      <w:start w:val="9"/>
      <w:numFmt w:val="chineseCounting"/>
      <w:suff w:val="nothing"/>
      <w:lvlText w:val="%1、"/>
      <w:lvlJc w:val="left"/>
      <w:pPr>
        <w:tabs>
          <w:tab w:val="left" w:pos="0"/>
        </w:tabs>
        <w:ind w:left="0" w:firstLine="0"/>
      </w:pPr>
      <w:rPr>
        <w:rFonts w:cs="Times New Roman" w:hint="eastAsia"/>
      </w:rPr>
    </w:lvl>
  </w:abstractNum>
  <w:abstractNum w:abstractNumId="2" w15:restartNumberingAfterBreak="0">
    <w:nsid w:val="E2FA047D"/>
    <w:multiLevelType w:val="singleLevel"/>
    <w:tmpl w:val="E2FA047D"/>
    <w:lvl w:ilvl="0">
      <w:start w:val="3"/>
      <w:numFmt w:val="chineseCounting"/>
      <w:suff w:val="space"/>
      <w:lvlText w:val="第%1部分"/>
      <w:lvlJc w:val="left"/>
      <w:pPr>
        <w:tabs>
          <w:tab w:val="left" w:pos="0"/>
        </w:tabs>
        <w:ind w:left="0" w:firstLine="0"/>
      </w:pPr>
      <w:rPr>
        <w:rFonts w:cs="Times New Roman" w:hint="eastAsia"/>
      </w:rPr>
    </w:lvl>
  </w:abstractNum>
  <w:abstractNum w:abstractNumId="3" w15:restartNumberingAfterBreak="0">
    <w:nsid w:val="1272550B"/>
    <w:multiLevelType w:val="multilevel"/>
    <w:tmpl w:val="1272550B"/>
    <w:lvl w:ilvl="0">
      <w:start w:val="1"/>
      <w:numFmt w:val="japaneseCounting"/>
      <w:lvlText w:val="%1、"/>
      <w:lvlJc w:val="left"/>
      <w:pPr>
        <w:tabs>
          <w:tab w:val="left" w:pos="0"/>
        </w:tabs>
        <w:ind w:left="1360" w:hanging="720"/>
      </w:pPr>
      <w:rPr>
        <w:rFonts w:cs="Times New Roman" w:hint="default"/>
        <w:b w:val="0"/>
      </w:rPr>
    </w:lvl>
    <w:lvl w:ilvl="1">
      <w:start w:val="1"/>
      <w:numFmt w:val="lowerLetter"/>
      <w:lvlText w:val="%2)"/>
      <w:lvlJc w:val="left"/>
      <w:pPr>
        <w:tabs>
          <w:tab w:val="left" w:pos="0"/>
        </w:tabs>
        <w:ind w:left="1480" w:hanging="420"/>
      </w:pPr>
      <w:rPr>
        <w:rFonts w:cs="Times New Roman"/>
      </w:rPr>
    </w:lvl>
    <w:lvl w:ilvl="2">
      <w:start w:val="1"/>
      <w:numFmt w:val="lowerRoman"/>
      <w:lvlText w:val="%3."/>
      <w:lvlJc w:val="right"/>
      <w:pPr>
        <w:tabs>
          <w:tab w:val="left" w:pos="0"/>
        </w:tabs>
        <w:ind w:left="1900" w:hanging="420"/>
      </w:pPr>
      <w:rPr>
        <w:rFonts w:cs="Times New Roman"/>
      </w:rPr>
    </w:lvl>
    <w:lvl w:ilvl="3">
      <w:start w:val="1"/>
      <w:numFmt w:val="decimal"/>
      <w:lvlText w:val="%4."/>
      <w:lvlJc w:val="left"/>
      <w:pPr>
        <w:tabs>
          <w:tab w:val="left" w:pos="0"/>
        </w:tabs>
        <w:ind w:left="2320" w:hanging="420"/>
      </w:pPr>
      <w:rPr>
        <w:rFonts w:cs="Times New Roman"/>
      </w:rPr>
    </w:lvl>
    <w:lvl w:ilvl="4">
      <w:start w:val="1"/>
      <w:numFmt w:val="lowerLetter"/>
      <w:lvlText w:val="%5)"/>
      <w:lvlJc w:val="left"/>
      <w:pPr>
        <w:tabs>
          <w:tab w:val="left" w:pos="0"/>
        </w:tabs>
        <w:ind w:left="2740" w:hanging="420"/>
      </w:pPr>
      <w:rPr>
        <w:rFonts w:cs="Times New Roman"/>
      </w:rPr>
    </w:lvl>
    <w:lvl w:ilvl="5">
      <w:start w:val="1"/>
      <w:numFmt w:val="lowerRoman"/>
      <w:lvlText w:val="%6."/>
      <w:lvlJc w:val="right"/>
      <w:pPr>
        <w:tabs>
          <w:tab w:val="left" w:pos="0"/>
        </w:tabs>
        <w:ind w:left="3160" w:hanging="420"/>
      </w:pPr>
      <w:rPr>
        <w:rFonts w:cs="Times New Roman"/>
      </w:rPr>
    </w:lvl>
    <w:lvl w:ilvl="6">
      <w:start w:val="1"/>
      <w:numFmt w:val="decimal"/>
      <w:lvlText w:val="%7."/>
      <w:lvlJc w:val="left"/>
      <w:pPr>
        <w:tabs>
          <w:tab w:val="left" w:pos="0"/>
        </w:tabs>
        <w:ind w:left="3580" w:hanging="420"/>
      </w:pPr>
      <w:rPr>
        <w:rFonts w:cs="Times New Roman"/>
      </w:rPr>
    </w:lvl>
    <w:lvl w:ilvl="7">
      <w:start w:val="1"/>
      <w:numFmt w:val="lowerLetter"/>
      <w:lvlText w:val="%8)"/>
      <w:lvlJc w:val="left"/>
      <w:pPr>
        <w:tabs>
          <w:tab w:val="left" w:pos="0"/>
        </w:tabs>
        <w:ind w:left="4000" w:hanging="420"/>
      </w:pPr>
      <w:rPr>
        <w:rFonts w:cs="Times New Roman"/>
      </w:rPr>
    </w:lvl>
    <w:lvl w:ilvl="8">
      <w:start w:val="1"/>
      <w:numFmt w:val="lowerRoman"/>
      <w:lvlText w:val="%9."/>
      <w:lvlJc w:val="right"/>
      <w:pPr>
        <w:tabs>
          <w:tab w:val="left" w:pos="0"/>
        </w:tabs>
        <w:ind w:left="4420" w:hanging="420"/>
      </w:pPr>
      <w:rPr>
        <w:rFonts w:cs="Times New Roman"/>
      </w:rPr>
    </w:lvl>
  </w:abstractNum>
  <w:abstractNum w:abstractNumId="4" w15:restartNumberingAfterBreak="0">
    <w:nsid w:val="1D4FB753"/>
    <w:multiLevelType w:val="singleLevel"/>
    <w:tmpl w:val="1D4FB753"/>
    <w:lvl w:ilvl="0">
      <w:start w:val="1"/>
      <w:numFmt w:val="decimal"/>
      <w:suff w:val="nothing"/>
      <w:lvlText w:val="%1、"/>
      <w:lvlJc w:val="left"/>
      <w:pPr>
        <w:tabs>
          <w:tab w:val="left" w:pos="0"/>
        </w:tabs>
        <w:ind w:left="0" w:firstLine="0"/>
      </w:pPr>
    </w:lvl>
  </w:abstractNum>
  <w:num w:numId="1" w16cid:durableId="1632704808">
    <w:abstractNumId w:val="3"/>
  </w:num>
  <w:num w:numId="2" w16cid:durableId="1741831824">
    <w:abstractNumId w:val="1"/>
  </w:num>
  <w:num w:numId="3" w16cid:durableId="1256208349">
    <w:abstractNumId w:val="2"/>
  </w:num>
  <w:num w:numId="4" w16cid:durableId="450435915">
    <w:abstractNumId w:val="4"/>
  </w:num>
  <w:num w:numId="5" w16cid:durableId="182324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Setting w:name="useWord2013TrackBottomHyphenation" w:uri="http://schemas.microsoft.com/office/word" w:val="1"/>
  </w:compat>
  <w:rsids>
    <w:rsidRoot w:val="00B2603E"/>
    <w:rsid w:val="000B16C0"/>
    <w:rsid w:val="000B4D1A"/>
    <w:rsid w:val="003B2C62"/>
    <w:rsid w:val="005D25E0"/>
    <w:rsid w:val="00B2603E"/>
    <w:rsid w:val="2B67022C"/>
    <w:rsid w:val="3A121A2E"/>
    <w:rsid w:val="66456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C79EF"/>
  <w15:docId w15:val="{EA8532BE-B3C1-44CF-8E52-859D6EFFB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qFormat="1"/>
    <w:lsdException w:name="toc 5" w:qFormat="1"/>
    <w:lsdException w:name="toc 7" w:qFormat="1"/>
    <w:lsdException w:name="toc 8" w:qFormat="1"/>
    <w:lsdException w:name="header" w:qFormat="1"/>
    <w:lsdException w:name="caption" w:semiHidden="1" w:unhideWhenUsed="1" w:qFormat="1"/>
    <w:lsdException w:name="Title" w:qFormat="1"/>
    <w:lsdException w:name="Default Paragraph Font" w:qFormat="1"/>
    <w:lsdException w:name="Body Text" w:qFormat="1"/>
    <w:lsdException w:name="Subtitle" w:qFormat="1"/>
    <w:lsdException w:name="Body Text First Indent 2"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pPr>
      <w:keepNext/>
      <w:keepLines/>
      <w:spacing w:before="340" w:after="330" w:line="578" w:lineRule="auto"/>
      <w:outlineLvl w:val="0"/>
    </w:pPr>
    <w:rPr>
      <w:b/>
      <w:bCs/>
      <w:kern w:val="44"/>
      <w:sz w:val="44"/>
      <w:szCs w:val="44"/>
    </w:rPr>
  </w:style>
  <w:style w:type="paragraph" w:styleId="20">
    <w:name w:val="heading 2"/>
    <w:basedOn w:val="a"/>
    <w:next w:val="a"/>
    <w:link w:val="21"/>
    <w:pPr>
      <w:keepNext/>
      <w:keepLines/>
      <w:spacing w:before="260" w:after="260" w:line="415" w:lineRule="auto"/>
      <w:outlineLvl w:val="1"/>
    </w:pPr>
    <w:rPr>
      <w:rFonts w:ascii="Cambria" w:hAnsi="Cambria"/>
      <w:b/>
      <w:bCs/>
      <w:sz w:val="32"/>
      <w:szCs w:val="32"/>
    </w:rPr>
  </w:style>
  <w:style w:type="paragraph" w:styleId="3">
    <w:name w:val="heading 3"/>
    <w:basedOn w:val="a"/>
    <w:next w:val="a"/>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ind w:firstLineChars="200" w:firstLine="200"/>
    </w:pPr>
  </w:style>
  <w:style w:type="paragraph" w:styleId="a3">
    <w:name w:val="Body Text Indent"/>
    <w:basedOn w:val="a"/>
    <w:next w:val="2"/>
    <w:pPr>
      <w:spacing w:after="120"/>
      <w:ind w:leftChars="200" w:left="200"/>
    </w:pPr>
  </w:style>
  <w:style w:type="paragraph" w:styleId="TOC7">
    <w:name w:val="toc 7"/>
    <w:basedOn w:val="a"/>
    <w:next w:val="a"/>
    <w:qFormat/>
    <w:pPr>
      <w:ind w:left="1260"/>
      <w:jc w:val="left"/>
    </w:pPr>
    <w:rPr>
      <w:rFonts w:ascii="等线" w:eastAsia="等线"/>
      <w:sz w:val="18"/>
      <w:szCs w:val="18"/>
    </w:rPr>
  </w:style>
  <w:style w:type="paragraph" w:styleId="a4">
    <w:name w:val="Body Text"/>
    <w:basedOn w:val="a"/>
    <w:qFormat/>
    <w:pPr>
      <w:spacing w:beforeLines="30" w:before="30"/>
    </w:pPr>
    <w:rPr>
      <w:rFonts w:ascii="仿宋_GB2312" w:eastAsia="仿宋_GB2312"/>
      <w:kern w:val="0"/>
      <w:sz w:val="24"/>
      <w:szCs w:val="20"/>
    </w:rPr>
  </w:style>
  <w:style w:type="paragraph" w:styleId="TOC5">
    <w:name w:val="toc 5"/>
    <w:basedOn w:val="a"/>
    <w:next w:val="a"/>
    <w:qFormat/>
    <w:pPr>
      <w:ind w:left="840"/>
      <w:jc w:val="left"/>
    </w:pPr>
    <w:rPr>
      <w:rFonts w:ascii="等线" w:eastAsia="等线"/>
      <w:sz w:val="18"/>
      <w:szCs w:val="18"/>
    </w:rPr>
  </w:style>
  <w:style w:type="paragraph" w:styleId="TOC3">
    <w:name w:val="toc 3"/>
    <w:basedOn w:val="a"/>
    <w:next w:val="a"/>
    <w:qFormat/>
    <w:pPr>
      <w:ind w:left="420"/>
      <w:jc w:val="left"/>
    </w:pPr>
    <w:rPr>
      <w:rFonts w:ascii="等线" w:eastAsia="等线"/>
      <w:i/>
      <w:iCs/>
      <w:sz w:val="20"/>
      <w:szCs w:val="20"/>
    </w:rPr>
  </w:style>
  <w:style w:type="paragraph" w:styleId="TOC8">
    <w:name w:val="toc 8"/>
    <w:basedOn w:val="a"/>
    <w:next w:val="a"/>
    <w:qFormat/>
    <w:pPr>
      <w:ind w:left="1470"/>
      <w:jc w:val="left"/>
    </w:pPr>
    <w:rPr>
      <w:rFonts w:ascii="等线" w:eastAsia="等线"/>
      <w:sz w:val="18"/>
      <w:szCs w:val="18"/>
    </w:rPr>
  </w:style>
  <w:style w:type="paragraph" w:styleId="a5">
    <w:name w:val="Balloon Text"/>
    <w:basedOn w:val="a"/>
    <w:qFormat/>
    <w:rPr>
      <w:sz w:val="18"/>
      <w:szCs w:val="18"/>
    </w:rPr>
  </w:style>
  <w:style w:type="paragraph" w:styleId="a6">
    <w:name w:val="footer"/>
    <w:basedOn w:val="a"/>
    <w:pPr>
      <w:tabs>
        <w:tab w:val="center" w:pos="4153"/>
        <w:tab w:val="right" w:pos="8306"/>
      </w:tabs>
      <w:snapToGrid w:val="0"/>
      <w:jc w:val="left"/>
    </w:pPr>
    <w:rPr>
      <w:rFonts w:ascii="Calibri" w:hAnsi="Calibri"/>
      <w:kern w:val="0"/>
      <w:sz w:val="18"/>
      <w:szCs w:val="20"/>
    </w:rPr>
  </w:style>
  <w:style w:type="paragraph" w:styleId="a7">
    <w:name w:val="header"/>
    <w:basedOn w:val="a"/>
    <w:qFormat/>
    <w:pPr>
      <w:pBdr>
        <w:bottom w:val="single" w:sz="6" w:space="1" w:color="auto"/>
      </w:pBdr>
      <w:tabs>
        <w:tab w:val="center" w:pos="4153"/>
        <w:tab w:val="right" w:pos="8306"/>
      </w:tabs>
      <w:snapToGrid w:val="0"/>
      <w:jc w:val="center"/>
    </w:pPr>
    <w:rPr>
      <w:rFonts w:ascii="Calibri" w:hAnsi="Calibri"/>
      <w:kern w:val="0"/>
      <w:sz w:val="18"/>
      <w:szCs w:val="20"/>
    </w:rPr>
  </w:style>
  <w:style w:type="paragraph" w:styleId="TOC1">
    <w:name w:val="toc 1"/>
    <w:basedOn w:val="a"/>
    <w:next w:val="a"/>
    <w:pPr>
      <w:spacing w:before="120" w:after="120"/>
      <w:jc w:val="left"/>
    </w:pPr>
    <w:rPr>
      <w:rFonts w:ascii="等线" w:eastAsia="等线"/>
      <w:b/>
      <w:bCs/>
      <w:caps/>
      <w:sz w:val="20"/>
      <w:szCs w:val="20"/>
    </w:rPr>
  </w:style>
  <w:style w:type="paragraph" w:styleId="TOC4">
    <w:name w:val="toc 4"/>
    <w:basedOn w:val="a"/>
    <w:next w:val="a"/>
    <w:pPr>
      <w:ind w:left="630"/>
      <w:jc w:val="left"/>
    </w:pPr>
    <w:rPr>
      <w:rFonts w:ascii="等线" w:eastAsia="等线"/>
      <w:sz w:val="18"/>
      <w:szCs w:val="18"/>
    </w:rPr>
  </w:style>
  <w:style w:type="paragraph" w:styleId="TOC6">
    <w:name w:val="toc 6"/>
    <w:basedOn w:val="a"/>
    <w:next w:val="a"/>
    <w:pPr>
      <w:ind w:left="1050"/>
      <w:jc w:val="left"/>
    </w:pPr>
    <w:rPr>
      <w:rFonts w:ascii="等线" w:eastAsia="等线"/>
      <w:sz w:val="18"/>
      <w:szCs w:val="18"/>
    </w:rPr>
  </w:style>
  <w:style w:type="paragraph" w:styleId="TOC2">
    <w:name w:val="toc 2"/>
    <w:basedOn w:val="a"/>
    <w:next w:val="a"/>
    <w:pPr>
      <w:ind w:left="210"/>
      <w:jc w:val="left"/>
    </w:pPr>
    <w:rPr>
      <w:rFonts w:ascii="等线" w:eastAsia="等线"/>
      <w:smallCaps/>
      <w:sz w:val="20"/>
      <w:szCs w:val="20"/>
    </w:rPr>
  </w:style>
  <w:style w:type="paragraph" w:styleId="TOC9">
    <w:name w:val="toc 9"/>
    <w:basedOn w:val="a"/>
    <w:next w:val="a"/>
    <w:pPr>
      <w:ind w:left="1680"/>
      <w:jc w:val="left"/>
    </w:pPr>
    <w:rPr>
      <w:rFonts w:ascii="等线" w:eastAsia="等线"/>
      <w:sz w:val="18"/>
      <w:szCs w:val="18"/>
    </w:rPr>
  </w:style>
  <w:style w:type="paragraph" w:styleId="a8">
    <w:name w:val="Normal (Web)"/>
    <w:basedOn w:val="a"/>
    <w:pPr>
      <w:widowControl/>
      <w:spacing w:before="100" w:beforeAutospacing="1" w:after="100" w:afterAutospacing="1"/>
      <w:jc w:val="left"/>
    </w:pPr>
    <w:rPr>
      <w:rFonts w:ascii="宋体" w:cs="宋体"/>
      <w:kern w:val="0"/>
      <w:sz w:val="24"/>
    </w:rPr>
  </w:style>
  <w:style w:type="character" w:styleId="a9">
    <w:name w:val="Strong"/>
    <w:basedOn w:val="a0"/>
    <w:rPr>
      <w:rFonts w:cs="Times New Roman"/>
      <w:b/>
    </w:rPr>
  </w:style>
  <w:style w:type="character" w:styleId="aa">
    <w:name w:val="Hyperlink"/>
    <w:basedOn w:val="a0"/>
    <w:rPr>
      <w:rFonts w:cs="Times New Roman"/>
      <w:color w:val="0000FF"/>
      <w:u w:val="single"/>
    </w:rPr>
  </w:style>
  <w:style w:type="character" w:customStyle="1" w:styleId="10">
    <w:name w:val="标题 1 字符"/>
    <w:basedOn w:val="a0"/>
    <w:link w:val="1"/>
    <w:rPr>
      <w:rFonts w:ascii="Times New Roman" w:eastAsia="宋体" w:hAnsi="Times New Roman" w:cs="Times New Roman"/>
      <w:b/>
      <w:bCs/>
      <w:kern w:val="44"/>
      <w:sz w:val="44"/>
      <w:szCs w:val="44"/>
      <w:lang w:val="en-US" w:eastAsia="zh-CN" w:bidi="ar-SA"/>
    </w:rPr>
  </w:style>
  <w:style w:type="character" w:customStyle="1" w:styleId="21">
    <w:name w:val="标题 2 字符"/>
    <w:basedOn w:val="a0"/>
    <w:link w:val="20"/>
    <w:rPr>
      <w:rFonts w:ascii="Cambria" w:eastAsia="宋体" w:hAnsi="Cambria" w:cs="Times New Roman"/>
      <w:b/>
      <w:bCs/>
      <w:kern w:val="2"/>
      <w:sz w:val="32"/>
      <w:szCs w:val="32"/>
      <w:lang w:val="en-US" w:eastAsia="zh-CN" w:bidi="ar-SA"/>
    </w:rPr>
  </w:style>
  <w:style w:type="character" w:customStyle="1" w:styleId="BodyTextChar">
    <w:name w:val="Body Text Char"/>
    <w:basedOn w:val="a0"/>
    <w:rPr>
      <w:rFonts w:ascii="Times New Roman" w:hAnsi="Times New Roman" w:cs="Times New Roman"/>
      <w:sz w:val="24"/>
      <w:szCs w:val="24"/>
    </w:rPr>
  </w:style>
  <w:style w:type="character" w:customStyle="1" w:styleId="FooterChar">
    <w:name w:val="Footer Char"/>
    <w:basedOn w:val="a0"/>
    <w:rPr>
      <w:rFonts w:ascii="Times New Roman" w:hAnsi="Times New Roman" w:cs="Times New Roman"/>
      <w:sz w:val="18"/>
      <w:szCs w:val="18"/>
    </w:rPr>
  </w:style>
  <w:style w:type="character" w:customStyle="1" w:styleId="HeaderChar">
    <w:name w:val="Header Char"/>
    <w:basedOn w:val="a0"/>
    <w:rPr>
      <w:rFonts w:ascii="Times New Roman" w:hAnsi="Times New Roman" w:cs="Times New Roman"/>
      <w:sz w:val="18"/>
      <w:szCs w:val="18"/>
    </w:rPr>
  </w:style>
  <w:style w:type="paragraph" w:customStyle="1" w:styleId="Default">
    <w:name w:val="Default"/>
    <w:pPr>
      <w:widowControl w:val="0"/>
      <w:autoSpaceDE w:val="0"/>
      <w:autoSpaceDN w:val="0"/>
      <w:adjustRightInd w:val="0"/>
    </w:pPr>
    <w:rPr>
      <w:rFonts w:ascii="仿宋" w:eastAsia="仿宋" w:cs="仿宋"/>
      <w:color w:val="000000"/>
      <w:sz w:val="24"/>
      <w:szCs w:val="24"/>
    </w:rPr>
  </w:style>
  <w:style w:type="paragraph" w:customStyle="1" w:styleId="11">
    <w:name w:val="列表段落1"/>
    <w:basedOn w:val="a"/>
    <w:pPr>
      <w:ind w:firstLineChars="200" w:firstLine="200"/>
    </w:pPr>
  </w:style>
  <w:style w:type="paragraph" w:customStyle="1" w:styleId="TOC10">
    <w:name w:val="TOC 标题1"/>
    <w:basedOn w:val="1"/>
    <w:next w:val="a"/>
    <w:pPr>
      <w:widowControl/>
      <w:spacing w:before="480" w:after="0" w:line="276" w:lineRule="auto"/>
      <w:jc w:val="left"/>
      <w:outlineLvl w:val="9"/>
    </w:pPr>
    <w:rPr>
      <w:rFonts w:ascii="Cambria" w:hAnsi="Cambria"/>
      <w:color w:val="365F91"/>
      <w:kern w:val="0"/>
      <w:sz w:val="28"/>
      <w:szCs w:val="28"/>
    </w:rPr>
  </w:style>
  <w:style w:type="paragraph" w:customStyle="1" w:styleId="TOCHeading1">
    <w:name w:val="TOC Heading1"/>
    <w:basedOn w:val="1"/>
    <w:next w:val="a"/>
    <w:pPr>
      <w:widowControl/>
      <w:spacing w:before="480" w:after="0" w:line="276" w:lineRule="auto"/>
      <w:jc w:val="left"/>
      <w:outlineLvl w:val="9"/>
    </w:pPr>
    <w:rPr>
      <w:rFonts w:ascii="Cambria" w:hAnsi="Cambria"/>
      <w:color w:val="365F91"/>
      <w:kern w:val="0"/>
      <w:sz w:val="28"/>
      <w:szCs w:val="28"/>
    </w:rPr>
  </w:style>
  <w:style w:type="paragraph" w:customStyle="1" w:styleId="TOC20">
    <w:name w:val="TOC 标题2"/>
    <w:basedOn w:val="1"/>
    <w:next w:val="a"/>
    <w:pPr>
      <w:widowControl/>
      <w:spacing w:before="240" w:after="0" w:line="259" w:lineRule="auto"/>
      <w:jc w:val="left"/>
      <w:outlineLvl w:val="9"/>
    </w:pPr>
    <w:rPr>
      <w:rFonts w:ascii="等线 Light" w:eastAsia="等线 Light"/>
      <w:b w:val="0"/>
      <w:bCs w:val="0"/>
      <w:color w:val="2F5597"/>
      <w:kern w:val="0"/>
      <w:sz w:val="32"/>
      <w:szCs w:val="32"/>
    </w:rPr>
  </w:style>
  <w:style w:type="paragraph" w:customStyle="1" w:styleId="ab">
    <w:name w:val="四号正文"/>
    <w:basedOn w:val="a"/>
    <w:pPr>
      <w:spacing w:line="360" w:lineRule="auto"/>
    </w:pPr>
    <w:rPr>
      <w:rFonts w:ascii="??" w:hAnsi="??"/>
      <w:color w:val="000000"/>
      <w:kern w:val="0"/>
      <w:sz w:val="28"/>
      <w:szCs w:val="21"/>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2258</Words>
  <Characters>12875</Characters>
  <Application>Microsoft Office Word</Application>
  <DocSecurity>0</DocSecurity>
  <Lines>107</Lines>
  <Paragraphs>30</Paragraphs>
  <ScaleCrop>false</ScaleCrop>
  <Company>四川省财政厅</Company>
  <LinksUpToDate>false</LinksUpToDate>
  <CharactersWithSpaces>15103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阿坝州部门决算说明</dc:title>
  <dc:creator>曹颖</dc:creator>
  <cp:lastModifiedBy>郭 华</cp:lastModifiedBy>
  <cp:revision>12</cp:revision>
  <cp:lastPrinted>2021-07-29T03:56:00Z</cp:lastPrinted>
  <dcterms:created xsi:type="dcterms:W3CDTF">2021-08-06T09:38:00Z</dcterms:created>
  <dcterms:modified xsi:type="dcterms:W3CDTF">2023-08-28T01:45:00Z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y fmtid="{D5CDD505-2E9C-101B-9397-08002B2CF9AE}" pid="3" name="ICV">
    <vt:lpwstr>2F900681FF4B456CA018C916A6CEA524</vt:lpwstr>
  </property>
</Properties>
</file>