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1B8C">
      <w:pPr>
        <w:keepNext w:val="0"/>
        <w:keepLines w:val="0"/>
        <w:pageBreakBefore w:val="0"/>
        <w:widowControl w:val="0"/>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spacing w:val="0"/>
          <w:sz w:val="44"/>
          <w:szCs w:val="44"/>
          <w:lang w:val="en-US" w:eastAsia="zh-CN"/>
        </w:rPr>
      </w:pPr>
      <w:r>
        <w:rPr>
          <w:rFonts w:hint="eastAsia" w:ascii="Times New Roman" w:hAnsi="Times New Roman" w:eastAsia="方正小标宋简体" w:cs="Times New Roman"/>
          <w:spacing w:val="0"/>
          <w:sz w:val="44"/>
          <w:szCs w:val="44"/>
          <w:lang w:val="en-US" w:eastAsia="zh-CN"/>
        </w:rPr>
        <w:t>松潘</w:t>
      </w:r>
      <w:bookmarkStart w:id="1" w:name="_GoBack"/>
      <w:bookmarkEnd w:id="1"/>
      <w:r>
        <w:rPr>
          <w:rFonts w:hint="default" w:ascii="Times New Roman" w:hAnsi="Times New Roman" w:eastAsia="方正小标宋简体" w:cs="Times New Roman"/>
          <w:spacing w:val="0"/>
          <w:sz w:val="44"/>
          <w:szCs w:val="44"/>
          <w:lang w:val="en-US" w:eastAsia="zh-CN"/>
        </w:rPr>
        <w:t>县</w:t>
      </w:r>
    </w:p>
    <w:p w14:paraId="0AA623FF">
      <w:pPr>
        <w:keepNext w:val="0"/>
        <w:keepLines w:val="0"/>
        <w:pageBreakBefore w:val="0"/>
        <w:widowControl w:val="0"/>
        <w:kinsoku/>
        <w:wordWrap/>
        <w:overflowPunct/>
        <w:topLinePunct w:val="0"/>
        <w:autoSpaceDE/>
        <w:autoSpaceDN/>
        <w:bidi w:val="0"/>
        <w:adjustRightInd/>
        <w:snapToGrid/>
        <w:spacing w:line="552" w:lineRule="exact"/>
        <w:jc w:val="center"/>
        <w:textAlignment w:val="auto"/>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pPr>
      <w:r>
        <w:rPr>
          <w:rFonts w:hint="default" w:ascii="Times New Roman" w:hAnsi="Times New Roman" w:eastAsia="方正小标宋简体" w:cs="Times New Roman"/>
          <w:spacing w:val="0"/>
          <w:sz w:val="44"/>
          <w:szCs w:val="44"/>
          <w:lang w:val="en-US" w:eastAsia="zh-CN"/>
        </w:rPr>
        <w:t>2024</w:t>
      </w:r>
      <w:r>
        <w:rPr>
          <w:rFonts w:hint="default" w:ascii="Times New Roman" w:hAnsi="Times New Roman" w:eastAsia="方正小标宋简体" w:cs="Times New Roman"/>
          <w:spacing w:val="0"/>
          <w:sz w:val="44"/>
          <w:szCs w:val="44"/>
          <w:lang w:eastAsia="zh-CN"/>
        </w:rPr>
        <w:t>年</w:t>
      </w:r>
      <w:r>
        <w:rPr>
          <w:rFonts w:hint="default" w:ascii="Times New Roman" w:hAnsi="Times New Roman" w:eastAsia="方正小标宋简体" w:cs="Times New Roman"/>
          <w:spacing w:val="0"/>
          <w:sz w:val="44"/>
          <w:szCs w:val="44"/>
          <w:lang w:val="en-US" w:eastAsia="zh-CN"/>
        </w:rPr>
        <w:t>度</w:t>
      </w:r>
      <w:r>
        <w:rPr>
          <w:rFonts w:hint="default" w:ascii="Times New Roman" w:hAnsi="Times New Roman" w:eastAsia="方正小标宋简体" w:cs="Times New Roman"/>
          <w:spacing w:val="0"/>
          <w:sz w:val="44"/>
          <w:szCs w:val="44"/>
          <w:lang w:eastAsia="zh-CN"/>
        </w:rPr>
        <w:t>法治政府建设工作</w:t>
      </w:r>
      <w:r>
        <w:rPr>
          <w:rFonts w:hint="default" w:ascii="Times New Roman" w:hAnsi="Times New Roman" w:eastAsia="方正小标宋简体" w:cs="Times New Roman"/>
          <w:spacing w:val="0"/>
          <w:sz w:val="44"/>
          <w:szCs w:val="44"/>
          <w:lang w:val="en-US" w:eastAsia="zh-CN"/>
        </w:rPr>
        <w:t>开展</w:t>
      </w:r>
      <w:r>
        <w:rPr>
          <w:rFonts w:hint="default" w:ascii="Times New Roman" w:hAnsi="Times New Roman" w:eastAsia="方正小标宋简体" w:cs="Times New Roman"/>
          <w:spacing w:val="0"/>
          <w:sz w:val="44"/>
          <w:szCs w:val="44"/>
          <w:lang w:eastAsia="zh-CN"/>
        </w:rPr>
        <w:t>情况</w:t>
      </w:r>
      <w:r>
        <w:rPr>
          <w:rFonts w:hint="default" w:ascii="Times New Roman" w:hAnsi="Times New Roman" w:eastAsia="方正小标宋简体" w:cs="Times New Roman"/>
          <w:spacing w:val="0"/>
          <w:sz w:val="44"/>
          <w:szCs w:val="44"/>
          <w:lang w:val="en-US" w:eastAsia="zh-CN"/>
        </w:rPr>
        <w:t>的报告</w:t>
      </w:r>
    </w:p>
    <w:p w14:paraId="46D779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pPr>
    </w:p>
    <w:p w14:paraId="303D63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pPr>
      <w:r>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t>202</w:t>
      </w:r>
      <w:r>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US" w:eastAsia="zh-CN" w:bidi="ar-SA"/>
        </w:rPr>
        <w:t>4</w:t>
      </w:r>
      <w:r>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t>年以来，我县坚持以习近平新时代中国特色社会主义思想为指导，深入学习贯彻习近平法治思想，</w:t>
      </w:r>
      <w:r>
        <w:rPr>
          <w:rFonts w:hint="default" w:ascii="Times New Roman" w:hAnsi="Times New Roman" w:eastAsia="仿宋_GB2312" w:cs="Times New Roman"/>
          <w:color w:val="auto"/>
          <w:spacing w:val="0"/>
          <w:sz w:val="32"/>
          <w:szCs w:val="32"/>
          <w:u w:val="none" w:color="auto"/>
          <w:lang w:val="en-US" w:eastAsia="zh-CN" w:bidi="ar-SA"/>
        </w:rPr>
        <w:t>全面贯彻党的二十大和二十届二中、三中全会精神</w:t>
      </w:r>
      <w:r>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t>，按照中央、省、州法治政府建设具体要求，坚持党对法治政府建设的全面领导，围绕中心、服务大局，坚持</w:t>
      </w:r>
      <w:r>
        <w:rPr>
          <w:rStyle w:val="9"/>
          <w:rFonts w:hint="default" w:ascii="Times New Roman" w:hAnsi="Times New Roman" w:eastAsia="仿宋_GB2312" w:cs="Times New Roman"/>
          <w:b w:val="0"/>
          <w:bCs/>
          <w:i w:val="0"/>
          <w:iCs w:val="0"/>
          <w:caps w:val="0"/>
          <w:color w:val="auto"/>
          <w:spacing w:val="0"/>
          <w:kern w:val="2"/>
          <w:sz w:val="32"/>
          <w:szCs w:val="32"/>
          <w:shd w:val="clear" w:color="auto" w:fill="FFFFFF"/>
          <w:lang w:val="en" w:eastAsia="zh-CN" w:bidi="ar-SA"/>
        </w:rPr>
        <w:t>依法治国、依法执政、依法行政共同推进，法治国家、法治政府、法治社会一体建设，为加快建设“一城两心三地”提供坚实法治保障。现将相关情</w:t>
      </w:r>
      <w:r>
        <w:rPr>
          <w:rStyle w:val="9"/>
          <w:rFonts w:hint="default" w:ascii="Times New Roman" w:hAnsi="Times New Roman" w:eastAsia="仿宋_GB2312" w:cs="Times New Roman"/>
          <w:b w:val="0"/>
          <w:bCs/>
          <w:i w:val="0"/>
          <w:iCs w:val="0"/>
          <w:caps w:val="0"/>
          <w:color w:val="000000"/>
          <w:spacing w:val="0"/>
          <w:kern w:val="2"/>
          <w:sz w:val="32"/>
          <w:szCs w:val="32"/>
          <w:shd w:val="clear" w:color="auto" w:fill="FFFFFF"/>
          <w:lang w:val="en" w:eastAsia="zh-CN" w:bidi="ar-SA"/>
        </w:rPr>
        <w:t>况报告如下。</w:t>
      </w:r>
    </w:p>
    <w:p w14:paraId="06EB64E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sz w:val="32"/>
          <w:szCs w:val="32"/>
          <w:lang w:val="en-US" w:eastAsia="zh-CN"/>
        </w:rPr>
        <w:t>一、2024年法治政府建设情况</w:t>
      </w:r>
    </w:p>
    <w:p w14:paraId="6DB40111">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sz w:val="32"/>
          <w:szCs w:val="32"/>
          <w:lang w:val="en-US" w:eastAsia="zh-CN"/>
        </w:rPr>
        <w:t>坚持党的领导，强化组织保障。</w:t>
      </w:r>
    </w:p>
    <w:p w14:paraId="32EF8EF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sz w:val="32"/>
          <w:szCs w:val="32"/>
          <w:lang w:val="en-US" w:eastAsia="zh-CN"/>
        </w:rPr>
        <w:t>1.</w:t>
      </w:r>
      <w:r>
        <w:rPr>
          <w:rStyle w:val="9"/>
          <w:rFonts w:hint="default" w:ascii="Times New Roman" w:hAnsi="Times New Roman" w:eastAsia="仿宋_GB2312" w:cs="Times New Roman"/>
          <w:b/>
          <w:bCs/>
          <w:i w:val="0"/>
          <w:iCs w:val="0"/>
          <w:caps w:val="0"/>
          <w:color w:val="000000"/>
          <w:spacing w:val="0"/>
          <w:sz w:val="32"/>
          <w:szCs w:val="32"/>
        </w:rPr>
        <w:t>统筹谋划全局</w:t>
      </w:r>
      <w:r>
        <w:rPr>
          <w:rStyle w:val="9"/>
          <w:rFonts w:hint="default" w:ascii="Times New Roman" w:hAnsi="Times New Roman" w:eastAsia="仿宋_GB2312" w:cs="Times New Roman"/>
          <w:b/>
          <w:bCs/>
          <w:i w:val="0"/>
          <w:iCs w:val="0"/>
          <w:caps w:val="0"/>
          <w:color w:val="000000"/>
          <w:spacing w:val="0"/>
          <w:sz w:val="32"/>
          <w:szCs w:val="32"/>
          <w:lang w:eastAsia="zh-CN"/>
        </w:rPr>
        <w:t>。</w:t>
      </w:r>
      <w:r>
        <w:rPr>
          <w:rFonts w:hint="default" w:ascii="Times New Roman" w:hAnsi="Times New Roman" w:eastAsia="仿宋_GB2312" w:cs="Times New Roman"/>
          <w:b w:val="0"/>
          <w:bCs w:val="0"/>
          <w:sz w:val="32"/>
          <w:szCs w:val="32"/>
          <w:lang w:val="en-US" w:eastAsia="zh-CN"/>
        </w:rPr>
        <w:t>坚持把学习贯彻习近平法治思想作为重大政治任务，将其列入年度学习计划，作为党委（党组）理论学习、干部培训、</w:t>
      </w:r>
      <w:r>
        <w:rPr>
          <w:rFonts w:hint="eastAsia" w:ascii="Times New Roman" w:hAnsi="Times New Roman" w:eastAsia="仿宋_GB2312" w:cs="Times New Roman"/>
          <w:b w:val="0"/>
          <w:bCs w:val="0"/>
          <w:sz w:val="32"/>
          <w:szCs w:val="32"/>
          <w:lang w:val="en-US" w:eastAsia="zh-CN"/>
        </w:rPr>
        <w:t>党纪学习教育</w:t>
      </w:r>
      <w:r>
        <w:rPr>
          <w:rFonts w:hint="default" w:ascii="Times New Roman" w:hAnsi="Times New Roman" w:eastAsia="仿宋_GB2312" w:cs="Times New Roman"/>
          <w:b w:val="0"/>
          <w:bCs w:val="0"/>
          <w:sz w:val="32"/>
          <w:szCs w:val="32"/>
          <w:lang w:val="en-US" w:eastAsia="zh-CN"/>
        </w:rPr>
        <w:t>重要内容，及时跟进学习习近平总书记关于法治建设的新论述新要求。</w:t>
      </w:r>
      <w:r>
        <w:rPr>
          <w:rFonts w:hint="eastAsia"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color w:val="auto"/>
          <w:sz w:val="32"/>
          <w:szCs w:val="32"/>
          <w:lang w:val="en-US" w:eastAsia="zh-CN"/>
        </w:rPr>
        <w:t>结合“学习强国”</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四川省国家工作人员学法考法”等平台，实现全县国家工作人员全覆盖学习习近平法治思想线上培训。</w:t>
      </w:r>
    </w:p>
    <w:p w14:paraId="5B474D5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2.强化部署落实。</w:t>
      </w:r>
      <w:r>
        <w:rPr>
          <w:rFonts w:hint="default" w:ascii="Times New Roman" w:hAnsi="Times New Roman" w:eastAsia="仿宋_GB2312" w:cs="Times New Roman"/>
          <w:b w:val="0"/>
          <w:bCs w:val="0"/>
          <w:kern w:val="2"/>
          <w:sz w:val="32"/>
          <w:szCs w:val="32"/>
          <w:lang w:val="en-US" w:eastAsia="zh-CN" w:bidi="ar-SA"/>
        </w:rPr>
        <w:t>制发</w:t>
      </w:r>
      <w:r>
        <w:rPr>
          <w:rFonts w:hint="default" w:ascii="Times New Roman" w:hAnsi="Times New Roman" w:eastAsia="仿宋_GB2312" w:cs="Times New Roman"/>
          <w:sz w:val="32"/>
          <w:szCs w:val="32"/>
          <w:lang w:val="en-US" w:eastAsia="zh-CN"/>
        </w:rPr>
        <w:t>《松潘县2024年度法治政府建设重点工作安排》，</w:t>
      </w:r>
      <w:r>
        <w:rPr>
          <w:rFonts w:hint="default" w:ascii="Times New Roman" w:hAnsi="Times New Roman" w:eastAsia="仿宋_GB2312" w:cs="Times New Roman"/>
          <w:color w:val="000000"/>
          <w:sz w:val="32"/>
          <w:szCs w:val="32"/>
          <w:lang w:val="en-US" w:eastAsia="zh-CN"/>
        </w:rPr>
        <w:t>将法治政府建设重点任务细化分解，确保各项任务有人抓、有人管。制发</w:t>
      </w:r>
      <w:r>
        <w:rPr>
          <w:rFonts w:hint="default" w:ascii="Times New Roman" w:hAnsi="Times New Roman" w:eastAsia="仿宋_GB2312" w:cs="Times New Roman"/>
          <w:color w:val="auto"/>
          <w:sz w:val="32"/>
          <w:szCs w:val="32"/>
          <w:lang w:val="en-US" w:eastAsia="zh-CN"/>
        </w:rPr>
        <w:t>《松潘县人民政府 松潘县人民检察院关于加强检察机关法律监督促进法治政府建设联动配合的意见》《松潘县人民政府 松潘人民法院关于建立“府院联动”机制的实施方案的通知》等，努力构建良性互动、合作共赢的工作格局。2024年，县政府党组会会前学法学纪9次、县人民政府常务会会前学法学纪16次。</w:t>
      </w:r>
    </w:p>
    <w:p w14:paraId="3AD20E9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（二）优化政府服务，提升依法行政效能。</w:t>
      </w:r>
    </w:p>
    <w:p w14:paraId="6D5A6BF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6"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val="zh-CN"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着力推动“高效办成一件事”。</w:t>
      </w:r>
      <w:r>
        <w:rPr>
          <w:rFonts w:hint="default" w:ascii="Times New Roman" w:hAnsi="Times New Roman" w:eastAsia="仿宋_GB2312" w:cs="Times New Roman"/>
          <w:b w:val="0"/>
          <w:bCs w:val="0"/>
          <w:color w:val="auto"/>
          <w:sz w:val="32"/>
          <w:szCs w:val="32"/>
          <w:lang w:val="zh-CN" w:eastAsia="zh-CN"/>
        </w:rPr>
        <w:t>推动5项个人“一件事”和8项企业“一件事”落地</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精简“一件事”办理流程，</w:t>
      </w:r>
      <w:r>
        <w:rPr>
          <w:rFonts w:hint="default" w:ascii="Times New Roman" w:hAnsi="Times New Roman" w:eastAsia="仿宋_GB2312" w:cs="Times New Roman"/>
          <w:b w:val="0"/>
          <w:bCs w:val="0"/>
          <w:color w:val="000000"/>
          <w:sz w:val="32"/>
          <w:szCs w:val="32"/>
          <w:lang w:val="en-US" w:eastAsia="zh-CN"/>
        </w:rPr>
        <w:t>整体压缩办照时间、提高办事效率。</w:t>
      </w:r>
      <w:r>
        <w:rPr>
          <w:rFonts w:hint="default" w:ascii="Times New Roman" w:hAnsi="Times New Roman" w:eastAsia="仿宋_GB2312" w:cs="Times New Roman"/>
          <w:b w:val="0"/>
          <w:bCs w:val="0"/>
          <w:color w:val="auto"/>
          <w:sz w:val="32"/>
          <w:szCs w:val="32"/>
          <w:lang w:val="zh-CN" w:eastAsia="zh-CN"/>
        </w:rPr>
        <w:t>将“开办运输企业一件事”办理时限由40个工作日缩减到5个工作日、“开办餐饮店一件事”办理时限由48个工作日缩减到13个工作日、企业注销登记“一件事”办理时限由25个工作日缩减到11个工作日、“新生儿出生一件事”办理时限由25个工作日缩减到11个工作日</w:t>
      </w:r>
      <w:r>
        <w:rPr>
          <w:rFonts w:hint="eastAsia" w:ascii="Times New Roman" w:hAnsi="Times New Roman" w:eastAsia="仿宋_GB2312" w:cs="Times New Roman"/>
          <w:b w:val="0"/>
          <w:bCs w:val="0"/>
          <w:color w:val="auto"/>
          <w:sz w:val="32"/>
          <w:szCs w:val="32"/>
          <w:lang w:val="zh-CN" w:eastAsia="zh-CN"/>
        </w:rPr>
        <w:t>。</w:t>
      </w:r>
      <w:r>
        <w:rPr>
          <w:rFonts w:hint="default" w:ascii="Times New Roman" w:hAnsi="Times New Roman" w:eastAsia="仿宋_GB2312" w:cs="Times New Roman"/>
          <w:b w:val="0"/>
          <w:bCs w:val="0"/>
          <w:color w:val="auto"/>
          <w:sz w:val="32"/>
          <w:szCs w:val="32"/>
          <w:lang w:val="zh-CN" w:eastAsia="zh-CN"/>
        </w:rPr>
        <w:t>组织开展“高效办成一件事”推进协调会7次，办理“开办运输企业一件事”33件、“开办餐饮店一件事”6件、企业信息变更“一件事”82件、企业注销登记“一件事”12件、“新生儿出生一件事”56件。</w:t>
      </w:r>
    </w:p>
    <w:p w14:paraId="7F49709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6" w:lineRule="exact"/>
        <w:ind w:left="0" w:leftChars="0" w:right="0" w:rightChars="0" w:firstLine="643" w:firstLineChars="200"/>
        <w:jc w:val="both"/>
        <w:textAlignment w:val="auto"/>
        <w:rPr>
          <w:rStyle w:val="11"/>
          <w:rFonts w:hint="default" w:ascii="Times New Roman" w:hAnsi="Times New Roman" w:eastAsia="仿宋_GB2312" w:cs="Times New Roman"/>
          <w:color w:val="auto"/>
          <w:sz w:val="32"/>
        </w:rPr>
      </w:pPr>
      <w:r>
        <w:rPr>
          <w:rStyle w:val="11"/>
          <w:rFonts w:hint="default" w:ascii="Times New Roman" w:hAnsi="Times New Roman" w:eastAsia="仿宋_GB2312" w:cs="Times New Roman"/>
          <w:b/>
          <w:bCs/>
          <w:color w:val="auto"/>
          <w:sz w:val="32"/>
        </w:rPr>
        <w:t>2.持续推进无差别综合窗口改革。</w:t>
      </w:r>
      <w:r>
        <w:rPr>
          <w:rStyle w:val="11"/>
          <w:rFonts w:hint="default" w:ascii="Times New Roman" w:hAnsi="Times New Roman" w:eastAsia="仿宋_GB2312" w:cs="Times New Roman"/>
          <w:color w:val="auto"/>
          <w:sz w:val="32"/>
        </w:rPr>
        <w:t>优化无差别综合窗口前、后台协同联动机制，无差别综合窗口受理事项</w:t>
      </w:r>
      <w:r>
        <w:rPr>
          <w:rStyle w:val="11"/>
          <w:rFonts w:hint="default" w:ascii="Times New Roman" w:hAnsi="Times New Roman" w:eastAsia="仿宋_GB2312" w:cs="Times New Roman"/>
          <w:color w:val="auto"/>
          <w:sz w:val="32"/>
          <w:lang w:val="en-US" w:eastAsia="zh-CN"/>
        </w:rPr>
        <w:t>78</w:t>
      </w:r>
      <w:r>
        <w:rPr>
          <w:rStyle w:val="11"/>
          <w:rFonts w:hint="eastAsia" w:ascii="Times New Roman" w:hAnsi="Times New Roman" w:eastAsia="仿宋_GB2312" w:cs="Times New Roman"/>
          <w:color w:val="auto"/>
          <w:sz w:val="32"/>
          <w:lang w:val="en-US" w:eastAsia="zh-CN"/>
        </w:rPr>
        <w:t>件</w:t>
      </w:r>
      <w:r>
        <w:rPr>
          <w:rStyle w:val="11"/>
          <w:rFonts w:hint="eastAsia" w:ascii="Times New Roman" w:hAnsi="Times New Roman" w:eastAsia="仿宋_GB2312" w:cs="Times New Roman"/>
          <w:color w:val="auto"/>
          <w:sz w:val="32"/>
          <w:lang w:eastAsia="zh-CN"/>
        </w:rPr>
        <w:t>。</w:t>
      </w:r>
      <w:r>
        <w:rPr>
          <w:rStyle w:val="11"/>
          <w:rFonts w:hint="default" w:ascii="Times New Roman" w:hAnsi="Times New Roman" w:eastAsia="仿宋_GB2312" w:cs="Times New Roman"/>
          <w:color w:val="auto"/>
          <w:sz w:val="32"/>
        </w:rPr>
        <w:t>全面推行“前台综合受理、后台分类审批、统一窗口出件”的服务模式，</w:t>
      </w:r>
      <w:r>
        <w:rPr>
          <w:rStyle w:val="11"/>
          <w:rFonts w:hint="default" w:ascii="Times New Roman" w:hAnsi="Times New Roman" w:eastAsia="仿宋_GB2312" w:cs="Times New Roman"/>
          <w:color w:val="auto"/>
          <w:sz w:val="32"/>
          <w:lang w:val="en-US" w:eastAsia="zh-CN"/>
        </w:rPr>
        <w:t>办理</w:t>
      </w:r>
      <w:r>
        <w:rPr>
          <w:rStyle w:val="11"/>
          <w:rFonts w:hint="eastAsia" w:ascii="Times New Roman" w:hAnsi="Times New Roman" w:eastAsia="仿宋_GB2312" w:cs="Times New Roman"/>
          <w:color w:val="auto"/>
          <w:sz w:val="32"/>
          <w:lang w:val="en-US" w:eastAsia="zh-CN"/>
        </w:rPr>
        <w:t>事项</w:t>
      </w:r>
      <w:r>
        <w:rPr>
          <w:rStyle w:val="11"/>
          <w:rFonts w:hint="default" w:ascii="Times New Roman" w:hAnsi="Times New Roman" w:eastAsia="仿宋_GB2312" w:cs="Times New Roman"/>
          <w:color w:val="auto"/>
          <w:sz w:val="32"/>
          <w:lang w:val="en-US" w:eastAsia="zh-CN"/>
        </w:rPr>
        <w:t>4182</w:t>
      </w:r>
      <w:r>
        <w:rPr>
          <w:rStyle w:val="11"/>
          <w:rFonts w:hint="default" w:ascii="Times New Roman" w:hAnsi="Times New Roman" w:eastAsia="仿宋_GB2312" w:cs="Times New Roman"/>
          <w:color w:val="auto"/>
          <w:sz w:val="32"/>
        </w:rPr>
        <w:t>件。</w:t>
      </w:r>
    </w:p>
    <w:p w14:paraId="235DFD4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Style w:val="11"/>
          <w:rFonts w:hint="eastAsia" w:ascii="Times New Roman" w:hAnsi="Times New Roman" w:eastAsia="仿宋_GB2312" w:cs="Times New Roman"/>
          <w:sz w:val="32"/>
          <w:lang w:eastAsia="zh-CN"/>
        </w:rPr>
      </w:pPr>
      <w:r>
        <w:rPr>
          <w:rStyle w:val="11"/>
          <w:rFonts w:hint="default" w:ascii="Times New Roman" w:hAnsi="Times New Roman" w:eastAsia="仿宋_GB2312" w:cs="Times New Roman"/>
          <w:b/>
          <w:bCs/>
          <w:sz w:val="32"/>
          <w:lang w:val="en-US" w:eastAsia="zh-CN"/>
        </w:rPr>
        <w:t>3</w:t>
      </w:r>
      <w:r>
        <w:rPr>
          <w:rStyle w:val="11"/>
          <w:rFonts w:hint="default" w:ascii="Times New Roman" w:hAnsi="Times New Roman" w:eastAsia="仿宋_GB2312" w:cs="Times New Roman"/>
          <w:b/>
          <w:bCs/>
          <w:sz w:val="32"/>
        </w:rPr>
        <w:t>.深化惠企政策专窗建设。</w:t>
      </w:r>
      <w:bookmarkStart w:id="0" w:name="OLE_LINK1"/>
      <w:r>
        <w:rPr>
          <w:rStyle w:val="11"/>
          <w:rFonts w:hint="default" w:ascii="Times New Roman" w:hAnsi="Times New Roman" w:eastAsia="仿宋_GB2312" w:cs="Times New Roman"/>
          <w:sz w:val="32"/>
        </w:rPr>
        <w:t>梳理</w:t>
      </w:r>
      <w:r>
        <w:rPr>
          <w:rStyle w:val="11"/>
          <w:rFonts w:hint="default" w:ascii="Times New Roman" w:hAnsi="Times New Roman" w:eastAsia="仿宋_GB2312" w:cs="Times New Roman"/>
          <w:sz w:val="32"/>
          <w:lang w:val="en-US" w:eastAsia="zh-CN"/>
        </w:rPr>
        <w:t>30</w:t>
      </w:r>
      <w:r>
        <w:rPr>
          <w:rStyle w:val="11"/>
          <w:rFonts w:hint="default" w:ascii="Times New Roman" w:hAnsi="Times New Roman" w:eastAsia="仿宋_GB2312" w:cs="Times New Roman"/>
          <w:sz w:val="32"/>
        </w:rPr>
        <w:t>项惠企政策（涉及工业</w:t>
      </w:r>
      <w:r>
        <w:rPr>
          <w:rStyle w:val="11"/>
          <w:rFonts w:hint="default" w:ascii="Times New Roman" w:hAnsi="Times New Roman" w:eastAsia="仿宋_GB2312" w:cs="Times New Roman"/>
          <w:color w:val="auto"/>
          <w:sz w:val="32"/>
          <w:lang w:eastAsia="zh-CN"/>
        </w:rPr>
        <w:t>、</w:t>
      </w:r>
      <w:r>
        <w:rPr>
          <w:rStyle w:val="11"/>
          <w:rFonts w:hint="default" w:ascii="Times New Roman" w:hAnsi="Times New Roman" w:eastAsia="仿宋_GB2312" w:cs="Times New Roman"/>
          <w:color w:val="auto"/>
          <w:sz w:val="32"/>
          <w:lang w:val="en-US" w:eastAsia="zh-CN"/>
        </w:rPr>
        <w:t>市场主体类</w:t>
      </w:r>
      <w:r>
        <w:rPr>
          <w:rStyle w:val="11"/>
          <w:rFonts w:hint="default" w:ascii="Times New Roman" w:hAnsi="Times New Roman" w:eastAsia="仿宋_GB2312" w:cs="Times New Roman"/>
          <w:color w:val="auto"/>
          <w:sz w:val="32"/>
        </w:rPr>
        <w:t>等</w:t>
      </w:r>
      <w:r>
        <w:rPr>
          <w:rStyle w:val="11"/>
          <w:rFonts w:hint="default" w:ascii="Times New Roman" w:hAnsi="Times New Roman" w:eastAsia="仿宋_GB2312" w:cs="Times New Roman"/>
          <w:sz w:val="32"/>
        </w:rPr>
        <w:t>）</w:t>
      </w:r>
      <w:r>
        <w:rPr>
          <w:rStyle w:val="11"/>
          <w:rFonts w:hint="default" w:ascii="Times New Roman" w:hAnsi="Times New Roman" w:eastAsia="仿宋_GB2312" w:cs="Times New Roman"/>
          <w:sz w:val="32"/>
          <w:lang w:eastAsia="zh-CN"/>
        </w:rPr>
        <w:t>，</w:t>
      </w:r>
      <w:r>
        <w:rPr>
          <w:rFonts w:hint="default" w:ascii="Times New Roman" w:hAnsi="Times New Roman" w:eastAsia="仿宋_GB2312" w:cs="Times New Roman"/>
          <w:color w:val="000000"/>
          <w:sz w:val="32"/>
          <w:szCs w:val="32"/>
        </w:rPr>
        <w:t>编制工作手册和申兑指南，</w:t>
      </w:r>
      <w:r>
        <w:rPr>
          <w:rFonts w:hint="default" w:ascii="Times New Roman" w:hAnsi="Times New Roman" w:eastAsia="仿宋_GB2312" w:cs="Times New Roman"/>
          <w:color w:val="000000"/>
          <w:sz w:val="32"/>
          <w:szCs w:val="32"/>
          <w:lang w:eastAsia="zh-CN"/>
        </w:rPr>
        <w:t>制定《松潘县县本级惠企政策明白卡》，</w:t>
      </w:r>
      <w:r>
        <w:rPr>
          <w:rStyle w:val="11"/>
          <w:rFonts w:hint="default" w:ascii="Times New Roman" w:hAnsi="Times New Roman" w:eastAsia="仿宋_GB2312" w:cs="Times New Roman"/>
          <w:sz w:val="32"/>
        </w:rPr>
        <w:t>完善惠企政策窗口职责和办理流程，</w:t>
      </w:r>
      <w:bookmarkEnd w:id="0"/>
      <w:r>
        <w:rPr>
          <w:rStyle w:val="11"/>
          <w:rFonts w:hint="default" w:ascii="Times New Roman" w:hAnsi="Times New Roman" w:eastAsia="仿宋_GB2312" w:cs="Times New Roman"/>
          <w:sz w:val="32"/>
        </w:rPr>
        <w:t>按照“前台综合受理、后台分类审批、统一反馈结果”的受办模式，做好惠企政策解答、申报受理、进度查询、诉求回应等线下服务</w:t>
      </w:r>
      <w:r>
        <w:rPr>
          <w:rStyle w:val="11"/>
          <w:rFonts w:hint="eastAsia" w:ascii="Times New Roman" w:hAnsi="Times New Roman" w:eastAsia="仿宋_GB2312" w:cs="Times New Roman"/>
          <w:sz w:val="32"/>
          <w:lang w:eastAsia="zh-CN"/>
        </w:rPr>
        <w:t>。</w:t>
      </w:r>
    </w:p>
    <w:p w14:paraId="25CBD50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auto"/>
          <w:sz w:val="32"/>
          <w:szCs w:val="32"/>
          <w:lang w:val="en-US" w:eastAsia="zh-CN"/>
        </w:rPr>
        <w:t>4.持续提供各类优质高效的政务服务。</w:t>
      </w:r>
      <w:r>
        <w:rPr>
          <w:rFonts w:hint="default" w:ascii="Times New Roman" w:hAnsi="Times New Roman" w:eastAsia="仿宋_GB2312" w:cs="Times New Roman"/>
          <w:color w:val="000000"/>
          <w:sz w:val="32"/>
          <w:szCs w:val="32"/>
          <w:lang w:val="en-US" w:eastAsia="zh-CN"/>
        </w:rPr>
        <w:t>办理各类政务服务事项96557件，办理“跨区域通办”事项</w:t>
      </w:r>
      <w:r>
        <w:rPr>
          <w:rFonts w:hint="default" w:ascii="Times New Roman" w:hAnsi="Times New Roman" w:eastAsia="Times New Roman" w:cs="Times New Roman"/>
          <w:color w:val="auto"/>
          <w:sz w:val="32"/>
          <w:szCs w:val="24"/>
          <w:lang w:val="zh-CN"/>
        </w:rPr>
        <w:t>292</w:t>
      </w:r>
      <w:r>
        <w:rPr>
          <w:rFonts w:hint="default" w:ascii="Times New Roman" w:hAnsi="Times New Roman" w:eastAsia="仿宋_GB2312" w:cs="Times New Roman"/>
          <w:color w:val="auto"/>
          <w:sz w:val="32"/>
          <w:szCs w:val="32"/>
          <w:lang w:val="en-US" w:eastAsia="zh-CN"/>
        </w:rPr>
        <w:t>件；17个乡镇便民服务中心办理事项</w:t>
      </w:r>
      <w:r>
        <w:rPr>
          <w:rFonts w:hint="default" w:ascii="Times New Roman" w:hAnsi="Times New Roman" w:eastAsia="Times New Roman" w:cs="Times New Roman"/>
          <w:color w:val="auto"/>
          <w:sz w:val="32"/>
          <w:szCs w:val="24"/>
          <w:lang w:val="zh-CN"/>
        </w:rPr>
        <w:t>14240</w:t>
      </w:r>
      <w:r>
        <w:rPr>
          <w:rFonts w:hint="default" w:ascii="Times New Roman" w:hAnsi="Times New Roman" w:eastAsia="仿宋_GB2312" w:cs="Times New Roman"/>
          <w:color w:val="auto"/>
          <w:sz w:val="32"/>
          <w:szCs w:val="32"/>
          <w:lang w:val="en-US" w:eastAsia="zh-CN"/>
        </w:rPr>
        <w:t>件，122个村（社区）便民服务站帮办代办事项</w:t>
      </w:r>
      <w:r>
        <w:rPr>
          <w:rFonts w:hint="default" w:ascii="Times New Roman" w:hAnsi="Times New Roman" w:eastAsia="Times New Roman" w:cs="Times New Roman"/>
          <w:color w:val="auto"/>
          <w:sz w:val="32"/>
          <w:szCs w:val="24"/>
          <w:lang w:val="zh-CN"/>
        </w:rPr>
        <w:t>4847</w:t>
      </w:r>
      <w:r>
        <w:rPr>
          <w:rFonts w:hint="default" w:ascii="Times New Roman" w:hAnsi="Times New Roman" w:eastAsia="仿宋_GB2312" w:cs="Times New Roman"/>
          <w:color w:val="auto"/>
          <w:sz w:val="32"/>
          <w:szCs w:val="32"/>
          <w:lang w:val="en-US" w:eastAsia="zh-CN"/>
        </w:rPr>
        <w:t>件。全县政务服务“好差评”评价数</w:t>
      </w:r>
      <w:r>
        <w:rPr>
          <w:rFonts w:hint="default" w:ascii="Times New Roman" w:hAnsi="Times New Roman" w:eastAsia="Times New Roman" w:cs="Times New Roman"/>
          <w:color w:val="auto"/>
          <w:sz w:val="32"/>
          <w:szCs w:val="24"/>
          <w:lang w:val="zh-CN"/>
        </w:rPr>
        <w:t>16006</w:t>
      </w:r>
      <w:r>
        <w:rPr>
          <w:rFonts w:hint="default" w:ascii="Times New Roman" w:hAnsi="Times New Roman" w:eastAsia="仿宋_GB2312" w:cs="Times New Roman"/>
          <w:color w:val="auto"/>
          <w:sz w:val="32"/>
          <w:szCs w:val="32"/>
          <w:lang w:val="en-US" w:eastAsia="zh-CN"/>
        </w:rPr>
        <w:t>条（其中主动评价数</w:t>
      </w:r>
      <w:r>
        <w:rPr>
          <w:rFonts w:hint="default" w:ascii="Times New Roman" w:hAnsi="Times New Roman" w:eastAsia="Times New Roman" w:cs="Times New Roman"/>
          <w:color w:val="auto"/>
          <w:sz w:val="32"/>
          <w:szCs w:val="24"/>
          <w:lang w:val="zh-CN"/>
        </w:rPr>
        <w:t>13864</w:t>
      </w:r>
      <w:r>
        <w:rPr>
          <w:rFonts w:hint="default" w:ascii="Times New Roman" w:hAnsi="Times New Roman" w:eastAsia="仿宋_GB2312" w:cs="Times New Roman"/>
          <w:color w:val="auto"/>
          <w:sz w:val="32"/>
          <w:szCs w:val="32"/>
          <w:lang w:val="en-US" w:eastAsia="zh-CN"/>
        </w:rPr>
        <w:t>条），评价满意率为100%；</w:t>
      </w:r>
      <w:r>
        <w:rPr>
          <w:rFonts w:hint="default" w:ascii="Times New Roman" w:hAnsi="Times New Roman" w:eastAsia="仿宋_GB2312" w:cs="Times New Roman"/>
          <w:color w:val="auto"/>
          <w:sz w:val="32"/>
          <w:szCs w:val="32"/>
          <w:lang w:val="en-US" w:eastAsia="zh-CN" w:bidi="ar-SA"/>
        </w:rPr>
        <w:t>“差评”评价数0件，办不成事反映窗口受理0件；免费寄递9件，免费复印2万余张。</w:t>
      </w:r>
      <w:r>
        <w:rPr>
          <w:rFonts w:hint="default" w:ascii="Times New Roman" w:hAnsi="Times New Roman" w:eastAsia="仿宋_GB2312" w:cs="Times New Roman"/>
          <w:color w:val="auto"/>
          <w:sz w:val="32"/>
          <w:szCs w:val="32"/>
          <w:lang w:val="en-US" w:eastAsia="zh-CN"/>
        </w:rPr>
        <w:t>县政务服务大厅市场监管综合</w:t>
      </w:r>
      <w:r>
        <w:rPr>
          <w:rFonts w:hint="default" w:ascii="Times New Roman" w:hAnsi="Times New Roman" w:eastAsia="仿宋_GB2312" w:cs="Times New Roman"/>
          <w:color w:val="000000"/>
          <w:sz w:val="32"/>
          <w:szCs w:val="32"/>
          <w:lang w:val="en-US" w:eastAsia="zh-CN"/>
        </w:rPr>
        <w:t>服务窗口、公安综合服务窗口分别获赠锦旗1面。</w:t>
      </w:r>
    </w:p>
    <w:p w14:paraId="757BFDA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sz w:val="32"/>
          <w:szCs w:val="32"/>
          <w:lang w:val="en-US" w:eastAsia="zh-CN"/>
        </w:rPr>
        <w:t>5.优化12345政务服务热线运行机制。</w:t>
      </w:r>
      <w:r>
        <w:rPr>
          <w:rFonts w:hint="default" w:ascii="Times New Roman" w:hAnsi="Times New Roman" w:eastAsia="仿宋_GB2312" w:cs="Times New Roman"/>
          <w:color w:val="auto"/>
          <w:sz w:val="32"/>
          <w:szCs w:val="32"/>
          <w:lang w:val="en-US" w:eastAsia="zh-CN"/>
        </w:rPr>
        <w:t>健全完善12345政务服务便民热线“接诉即办”机制和跨部门联动机制，</w:t>
      </w:r>
      <w:r>
        <w:rPr>
          <w:rFonts w:hint="default" w:ascii="Times New Roman" w:hAnsi="Times New Roman" w:eastAsia="仿宋_GB2312" w:cs="Times New Roman"/>
          <w:color w:val="auto"/>
          <w:sz w:val="32"/>
          <w:szCs w:val="32"/>
        </w:rPr>
        <w:t>召开12345政务服务便民热线协调会2次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各乡镇、各部门</w:t>
      </w:r>
      <w:r>
        <w:rPr>
          <w:rFonts w:hint="default" w:ascii="Times New Roman" w:hAnsi="Times New Roman" w:eastAsia="仿宋_GB2312" w:cs="Times New Roman"/>
          <w:color w:val="auto"/>
          <w:sz w:val="32"/>
          <w:szCs w:val="32"/>
          <w:lang w:eastAsia="zh-CN"/>
        </w:rPr>
        <w:t>共办理工单</w:t>
      </w:r>
      <w:r>
        <w:rPr>
          <w:rFonts w:hint="default" w:ascii="Times New Roman" w:hAnsi="Times New Roman" w:eastAsia="仿宋_GB2312" w:cs="Times New Roman"/>
          <w:color w:val="auto"/>
          <w:sz w:val="32"/>
          <w:szCs w:val="24"/>
          <w:lang w:val="zh-CN"/>
        </w:rPr>
        <w:t>2189</w:t>
      </w:r>
      <w:r>
        <w:rPr>
          <w:rFonts w:hint="default" w:ascii="Times New Roman" w:hAnsi="Times New Roman" w:eastAsia="仿宋_GB2312" w:cs="Times New Roman"/>
          <w:color w:val="auto"/>
          <w:sz w:val="32"/>
          <w:szCs w:val="32"/>
          <w:lang w:eastAsia="zh-CN"/>
        </w:rPr>
        <w:t>件，按时办结率、群众满意率分别达</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24"/>
          <w:lang w:val="zh-CN"/>
        </w:rPr>
        <w:t>99.49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607655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sz w:val="32"/>
          <w:szCs w:val="32"/>
          <w:lang w:val="en-US" w:eastAsia="zh-CN"/>
        </w:rPr>
        <w:t>6.</w:t>
      </w:r>
      <w:r>
        <w:rPr>
          <w:rFonts w:hint="default" w:ascii="Times New Roman" w:hAnsi="Times New Roman" w:eastAsia="仿宋_GB2312" w:cs="Times New Roman"/>
          <w:b/>
          <w:bCs/>
          <w:color w:val="000000"/>
          <w:sz w:val="32"/>
          <w:szCs w:val="32"/>
          <w:lang w:eastAsia="zh-CN"/>
        </w:rPr>
        <w:t>持续巩固政务服务“三化”建设。</w:t>
      </w:r>
      <w:r>
        <w:rPr>
          <w:rFonts w:hint="default" w:ascii="Times New Roman" w:hAnsi="Times New Roman" w:eastAsia="仿宋_GB2312" w:cs="Times New Roman"/>
          <w:color w:val="000000"/>
          <w:sz w:val="32"/>
          <w:szCs w:val="32"/>
        </w:rPr>
        <w:t>统一为17个乡镇</w:t>
      </w:r>
      <w:r>
        <w:rPr>
          <w:rFonts w:hint="default" w:ascii="Times New Roman" w:hAnsi="Times New Roman" w:eastAsia="仿宋_GB2312" w:cs="Times New Roman"/>
          <w:color w:val="000000"/>
          <w:sz w:val="32"/>
          <w:szCs w:val="32"/>
          <w:lang w:eastAsia="zh-CN"/>
        </w:rPr>
        <w:t>编印</w:t>
      </w:r>
      <w:r>
        <w:rPr>
          <w:rFonts w:hint="default" w:ascii="Times New Roman" w:hAnsi="Times New Roman" w:eastAsia="仿宋_GB2312" w:cs="Times New Roman"/>
          <w:color w:val="000000"/>
          <w:sz w:val="32"/>
          <w:szCs w:val="32"/>
        </w:rPr>
        <w:t>《松潘县乡镇行政权力和公共服务事项清单》《松潘县乡镇属地事项责任清单指导目录》《松潘县乡镇便民服务中心工作指导手册》《松潘县乡镇便民服务中心评价指南》等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并制作清单公示栏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扎实做好乡镇便民服务中心业务指导及培训，</w:t>
      </w:r>
      <w:r>
        <w:rPr>
          <w:rFonts w:hint="default" w:ascii="Times New Roman" w:hAnsi="Times New Roman" w:eastAsia="仿宋_GB2312" w:cs="Times New Roman"/>
          <w:sz w:val="32"/>
          <w:szCs w:val="32"/>
          <w:lang w:eastAsia="zh-CN"/>
        </w:rPr>
        <w:t>推进乡镇便民服务中心规范化建设，完成进安镇便民服务中心省级“星级（五星）便民服务中心”及</w:t>
      </w:r>
      <w:r>
        <w:rPr>
          <w:rFonts w:hint="default" w:ascii="Times New Roman" w:hAnsi="Times New Roman" w:eastAsia="仿宋_GB2312" w:cs="Times New Roman"/>
          <w:color w:val="000000"/>
          <w:sz w:val="32"/>
        </w:rPr>
        <w:t>红土镇便民服务中心州级“政务服务+供销”试点</w:t>
      </w:r>
      <w:r>
        <w:rPr>
          <w:rFonts w:hint="default" w:ascii="Times New Roman" w:hAnsi="Times New Roman" w:eastAsia="仿宋_GB2312" w:cs="Times New Roman"/>
          <w:sz w:val="32"/>
          <w:szCs w:val="32"/>
          <w:lang w:eastAsia="zh-CN"/>
        </w:rPr>
        <w:t>示范创建工作。</w:t>
      </w:r>
    </w:p>
    <w:p w14:paraId="3554D78A">
      <w:pPr>
        <w:keepNext w:val="0"/>
        <w:keepLines w:val="0"/>
        <w:pageBreakBefore w:val="0"/>
        <w:widowControl w:val="0"/>
        <w:kinsoku/>
        <w:wordWrap/>
        <w:overflowPunct/>
        <w:topLinePunct w:val="0"/>
        <w:autoSpaceDE/>
        <w:autoSpaceDN/>
        <w:bidi w:val="0"/>
        <w:adjustRightInd/>
        <w:snapToGrid/>
        <w:spacing w:line="576" w:lineRule="exact"/>
        <w:ind w:left="0" w:right="0" w:righ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7.深化政府采购电子化交易。</w:t>
      </w:r>
      <w:r>
        <w:rPr>
          <w:rFonts w:hint="default" w:ascii="Times New Roman" w:hAnsi="Times New Roman" w:eastAsia="仿宋_GB2312" w:cs="Times New Roman"/>
          <w:b w:val="0"/>
          <w:bCs w:val="0"/>
          <w:color w:val="auto"/>
          <w:sz w:val="32"/>
          <w:szCs w:val="24"/>
          <w:lang w:val="zh-CN"/>
        </w:rPr>
        <w:t>通过四川省政府采购一体化平台，采用政府采购“不见面交易”新模式，持续推进政府采购各项工作。完成政府采购项目34个（其中框架协议1个），预算金额6203.77万元，中标（成交）金额5891.43万元，节约资金312.3</w:t>
      </w:r>
      <w:r>
        <w:rPr>
          <w:rFonts w:hint="default" w:ascii="Times New Roman" w:hAnsi="Times New Roman" w:eastAsia="仿宋_GB2312" w:cs="Times New Roman"/>
          <w:b w:val="0"/>
          <w:bCs w:val="0"/>
          <w:color w:val="auto"/>
          <w:sz w:val="32"/>
          <w:szCs w:val="24"/>
          <w:lang w:val="en-US" w:eastAsia="zh-CN"/>
        </w:rPr>
        <w:t>4</w:t>
      </w:r>
      <w:r>
        <w:rPr>
          <w:rFonts w:hint="default" w:ascii="Times New Roman" w:hAnsi="Times New Roman" w:eastAsia="仿宋_GB2312" w:cs="Times New Roman"/>
          <w:b w:val="0"/>
          <w:bCs w:val="0"/>
          <w:color w:val="auto"/>
          <w:sz w:val="32"/>
          <w:szCs w:val="24"/>
          <w:lang w:val="zh-CN"/>
        </w:rPr>
        <w:t>万元，节资率为5%</w:t>
      </w:r>
      <w:r>
        <w:rPr>
          <w:rFonts w:hint="default" w:ascii="Times New Roman" w:hAnsi="Times New Roman" w:eastAsia="仿宋_GB2312" w:cs="Times New Roman"/>
          <w:b w:val="0"/>
          <w:bCs w:val="0"/>
          <w:sz w:val="32"/>
          <w:szCs w:val="32"/>
          <w:lang w:val="en-US" w:eastAsia="zh-CN"/>
        </w:rPr>
        <w:t>。</w:t>
      </w:r>
    </w:p>
    <w:p w14:paraId="39D7F89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（三）强化依法行政，提升行政决策公信力。</w:t>
      </w:r>
    </w:p>
    <w:p w14:paraId="04E3EA3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000000"/>
          <w:sz w:val="32"/>
          <w:szCs w:val="32"/>
          <w:lang w:val="en-US" w:eastAsia="zh-CN"/>
        </w:rPr>
        <w:t>强化规范性文件审核</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严格按照《四川省行政规范性文件管理办法》要求，</w:t>
      </w:r>
      <w:r>
        <w:rPr>
          <w:rFonts w:hint="default" w:ascii="Times New Roman" w:hAnsi="Times New Roman" w:eastAsia="仿宋_GB2312" w:cs="Times New Roman"/>
          <w:b w:val="0"/>
          <w:bCs w:val="0"/>
          <w:color w:val="auto"/>
          <w:sz w:val="32"/>
          <w:szCs w:val="24"/>
          <w:lang w:val="en-US" w:eastAsia="zh-CN"/>
        </w:rPr>
        <w:t>履行合法性审核职责，对制定主体、权限、程序和内容等方面从严把关。</w:t>
      </w:r>
      <w:r>
        <w:rPr>
          <w:rFonts w:hint="default" w:ascii="Times New Roman" w:hAnsi="Times New Roman" w:eastAsia="仿宋_GB2312" w:cs="Times New Roman"/>
          <w:b w:val="0"/>
          <w:bCs w:val="0"/>
          <w:color w:val="auto"/>
          <w:sz w:val="32"/>
          <w:szCs w:val="32"/>
          <w:lang w:val="en-US" w:eastAsia="zh-CN"/>
        </w:rPr>
        <w:t>审核规范性文件6件；同时，严格按照规定程序和时限报送备案，报备县政府行政规范性文件6件。</w:t>
      </w:r>
    </w:p>
    <w:p w14:paraId="0C9971C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2.强化合法性文件审查。</w:t>
      </w:r>
      <w:r>
        <w:rPr>
          <w:rFonts w:hint="default" w:ascii="Times New Roman" w:hAnsi="Times New Roman" w:eastAsia="仿宋_GB2312" w:cs="Times New Roman"/>
          <w:b w:val="0"/>
          <w:bCs w:val="0"/>
          <w:color w:val="auto"/>
          <w:sz w:val="32"/>
          <w:szCs w:val="32"/>
          <w:lang w:val="en-US" w:eastAsia="zh-CN"/>
        </w:rPr>
        <w:t>出具县政府常务会议题审查意见54件，法律事务审查意见10件，其他意见10件。</w:t>
      </w:r>
    </w:p>
    <w:p w14:paraId="13B2332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.严格落实重大行政决策程序。</w:t>
      </w:r>
      <w:r>
        <w:rPr>
          <w:rFonts w:hint="default" w:ascii="Times New Roman" w:hAnsi="Times New Roman" w:eastAsia="仿宋_GB2312" w:cs="Times New Roman"/>
          <w:b w:val="0"/>
          <w:bCs w:val="0"/>
          <w:color w:val="auto"/>
          <w:sz w:val="32"/>
          <w:szCs w:val="32"/>
          <w:lang w:val="en-US" w:eastAsia="zh-CN"/>
        </w:rPr>
        <w:t>严格落实“公众参与、专家论证、风险评估、合法性审查、集体讨论决定”决策程序规定。推进政府决策制度化、规范化、法治化。出具重大行政决策的合法性审查意见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auto"/>
          <w:sz w:val="32"/>
          <w:szCs w:val="32"/>
          <w:lang w:val="en-US" w:eastAsia="zh-CN"/>
        </w:rPr>
        <w:t>件。</w:t>
      </w:r>
      <w:r>
        <w:rPr>
          <w:rFonts w:hint="eastAsia" w:ascii="Times New Roman" w:hAnsi="Times New Roman" w:eastAsia="仿宋_GB2312" w:cs="Times New Roman"/>
          <w:b w:val="0"/>
          <w:bCs w:val="0"/>
          <w:color w:val="auto"/>
          <w:sz w:val="32"/>
          <w:szCs w:val="32"/>
          <w:lang w:val="en-US" w:eastAsia="zh-CN"/>
        </w:rPr>
        <w:t>同时，</w:t>
      </w:r>
      <w:r>
        <w:rPr>
          <w:rFonts w:hint="default" w:ascii="Times New Roman" w:hAnsi="Times New Roman" w:eastAsia="仿宋_GB2312" w:cs="Times New Roman"/>
          <w:b w:val="0"/>
          <w:bCs w:val="0"/>
          <w:color w:val="auto"/>
          <w:sz w:val="32"/>
          <w:szCs w:val="32"/>
          <w:lang w:val="en-US" w:eastAsia="zh-CN"/>
        </w:rPr>
        <w:t>提升法律顾问参与度，发挥法律顾问在重大行政决策中的法律咨询作用。</w:t>
      </w:r>
    </w:p>
    <w:p w14:paraId="6FF44BC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（四）规范行政执法，提升行政执法水平。</w:t>
      </w:r>
    </w:p>
    <w:p w14:paraId="0747A59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1.加大重点领域执法力度。</w:t>
      </w:r>
    </w:p>
    <w:p w14:paraId="034A2DC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kern w:val="2"/>
          <w:sz w:val="32"/>
          <w:szCs w:val="32"/>
          <w:lang w:val="en-US" w:eastAsia="zh-CN" w:bidi="ar-SA"/>
        </w:rPr>
        <w:t>道路交通执法方面</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sz w:val="32"/>
          <w:szCs w:val="32"/>
          <w:u w:val="none"/>
          <w:lang w:val="en-US" w:eastAsia="zh-CN"/>
        </w:rPr>
        <w:t>一是</w:t>
      </w:r>
      <w:r>
        <w:rPr>
          <w:rFonts w:hint="default" w:ascii="Times New Roman" w:hAnsi="Times New Roman" w:eastAsia="仿宋_GB2312" w:cs="Times New Roman"/>
          <w:sz w:val="32"/>
          <w:szCs w:val="32"/>
          <w:lang w:val="en-US" w:eastAsia="zh-CN"/>
        </w:rPr>
        <w:t>重点在松潘站、黄龙九寨站、镇江关站、九黄机场、松州客运站等人员密集区域，</w:t>
      </w:r>
      <w:r>
        <w:rPr>
          <w:rFonts w:hint="default" w:ascii="Times New Roman" w:hAnsi="Times New Roman" w:eastAsia="仿宋_GB2312" w:cs="Times New Roman"/>
          <w:kern w:val="2"/>
          <w:sz w:val="32"/>
          <w:szCs w:val="32"/>
          <w:lang w:val="en-US" w:eastAsia="zh-CN" w:bidi="ar-SA"/>
        </w:rPr>
        <w:t>实施“</w:t>
      </w:r>
      <w:r>
        <w:rPr>
          <w:rFonts w:hint="default" w:ascii="Times New Roman" w:hAnsi="Times New Roman" w:eastAsia="仿宋_GB2312" w:cs="Times New Roman"/>
          <w:b w:val="0"/>
          <w:bCs w:val="0"/>
          <w:sz w:val="32"/>
          <w:szCs w:val="32"/>
          <w:lang w:val="en-US" w:eastAsia="zh-CN"/>
        </w:rPr>
        <w:t>打非治违”专项</w:t>
      </w:r>
      <w:r>
        <w:rPr>
          <w:rFonts w:hint="default" w:ascii="Times New Roman" w:hAnsi="Times New Roman" w:eastAsia="仿宋_GB2312" w:cs="Times New Roman"/>
          <w:kern w:val="2"/>
          <w:sz w:val="32"/>
          <w:szCs w:val="32"/>
          <w:lang w:val="en-US" w:eastAsia="zh-CN" w:bidi="ar-SA"/>
        </w:rPr>
        <w:t>活动。</w:t>
      </w:r>
      <w:r>
        <w:rPr>
          <w:rFonts w:hint="default" w:ascii="Times New Roman" w:hAnsi="Times New Roman" w:eastAsia="仿宋_GB2312" w:cs="Times New Roman"/>
          <w:sz w:val="32"/>
          <w:szCs w:val="32"/>
          <w:lang w:val="en-US" w:eastAsia="zh-CN"/>
        </w:rPr>
        <w:t>检查轿车、面包车、旅游班线等车辆5320车次，</w:t>
      </w:r>
      <w:r>
        <w:rPr>
          <w:rFonts w:hint="default" w:ascii="Times New Roman" w:hAnsi="Times New Roman" w:eastAsia="仿宋_GB2312" w:cs="Times New Roman"/>
          <w:sz w:val="32"/>
          <w:szCs w:val="32"/>
          <w:lang w:val="en-US" w:eastAsia="zh-CN" w:bidi="ar-SA"/>
        </w:rPr>
        <w:t>检查客运企业42家次、维修企业54户次，</w:t>
      </w:r>
      <w:r>
        <w:rPr>
          <w:rFonts w:hint="eastAsia" w:ascii="Times New Roman" w:hAnsi="Times New Roman" w:eastAsia="仿宋_GB2312" w:cs="Times New Roman"/>
          <w:sz w:val="32"/>
          <w:szCs w:val="32"/>
          <w:lang w:val="en-US" w:eastAsia="zh-CN" w:bidi="ar-SA"/>
        </w:rPr>
        <w:t>与</w:t>
      </w:r>
      <w:r>
        <w:rPr>
          <w:rFonts w:hint="default" w:ascii="Times New Roman" w:hAnsi="Times New Roman" w:eastAsia="仿宋_GB2312" w:cs="Times New Roman"/>
          <w:sz w:val="32"/>
          <w:szCs w:val="32"/>
          <w:lang w:val="en-US" w:eastAsia="zh-CN" w:bidi="ar-SA"/>
        </w:rPr>
        <w:t>6家客运公司签订</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2024年运输企业安全管理责任书</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，与维修企业签订</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环保守法自律承诺</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书</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22份。</w:t>
      </w:r>
      <w:r>
        <w:rPr>
          <w:rFonts w:hint="default" w:ascii="Times New Roman" w:hAnsi="Times New Roman" w:eastAsia="仿宋_GB2312" w:cs="Times New Roman"/>
          <w:b/>
          <w:bCs/>
          <w:sz w:val="32"/>
          <w:szCs w:val="32"/>
          <w:lang w:val="en-US" w:eastAsia="zh-CN" w:bidi="ar-SA"/>
        </w:rPr>
        <w:t>二是</w:t>
      </w:r>
      <w:r>
        <w:rPr>
          <w:rFonts w:hint="default" w:ascii="Times New Roman" w:hAnsi="Times New Roman" w:eastAsia="仿宋_GB2312" w:cs="Times New Roman"/>
          <w:b w:val="0"/>
          <w:bCs w:val="0"/>
          <w:sz w:val="32"/>
          <w:szCs w:val="32"/>
          <w:lang w:val="en-US" w:eastAsia="zh-CN"/>
        </w:rPr>
        <w:t>以治理G213线，544线公路“三乱”为重点，采用流动巡查等方式，严查各类损坏、侵占、挖掘公路路产等违法行为。</w:t>
      </w:r>
      <w:r>
        <w:rPr>
          <w:rFonts w:hint="eastAsia" w:ascii="Times New Roman" w:hAnsi="Times New Roman" w:eastAsia="仿宋_GB2312" w:cs="Times New Roman"/>
          <w:b w:val="0"/>
          <w:bCs w:val="0"/>
          <w:sz w:val="32"/>
          <w:szCs w:val="32"/>
          <w:lang w:val="en-US" w:eastAsia="zh-CN"/>
        </w:rPr>
        <w:t>开展</w:t>
      </w:r>
      <w:r>
        <w:rPr>
          <w:rFonts w:hint="eastAsia" w:ascii="Times New Roman" w:hAnsi="Times New Roman" w:eastAsia="仿宋_GB2312" w:cs="Times New Roman"/>
          <w:b w:val="0"/>
          <w:bCs w:val="0"/>
          <w:color w:val="auto"/>
          <w:sz w:val="32"/>
          <w:szCs w:val="32"/>
          <w:lang w:val="en-US" w:eastAsia="zh-CN"/>
        </w:rPr>
        <w:t>交通</w:t>
      </w:r>
      <w:r>
        <w:rPr>
          <w:rFonts w:hint="default" w:ascii="Times New Roman" w:hAnsi="Times New Roman" w:eastAsia="仿宋_GB2312" w:cs="Times New Roman"/>
          <w:b w:val="0"/>
          <w:bCs w:val="0"/>
          <w:color w:val="auto"/>
          <w:sz w:val="32"/>
          <w:szCs w:val="32"/>
          <w:lang w:val="en-US" w:eastAsia="zh-CN"/>
        </w:rPr>
        <w:t>巡查9550公里，检查平交道口62个，</w:t>
      </w:r>
      <w:r>
        <w:rPr>
          <w:rFonts w:hint="default" w:ascii="Times New Roman" w:hAnsi="Times New Roman" w:eastAsia="仿宋_GB2312" w:cs="Times New Roman"/>
          <w:color w:val="auto"/>
          <w:sz w:val="32"/>
          <w:szCs w:val="32"/>
          <w:u w:val="none"/>
          <w:lang w:val="en-US" w:eastAsia="zh-CN"/>
        </w:rPr>
        <w:t>监督工程车路面抛洒隐患和接道口路域环境问题11起，督促整改39起。</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办结案件27起，罚没金额19.398万元，</w:t>
      </w:r>
      <w:r>
        <w:rPr>
          <w:rFonts w:hint="eastAsia" w:ascii="Times New Roman" w:hAnsi="Times New Roman" w:eastAsia="仿宋_GB2312" w:cs="Times New Roman"/>
          <w:color w:val="auto"/>
          <w:sz w:val="32"/>
          <w:szCs w:val="32"/>
          <w:lang w:val="en-US" w:eastAsia="zh-CN"/>
        </w:rPr>
        <w:t>办理</w:t>
      </w:r>
      <w:r>
        <w:rPr>
          <w:rFonts w:hint="default" w:ascii="Times New Roman" w:hAnsi="Times New Roman" w:eastAsia="仿宋_GB2312" w:cs="Times New Roman"/>
          <w:color w:val="auto"/>
          <w:sz w:val="32"/>
          <w:szCs w:val="32"/>
          <w:lang w:val="en-US" w:eastAsia="zh-CN"/>
        </w:rPr>
        <w:t>路损民事赔偿14起，赔偿金额7.829万</w:t>
      </w:r>
      <w:r>
        <w:rPr>
          <w:rFonts w:hint="default" w:ascii="Times New Roman" w:hAnsi="Times New Roman" w:eastAsia="仿宋_GB2312" w:cs="Times New Roman"/>
          <w:sz w:val="32"/>
          <w:szCs w:val="32"/>
          <w:lang w:val="en-US" w:eastAsia="zh-CN"/>
        </w:rPr>
        <w:t>元。</w:t>
      </w:r>
    </w:p>
    <w:p w14:paraId="51E4A0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（2）农业水务执法方面。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lang w:val="en-US" w:eastAsia="zh-CN"/>
        </w:rPr>
        <w:t>开展农药</w:t>
      </w:r>
      <w:r>
        <w:rPr>
          <w:rFonts w:hint="default" w:ascii="Times New Roman" w:hAnsi="Times New Roman" w:eastAsia="仿宋_GB2312" w:cs="Times New Roman"/>
          <w:sz w:val="32"/>
          <w:szCs w:val="32"/>
        </w:rPr>
        <w:t>、种子、肥料、兽药、饲料等农业投入品</w:t>
      </w:r>
      <w:r>
        <w:rPr>
          <w:rFonts w:hint="default" w:ascii="Times New Roman" w:hAnsi="Times New Roman" w:eastAsia="仿宋_GB2312" w:cs="Times New Roman"/>
          <w:sz w:val="32"/>
          <w:szCs w:val="32"/>
          <w:lang w:eastAsia="zh-CN"/>
        </w:rPr>
        <w:t>专项检查。</w:t>
      </w:r>
      <w:r>
        <w:rPr>
          <w:rFonts w:hint="default" w:ascii="Times New Roman" w:hAnsi="Times New Roman" w:eastAsia="仿宋_GB2312" w:cs="Times New Roman"/>
          <w:sz w:val="32"/>
          <w:szCs w:val="32"/>
        </w:rPr>
        <w:t>检查农资经营店</w:t>
      </w:r>
      <w:r>
        <w:rPr>
          <w:rFonts w:hint="default"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家次、兽药经营店</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家次、饲料经营店</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家次。</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种植养殖</w:t>
      </w:r>
      <w:r>
        <w:rPr>
          <w:rFonts w:hint="default" w:ascii="Times New Roman" w:hAnsi="Times New Roman" w:eastAsia="仿宋_GB2312" w:cs="Times New Roman"/>
          <w:sz w:val="32"/>
          <w:szCs w:val="32"/>
        </w:rPr>
        <w:t>专业合作社进行专项检查，</w:t>
      </w:r>
      <w:r>
        <w:rPr>
          <w:rFonts w:hint="default" w:ascii="Times New Roman" w:hAnsi="Times New Roman" w:eastAsia="仿宋_GB2312" w:cs="Times New Roman"/>
          <w:sz w:val="32"/>
          <w:szCs w:val="32"/>
          <w:lang w:eastAsia="zh-CN"/>
        </w:rPr>
        <w:t>检查</w:t>
      </w:r>
      <w:r>
        <w:rPr>
          <w:rFonts w:hint="eastAsia" w:ascii="Times New Roman" w:hAnsi="Times New Roman" w:eastAsia="仿宋_GB2312" w:cs="Times New Roman"/>
          <w:sz w:val="32"/>
          <w:szCs w:val="32"/>
          <w:lang w:eastAsia="zh-CN"/>
        </w:rPr>
        <w:t>种植养殖</w:t>
      </w:r>
      <w:r>
        <w:rPr>
          <w:rFonts w:hint="default" w:ascii="Times New Roman" w:hAnsi="Times New Roman" w:eastAsia="仿宋_GB2312" w:cs="Times New Roman"/>
          <w:sz w:val="32"/>
          <w:szCs w:val="32"/>
        </w:rPr>
        <w:t>专业合作社</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家次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lang w:eastAsia="zh-CN"/>
        </w:rPr>
        <w:t>开展水务执法工作。</w:t>
      </w:r>
      <w:r>
        <w:rPr>
          <w:rFonts w:hint="default" w:ascii="Times New Roman" w:hAnsi="Times New Roman" w:eastAsia="仿宋_GB2312" w:cs="Times New Roman"/>
          <w:color w:val="000000"/>
          <w:sz w:val="32"/>
          <w:szCs w:val="32"/>
          <w:u w:val="none"/>
          <w:lang w:val="en-US" w:eastAsia="zh-CN"/>
        </w:rPr>
        <w:t>加强水务、渔政执法能力建设，严厉打击各类涉水、涉渔违法违规行为，</w:t>
      </w:r>
      <w:r>
        <w:rPr>
          <w:rFonts w:hint="default" w:ascii="Times New Roman" w:hAnsi="Times New Roman" w:eastAsia="仿宋_GB2312" w:cs="Times New Roman"/>
          <w:sz w:val="32"/>
          <w:szCs w:val="32"/>
        </w:rPr>
        <w:t>发放《</w:t>
      </w:r>
      <w:r>
        <w:rPr>
          <w:rFonts w:hint="default" w:ascii="Times New Roman" w:hAnsi="Times New Roman" w:eastAsia="仿宋_GB2312" w:cs="Times New Roman"/>
          <w:sz w:val="32"/>
          <w:szCs w:val="32"/>
          <w:lang w:eastAsia="zh-CN"/>
        </w:rPr>
        <w:t>松潘县</w:t>
      </w:r>
      <w:r>
        <w:rPr>
          <w:rFonts w:hint="default" w:ascii="Times New Roman" w:hAnsi="Times New Roman" w:eastAsia="仿宋_GB2312" w:cs="Times New Roman"/>
          <w:sz w:val="32"/>
          <w:szCs w:val="32"/>
          <w:lang w:val="en-US" w:eastAsia="zh-CN"/>
        </w:rPr>
        <w:t>2024年禁渔工作宣传手册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余份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开展禁渔期、河道禁采期、环境综合治理专项执法巡查，陆路巡查河道1000余公里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lang w:eastAsia="zh-CN"/>
        </w:rPr>
        <w:t>开展违规建房执法检查，现场对川主寺镇</w:t>
      </w:r>
      <w:r>
        <w:rPr>
          <w:rFonts w:hint="default" w:ascii="Times New Roman" w:hAnsi="Times New Roman" w:eastAsia="仿宋_GB2312" w:cs="Times New Roman"/>
          <w:sz w:val="32"/>
          <w:szCs w:val="32"/>
          <w:lang w:val="en-US" w:eastAsia="zh-CN"/>
        </w:rPr>
        <w:t>村民</w:t>
      </w:r>
      <w:r>
        <w:rPr>
          <w:rFonts w:hint="default" w:ascii="Times New Roman" w:hAnsi="Times New Roman" w:eastAsia="仿宋_GB2312" w:cs="Times New Roman"/>
          <w:sz w:val="32"/>
          <w:szCs w:val="32"/>
          <w:lang w:eastAsia="zh-CN"/>
        </w:rPr>
        <w:t>乱占耕地建房的情况进行核查，</w:t>
      </w:r>
      <w:r>
        <w:rPr>
          <w:rFonts w:hint="default" w:ascii="Times New Roman" w:hAnsi="Times New Roman" w:eastAsia="仿宋_GB2312" w:cs="Times New Roman"/>
          <w:color w:val="auto"/>
          <w:sz w:val="32"/>
          <w:szCs w:val="32"/>
          <w:lang w:eastAsia="zh-CN"/>
        </w:rPr>
        <w:t>并下达《责令改正通知书》</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lang w:eastAsia="zh-CN"/>
        </w:rPr>
        <w:t>严格案件办理，</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办结水务执法案件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件，办结农业执法案件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共计</w:t>
      </w:r>
      <w:r>
        <w:rPr>
          <w:rFonts w:hint="default" w:ascii="Times New Roman" w:hAnsi="Times New Roman" w:eastAsia="仿宋_GB2312" w:cs="Times New Roman"/>
          <w:sz w:val="32"/>
          <w:szCs w:val="32"/>
          <w:lang w:eastAsia="zh-CN"/>
        </w:rPr>
        <w:t>罚没</w:t>
      </w:r>
      <w:r>
        <w:rPr>
          <w:rFonts w:hint="default" w:ascii="Times New Roman" w:hAnsi="Times New Roman" w:eastAsia="仿宋_GB2312" w:cs="Times New Roman"/>
          <w:sz w:val="32"/>
          <w:szCs w:val="32"/>
          <w:lang w:val="en-US" w:eastAsia="zh-CN"/>
        </w:rPr>
        <w:t>金额5.21万元</w:t>
      </w:r>
      <w:r>
        <w:rPr>
          <w:rFonts w:hint="default" w:ascii="Times New Roman" w:hAnsi="Times New Roman" w:eastAsia="仿宋_GB2312" w:cs="Times New Roman"/>
          <w:sz w:val="32"/>
          <w:szCs w:val="32"/>
        </w:rPr>
        <w:t>。</w:t>
      </w:r>
    </w:p>
    <w:p w14:paraId="41FA46D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bCs/>
          <w:sz w:val="32"/>
          <w:szCs w:val="32"/>
          <w:lang w:val="en-US" w:eastAsia="zh-CN" w:bidi="ar-SA"/>
        </w:rPr>
      </w:pPr>
      <w:r>
        <w:rPr>
          <w:rFonts w:hint="default" w:ascii="Times New Roman" w:hAnsi="Times New Roman" w:eastAsia="仿宋_GB2312" w:cs="Times New Roman"/>
          <w:b/>
          <w:bCs/>
          <w:sz w:val="32"/>
          <w:szCs w:val="32"/>
          <w:lang w:val="en-US" w:eastAsia="zh-CN"/>
        </w:rPr>
        <w:t>（3）文化旅游执法方面。一是</w:t>
      </w:r>
      <w:r>
        <w:rPr>
          <w:rFonts w:hint="default" w:ascii="Times New Roman" w:hAnsi="Times New Roman" w:eastAsia="仿宋_GB2312" w:cs="Times New Roman"/>
          <w:b w:val="0"/>
          <w:bCs w:val="0"/>
          <w:color w:val="auto"/>
          <w:sz w:val="32"/>
          <w:szCs w:val="32"/>
          <w:lang w:val="en-US" w:eastAsia="zh-CN"/>
        </w:rPr>
        <w:t>结合</w:t>
      </w:r>
      <w:r>
        <w:rPr>
          <w:rFonts w:hint="default" w:ascii="Times New Roman" w:hAnsi="Times New Roman" w:eastAsia="仿宋_GB2312" w:cs="Times New Roman"/>
          <w:color w:val="auto"/>
          <w:sz w:val="32"/>
          <w:szCs w:val="32"/>
          <w:lang w:val="en-US" w:eastAsia="zh-CN"/>
        </w:rPr>
        <w:t>“扫黄打非”等专项行动，</w:t>
      </w:r>
      <w:r>
        <w:rPr>
          <w:rFonts w:hint="default" w:ascii="Times New Roman" w:hAnsi="Times New Roman" w:eastAsia="仿宋_GB2312" w:cs="Times New Roman"/>
          <w:sz w:val="32"/>
          <w:szCs w:val="32"/>
          <w:lang w:val="en-US" w:eastAsia="zh-CN"/>
        </w:rPr>
        <w:t>开展节假日期间文旅市场专项执法检查，</w:t>
      </w:r>
      <w:r>
        <w:rPr>
          <w:rFonts w:hint="default" w:ascii="Times New Roman" w:hAnsi="Times New Roman" w:eastAsia="仿宋_GB2312" w:cs="Times New Roman"/>
          <w:color w:val="000000"/>
          <w:sz w:val="32"/>
          <w:szCs w:val="32"/>
          <w:lang w:val="en-US" w:eastAsia="zh-CN"/>
        </w:rPr>
        <w:t>出动执法人员426人次，检查书刊零售40家次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网吧20家次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音像制品3家次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打字复印店53家次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歌舞娱乐场所97家次。</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积极开展旅游市场整治，出动执法人员776人次，执法车辆282台次，检查涉旅企业808家次，提出整改意见和建议180余条；检查导游人员583人次，下达责令整改通知书46份，向旅游警察大队移交案件1件。</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color w:val="auto"/>
          <w:sz w:val="32"/>
          <w:szCs w:val="32"/>
          <w:lang w:val="en-US" w:eastAsia="zh-CN"/>
        </w:rPr>
        <w:t>处理“12345”及“问政四川”记录在案受理涉旅投诉咨询358件，</w:t>
      </w:r>
      <w:r>
        <w:rPr>
          <w:rFonts w:hint="default" w:ascii="Times New Roman" w:hAnsi="Times New Roman" w:eastAsia="仿宋_GB2312" w:cs="Times New Roman"/>
          <w:sz w:val="32"/>
          <w:szCs w:val="32"/>
          <w:lang w:val="en-US" w:eastAsia="zh-CN"/>
        </w:rPr>
        <w:t>退货退款金额294.36万元，收到感谢信44件，办结率100%，满意率98%以上。</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办结导游、旅行社案件</w:t>
      </w:r>
      <w:r>
        <w:rPr>
          <w:rFonts w:hint="default" w:ascii="Times New Roman" w:hAnsi="Times New Roman" w:eastAsia="仿宋_GB2312" w:cs="Times New Roman"/>
          <w:color w:val="000000"/>
          <w:sz w:val="32"/>
          <w:szCs w:val="32"/>
          <w:lang w:val="en-US" w:eastAsia="zh-CN"/>
        </w:rPr>
        <w:t>30件，罚没金额7.79万元</w:t>
      </w:r>
      <w:r>
        <w:rPr>
          <w:rFonts w:hint="default" w:ascii="Times New Roman" w:hAnsi="Times New Roman" w:eastAsia="仿宋_GB2312" w:cs="Times New Roman"/>
          <w:sz w:val="32"/>
          <w:szCs w:val="32"/>
          <w:lang w:val="en-US" w:eastAsia="zh-CN"/>
        </w:rPr>
        <w:t>。</w:t>
      </w:r>
    </w:p>
    <w:p w14:paraId="0A73297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lang w:val="en-US" w:eastAsia="zh-CN" w:bidi="ar-SA"/>
        </w:rPr>
        <w:t>（4）</w:t>
      </w:r>
      <w:r>
        <w:rPr>
          <w:rFonts w:hint="default" w:ascii="Times New Roman" w:hAnsi="Times New Roman" w:eastAsia="仿宋_GB2312" w:cs="Times New Roman"/>
          <w:b/>
          <w:bCs/>
          <w:color w:val="000000" w:themeColor="text1"/>
          <w:kern w:val="2"/>
          <w:sz w:val="32"/>
          <w:szCs w:val="32"/>
          <w:lang w:bidi="ar-SA"/>
          <w14:textFill>
            <w14:solidFill>
              <w14:schemeClr w14:val="tx1"/>
            </w14:solidFill>
          </w14:textFill>
        </w:rPr>
        <w:t>市场</w:t>
      </w:r>
      <w:r>
        <w:rPr>
          <w:rFonts w:hint="default" w:ascii="Times New Roman" w:hAnsi="Times New Roman" w:eastAsia="仿宋_GB2312" w:cs="Times New Roman"/>
          <w:b/>
          <w:bCs/>
          <w:color w:val="000000" w:themeColor="text1"/>
          <w:kern w:val="2"/>
          <w:sz w:val="32"/>
          <w:szCs w:val="32"/>
          <w:lang w:eastAsia="zh-CN" w:bidi="ar-SA"/>
          <w14:textFill>
            <w14:solidFill>
              <w14:schemeClr w14:val="tx1"/>
            </w14:solidFill>
          </w14:textFill>
        </w:rPr>
        <w:t>监管</w:t>
      </w:r>
      <w:r>
        <w:rPr>
          <w:rFonts w:hint="default" w:ascii="Times New Roman" w:hAnsi="Times New Roman" w:eastAsia="仿宋_GB2312" w:cs="Times New Roman"/>
          <w:b/>
          <w:bCs/>
          <w:color w:val="000000" w:themeColor="text1"/>
          <w:kern w:val="2"/>
          <w:sz w:val="32"/>
          <w:szCs w:val="32"/>
          <w:lang w:bidi="ar-SA"/>
          <w14:textFill>
            <w14:solidFill>
              <w14:schemeClr w14:val="tx1"/>
            </w14:solidFill>
          </w14:textFill>
        </w:rPr>
        <w:t>执法</w:t>
      </w:r>
      <w:r>
        <w:rPr>
          <w:rFonts w:hint="default" w:ascii="Times New Roman" w:hAnsi="Times New Roman" w:eastAsia="仿宋_GB2312" w:cs="Times New Roman"/>
          <w:b/>
          <w:bCs/>
          <w:color w:val="000000" w:themeColor="text1"/>
          <w:kern w:val="2"/>
          <w:sz w:val="32"/>
          <w:szCs w:val="32"/>
          <w:lang w:eastAsia="zh-CN" w:bidi="ar-SA"/>
          <w14:textFill>
            <w14:solidFill>
              <w14:schemeClr w14:val="tx1"/>
            </w14:solidFill>
          </w14:textFill>
        </w:rPr>
        <w:t>方面</w:t>
      </w:r>
      <w:r>
        <w:rPr>
          <w:rFonts w:hint="default" w:ascii="Times New Roman" w:hAnsi="Times New Roman" w:eastAsia="仿宋_GB2312" w:cs="Times New Roman"/>
          <w:b/>
          <w:bCs/>
          <w:color w:val="000000" w:themeColor="text1"/>
          <w:kern w:val="2"/>
          <w:sz w:val="32"/>
          <w:szCs w:val="32"/>
          <w:lang w:bidi="ar-SA"/>
          <w14:textFill>
            <w14:solidFill>
              <w14:schemeClr w14:val="tx1"/>
            </w14:solidFill>
          </w14:textFill>
        </w:rPr>
        <w:t>。</w:t>
      </w:r>
      <w:r>
        <w:rPr>
          <w:rFonts w:hint="default" w:ascii="Times New Roman" w:hAnsi="Times New Roman" w:eastAsia="仿宋_GB2312" w:cs="Times New Roman"/>
          <w:b/>
          <w:bCs/>
          <w:sz w:val="32"/>
          <w:szCs w:val="32"/>
          <w:lang w:val="en-US" w:eastAsia="zh-CN" w:bidi="ar-SA"/>
        </w:rPr>
        <w:t>一是</w:t>
      </w:r>
      <w:r>
        <w:rPr>
          <w:rFonts w:hint="default" w:ascii="Times New Roman" w:hAnsi="Times New Roman" w:eastAsia="仿宋_GB2312" w:cs="Times New Roman"/>
          <w:color w:val="000000"/>
          <w:sz w:val="32"/>
          <w:szCs w:val="32"/>
          <w:u w:val="none"/>
          <w:lang w:val="en-US" w:eastAsia="zh-CN"/>
        </w:rPr>
        <w:t>围绕与群众密切相关的</w:t>
      </w:r>
      <w:r>
        <w:rPr>
          <w:rFonts w:hint="default" w:ascii="Times New Roman" w:hAnsi="Times New Roman" w:eastAsia="仿宋_GB2312" w:cs="Times New Roman"/>
          <w:sz w:val="32"/>
          <w:szCs w:val="32"/>
          <w:lang w:val="en-US" w:eastAsia="zh-CN" w:bidi="ar-SA"/>
        </w:rPr>
        <w:t>“三品一特”、产品质量、知识产权、不正当竞争等领域开展专项检查行动8次；出动执法人员120人次，检查食品经营户500家次，药店、诊所等重点经营场所18家次，检查学校食堂7所，特种设备经营户5家次，下达责令改正通知书1份</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检查市场主体350户，责令整改2起，</w:t>
      </w:r>
      <w:r>
        <w:rPr>
          <w:rFonts w:hint="default" w:ascii="Times New Roman" w:hAnsi="Times New Roman" w:eastAsia="仿宋_GB2312" w:cs="Times New Roman"/>
          <w:b/>
          <w:bCs/>
          <w:sz w:val="32"/>
          <w:szCs w:val="32"/>
          <w:lang w:val="en-US" w:eastAsia="zh-CN" w:bidi="ar-SA"/>
        </w:rPr>
        <w:t>二是</w:t>
      </w:r>
      <w:r>
        <w:rPr>
          <w:rFonts w:hint="default" w:ascii="Times New Roman" w:hAnsi="Times New Roman" w:eastAsia="仿宋_GB2312" w:cs="Times New Roman"/>
          <w:sz w:val="32"/>
          <w:szCs w:val="32"/>
          <w:lang w:val="en-US" w:eastAsia="zh-CN" w:bidi="ar-SA"/>
        </w:rPr>
        <w:t>结合天府旅游名县创建</w:t>
      </w:r>
      <w:r>
        <w:rPr>
          <w:rFonts w:hint="eastAsia" w:ascii="Times New Roman" w:hAnsi="Times New Roman" w:eastAsia="仿宋_GB2312" w:cs="Times New Roman"/>
          <w:sz w:val="32"/>
          <w:szCs w:val="32"/>
          <w:lang w:val="en-US" w:eastAsia="zh-CN" w:bidi="ar-SA"/>
        </w:rPr>
        <w:t>工作</w:t>
      </w:r>
      <w:r>
        <w:rPr>
          <w:rFonts w:hint="default" w:ascii="Times New Roman" w:hAnsi="Times New Roman" w:eastAsia="仿宋_GB2312" w:cs="Times New Roman"/>
          <w:sz w:val="32"/>
          <w:szCs w:val="32"/>
          <w:lang w:val="en-US" w:eastAsia="zh-CN" w:bidi="ar-SA"/>
        </w:rPr>
        <w:t>，开展涉旅食品专项检查行动，</w:t>
      </w:r>
      <w:r>
        <w:rPr>
          <w:rFonts w:hint="eastAsia" w:ascii="Times New Roman" w:hAnsi="Times New Roman" w:eastAsia="仿宋_GB2312" w:cs="Times New Roman"/>
          <w:sz w:val="32"/>
          <w:szCs w:val="32"/>
          <w:lang w:val="en-US" w:eastAsia="zh-CN" w:bidi="ar-SA"/>
        </w:rPr>
        <w:t>并</w:t>
      </w:r>
      <w:r>
        <w:rPr>
          <w:rFonts w:hint="default" w:ascii="Times New Roman" w:hAnsi="Times New Roman" w:eastAsia="仿宋_GB2312" w:cs="Times New Roman"/>
          <w:sz w:val="32"/>
          <w:szCs w:val="32"/>
          <w:lang w:val="en-US" w:eastAsia="zh-CN" w:bidi="ar-SA"/>
        </w:rPr>
        <w:t>制发《松潘县综合行政执法局涉旅食品专项行动方案》，检查涉旅主体240户，责令整改7起。</w:t>
      </w:r>
      <w:r>
        <w:rPr>
          <w:rFonts w:hint="default" w:ascii="Times New Roman" w:hAnsi="Times New Roman" w:eastAsia="仿宋_GB2312" w:cs="Times New Roman"/>
          <w:b/>
          <w:bCs/>
          <w:sz w:val="32"/>
          <w:szCs w:val="32"/>
          <w:lang w:val="en-US" w:eastAsia="zh-CN" w:bidi="ar-SA"/>
        </w:rPr>
        <w:t>三是</w:t>
      </w:r>
      <w:r>
        <w:rPr>
          <w:rFonts w:hint="default" w:ascii="Times New Roman" w:hAnsi="Times New Roman" w:eastAsia="仿宋_GB2312" w:cs="Times New Roman"/>
          <w:sz w:val="32"/>
          <w:szCs w:val="32"/>
          <w:lang w:val="en-US" w:eastAsia="zh-CN" w:bidi="ar-SA"/>
        </w:rPr>
        <w:t>办结案件81件，案值23.65万元，罚没金额19.69万元。</w:t>
      </w:r>
      <w:r>
        <w:rPr>
          <w:rFonts w:hint="default" w:ascii="Times New Roman" w:hAnsi="Times New Roman" w:eastAsia="仿宋_GB2312" w:cs="Times New Roman"/>
          <w:b/>
          <w:bCs/>
          <w:sz w:val="32"/>
          <w:szCs w:val="32"/>
          <w:lang w:val="en-US" w:eastAsia="zh-CN" w:bidi="ar-SA"/>
        </w:rPr>
        <w:t>四是</w:t>
      </w:r>
      <w:r>
        <w:rPr>
          <w:rFonts w:hint="default" w:ascii="Times New Roman" w:hAnsi="Times New Roman" w:eastAsia="仿宋_GB2312" w:cs="Times New Roman"/>
          <w:b w:val="0"/>
          <w:bCs w:val="0"/>
          <w:sz w:val="32"/>
          <w:szCs w:val="32"/>
          <w:lang w:val="en-US" w:eastAsia="zh-CN"/>
        </w:rPr>
        <w:t>严厉打击食药环等领域违法犯罪行为，</w:t>
      </w:r>
      <w:r>
        <w:rPr>
          <w:rFonts w:hint="eastAsia" w:ascii="Times New Roman" w:hAnsi="Times New Roman" w:eastAsia="仿宋_GB2312" w:cs="Times New Roman"/>
          <w:b w:val="0"/>
          <w:bCs w:val="0"/>
          <w:sz w:val="32"/>
          <w:szCs w:val="32"/>
          <w:lang w:val="en-US" w:eastAsia="zh-CN"/>
        </w:rPr>
        <w:t>处理</w:t>
      </w:r>
      <w:r>
        <w:rPr>
          <w:rFonts w:hint="default" w:ascii="Times New Roman" w:hAnsi="Times New Roman" w:eastAsia="仿宋_GB2312" w:cs="Times New Roman"/>
          <w:b w:val="0"/>
          <w:bCs w:val="0"/>
          <w:sz w:val="32"/>
          <w:szCs w:val="32"/>
          <w:lang w:val="en-US" w:eastAsia="zh-CN"/>
        </w:rPr>
        <w:t>刑事案件6起，采取刑事强制措施7人，移送起诉5案5人。</w:t>
      </w:r>
    </w:p>
    <w:p w14:paraId="7126C6A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color w:val="000000"/>
          <w:sz w:val="32"/>
          <w:szCs w:val="32"/>
          <w:u w:val="none"/>
          <w:lang w:val="en-US" w:eastAsia="zh-CN"/>
        </w:rPr>
        <w:t>自然资源执法方面</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spacing w:val="5"/>
          <w:sz w:val="31"/>
          <w:szCs w:val="31"/>
          <w:lang w:eastAsia="zh-CN"/>
        </w:rPr>
        <w:t>一是</w:t>
      </w:r>
      <w:r>
        <w:rPr>
          <w:rFonts w:hint="default" w:ascii="Times New Roman" w:hAnsi="Times New Roman" w:eastAsia="仿宋_GB2312" w:cs="Times New Roman"/>
          <w:spacing w:val="5"/>
          <w:sz w:val="31"/>
          <w:szCs w:val="31"/>
          <w:lang w:eastAsia="zh-CN"/>
        </w:rPr>
        <w:t>全县新建民房</w:t>
      </w:r>
      <w:r>
        <w:rPr>
          <w:rFonts w:hint="default" w:ascii="Times New Roman" w:hAnsi="Times New Roman" w:eastAsia="仿宋_GB2312" w:cs="Times New Roman"/>
          <w:spacing w:val="5"/>
          <w:sz w:val="31"/>
          <w:szCs w:val="31"/>
          <w:lang w:val="en-US" w:eastAsia="zh-CN"/>
        </w:rPr>
        <w:t>90户（其中进安镇79户，川主寺镇11户）。</w:t>
      </w:r>
      <w:r>
        <w:rPr>
          <w:rFonts w:hint="default" w:ascii="Times New Roman" w:hAnsi="Times New Roman" w:eastAsia="仿宋_GB2312" w:cs="Times New Roman"/>
          <w:b/>
          <w:bCs/>
          <w:spacing w:val="5"/>
          <w:sz w:val="31"/>
          <w:szCs w:val="31"/>
          <w:lang w:val="en-US" w:eastAsia="zh-CN"/>
        </w:rPr>
        <w:t>二是</w:t>
      </w:r>
      <w:r>
        <w:rPr>
          <w:rFonts w:hint="default" w:ascii="Times New Roman" w:hAnsi="Times New Roman" w:eastAsia="仿宋_GB2312" w:cs="Times New Roman"/>
          <w:color w:val="auto"/>
          <w:w w:val="100"/>
          <w:sz w:val="32"/>
          <w:szCs w:val="32"/>
          <w:lang w:val="en-US" w:eastAsia="zh-CN"/>
        </w:rPr>
        <w:t>开展违法建设摸排工作，出动执法人员210余人次，开展违法建设摸排40余次，下发《责令限期改正违法行为通知书》和《责令停工建设通知书》68份，查封施工现场1个，清理整治违规搭建15余处（已拆除并恢复原貌），发现并整治建设工程乱堆乱放52余处</w:t>
      </w:r>
      <w:r>
        <w:rPr>
          <w:rFonts w:hint="default" w:ascii="Times New Roman" w:hAnsi="Times New Roman" w:eastAsia="仿宋_GB2312" w:cs="Times New Roman"/>
          <w:spacing w:val="5"/>
          <w:sz w:val="31"/>
          <w:szCs w:val="31"/>
          <w:lang w:val="en-US" w:eastAsia="zh-CN"/>
        </w:rPr>
        <w:t>。</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对全县开展土地违法巡查活动52余次，及时发现并制止各</w:t>
      </w:r>
      <w:r>
        <w:rPr>
          <w:rFonts w:hint="eastAsia" w:ascii="Times New Roman" w:hAnsi="Times New Roman" w:eastAsia="仿宋_GB2312" w:cs="Times New Roman"/>
          <w:color w:val="auto"/>
          <w:sz w:val="32"/>
          <w:szCs w:val="32"/>
          <w:lang w:val="en-US" w:eastAsia="zh-CN"/>
        </w:rPr>
        <w:t>类</w:t>
      </w:r>
      <w:r>
        <w:rPr>
          <w:rFonts w:hint="default" w:ascii="Times New Roman" w:hAnsi="Times New Roman" w:eastAsia="仿宋_GB2312" w:cs="Times New Roman"/>
          <w:color w:val="auto"/>
          <w:sz w:val="32"/>
          <w:szCs w:val="32"/>
          <w:lang w:val="en-US" w:eastAsia="zh-CN"/>
        </w:rPr>
        <w:t>违法行为15起。</w:t>
      </w:r>
      <w:r>
        <w:rPr>
          <w:rFonts w:hint="default" w:ascii="Times New Roman" w:hAnsi="Times New Roman" w:eastAsia="仿宋_GB2312" w:cs="Times New Roman"/>
          <w:b/>
          <w:bCs/>
          <w:i w:val="0"/>
          <w:caps w:val="0"/>
          <w:color w:val="000000"/>
          <w:spacing w:val="0"/>
          <w:kern w:val="0"/>
          <w:sz w:val="32"/>
          <w:szCs w:val="32"/>
          <w:shd w:val="clear" w:color="auto" w:fill="FFFFFF"/>
          <w:lang w:eastAsia="zh-CN" w:bidi="ar"/>
        </w:rPr>
        <w:t>四是</w:t>
      </w:r>
      <w:r>
        <w:rPr>
          <w:rFonts w:hint="default" w:ascii="Times New Roman" w:hAnsi="Times New Roman" w:eastAsia="仿宋_GB2312" w:cs="Times New Roman"/>
          <w:i w:val="0"/>
          <w:caps w:val="0"/>
          <w:color w:val="000000"/>
          <w:spacing w:val="0"/>
          <w:kern w:val="0"/>
          <w:sz w:val="32"/>
          <w:szCs w:val="32"/>
          <w:shd w:val="clear" w:color="auto" w:fill="FFFFFF"/>
          <w:lang w:eastAsia="zh-CN" w:bidi="ar"/>
        </w:rPr>
        <w:t>以湿地泥炭资源保护为重点，严厉打击高原湿地泥炭乱采乱挖、非法开采、破坏生态环境等突出问题，</w:t>
      </w:r>
      <w:r>
        <w:rPr>
          <w:rFonts w:hint="default" w:ascii="Times New Roman" w:hAnsi="Times New Roman" w:eastAsia="仿宋_GB2312" w:cs="Times New Roman"/>
          <w:sz w:val="32"/>
          <w:szCs w:val="32"/>
          <w:lang w:val="en-US" w:eastAsia="zh-CN"/>
        </w:rPr>
        <w:t>巡查30余次。</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对青云镇已征收土地的12户进行清理和拆除工作，规范了土地管理秩序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六是</w:t>
      </w:r>
      <w:r>
        <w:rPr>
          <w:rFonts w:hint="default" w:ascii="Times New Roman" w:hAnsi="Times New Roman" w:eastAsia="仿宋_GB2312" w:cs="Times New Roman"/>
          <w:sz w:val="32"/>
          <w:szCs w:val="32"/>
          <w:lang w:val="en-US" w:eastAsia="zh-CN"/>
        </w:rPr>
        <w:t>督促成兰铁路，拆除</w:t>
      </w:r>
      <w:r>
        <w:rPr>
          <w:rFonts w:hint="eastAsia" w:ascii="Times New Roman" w:hAnsi="Times New Roman" w:eastAsia="仿宋_GB2312" w:cs="Times New Roman"/>
          <w:sz w:val="32"/>
          <w:szCs w:val="32"/>
          <w:lang w:val="en-US" w:eastAsia="zh-CN"/>
        </w:rPr>
        <w:t>临时生产生活房屋</w:t>
      </w:r>
      <w:r>
        <w:rPr>
          <w:rFonts w:hint="default" w:ascii="Times New Roman" w:hAnsi="Times New Roman" w:eastAsia="仿宋_GB2312" w:cs="Times New Roman"/>
          <w:sz w:val="32"/>
          <w:szCs w:val="32"/>
          <w:lang w:val="en-US" w:eastAsia="zh-CN"/>
        </w:rPr>
        <w:t>，按照复垦方案开展临时用地复垦，</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下达责令限期改正通知书4份，</w:t>
      </w:r>
      <w:r>
        <w:rPr>
          <w:rFonts w:hint="eastAsia"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lang w:val="en-US" w:eastAsia="zh-CN"/>
        </w:rPr>
        <w:t>正在</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复垦。</w:t>
      </w:r>
      <w:r>
        <w:rPr>
          <w:rFonts w:hint="default" w:ascii="Times New Roman" w:hAnsi="Times New Roman" w:eastAsia="仿宋_GB2312" w:cs="Times New Roman"/>
          <w:b/>
          <w:bCs/>
          <w:sz w:val="32"/>
          <w:szCs w:val="32"/>
          <w:lang w:val="en-US" w:eastAsia="zh-CN"/>
        </w:rPr>
        <w:t>七是</w:t>
      </w:r>
      <w:r>
        <w:rPr>
          <w:rFonts w:hint="default" w:ascii="Times New Roman" w:hAnsi="Times New Roman" w:eastAsia="仿宋_GB2312" w:cs="Times New Roman"/>
          <w:sz w:val="32"/>
          <w:szCs w:val="32"/>
          <w:lang w:val="en-US" w:eastAsia="zh-CN"/>
        </w:rPr>
        <w:t>立案查处案件15件</w:t>
      </w:r>
      <w:r>
        <w:rPr>
          <w:rFonts w:hint="default" w:ascii="Times New Roman" w:hAnsi="Times New Roman" w:eastAsia="仿宋_GB2312" w:cs="Times New Roman"/>
          <w:sz w:val="32"/>
          <w:szCs w:val="32"/>
          <w:lang w:eastAsia="zh-CN"/>
        </w:rPr>
        <w:t>，办结</w:t>
      </w:r>
      <w:r>
        <w:rPr>
          <w:rFonts w:hint="default" w:ascii="Times New Roman" w:hAnsi="Times New Roman" w:eastAsia="仿宋_GB2312" w:cs="Times New Roman"/>
          <w:sz w:val="32"/>
          <w:szCs w:val="32"/>
          <w:lang w:val="en-US" w:eastAsia="zh-CN"/>
        </w:rPr>
        <w:t>10宗，收缴罚没金额1655.57万元，查处土地违法面积203248.33平方米。</w:t>
      </w:r>
    </w:p>
    <w:p w14:paraId="0CC05BB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2"/>
          <w:sz w:val="32"/>
          <w:szCs w:val="32"/>
          <w:lang w:val="en-US" w:eastAsia="zh-CN" w:bidi="ar-SA"/>
        </w:rPr>
        <w:t>（6）</w:t>
      </w:r>
      <w:r>
        <w:rPr>
          <w:rFonts w:hint="default" w:ascii="Times New Roman" w:hAnsi="Times New Roman" w:eastAsia="仿宋_GB2312" w:cs="Times New Roman"/>
          <w:b/>
          <w:bCs/>
          <w:color w:val="000000" w:themeColor="text1"/>
          <w:kern w:val="2"/>
          <w:sz w:val="32"/>
          <w:szCs w:val="32"/>
          <w:lang w:bidi="ar-SA"/>
          <w14:textFill>
            <w14:solidFill>
              <w14:schemeClr w14:val="tx1"/>
            </w14:solidFill>
          </w14:textFill>
        </w:rPr>
        <w:t>城市管理执法</w:t>
      </w:r>
      <w:r>
        <w:rPr>
          <w:rFonts w:hint="default" w:ascii="Times New Roman" w:hAnsi="Times New Roman" w:eastAsia="仿宋_GB2312" w:cs="Times New Roman"/>
          <w:b/>
          <w:bCs/>
          <w:color w:val="000000" w:themeColor="text1"/>
          <w:kern w:val="2"/>
          <w:sz w:val="32"/>
          <w:szCs w:val="32"/>
          <w:lang w:eastAsia="zh-CN" w:bidi="ar-SA"/>
          <w14:textFill>
            <w14:solidFill>
              <w14:schemeClr w14:val="tx1"/>
            </w14:solidFill>
          </w14:textFill>
        </w:rPr>
        <w:t>方面</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清理流动商贩800余人次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违章占道经营1000余处；清理乱搭、乱建水池、台面5个，查处乱吐、乱扔、乱倾、乱倒、乱挂40余人次。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color w:val="000000"/>
          <w:sz w:val="32"/>
          <w:szCs w:val="32"/>
          <w:lang w:eastAsia="zh-CN"/>
        </w:rPr>
        <w:t>规范露天烧烤、流动商贩摊点、贝母虫草销售</w:t>
      </w:r>
      <w:r>
        <w:rPr>
          <w:rFonts w:hint="eastAsia" w:ascii="Times New Roman" w:hAnsi="Times New Roman" w:eastAsia="仿宋_GB2312" w:cs="Times New Roman"/>
          <w:color w:val="000000"/>
          <w:sz w:val="32"/>
          <w:szCs w:val="32"/>
          <w:lang w:eastAsia="zh-CN"/>
        </w:rPr>
        <w:t>点</w:t>
      </w:r>
      <w:r>
        <w:rPr>
          <w:rFonts w:hint="default" w:ascii="Times New Roman" w:hAnsi="Times New Roman" w:eastAsia="仿宋_GB2312" w:cs="Times New Roman"/>
          <w:color w:val="000000"/>
          <w:sz w:val="32"/>
          <w:szCs w:val="32"/>
          <w:lang w:eastAsia="zh-CN"/>
        </w:rPr>
        <w:t>及土特产销售</w:t>
      </w:r>
      <w:r>
        <w:rPr>
          <w:rFonts w:hint="eastAsia" w:ascii="Times New Roman" w:hAnsi="Times New Roman" w:eastAsia="仿宋_GB2312" w:cs="Times New Roman"/>
          <w:color w:val="000000"/>
          <w:sz w:val="32"/>
          <w:szCs w:val="32"/>
          <w:lang w:eastAsia="zh-CN"/>
        </w:rPr>
        <w:t>点</w:t>
      </w:r>
      <w:r>
        <w:rPr>
          <w:rFonts w:hint="default" w:ascii="Times New Roman" w:hAnsi="Times New Roman" w:eastAsia="仿宋_GB2312" w:cs="Times New Roman"/>
          <w:color w:val="000000"/>
          <w:sz w:val="32"/>
          <w:szCs w:val="32"/>
          <w:lang w:eastAsia="zh-CN"/>
        </w:rPr>
        <w:t>等，将</w:t>
      </w:r>
      <w:r>
        <w:rPr>
          <w:rFonts w:hint="default" w:ascii="Times New Roman" w:hAnsi="Times New Roman" w:eastAsia="仿宋_GB2312" w:cs="Times New Roman"/>
          <w:color w:val="000000"/>
          <w:sz w:val="32"/>
          <w:szCs w:val="32"/>
          <w:lang w:val="en-US" w:eastAsia="zh-CN"/>
        </w:rPr>
        <w:t>40余家</w:t>
      </w:r>
      <w:r>
        <w:rPr>
          <w:rFonts w:hint="default" w:ascii="Times New Roman" w:hAnsi="Times New Roman" w:eastAsia="仿宋_GB2312" w:cs="Times New Roman"/>
          <w:color w:val="000000"/>
          <w:sz w:val="32"/>
          <w:szCs w:val="32"/>
          <w:lang w:eastAsia="zh-CN"/>
        </w:rPr>
        <w:t>露天烧烤区域指定至古城游客服务中心或支街支巷，流动商贩区域指定至支街支巷，</w:t>
      </w:r>
      <w:r>
        <w:rPr>
          <w:rFonts w:hint="default" w:ascii="Times New Roman" w:hAnsi="Times New Roman" w:eastAsia="仿宋_GB2312" w:cs="Times New Roman"/>
          <w:color w:val="000000"/>
          <w:sz w:val="32"/>
          <w:szCs w:val="32"/>
          <w:lang w:val="en-US" w:eastAsia="zh-CN"/>
        </w:rPr>
        <w:t>45户</w:t>
      </w:r>
      <w:r>
        <w:rPr>
          <w:rFonts w:hint="default" w:ascii="Times New Roman" w:hAnsi="Times New Roman" w:eastAsia="仿宋_GB2312" w:cs="Times New Roman"/>
          <w:color w:val="000000"/>
          <w:sz w:val="32"/>
          <w:szCs w:val="32"/>
          <w:lang w:eastAsia="zh-CN"/>
        </w:rPr>
        <w:t>贝母虫草销售点指</w:t>
      </w:r>
      <w:r>
        <w:rPr>
          <w:rFonts w:hint="default" w:ascii="Times New Roman" w:hAnsi="Times New Roman" w:eastAsia="仿宋_GB2312" w:cs="Times New Roman"/>
          <w:color w:val="auto"/>
          <w:sz w:val="32"/>
          <w:szCs w:val="32"/>
          <w:lang w:eastAsia="zh-CN"/>
        </w:rPr>
        <w:t>定至北街规定位置（不能延伸至古城十字路口），土特产销售点指定至步行街及南街。</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sz w:val="32"/>
          <w:szCs w:val="32"/>
          <w:lang w:val="en-US" w:eastAsia="zh-CN"/>
        </w:rPr>
        <w:t>每月对主街道“小黄车”及人力三轮车乱停乱放情况进行专项整治，累计</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val="en-US" w:eastAsia="zh-CN"/>
        </w:rPr>
        <w:t>整治行动20余次</w:t>
      </w:r>
      <w:r>
        <w:rPr>
          <w:rFonts w:hint="eastAsia" w:ascii="Times New Roman" w:hAnsi="Times New Roman" w:eastAsia="仿宋_GB2312" w:cs="Times New Roman"/>
          <w:sz w:val="32"/>
          <w:szCs w:val="32"/>
          <w:lang w:val="en-US" w:eastAsia="zh-CN"/>
        </w:rPr>
        <w:t>。</w:t>
      </w:r>
    </w:p>
    <w:p w14:paraId="361D1D9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right="0" w:rightChars="0" w:firstLine="643"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000000" w:themeColor="text1"/>
          <w:kern w:val="2"/>
          <w:sz w:val="32"/>
          <w:szCs w:val="32"/>
          <w:lang w:bidi="ar-SA"/>
          <w14:textFill>
            <w14:solidFill>
              <w14:schemeClr w14:val="tx1"/>
            </w14:solidFill>
          </w14:textFill>
        </w:rPr>
        <w:t>规范行政执法人员管理</w:t>
      </w:r>
      <w:r>
        <w:rPr>
          <w:rFonts w:hint="default" w:ascii="Times New Roman" w:hAnsi="Times New Roman" w:eastAsia="仿宋_GB2312" w:cs="Times New Roman"/>
          <w:b/>
          <w:bCs/>
          <w:color w:val="000000" w:themeColor="text1"/>
          <w:kern w:val="2"/>
          <w:sz w:val="32"/>
          <w:szCs w:val="32"/>
          <w:lang w:eastAsia="zh-CN" w:bidi="ar-SA"/>
          <w14:textFill>
            <w14:solidFill>
              <w14:schemeClr w14:val="tx1"/>
            </w14:solidFill>
          </w14:textFill>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规范申领证件流程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严把执法证办理初审关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举办行政执法人员资格考试1次，共154人参加考试。</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严格按照《四川省行政执法证管理办法》要求，做好行政执法证年审工作，共年审行政执法证308个。</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组织全县</w:t>
      </w:r>
      <w:r>
        <w:rPr>
          <w:rFonts w:hint="default"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eastAsia="zh-CN"/>
        </w:rPr>
        <w:t>行政执法单位</w:t>
      </w:r>
      <w:r>
        <w:rPr>
          <w:rFonts w:hint="default" w:ascii="Times New Roman" w:hAnsi="Times New Roman" w:eastAsia="仿宋_GB2312" w:cs="Times New Roman"/>
          <w:sz w:val="32"/>
          <w:szCs w:val="32"/>
          <w:lang w:val="en-US" w:eastAsia="zh-CN"/>
        </w:rPr>
        <w:t>分管领导及执法人员</w:t>
      </w:r>
      <w:r>
        <w:rPr>
          <w:rFonts w:hint="default" w:ascii="Times New Roman" w:hAnsi="Times New Roman" w:eastAsia="仿宋_GB2312" w:cs="Times New Roman"/>
          <w:sz w:val="32"/>
          <w:szCs w:val="32"/>
          <w:lang w:eastAsia="zh-CN"/>
        </w:rPr>
        <w:t>业务骨干</w:t>
      </w:r>
      <w:r>
        <w:rPr>
          <w:rFonts w:hint="default"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rPr>
        <w:t>全县行政</w:t>
      </w:r>
      <w:r>
        <w:rPr>
          <w:rFonts w:hint="default" w:ascii="Times New Roman" w:hAnsi="Times New Roman" w:eastAsia="仿宋_GB2312" w:cs="Times New Roman"/>
          <w:sz w:val="32"/>
          <w:szCs w:val="32"/>
          <w:lang w:val="en-US" w:eastAsia="zh-CN"/>
        </w:rPr>
        <w:t>执法业务</w:t>
      </w:r>
      <w:r>
        <w:rPr>
          <w:rFonts w:hint="default" w:ascii="Times New Roman" w:hAnsi="Times New Roman" w:eastAsia="仿宋_GB2312" w:cs="Times New Roman"/>
          <w:sz w:val="32"/>
          <w:szCs w:val="32"/>
        </w:rPr>
        <w:t>能力提升专题培训班</w:t>
      </w:r>
      <w:r>
        <w:rPr>
          <w:rFonts w:hint="default" w:ascii="Times New Roman" w:hAnsi="Times New Roman" w:eastAsia="仿宋_GB2312" w:cs="Times New Roman"/>
          <w:sz w:val="32"/>
          <w:szCs w:val="32"/>
          <w:lang w:eastAsia="zh-CN"/>
        </w:rPr>
        <w:t>，共计</w:t>
      </w:r>
      <w:r>
        <w:rPr>
          <w:rFonts w:hint="default" w:ascii="Times New Roman" w:hAnsi="Times New Roman" w:eastAsia="仿宋_GB2312" w:cs="Times New Roman"/>
          <w:sz w:val="32"/>
          <w:szCs w:val="32"/>
          <w:lang w:val="en-US" w:eastAsia="zh-CN"/>
        </w:rPr>
        <w:t>110</w:t>
      </w:r>
      <w:r>
        <w:rPr>
          <w:rFonts w:hint="default" w:ascii="Times New Roman" w:hAnsi="Times New Roman" w:eastAsia="仿宋_GB2312" w:cs="Times New Roman"/>
          <w:sz w:val="32"/>
          <w:szCs w:val="32"/>
          <w:lang w:eastAsia="zh-CN"/>
        </w:rPr>
        <w:t>人参加。</w:t>
      </w:r>
    </w:p>
    <w:p w14:paraId="03AF5D7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643" w:firstLineChars="20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b/>
          <w:bCs/>
          <w:sz w:val="32"/>
          <w:szCs w:val="32"/>
          <w:lang w:val="en-US" w:eastAsia="zh-CN"/>
        </w:rPr>
        <w:t>（五）加强矛盾纠纷调处，促进社会公平正义</w:t>
      </w:r>
    </w:p>
    <w:p w14:paraId="2C43752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i w:val="0"/>
          <w:caps w:val="0"/>
          <w:color w:val="000000"/>
          <w:spacing w:val="0"/>
          <w:sz w:val="32"/>
          <w:szCs w:val="32"/>
          <w:shd w:val="clear" w:color="auto" w:fill="FFFFFF"/>
          <w:lang w:val="en-US" w:eastAsia="zh-CN"/>
        </w:rPr>
        <w:t>1.</w:t>
      </w:r>
      <w:r>
        <w:rPr>
          <w:rFonts w:hint="default" w:ascii="Times New Roman" w:hAnsi="Times New Roman" w:eastAsia="仿宋_GB2312" w:cs="Times New Roman"/>
          <w:b/>
          <w:bCs/>
          <w:i w:val="0"/>
          <w:caps w:val="0"/>
          <w:color w:val="000000"/>
          <w:spacing w:val="0"/>
          <w:sz w:val="32"/>
          <w:szCs w:val="32"/>
          <w:shd w:val="clear" w:color="auto" w:fill="FFFFFF"/>
        </w:rPr>
        <w:t>依法有效化解社会矛盾纠纷</w:t>
      </w:r>
      <w:r>
        <w:rPr>
          <w:rFonts w:hint="default" w:ascii="Times New Roman" w:hAnsi="Times New Roman" w:eastAsia="仿宋_GB2312" w:cs="Times New Roman"/>
          <w:b/>
          <w:bCs/>
          <w:i w:val="0"/>
          <w:caps w:val="0"/>
          <w:color w:val="auto"/>
          <w:spacing w:val="0"/>
          <w:sz w:val="32"/>
          <w:szCs w:val="32"/>
          <w:shd w:val="clear" w:color="auto" w:fill="FFFFFF"/>
          <w:lang w:eastAsia="zh-CN"/>
        </w:rPr>
        <w:t>。</w:t>
      </w:r>
      <w:r>
        <w:rPr>
          <w:rFonts w:hint="default" w:ascii="Times New Roman" w:hAnsi="Times New Roman" w:eastAsia="仿宋_GB2312" w:cs="Times New Roman"/>
          <w:color w:val="auto"/>
          <w:w w:val="100"/>
          <w:sz w:val="32"/>
          <w:szCs w:val="32"/>
          <w:lang w:val="en-US" w:eastAsia="zh-CN"/>
        </w:rPr>
        <w:t>积极开展消费者权益保护工作。</w:t>
      </w:r>
      <w:r>
        <w:rPr>
          <w:rFonts w:hint="default" w:ascii="Times New Roman" w:hAnsi="Times New Roman" w:eastAsia="仿宋_GB2312" w:cs="Times New Roman"/>
          <w:b w:val="0"/>
          <w:bCs w:val="0"/>
          <w:sz w:val="32"/>
          <w:szCs w:val="32"/>
          <w:lang w:eastAsia="zh-CN"/>
        </w:rPr>
        <w:t>通过12315和12345平台、信函、7234315电话等渠道，接收投诉345件、受理并办结341件、为消费者挽回经济损失31.8万元；办结举报76件，移送案件线索16件，现场发出责令整改通知书2份。深入经营主体宣传普及“一法一条例”等消费者权益保护相关法律法规，发展线下30天无理由退货商家18户。</w:t>
      </w:r>
    </w:p>
    <w:p w14:paraId="6870685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推动</w:t>
      </w:r>
      <w:r>
        <w:rPr>
          <w:rFonts w:hint="default" w:ascii="Times New Roman" w:hAnsi="Times New Roman" w:eastAsia="仿宋_GB2312" w:cs="Times New Roman"/>
          <w:b/>
          <w:bCs/>
          <w:sz w:val="32"/>
          <w:szCs w:val="32"/>
          <w:lang w:val="en-US" w:eastAsia="zh-CN"/>
        </w:rPr>
        <w:t>人民调解工作。</w:t>
      </w:r>
      <w:r>
        <w:rPr>
          <w:rFonts w:hint="default" w:ascii="Times New Roman" w:hAnsi="Times New Roman" w:eastAsia="仿宋_GB2312" w:cs="Times New Roman"/>
          <w:b w:val="0"/>
          <w:bCs w:val="0"/>
          <w:color w:val="auto"/>
          <w:sz w:val="32"/>
          <w:szCs w:val="32"/>
          <w:lang w:val="en-US" w:eastAsia="zh-CN"/>
        </w:rPr>
        <w:t>建立乡镇、村（社区）、企事业单位人民调解组织以及婚姻、医患、交通、校园等人民调解工作室。</w:t>
      </w:r>
      <w:r>
        <w:rPr>
          <w:rFonts w:hint="eastAsia" w:ascii="Times New Roman" w:hAnsi="Times New Roman" w:eastAsia="仿宋_GB2312" w:cs="Times New Roman"/>
          <w:b w:val="0"/>
          <w:bCs w:val="0"/>
          <w:sz w:val="32"/>
          <w:szCs w:val="32"/>
          <w:lang w:val="en-US" w:eastAsia="zh-CN"/>
        </w:rPr>
        <w:t>配备</w:t>
      </w:r>
      <w:r>
        <w:rPr>
          <w:rFonts w:hint="default" w:ascii="Times New Roman" w:hAnsi="Times New Roman" w:eastAsia="仿宋_GB2312" w:cs="Times New Roman"/>
          <w:b w:val="0"/>
          <w:bCs w:val="0"/>
          <w:sz w:val="32"/>
          <w:szCs w:val="32"/>
          <w:lang w:val="en-US" w:eastAsia="zh-CN"/>
        </w:rPr>
        <w:t>人民调解员560名、排查各类矛盾纠纷591次、预防矛盾纠纷152件、调解矛盾纠纷152件、调解成功149件、调解成功率达98%。</w:t>
      </w:r>
    </w:p>
    <w:p w14:paraId="7CF947E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3.提升行政复议质效。</w:t>
      </w:r>
      <w:r>
        <w:rPr>
          <w:rFonts w:hint="default" w:ascii="Times New Roman" w:hAnsi="Times New Roman" w:eastAsia="仿宋_GB2312" w:cs="Times New Roman"/>
          <w:b w:val="0"/>
          <w:bCs w:val="0"/>
          <w:sz w:val="32"/>
          <w:szCs w:val="32"/>
          <w:lang w:val="en-US" w:eastAsia="zh-CN"/>
        </w:rPr>
        <w:t>大力开展《</w:t>
      </w:r>
      <w:r>
        <w:rPr>
          <w:rFonts w:hint="eastAsia" w:ascii="Times New Roman" w:hAnsi="Times New Roman" w:eastAsia="仿宋_GB2312" w:cs="Times New Roman"/>
          <w:b w:val="0"/>
          <w:bCs w:val="0"/>
          <w:sz w:val="32"/>
          <w:szCs w:val="32"/>
          <w:lang w:val="en-US" w:eastAsia="zh-CN"/>
        </w:rPr>
        <w:t>中华人民共和国行政复议法</w:t>
      </w:r>
      <w:r>
        <w:rPr>
          <w:rFonts w:hint="default" w:ascii="Times New Roman" w:hAnsi="Times New Roman" w:eastAsia="仿宋_GB2312" w:cs="Times New Roman"/>
          <w:b w:val="0"/>
          <w:bCs w:val="0"/>
          <w:sz w:val="32"/>
          <w:szCs w:val="32"/>
          <w:lang w:val="en-US" w:eastAsia="zh-CN"/>
        </w:rPr>
        <w:t>》宣传活动，认真贯彻落实《四川省司法厅关于建立涉及市场主体行政复议绿色通道的实施方案》，畅通绿色渠道，优化受理程序、规范案件审理环节、加大案件矛盾化解，充分发挥行政复议解决行政争议的主渠道作用。共收到行政复议申请14件，受理10件，不予受理4件；按时办结率为100%。</w:t>
      </w:r>
    </w:p>
    <w:p w14:paraId="72C32AC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i w:val="0"/>
          <w:iCs w:val="0"/>
          <w:caps w:val="0"/>
          <w:color w:val="C00000"/>
          <w:spacing w:val="0"/>
          <w:sz w:val="32"/>
          <w:szCs w:val="32"/>
          <w:shd w:val="clear" w:fill="FFFFFF"/>
        </w:rPr>
      </w:pPr>
      <w:r>
        <w:rPr>
          <w:rFonts w:hint="default" w:ascii="Times New Roman" w:hAnsi="Times New Roman" w:eastAsia="仿宋_GB2312" w:cs="Times New Roman"/>
          <w:b/>
          <w:bCs/>
          <w:color w:val="auto"/>
          <w:sz w:val="32"/>
          <w:szCs w:val="32"/>
          <w:lang w:val="en-US" w:eastAsia="zh-CN"/>
        </w:rPr>
        <w:t>4.规范行政应诉工作。</w:t>
      </w:r>
      <w:r>
        <w:rPr>
          <w:rFonts w:hint="default" w:ascii="Times New Roman" w:hAnsi="Times New Roman" w:eastAsia="仿宋_GB2312" w:cs="Times New Roman"/>
          <w:b w:val="0"/>
          <w:bCs w:val="0"/>
          <w:i w:val="0"/>
          <w:iCs w:val="0"/>
          <w:caps w:val="0"/>
          <w:color w:val="auto"/>
          <w:spacing w:val="0"/>
          <w:sz w:val="32"/>
          <w:szCs w:val="32"/>
          <w:shd w:val="clear" w:fill="FFFFFF"/>
        </w:rPr>
        <w:t>落实行政机关负责人出庭应诉</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制度</w:t>
      </w:r>
      <w:r>
        <w:rPr>
          <w:rFonts w:hint="default" w:ascii="Times New Roman" w:hAnsi="Times New Roman" w:eastAsia="仿宋_GB2312" w:cs="Times New Roman"/>
          <w:b w:val="0"/>
          <w:bCs w:val="0"/>
          <w:i w:val="0"/>
          <w:iCs w:val="0"/>
          <w:caps w:val="0"/>
          <w:color w:val="auto"/>
          <w:spacing w:val="0"/>
          <w:sz w:val="32"/>
          <w:szCs w:val="32"/>
          <w:shd w:val="clear" w:fill="FFFFFF"/>
        </w:rPr>
        <w:t>，积极做好行政应诉案件的举证、答辩工作和出庭应诉。共发生行政应诉案件</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rPr>
        <w:t>件</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行政机关负责人出庭率达</w:t>
      </w:r>
      <w:r>
        <w:rPr>
          <w:rFonts w:hint="default" w:ascii="Times New Roman" w:hAnsi="Times New Roman" w:eastAsia="仿宋_GB2312" w:cs="Times New Roman"/>
          <w:b w:val="0"/>
          <w:bCs w:val="0"/>
          <w:sz w:val="32"/>
          <w:szCs w:val="32"/>
          <w:lang w:val="en-US" w:eastAsia="zh-CN"/>
        </w:rPr>
        <w:t>100%</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0A07FDB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5.加大法律援助力度。</w:t>
      </w:r>
      <w:r>
        <w:rPr>
          <w:rFonts w:hint="default" w:ascii="Times New Roman" w:hAnsi="Times New Roman" w:eastAsia="仿宋_GB2312" w:cs="Times New Roman"/>
          <w:b w:val="0"/>
          <w:bCs w:val="0"/>
          <w:sz w:val="32"/>
          <w:szCs w:val="32"/>
          <w:lang w:val="en-US" w:eastAsia="zh-CN"/>
        </w:rPr>
        <w:t>共办理法律援助案件31件，完成率为124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，计划安排资金4万元，已拨付法律援助资金4.62万元，占支付比例为115％；办理各类公证案件37件，接待群众法律咨询300余件。</w:t>
      </w:r>
    </w:p>
    <w:p w14:paraId="158DCE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（六）强化行政监督制约，规范权力透明运行</w:t>
      </w:r>
      <w:r>
        <w:rPr>
          <w:rFonts w:hint="eastAsia" w:ascii="Times New Roman" w:hAnsi="Times New Roman" w:eastAsia="楷体_GB2312" w:cs="Times New Roman"/>
          <w:b/>
          <w:bCs/>
          <w:sz w:val="32"/>
          <w:szCs w:val="32"/>
          <w:lang w:val="en-US" w:eastAsia="zh-CN"/>
        </w:rPr>
        <w:t>。</w:t>
      </w:r>
    </w:p>
    <w:p w14:paraId="09DF17E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1.自觉落实监督机制。</w:t>
      </w:r>
      <w:r>
        <w:rPr>
          <w:rFonts w:hint="default" w:ascii="Times New Roman" w:hAnsi="Times New Roman" w:eastAsia="仿宋_GB2312" w:cs="Times New Roman"/>
          <w:b w:val="0"/>
          <w:bCs w:val="0"/>
          <w:sz w:val="32"/>
          <w:szCs w:val="32"/>
          <w:lang w:val="en-US" w:eastAsia="zh-CN"/>
        </w:rPr>
        <w:t>坚持以党内监督为主导，促进各类监督贯通协调。自觉接受人大、政协、社会和舆论监督，认真听取人大代表意见，及时研究办理人大代表建议，共承办人大代表建议61件，政协提案82件。</w:t>
      </w:r>
    </w:p>
    <w:p w14:paraId="0C62C6F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2.加大行政执法监督</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对县公安局、县综合行政执法局等</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开展行政执法监督检查，备案重大行政处罚决定</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对县财政局、</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林</w:t>
      </w:r>
      <w:r>
        <w:rPr>
          <w:rFonts w:hint="default" w:ascii="Times New Roman" w:hAnsi="Times New Roman" w:eastAsia="仿宋_GB2312" w:cs="Times New Roman"/>
          <w:sz w:val="32"/>
          <w:szCs w:val="32"/>
          <w:lang w:eastAsia="zh-CN"/>
        </w:rPr>
        <w:t>草</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综合行政执法局、</w:t>
      </w:r>
      <w:r>
        <w:rPr>
          <w:rFonts w:hint="default" w:ascii="Times New Roman" w:hAnsi="Times New Roman" w:eastAsia="仿宋_GB2312" w:cs="Times New Roman"/>
          <w:sz w:val="32"/>
          <w:szCs w:val="32"/>
        </w:rPr>
        <w:t>县应急局、</w:t>
      </w:r>
      <w:r>
        <w:rPr>
          <w:rFonts w:hint="default" w:ascii="Times New Roman" w:hAnsi="Times New Roman" w:eastAsia="仿宋_GB2312" w:cs="Times New Roman"/>
          <w:sz w:val="32"/>
          <w:szCs w:val="32"/>
          <w:lang w:val="en-US" w:eastAsia="zh-CN"/>
        </w:rPr>
        <w:t>县消防救援大队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件行政</w:t>
      </w:r>
      <w:r>
        <w:rPr>
          <w:rFonts w:hint="default" w:ascii="Times New Roman" w:hAnsi="Times New Roman" w:eastAsia="仿宋_GB2312" w:cs="Times New Roman"/>
          <w:sz w:val="32"/>
          <w:szCs w:val="32"/>
          <w:lang w:val="en-US" w:eastAsia="zh-CN"/>
        </w:rPr>
        <w:t>处罚</w:t>
      </w:r>
      <w:r>
        <w:rPr>
          <w:rFonts w:hint="default" w:ascii="Times New Roman" w:hAnsi="Times New Roman" w:eastAsia="仿宋_GB2312" w:cs="Times New Roman"/>
          <w:sz w:val="32"/>
          <w:szCs w:val="32"/>
        </w:rPr>
        <w:t>案卷</w:t>
      </w:r>
      <w:r>
        <w:rPr>
          <w:rFonts w:hint="default" w:ascii="Times New Roman" w:hAnsi="Times New Roman" w:eastAsia="仿宋_GB2312" w:cs="Times New Roman"/>
          <w:sz w:val="32"/>
          <w:szCs w:val="32"/>
          <w:lang w:val="en-US" w:eastAsia="zh-CN"/>
        </w:rPr>
        <w:t>进行案件评查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常态化开展群众身边最不满意行政执法突出问题专项整治，持续整治群众反映强烈的行政执法突出问题，不断提升执法公信力。</w:t>
      </w:r>
    </w:p>
    <w:p w14:paraId="04EE9231">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0" w:firstLineChars="200"/>
        <w:jc w:val="both"/>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存在问题</w:t>
      </w:r>
    </w:p>
    <w:p w14:paraId="1513ABC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（一）对法治政府建设的重视程度还需进一步加强。</w:t>
      </w:r>
      <w:r>
        <w:rPr>
          <w:rFonts w:hint="default" w:ascii="Times New Roman" w:hAnsi="Times New Roman" w:eastAsia="仿宋_GB2312" w:cs="Times New Roman"/>
          <w:sz w:val="32"/>
          <w:szCs w:val="32"/>
          <w:lang w:val="en-US" w:eastAsia="zh-CN"/>
        </w:rPr>
        <w:t>由于各乡镇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各部门对法治政府建设工作的重视程度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推进力度</w:t>
      </w:r>
      <w:r>
        <w:rPr>
          <w:rFonts w:hint="eastAsia" w:ascii="Times New Roman" w:hAnsi="Times New Roman" w:eastAsia="仿宋_GB2312" w:cs="Times New Roman"/>
          <w:sz w:val="32"/>
          <w:szCs w:val="32"/>
          <w:lang w:val="en-US" w:eastAsia="zh-CN"/>
        </w:rPr>
        <w:t>不统一</w:t>
      </w:r>
      <w:r>
        <w:rPr>
          <w:rFonts w:hint="default" w:ascii="Times New Roman" w:hAnsi="Times New Roman" w:eastAsia="仿宋_GB2312" w:cs="Times New Roman"/>
          <w:sz w:val="32"/>
          <w:szCs w:val="32"/>
          <w:lang w:val="en-US" w:eastAsia="zh-CN"/>
        </w:rPr>
        <w:t>，工作成效存在较大差异，在</w:t>
      </w:r>
      <w:r>
        <w:rPr>
          <w:rFonts w:hint="default" w:ascii="Times New Roman" w:hAnsi="Times New Roman" w:eastAsia="仿宋_GB2312" w:cs="Times New Roman"/>
          <w:b w:val="0"/>
          <w:bCs w:val="0"/>
          <w:sz w:val="32"/>
          <w:szCs w:val="32"/>
          <w:lang w:val="en-US" w:eastAsia="zh-CN"/>
        </w:rPr>
        <w:t>推进法治政府建设工作中还存在不协调、不平衡的现象。</w:t>
      </w:r>
    </w:p>
    <w:p w14:paraId="1242BDA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（二）执法人员法治意识和依法行政能力还需进一步提升。</w:t>
      </w:r>
      <w:r>
        <w:rPr>
          <w:rFonts w:hint="default" w:ascii="Times New Roman" w:hAnsi="Times New Roman" w:eastAsia="仿宋_GB2312" w:cs="Times New Roman"/>
          <w:b w:val="0"/>
          <w:bCs w:val="0"/>
          <w:sz w:val="32"/>
          <w:szCs w:val="32"/>
          <w:lang w:val="en-US" w:eastAsia="zh-CN"/>
        </w:rPr>
        <w:t>执法部门行政执法卷宗档案管理不规范，行政执法能力有待提</w:t>
      </w:r>
      <w:r>
        <w:rPr>
          <w:rFonts w:hint="eastAsia" w:ascii="Times New Roman" w:hAnsi="Times New Roman" w:eastAsia="仿宋_GB2312" w:cs="Times New Roman"/>
          <w:b w:val="0"/>
          <w:bCs w:val="0"/>
          <w:sz w:val="32"/>
          <w:szCs w:val="32"/>
          <w:lang w:val="en-US" w:eastAsia="zh-CN"/>
        </w:rPr>
        <w:t>升</w:t>
      </w:r>
      <w:r>
        <w:rPr>
          <w:rFonts w:hint="default" w:ascii="Times New Roman" w:hAnsi="Times New Roman" w:eastAsia="仿宋_GB2312" w:cs="Times New Roman"/>
          <w:b w:val="0"/>
          <w:bCs w:val="0"/>
          <w:sz w:val="32"/>
          <w:szCs w:val="32"/>
          <w:lang w:val="en-US" w:eastAsia="zh-CN"/>
        </w:rPr>
        <w:t>；执法人员执法水平不高、执法经验不足</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执法能力不强</w:t>
      </w:r>
      <w:r>
        <w:rPr>
          <w:rFonts w:hint="eastAsia"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lang w:val="en-US" w:eastAsia="zh-CN"/>
        </w:rPr>
        <w:t>执法人员不固定。</w:t>
      </w:r>
    </w:p>
    <w:p w14:paraId="14E294F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楷体_GB2312" w:cs="Times New Roman"/>
          <w:b/>
          <w:bCs/>
          <w:spacing w:val="0"/>
          <w:sz w:val="32"/>
          <w:szCs w:val="32"/>
          <w:lang w:val="en-US" w:eastAsia="zh-CN"/>
        </w:rPr>
        <w:t>（三）行政执法监督工作还需进一步强化。</w:t>
      </w:r>
      <w:r>
        <w:rPr>
          <w:rFonts w:hint="default" w:ascii="Times New Roman" w:hAnsi="Times New Roman" w:eastAsia="仿宋_GB2312" w:cs="Times New Roman"/>
          <w:b w:val="0"/>
          <w:bCs w:val="0"/>
          <w:spacing w:val="0"/>
          <w:sz w:val="32"/>
          <w:szCs w:val="32"/>
          <w:lang w:val="en-US" w:eastAsia="zh-CN"/>
        </w:rPr>
        <w:t>行政执法监督队伍的总体建设与行政执法监督工作现实需要存在一定差距。</w:t>
      </w:r>
    </w:p>
    <w:p w14:paraId="6BC7C5AA">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下步工作打算</w:t>
      </w:r>
    </w:p>
    <w:p w14:paraId="343EF66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（一）科学谋划抓统筹，持续落实会前学法制度。</w:t>
      </w:r>
      <w:r>
        <w:rPr>
          <w:rFonts w:hint="default" w:ascii="Times New Roman" w:hAnsi="Times New Roman" w:eastAsia="仿宋_GB2312" w:cs="Times New Roman"/>
          <w:b w:val="0"/>
          <w:bCs w:val="0"/>
          <w:sz w:val="32"/>
          <w:szCs w:val="32"/>
          <w:lang w:val="en-US" w:eastAsia="zh-CN"/>
        </w:rPr>
        <w:t>深入学习贯彻习近平法治思想，健全完善常态化学习宣传制度机制，压实党政主要负责人履行推进法治建设第一责任人职责。</w:t>
      </w:r>
    </w:p>
    <w:p w14:paraId="66386D1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（二）聚焦重点抓长效，持续推进法治政府建设。</w:t>
      </w:r>
      <w:r>
        <w:rPr>
          <w:rFonts w:hint="default" w:ascii="Times New Roman" w:hAnsi="Times New Roman" w:eastAsia="仿宋_GB2312" w:cs="Times New Roman"/>
          <w:b w:val="0"/>
          <w:bCs w:val="0"/>
          <w:sz w:val="32"/>
          <w:szCs w:val="32"/>
          <w:lang w:val="en-US" w:eastAsia="zh-CN"/>
        </w:rPr>
        <w:t>推进落实行政执法各项制度，优化法律顾问工作机制，助推依法行政工作和法治政府建设。</w:t>
      </w:r>
    </w:p>
    <w:p w14:paraId="06ED681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i w:val="0"/>
          <w:iCs w:val="0"/>
          <w:sz w:val="32"/>
          <w:szCs w:val="32"/>
          <w:lang w:val="en-US" w:eastAsia="zh-CN"/>
        </w:rPr>
        <w:t>（三）强化改革抓引领，不断规范行政执法行为。</w:t>
      </w:r>
      <w:r>
        <w:rPr>
          <w:rFonts w:hint="default" w:ascii="Times New Roman" w:hAnsi="Times New Roman" w:eastAsia="仿宋_GB2312" w:cs="Times New Roman"/>
          <w:b w:val="0"/>
          <w:bCs w:val="0"/>
          <w:sz w:val="32"/>
          <w:szCs w:val="32"/>
          <w:lang w:val="en-US" w:eastAsia="zh-CN"/>
        </w:rPr>
        <w:t>加强行政执法队伍建设，严格落实行政执法公示制度、执法全过程记录制度、重大执法决定法制审核制度，推进基层行政执法规范化建设。</w:t>
      </w:r>
    </w:p>
    <w:p w14:paraId="79089C3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（四）打造品牌抓创新，不断加强法治教育宣传。</w:t>
      </w:r>
      <w:r>
        <w:rPr>
          <w:rFonts w:hint="default" w:ascii="Times New Roman" w:hAnsi="Times New Roman" w:eastAsia="仿宋_GB2312" w:cs="Times New Roman"/>
          <w:b w:val="0"/>
          <w:bCs w:val="0"/>
          <w:sz w:val="32"/>
          <w:szCs w:val="32"/>
          <w:lang w:val="en-US" w:eastAsia="zh-CN"/>
        </w:rPr>
        <w:t>加强落实“谁执法谁普法”责任制，持续推进“八五”普法，积极培育具有民族特色的优秀法治品牌及文化作品。</w:t>
      </w:r>
    </w:p>
    <w:p w14:paraId="068E479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（五）强化监督抓指导，不断提高行政执法水平。</w:t>
      </w:r>
      <w:r>
        <w:rPr>
          <w:rFonts w:hint="default" w:ascii="Times New Roman" w:hAnsi="Times New Roman" w:eastAsia="仿宋_GB2312" w:cs="Times New Roman"/>
          <w:b w:val="0"/>
          <w:bCs w:val="0"/>
          <w:sz w:val="32"/>
          <w:szCs w:val="32"/>
          <w:lang w:val="en-US" w:eastAsia="zh-CN"/>
        </w:rPr>
        <w:t>通过行政执法培训、旁听行政复议案件、开展案卷评查等多种形式，加强行政执法行为指导，全面落实行政执法三项制度，不断提高全县行政执法水平。</w:t>
      </w:r>
    </w:p>
    <w:p w14:paraId="692D3CB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val="0"/>
        <w:topLinePunct w:val="0"/>
        <w:autoSpaceDE/>
        <w:autoSpaceDN/>
        <w:bidi w:val="0"/>
        <w:adjustRightInd w:val="0"/>
        <w:snapToGrid w:val="0"/>
        <w:spacing w:line="576" w:lineRule="exact"/>
        <w:ind w:left="0" w:right="0" w:rightChars="0"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（六）固本强基抓提升，不断加强法治队伍建设。</w:t>
      </w:r>
      <w:r>
        <w:rPr>
          <w:rFonts w:hint="default" w:ascii="Times New Roman" w:hAnsi="Times New Roman" w:eastAsia="仿宋_GB2312" w:cs="Times New Roman"/>
          <w:b w:val="0"/>
          <w:bCs w:val="0"/>
          <w:sz w:val="32"/>
          <w:szCs w:val="32"/>
          <w:lang w:val="en-US" w:eastAsia="zh-CN"/>
        </w:rPr>
        <w:t>深入学习宣传贯彻党的二十大精神，</w:t>
      </w:r>
      <w:r>
        <w:rPr>
          <w:rFonts w:hint="eastAsia"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lang w:val="en-US" w:eastAsia="zh-CN"/>
        </w:rPr>
        <w:t>基层党的组织</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工作</w:t>
      </w:r>
      <w:r>
        <w:rPr>
          <w:rFonts w:hint="eastAsia" w:ascii="Times New Roman" w:hAnsi="Times New Roman" w:eastAsia="仿宋_GB2312" w:cs="Times New Roman"/>
          <w:b w:val="0"/>
          <w:bCs w:val="0"/>
          <w:sz w:val="32"/>
          <w:szCs w:val="32"/>
          <w:lang w:val="en-US" w:eastAsia="zh-CN"/>
        </w:rPr>
        <w:t>全</w:t>
      </w:r>
      <w:r>
        <w:rPr>
          <w:rFonts w:hint="default" w:ascii="Times New Roman" w:hAnsi="Times New Roman" w:eastAsia="仿宋_GB2312" w:cs="Times New Roman"/>
          <w:b w:val="0"/>
          <w:bCs w:val="0"/>
          <w:sz w:val="32"/>
          <w:szCs w:val="32"/>
          <w:lang w:val="en-US" w:eastAsia="zh-CN"/>
        </w:rPr>
        <w:t>覆盖，深入落实全面从严治党，锻造一支忠诚、讲法、硬朗、正气的法治队伍。</w:t>
      </w:r>
    </w:p>
    <w:p w14:paraId="52691814">
      <w:pPr>
        <w:keepNext w:val="0"/>
        <w:keepLines w:val="0"/>
        <w:pageBreakBefore w:val="0"/>
        <w:widowControl w:val="0"/>
        <w:kinsoku/>
        <w:autoSpaceDE/>
        <w:autoSpaceDN/>
        <w:bidi w:val="0"/>
        <w:spacing w:line="576" w:lineRule="exact"/>
        <w:ind w:firstLine="420" w:firstLineChars="200"/>
        <w:textAlignment w:val="auto"/>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2564A-5C3E-443F-B338-0705737E41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86AC073-B2EF-4A32-B895-6A9398DA4CEF}"/>
  </w:font>
  <w:font w:name="仿宋_GB2312">
    <w:panose1 w:val="02010609030101010101"/>
    <w:charset w:val="86"/>
    <w:family w:val="auto"/>
    <w:pitch w:val="default"/>
    <w:sig w:usb0="00000001" w:usb1="080E0000" w:usb2="00000000" w:usb3="00000000" w:csb0="00040000" w:csb1="00000000"/>
    <w:embedRegular r:id="rId3" w:fontKey="{1504DCB8-18E4-4D18-B2E6-F65B54AAF198}"/>
  </w:font>
  <w:font w:name="楷体_GB2312">
    <w:panose1 w:val="02010609030101010101"/>
    <w:charset w:val="86"/>
    <w:family w:val="auto"/>
    <w:pitch w:val="default"/>
    <w:sig w:usb0="00000001" w:usb1="080E0000" w:usb2="00000000" w:usb3="00000000" w:csb0="00040000" w:csb1="00000000"/>
    <w:embedRegular r:id="rId4" w:fontKey="{835DBCA1-0DDA-49D4-A48E-80DF737C07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E8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5019040</wp:posOffset>
              </wp:positionH>
              <wp:positionV relativeFrom="paragraph">
                <wp:posOffset>-151130</wp:posOffset>
              </wp:positionV>
              <wp:extent cx="597535" cy="2901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9753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EDD5D">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5.2pt;margin-top:-11.9pt;height:22.85pt;width:47.05pt;mso-position-horizontal-relative:margin;z-index:251659264;mso-width-relative:page;mso-height-relative:page;" filled="f" stroked="f" coordsize="21600,21600" o:gfxdata="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q6wbNkAAAAKAQAADwAAAAAAAAABACAAAAAiAAAAZHJzL2Rv&#10;d25yZXYueG1sUEsBAhQAFAAAAAgAh07iQGAc0tM5AgAAYQQAAA4AAAAAAAAAAQAgAAAAKAEAAGRy&#10;cy9lMm9Eb2MueG1sUEsFBgAAAAAGAAYAWQEAANMFAAAAAA==&#10;">
              <v:fill on="f" focussize="0,0"/>
              <v:stroke on="f" weight="0.5pt"/>
              <v:imagedata o:title=""/>
              <o:lock v:ext="edit" aspectratio="f"/>
              <v:textbox inset="0mm,0mm,0mm,0mm">
                <w:txbxContent>
                  <w:p w14:paraId="1EEEDD5D">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65EBD"/>
    <w:multiLevelType w:val="singleLevel"/>
    <w:tmpl w:val="8D365EBD"/>
    <w:lvl w:ilvl="0" w:tentative="0">
      <w:start w:val="2"/>
      <w:numFmt w:val="chineseCounting"/>
      <w:suff w:val="nothing"/>
      <w:lvlText w:val="%1、"/>
      <w:lvlJc w:val="left"/>
      <w:rPr>
        <w:rFonts w:hint="eastAsia"/>
      </w:rPr>
    </w:lvl>
  </w:abstractNum>
  <w:abstractNum w:abstractNumId="1">
    <w:nsid w:val="A6DB5963"/>
    <w:multiLevelType w:val="singleLevel"/>
    <w:tmpl w:val="A6DB5963"/>
    <w:lvl w:ilvl="0" w:tentative="0">
      <w:start w:val="1"/>
      <w:numFmt w:val="chineseCounting"/>
      <w:suff w:val="nothing"/>
      <w:lvlText w:val="（%1）"/>
      <w:lvlJc w:val="left"/>
      <w:pPr>
        <w:ind w:left="640" w:leftChars="0" w:firstLine="0" w:firstLineChars="0"/>
      </w:pPr>
      <w:rPr>
        <w:rFonts w:hint="eastAsia" w:ascii="楷体_GB2312" w:hAnsi="楷体_GB2312" w:eastAsia="楷体_GB2312" w:cs="楷体_GB2312"/>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E0B0B"/>
    <w:rsid w:val="06157839"/>
    <w:rsid w:val="114C2FA8"/>
    <w:rsid w:val="2CCF4FA7"/>
    <w:rsid w:val="4BDA25A0"/>
    <w:rsid w:val="53B27C48"/>
    <w:rsid w:val="5FC96F6C"/>
    <w:rsid w:val="6FCE0B0B"/>
    <w:rsid w:val="783E3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index 8"/>
    <w:basedOn w:val="1"/>
    <w:next w:val="1"/>
    <w:qFormat/>
    <w:uiPriority w:val="0"/>
    <w:pPr>
      <w:jc w:val="center"/>
    </w:pPr>
    <w:rPr>
      <w:rFonts w:hint="eastAsi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Hyperlink"/>
    <w:basedOn w:val="8"/>
    <w:qFormat/>
    <w:uiPriority w:val="0"/>
    <w:rPr>
      <w:color w:val="0000FF"/>
      <w:u w:val="single"/>
    </w:rPr>
  </w:style>
  <w:style w:type="character" w:customStyle="1" w:styleId="11">
    <w:name w:val="NormalCharacter"/>
    <w:link w:val="12"/>
    <w:qFormat/>
    <w:uiPriority w:val="0"/>
    <w:rPr>
      <w:rFonts w:hint="eastAsia" w:ascii="Calibri" w:hAnsi="Calibri" w:eastAsia="宋体"/>
      <w:kern w:val="2"/>
      <w:sz w:val="24"/>
    </w:rPr>
  </w:style>
  <w:style w:type="paragraph" w:customStyle="1" w:styleId="12">
    <w:name w:val="UserStyle_1"/>
    <w:basedOn w:val="1"/>
    <w:link w:val="11"/>
    <w:qFormat/>
    <w:uiPriority w:val="0"/>
    <w:pPr>
      <w:textAlignment w:val="baseline"/>
    </w:pPr>
    <w:rPr>
      <w:rFonts w:hint="eastAsia" w:ascii="Calibri" w:hAnsi="Calibri" w:eastAsia="宋体"/>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5780</Words>
  <Characters>6165</Characters>
  <Lines>0</Lines>
  <Paragraphs>0</Paragraphs>
  <TotalTime>12</TotalTime>
  <ScaleCrop>false</ScaleCrop>
  <LinksUpToDate>false</LinksUpToDate>
  <CharactersWithSpaces>6168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2025-02-18T01:45:00Z</dcterms:created>
  <dc:creator>Administrator</dc:creator>
  <cp:lastModifiedBy>奕夕^_^</cp:lastModifiedBy>
  <cp:lastPrinted>2025-02-18T02:13:00Z</cp:lastPrinted>
  <dcterms:modified xsi:type="dcterms:W3CDTF">2025-02-18T03:20:59Z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3CFB07D696474EECBDC51F304A78F060_11</vt:lpwstr>
  </property>
  <property fmtid="{D5CDD505-2E9C-101B-9397-08002B2CF9AE}" pid="4" name="KSOTemplateDocerSaveRecord">
    <vt:lpwstr>eyJoZGlkIjoiNTU1MWNhN2ZmY2ZhZmY3ODhlYTg0MWU5OGMyY2QwZmUiLCJ1c2VySWQiOiI0MzQ2NTM0NzEifQ==</vt:lpwstr>
  </property>
</Properties>
</file>