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25"/>
        <w:gridCol w:w="1766"/>
        <w:gridCol w:w="1222"/>
        <w:gridCol w:w="2305"/>
        <w:gridCol w:w="1157"/>
        <w:gridCol w:w="2812"/>
        <w:gridCol w:w="1335"/>
        <w:gridCol w:w="1305"/>
        <w:gridCol w:w="674"/>
      </w:tblGrid>
      <w:tr w14:paraId="06BF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lang w:val="en-US" w:eastAsia="zh-CN" w:bidi="ar"/>
              </w:rPr>
              <w:t>松潘县综合行政执法局行政处罚案件公示表</w:t>
            </w:r>
          </w:p>
        </w:tc>
      </w:tr>
      <w:tr w14:paraId="798E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行政处罚决定书号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案件名称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违法企业名称、法定代表人或违法自然人姓名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统一社会信用代码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主要违法事实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行政处罚的种类和依据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行政处罚的履行方式和期限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作出行政处罚的机关名称、日期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 w14:paraId="5A78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F18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17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松综执处〔2025〕69号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D6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廖胜在执业过程中获取购物场所经营者回扣案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E8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廖胜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DD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93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在执业过程中获取购物场所经营者回扣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85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1.罚款3000元；2.没收违法所得525元；3.暂扣导游证7天。依据《中华人民共和国旅游法》第九十八条之规定。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2D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主动履行2025年7月21日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966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6D9648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2025年7月21日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475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B6C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2568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B2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松综执处〔2025〕70号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D2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导游曾艳萍在执业过程中获取购物场所经营者回扣案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A5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曾艳萍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3F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9A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在执业过程中获取购物场所经营者回扣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9E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1.罚款3000元；2.没收违法所得200元；3.暂扣导游证7天。依据《中华人民共和国旅游法》第九十八条之规定。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669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主动履行2025年7月23日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A2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7F5D5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2025年7月19日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510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111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8D6A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06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松综执处〔2025〕67号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F7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导游邹木子在执业过程中获取经营者回扣案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16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邹木子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74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23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在执业过程中获取购物场所经营者回扣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2C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1.罚款3000元；2.没收违法所得720元；3.暂扣导游证7天。依据《中华人民共和国旅游法》第九十八条之规定。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0A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主动履行2025年7月21日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039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7AD188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2025年7月17日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83D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E2A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95C4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F4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松综执处〔2025〕72 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DF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导游张磊在执业过程中获取经营者回扣案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AF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张磊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04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E0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在执业过程中获取购物场所经营者回扣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7F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1.罚款3000元；2.没收违法所得100元；3.暂扣导游证7天。依据《中华人民共和国旅游法》第九十八条之规定。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C4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主动履行2025年7月23日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20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75EFAF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2025年7月22日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CBA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BC4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A15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74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松综执处〔2025〕73号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F5D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德忠干杂粮油店经营超过保质期食品案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00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德忠干杂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粮油店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0A7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92513224MA6A4443X0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68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经营超过保质期食品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30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1.罚款：1000元；2.没收涉案食品；3.没收违法所得：8.38元。依据《四川省食品安全条例》一百零四条之规定。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AA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主动履行2025年7月24日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16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1523BAE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2025年7月24日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FE1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216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F7B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BFB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松综执处〔2025〕61号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8C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松潘磋磋蔬菜水果店销售抽检不合格食品案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61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松潘磋磋蔬菜水果店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63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92513224MA62RAM8XY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B2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销售抽检不合格食品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00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1.警告；2.罚款：1000元。依据《四川省食品安全条例》第一百零四条；《四川省食品安全条例》第一百零五条之规定。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3321"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主动履行2025年6月10日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9B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5E79A20B"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2025年6月10日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D30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E1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DDE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A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 3206交罚〔2025〕100号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CF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褚永进未经许可从事出租汽车客运案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FE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褚永进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66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CB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未经许可从事出租汽车客运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4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罚款10000元。依据《四川省道路运输条例》第六十四条之规定。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9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主动履行2025年7月1日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B2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10979B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2025年7月1日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CA9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762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4F13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5D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 3206交罚〔2025〕108号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86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胥德贤起讫点均不在许可的经营区域从事巡游出租汽车经营活动案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2C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胥德贤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4D7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BA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起讫点均不在许可的经营区域从事巡游出租汽车经营活动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1F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罚款3000元。依据《巡游出租汽车经营服务管理规定》第四十六条第（一）项之规定。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59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主动履行2025年7月7日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91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766792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2025年7月7日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50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479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10F2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41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 3206交罚〔2025〕101号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A2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许家新未经许可从事出租汽车客运案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8D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许家新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C4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3A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未经许可从事出租汽车客运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99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罚款10000元。依据《四川省道路运输条例》第六十四条之规定。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2A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主动履行2025年7月6日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A8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531E4F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8FA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5D0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17A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BE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 3206交罚〔2025〕107号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FA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容中次奔未经许可从事出租汽车客运案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9F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容中次奔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E8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73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未经许可从事出租汽车客运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5A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罚款10000元。依据《四川省道路运输条例》第六十四条之规定。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5B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主动履行2025年7月8日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C4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699D9D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2025年7月7日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DC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A5E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7D2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287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 3206交罚〔2025〕113号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61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杨松青未经许可从事出租汽车客运案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59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杨松青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B1B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A8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未经许可从事出租汽车客运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9E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罚款10000元。依据《四川省道路运输条例》第六十四条的规定。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9B7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主动履行2025年7月22日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4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78A911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2025年7月22日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8A4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809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903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F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 3206交罚〔2025〕114号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33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何满生未经许可从事出租汽车客运案</w:t>
            </w:r>
            <w:bookmarkStart w:id="0" w:name="_GoBack"/>
            <w:bookmarkEnd w:id="0"/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2D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何满生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E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EF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未经许可从事出租汽车客运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0B4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罚款10000元。依据《四川省道路运输条例》第六十四条之规定。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AE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主动履行2025年7月23日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5F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3DBF80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2025年7月23日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535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9FB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3CFC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68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 3206交罚〔2025〕117号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42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杨永刚未经许可从事出租汽车客运案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66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杨永刚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B3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7D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未经许可从事出租汽车客运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89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罚款10000元。依据《四川省道路运输条例》第六十四条之规定。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6E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主动履行2025年7月28日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C2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658273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2025年7月28日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6F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87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801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5A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松综执处〔2025〕71号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CE3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松潘扎西磋果蔬店销售抽检不合格食品案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24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松潘扎西磋果蔬店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1D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92513224MA648CCD07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B0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涉嫌销售抽检不合格果蔬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19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1.警告；2.罚款：1000元。3.没收违法所得：10.57元。依据《中华人民共和国食品安全法》第一百二十七条之规定。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A5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主动履行2025年7月28日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7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7E1458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2025年7月22日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38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0CA6CD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D2051"/>
    <w:multiLevelType w:val="singleLevel"/>
    <w:tmpl w:val="FEDD20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ODUxMjY4YTBhMGZlODI3MmQ0ZjFjMjYyODY5YjYifQ=="/>
  </w:docVars>
  <w:rsids>
    <w:rsidRoot w:val="00000000"/>
    <w:rsid w:val="0010622D"/>
    <w:rsid w:val="064D71AE"/>
    <w:rsid w:val="073F60FA"/>
    <w:rsid w:val="1554559D"/>
    <w:rsid w:val="162C7D61"/>
    <w:rsid w:val="1729310F"/>
    <w:rsid w:val="17717983"/>
    <w:rsid w:val="17987BC9"/>
    <w:rsid w:val="26174A8B"/>
    <w:rsid w:val="2642077A"/>
    <w:rsid w:val="268B0B64"/>
    <w:rsid w:val="29A1535C"/>
    <w:rsid w:val="3072769F"/>
    <w:rsid w:val="31D82566"/>
    <w:rsid w:val="38C563AF"/>
    <w:rsid w:val="39BC6F45"/>
    <w:rsid w:val="3A0451BC"/>
    <w:rsid w:val="3B9F8E5E"/>
    <w:rsid w:val="3DF763B6"/>
    <w:rsid w:val="4C191FCA"/>
    <w:rsid w:val="4F832800"/>
    <w:rsid w:val="5FF32BD3"/>
    <w:rsid w:val="603313BB"/>
    <w:rsid w:val="61014A4B"/>
    <w:rsid w:val="6E2420F9"/>
    <w:rsid w:val="70326A0E"/>
    <w:rsid w:val="750E6D61"/>
    <w:rsid w:val="7F922CEB"/>
    <w:rsid w:val="7F9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ascii="仿宋" w:hAnsi="仿宋" w:eastAsia="仿宋" w:cs="仿宋"/>
      <w:color w:val="000000"/>
      <w:sz w:val="30"/>
      <w:szCs w:val="30"/>
      <w:u w:val="none"/>
    </w:rPr>
  </w:style>
  <w:style w:type="character" w:customStyle="1" w:styleId="8">
    <w:name w:val="font6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9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51"/>
    <w:basedOn w:val="3"/>
    <w:uiPriority w:val="0"/>
    <w:rPr>
      <w:rFonts w:ascii="Arial" w:hAnsi="Arial" w:cs="Arial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3279</Words>
  <Characters>4019</Characters>
  <Lines>0</Lines>
  <Paragraphs>0</Paragraphs>
  <TotalTime>53</TotalTime>
  <ScaleCrop>false</ScaleCrop>
  <LinksUpToDate>false</LinksUpToDate>
  <CharactersWithSpaces>4037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2024-03-28T10:03:00Z</dcterms:created>
  <dc:creator>Administrator</dc:creator>
  <cp:lastModifiedBy>huawei</cp:lastModifiedBy>
  <cp:lastPrinted>2025-07-30T17:43:00Z</cp:lastPrinted>
  <dcterms:modified xsi:type="dcterms:W3CDTF">2026-03-26T10:07:27Z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B303351951784668B50A9F83D68A3BCC_13</vt:lpwstr>
  </property>
  <property fmtid="{D5CDD505-2E9C-101B-9397-08002B2CF9AE}" pid="4" name="KSOTemplateDocerSaveRecord">
    <vt:lpwstr>eyJoZGlkIjoiNGZhMjIyZDdhNTI2MTU3NWM4YjdjNDEzMDJiZDA4ZTUiLCJ1c2VySWQiOiI2OTcyNjYwNDAifQ==</vt:lpwstr>
  </property>
</Properties>
</file>