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254"/>
        <w:gridCol w:w="2314"/>
        <w:gridCol w:w="1258"/>
        <w:gridCol w:w="1259"/>
        <w:gridCol w:w="1469"/>
        <w:gridCol w:w="1892"/>
        <w:gridCol w:w="1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2023年度行政许可实施情况统计表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制表单位（盖章）：松潘县消防救援大队                      制表日期：2024年1月18日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0" w:type="auto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行政许可实施数量（件）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撤销许可的数量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11513224MB1A2170X7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松潘县消防救援大队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受理数量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许可的数量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不予许可的数量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3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“申请数量”的统计范围为统计年度1月1日至12月31日期间许可机关收到当事人许可申请的数量。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“受理数量”“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许可的数量”“不予许可的数量”“撤销许可的数量”的统计范围为统计年度1月1日至12月31日期间许可机关作出受理决定、许可决定、不予许可决定的数量，以及撤销许可决定的数量。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准予变更、延续和不予变更、延续的数量，分别计入“许可的数量”“不予许可的数量”。</w:t>
            </w:r>
          </w:p>
        </w:tc>
      </w:tr>
    </w:tbl>
    <w:p/>
    <w:p/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67"/>
        <w:gridCol w:w="1416"/>
        <w:gridCol w:w="1014"/>
        <w:gridCol w:w="127"/>
        <w:gridCol w:w="852"/>
        <w:gridCol w:w="16"/>
        <w:gridCol w:w="638"/>
        <w:gridCol w:w="71"/>
        <w:gridCol w:w="567"/>
        <w:gridCol w:w="247"/>
        <w:gridCol w:w="389"/>
        <w:gridCol w:w="678"/>
        <w:gridCol w:w="68"/>
        <w:gridCol w:w="162"/>
        <w:gridCol w:w="428"/>
        <w:gridCol w:w="196"/>
        <w:gridCol w:w="459"/>
        <w:gridCol w:w="281"/>
        <w:gridCol w:w="360"/>
        <w:gridCol w:w="661"/>
        <w:gridCol w:w="493"/>
        <w:gridCol w:w="147"/>
        <w:gridCol w:w="629"/>
        <w:gridCol w:w="11"/>
        <w:gridCol w:w="415"/>
        <w:gridCol w:w="269"/>
        <w:gridCol w:w="661"/>
        <w:gridCol w:w="1026"/>
        <w:gridCol w:w="60"/>
        <w:gridCol w:w="576"/>
        <w:gridCol w:w="170"/>
        <w:gridCol w:w="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2023年度行政处罚实施情况统计表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制表单位（盖章）：松潘县消防救援大队                                                                      制表日期：2024年1月18日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81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350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3122" w:type="pct"/>
            <w:gridSpan w:val="2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行政处罚实施数量（件）</w:t>
            </w:r>
          </w:p>
        </w:tc>
        <w:tc>
          <w:tcPr>
            <w:tcW w:w="224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罚没金额（万元）</w:t>
            </w:r>
          </w:p>
        </w:tc>
        <w:tc>
          <w:tcPr>
            <w:tcW w:w="235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11513224MB1A2170X7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松潘县消防救援大队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警告、通报批评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罚款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没收违法所得、没收非法财物</w:t>
            </w:r>
          </w:p>
        </w:tc>
        <w:tc>
          <w:tcPr>
            <w:tcW w:w="23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暂扣许可证件</w:t>
            </w:r>
          </w:p>
        </w:tc>
        <w:tc>
          <w:tcPr>
            <w:tcW w:w="232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降低资质等级</w:t>
            </w:r>
          </w:p>
        </w:tc>
        <w:tc>
          <w:tcPr>
            <w:tcW w:w="231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吊销许可证件</w:t>
            </w:r>
          </w:p>
        </w:tc>
        <w:tc>
          <w:tcPr>
            <w:tcW w:w="226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限制开展生产经营活动</w:t>
            </w:r>
          </w:p>
        </w:tc>
        <w:tc>
          <w:tcPr>
            <w:tcW w:w="23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责令停产停业</w:t>
            </w:r>
          </w:p>
        </w:tc>
        <w:tc>
          <w:tcPr>
            <w:tcW w:w="226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责令关闭</w:t>
            </w:r>
          </w:p>
        </w:tc>
        <w:tc>
          <w:tcPr>
            <w:tcW w:w="226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限制从业</w:t>
            </w:r>
          </w:p>
        </w:tc>
        <w:tc>
          <w:tcPr>
            <w:tcW w:w="240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行政拘留</w:t>
            </w:r>
          </w:p>
        </w:tc>
        <w:tc>
          <w:tcPr>
            <w:tcW w:w="23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其他行政处罚</w:t>
            </w:r>
          </w:p>
        </w:tc>
        <w:tc>
          <w:tcPr>
            <w:tcW w:w="3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计（件）</w:t>
            </w:r>
          </w:p>
        </w:tc>
        <w:tc>
          <w:tcPr>
            <w:tcW w:w="224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6" w:type="pct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1.行政处罚实施数量的统计范围为统计年度1月1日至12月31日期间作出行政处罚决定的数量（包括经行政复议或者行政诉讼被撤销的行政处罚决定数量）。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2.其他行政处罚，为法律、行政法规规定的其他行政处罚，比如通报批评、驱逐出境等。</w:t>
            </w: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 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、通报批评，（2）罚款，（3）没收违法所得、没收非法财物，（4）暂扣许可证件，（5）降低资质等级，（6）吊销许可证件，（7）限制开展生产经营活动，（8）责令停产停业、责令关闭、限制从业，（9）行政拘留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4.没收违法所得、没收非法财物能确定金额的，计入“罚没金额”；不能确定金额的，不计入“罚没金额”。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5.“罚没金额”以处罚决定书确定的金额为准。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2023年度行政强制实施情况统计表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制表单位（盖章）：松潘县消防救援大队                                                                     制表日期：2024年1月18日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0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02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1301" w:type="pct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行政强制措施实施数量（件）</w:t>
            </w:r>
          </w:p>
        </w:tc>
        <w:tc>
          <w:tcPr>
            <w:tcW w:w="2410" w:type="pct"/>
            <w:gridSpan w:val="1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行政强制执行实施数量（件）</w:t>
            </w:r>
          </w:p>
        </w:tc>
        <w:tc>
          <w:tcPr>
            <w:tcW w:w="1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11513224MB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1A2170X7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松潘县消防救援大队</w:t>
            </w:r>
          </w:p>
        </w:tc>
        <w:tc>
          <w:tcPr>
            <w:tcW w:w="1301" w:type="pct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147" w:type="pct"/>
            <w:gridSpan w:val="1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行政机关强制执行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申请法院强制执行</w:t>
            </w:r>
          </w:p>
        </w:tc>
        <w:tc>
          <w:tcPr>
            <w:tcW w:w="1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0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查封场所、设施或者财物</w:t>
            </w: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扣押财物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冻结存款、汇款</w:t>
            </w:r>
          </w:p>
        </w:tc>
        <w:tc>
          <w:tcPr>
            <w:tcW w:w="400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其他行政强制措施</w:t>
            </w:r>
          </w:p>
        </w:tc>
        <w:tc>
          <w:tcPr>
            <w:tcW w:w="277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加处罚款或者滞纳金</w:t>
            </w:r>
          </w:p>
        </w:tc>
        <w:tc>
          <w:tcPr>
            <w:tcW w:w="261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划拨存款、汇款</w:t>
            </w:r>
          </w:p>
        </w:tc>
        <w:tc>
          <w:tcPr>
            <w:tcW w:w="534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拍卖或者依法处理查封、扣押的场所、设施或者财物</w:t>
            </w:r>
          </w:p>
        </w:tc>
        <w:tc>
          <w:tcPr>
            <w:tcW w:w="274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排除妨害、恢复原状</w:t>
            </w:r>
          </w:p>
        </w:tc>
        <w:tc>
          <w:tcPr>
            <w:tcW w:w="150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代履行</w:t>
            </w:r>
          </w:p>
        </w:tc>
        <w:tc>
          <w:tcPr>
            <w:tcW w:w="707" w:type="pct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其他强制执行方式</w:t>
            </w:r>
          </w:p>
        </w:tc>
        <w:tc>
          <w:tcPr>
            <w:tcW w:w="263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7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07" w:type="pct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7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09" w:type="pct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7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7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1.行政强制措施实施数量的统计范围为统计年度1月1日至12月31日期间作出“查封场所、设施或者财物”“扣押财物”“冻结存款、汇款”或者“其他行政强制措施”决定的数量。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行政强制执行实施数量的统计范围为统计年度1月1日至12月31日期间“加处罚款或者滞纳金”“划拨存款、汇款”“拍卖或者依法处理查封、扣押的场所、设施或者财物”“排除妨碍、恢复原状”“代履行”和“其他强制执行方式”等执行完毕或者终结执行的数量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4.申请法院强制执行数量的统计范围为统计年度1月1日至12月31日期间向法院申请强制执行的数量，时间以申请日期为准。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376"/>
        <w:gridCol w:w="1538"/>
        <w:gridCol w:w="1949"/>
        <w:gridCol w:w="1473"/>
        <w:gridCol w:w="1473"/>
        <w:gridCol w:w="1474"/>
        <w:gridCol w:w="1474"/>
        <w:gridCol w:w="1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333333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333333"/>
                <w:kern w:val="0"/>
                <w:sz w:val="36"/>
                <w:szCs w:val="36"/>
                <w:u w:val="none"/>
                <w:lang w:val="en-US" w:eastAsia="zh-CN" w:bidi="ar"/>
              </w:rPr>
              <w:t>2023年度行政检查实施情况统计表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制表单位（盖章）：松潘县消防救援大队                   制表日期：2024年1月18日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7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2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54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68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行政检查总数</w:t>
            </w:r>
          </w:p>
        </w:tc>
        <w:tc>
          <w:tcPr>
            <w:tcW w:w="521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非现场检查</w:t>
            </w:r>
          </w:p>
        </w:tc>
        <w:tc>
          <w:tcPr>
            <w:tcW w:w="521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现场检查数</w:t>
            </w:r>
          </w:p>
        </w:tc>
        <w:tc>
          <w:tcPr>
            <w:tcW w:w="521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双随机检查</w:t>
            </w:r>
          </w:p>
        </w:tc>
        <w:tc>
          <w:tcPr>
            <w:tcW w:w="521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专项检查</w:t>
            </w:r>
          </w:p>
        </w:tc>
        <w:tc>
          <w:tcPr>
            <w:tcW w:w="52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11513224MB1A2170X7</w:t>
            </w: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松潘县消防救援大队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1579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1579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99" w:type="pct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1579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1579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1056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1.行政检查次数的统计范围为统计年度1月1日至12月31日期间开展行政检查的次数；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2.检查1个检查对象，有完整、详细的检查记录的，计为开展1次行政检查；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3.无特定检查对象的巡查、巡逻，无完整、详细检查记录，为查证违法事实而开展调查的，不计入检查次数。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YmIxOGQyMmFkYzIxMGJmYTcyYWQyNzc5MmRhZDEifQ=="/>
  </w:docVars>
  <w:rsids>
    <w:rsidRoot w:val="1C570ED2"/>
    <w:rsid w:val="06340B26"/>
    <w:rsid w:val="0DA90E87"/>
    <w:rsid w:val="0E3C53EA"/>
    <w:rsid w:val="0EB9334C"/>
    <w:rsid w:val="1C570ED2"/>
    <w:rsid w:val="1D242540"/>
    <w:rsid w:val="31772CB5"/>
    <w:rsid w:val="37A367C3"/>
    <w:rsid w:val="37CE75B8"/>
    <w:rsid w:val="3D3659E4"/>
    <w:rsid w:val="412D76E8"/>
    <w:rsid w:val="42B03820"/>
    <w:rsid w:val="4B915E56"/>
    <w:rsid w:val="4E1F24C4"/>
    <w:rsid w:val="58A27F7A"/>
    <w:rsid w:val="62CD5DF9"/>
    <w:rsid w:val="69166546"/>
    <w:rsid w:val="6CE40709"/>
    <w:rsid w:val="6F9401C4"/>
    <w:rsid w:val="7EC0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5">
    <w:name w:val="font21"/>
    <w:basedOn w:val="3"/>
    <w:autoRedefine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2024-01-11T03:27:00Z</dcterms:created>
  <dc:creator>Administrator</dc:creator>
  <cp:lastModifiedBy>暖暖</cp:lastModifiedBy>
  <cp:lastPrinted>2024-01-18T02:49:00Z</cp:lastPrinted>
  <dcterms:modified xsi:type="dcterms:W3CDTF">2024-01-18T07:28:25Z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63DBEB392FFB4A46A771ECDCFFF8F033_13</vt:lpwstr>
  </property>
</Properties>
</file>