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keepNext w:val="0"/>
        <w:keepLines w:val="0"/>
        <w:widowControl/>
        <w:suppressLineNumbers w:val="0"/>
        <w:ind w:lef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2020年度行政许可实施情况统计表</w:t>
      </w:r>
    </w:p>
    <w:tbl>
      <w:tblPr>
        <w:tblStyle w:val="4"/>
        <w:tblW w:w="15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2835"/>
        <w:gridCol w:w="1755"/>
        <w:gridCol w:w="2825"/>
        <w:gridCol w:w="1249"/>
        <w:gridCol w:w="1222"/>
        <w:gridCol w:w="1357"/>
        <w:gridCol w:w="1817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725" w:type="dxa"/>
            <w:vMerge w:val="restart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序号</w:t>
            </w:r>
          </w:p>
        </w:tc>
        <w:tc>
          <w:tcPr>
            <w:tcW w:w="2835" w:type="dxa"/>
            <w:vMerge w:val="restart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统一社会信用代码</w:t>
            </w:r>
          </w:p>
        </w:tc>
        <w:tc>
          <w:tcPr>
            <w:tcW w:w="1755" w:type="dxa"/>
            <w:vMerge w:val="restart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组 织 机 构 代 码</w:t>
            </w:r>
          </w:p>
        </w:tc>
        <w:tc>
          <w:tcPr>
            <w:tcW w:w="2825" w:type="dxa"/>
            <w:vMerge w:val="restart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 位 全 称</w:t>
            </w:r>
          </w:p>
        </w:tc>
        <w:tc>
          <w:tcPr>
            <w:tcW w:w="5645" w:type="dxa"/>
            <w:gridSpan w:val="4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行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 许 可 实 施 数 量 （ 件 ）</w:t>
            </w:r>
          </w:p>
        </w:tc>
        <w:tc>
          <w:tcPr>
            <w:tcW w:w="1829" w:type="dxa"/>
            <w:vMerge w:val="restart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撤 销 许 可 的 数 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725" w:type="dxa"/>
            <w:vMerge w:val="continue"/>
          </w:tcPr>
          <w:p/>
        </w:tc>
        <w:tc>
          <w:tcPr>
            <w:tcW w:w="2835" w:type="dxa"/>
            <w:vMerge w:val="continue"/>
          </w:tcPr>
          <w:p/>
        </w:tc>
        <w:tc>
          <w:tcPr>
            <w:tcW w:w="1755" w:type="dxa"/>
            <w:vMerge w:val="continue"/>
          </w:tcPr>
          <w:p/>
        </w:tc>
        <w:tc>
          <w:tcPr>
            <w:tcW w:w="2825" w:type="dxa"/>
            <w:vMerge w:val="continue"/>
          </w:tcPr>
          <w:p/>
        </w:tc>
        <w:tc>
          <w:tcPr>
            <w:tcW w:w="124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ΚNUHNF+SimSun" w:hAnsi="ΚNUHNF+SimSun" w:eastAsia="ΚNUHNF+SimSun" w:cs="ΚNUHNF+SimSun"/>
                <w:sz w:val="24"/>
                <w:szCs w:val="24"/>
              </w:rPr>
              <w:t>申</w:t>
            </w:r>
            <w:r>
              <w:rPr>
                <w:rFonts w:hint="default" w:ascii="̻NUHNF+SimSun" w:hAnsi="̻NUHNF+SimSun" w:eastAsia="̻NUHNF+SimSun" w:cs="̻NUHNF+SimSun"/>
                <w:sz w:val="24"/>
                <w:szCs w:val="24"/>
              </w:rPr>
              <w:t>请</w:t>
            </w:r>
            <w:r>
              <w:rPr>
                <w:rFonts w:hint="default" w:ascii="̀NUHNF+SimSun" w:hAnsi="̀NUHNF+SimSun" w:eastAsia="̀NUHNF+SimSun" w:cs="̀NUHNF+SimSun"/>
                <w:sz w:val="24"/>
                <w:szCs w:val="24"/>
              </w:rPr>
              <w:t>数</w:t>
            </w:r>
            <w:r>
              <w:rPr>
                <w:rFonts w:hint="default" w:ascii="ΟNUHNF+SimSun" w:hAnsi="ΟNUHNF+SimSun" w:eastAsia="ΟNUHNF+SimSun" w:cs="ΟNUHNF+SimSun"/>
                <w:sz w:val="24"/>
                <w:szCs w:val="24"/>
              </w:rPr>
              <w:t>量</w:t>
            </w:r>
          </w:p>
        </w:tc>
        <w:tc>
          <w:tcPr>
            <w:tcW w:w="122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ΤNUHNF+SimSun" w:hAnsi="ΤNUHNF+SimSun" w:eastAsia="ΤNUHNF+SimSun" w:cs="ΤNUHNF+SimSun"/>
                <w:sz w:val="24"/>
                <w:szCs w:val="24"/>
              </w:rPr>
              <w:t>受</w:t>
            </w:r>
            <w:r>
              <w:rPr>
                <w:rFonts w:hint="default" w:ascii="ΩNUHNF+SimSun" w:hAnsi="ΩNUHNF+SimSun" w:eastAsia="ΩNUHNF+SimSun" w:cs="ΩNUHNF+SimSun"/>
                <w:sz w:val="24"/>
                <w:szCs w:val="24"/>
              </w:rPr>
              <w:t>理</w:t>
            </w:r>
            <w:r>
              <w:rPr>
                <w:rFonts w:hint="default" w:ascii="ήNUHNF+SimSun" w:hAnsi="ήNUHNF+SimSun" w:eastAsia="ήNUHNF+SimSun" w:cs="ήNUHNF+SimSun"/>
                <w:sz w:val="24"/>
                <w:szCs w:val="24"/>
              </w:rPr>
              <w:t>数</w:t>
            </w:r>
            <w:r>
              <w:rPr>
                <w:rFonts w:hint="default" w:ascii="γNUHNF+SimSun" w:hAnsi="γNUHNF+SimSun" w:eastAsia="γNUHNF+SimSun" w:cs="γNUHNF+SimSun"/>
                <w:sz w:val="24"/>
                <w:szCs w:val="24"/>
              </w:rPr>
              <w:t>量</w:t>
            </w:r>
          </w:p>
        </w:tc>
        <w:tc>
          <w:tcPr>
            <w:tcW w:w="135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θNUHNF+SimSun" w:hAnsi="θNUHNF+SimSun" w:eastAsia="θNUHNF+SimSun" w:cs="θNUHNF+SimSun"/>
                <w:sz w:val="24"/>
                <w:szCs w:val="24"/>
              </w:rPr>
              <w:t>许</w:t>
            </w:r>
            <w:r>
              <w:rPr>
                <w:rFonts w:hint="default" w:ascii="ςNUHNF+SimSun" w:hAnsi="ςNUHNF+SimSun" w:eastAsia="ςNUHNF+SimSun" w:cs="ςNUHNF+SimSun"/>
                <w:sz w:val="24"/>
                <w:szCs w:val="24"/>
              </w:rPr>
              <w:t>可</w:t>
            </w:r>
            <w:r>
              <w:rPr>
                <w:rFonts w:hint="default" w:ascii="ͼNUHNF+SimSun" w:hAnsi="ͼNUHNF+SimSun" w:eastAsia="ͼNUHNF+SimSun" w:cs="ͼNUHNF+SimSun"/>
                <w:sz w:val="24"/>
                <w:szCs w:val="24"/>
              </w:rPr>
              <w:t>的</w:t>
            </w:r>
            <w:r>
              <w:rPr>
                <w:rFonts w:hint="default" w:ascii="νNUHNF+SimSun" w:hAnsi="νNUHNF+SimSun" w:eastAsia="νNUHNF+SimSun" w:cs="νNUHNF+SimSun"/>
                <w:sz w:val="24"/>
                <w:szCs w:val="24"/>
              </w:rPr>
              <w:t>数</w:t>
            </w:r>
            <w:r>
              <w:rPr>
                <w:rFonts w:hint="default" w:ascii="όNUHNF+SimSun" w:hAnsi="όNUHNF+SimSun" w:eastAsia="όNUHNF+SimSun" w:cs="όNUHNF+SimSun"/>
                <w:sz w:val="24"/>
                <w:szCs w:val="24"/>
              </w:rPr>
              <w:t>量</w:t>
            </w:r>
          </w:p>
        </w:tc>
        <w:tc>
          <w:tcPr>
            <w:tcW w:w="181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ϑNUHNF+SimSun" w:hAnsi="ϑNUHNF+SimSun" w:eastAsia="ϑNUHNF+SimSun" w:cs="ϑNUHNF+SimSun"/>
                <w:sz w:val="24"/>
                <w:szCs w:val="24"/>
              </w:rPr>
              <w:t>不</w:t>
            </w:r>
            <w:r>
              <w:rPr>
                <w:rFonts w:ascii="ϛNUHNF+SimSun" w:hAnsi="ϛNUHNF+SimSun" w:eastAsia="ϛNUHNF+SimSun" w:cs="ϛNUHNF+SimSun"/>
                <w:sz w:val="24"/>
                <w:szCs w:val="24"/>
              </w:rPr>
              <w:t>予</w:t>
            </w:r>
            <w:r>
              <w:rPr>
                <w:rFonts w:ascii="ϥNUHNF+SimSun" w:hAnsi="ϥNUHNF+SimSun" w:eastAsia="ϥNUHNF+SimSun" w:cs="ϥNUHNF+SimSun"/>
                <w:sz w:val="24"/>
                <w:szCs w:val="24"/>
              </w:rPr>
              <w:t>许</w:t>
            </w:r>
            <w:r>
              <w:rPr>
                <w:rFonts w:ascii="ϪNUHNF+SimSun" w:hAnsi="ϪNUHNF+SimSun" w:eastAsia="ϪNUHNF+SimSun" w:cs="ϪNUHNF+SimSun"/>
                <w:sz w:val="24"/>
                <w:szCs w:val="24"/>
              </w:rPr>
              <w:t>可</w:t>
            </w:r>
            <w:r>
              <w:rPr>
                <w:rFonts w:ascii="ϯNUHNF+SimSun" w:hAnsi="ϯNUHNF+SimSun" w:eastAsia="ϯNUHNF+SimSun" w:cs="ϯNUHNF+SimSun"/>
                <w:sz w:val="24"/>
                <w:szCs w:val="24"/>
              </w:rPr>
              <w:t>的</w:t>
            </w:r>
            <w:r>
              <w:rPr>
                <w:rFonts w:hint="default" w:ascii="θNUHNF+SimSun" w:hAnsi="θNUHNF+SimSun" w:eastAsia="θNUHNF+SimSun" w:cs="θNUHNF+SimSun"/>
                <w:sz w:val="24"/>
                <w:szCs w:val="24"/>
              </w:rPr>
              <w:t>数</w:t>
            </w:r>
            <w:r>
              <w:rPr>
                <w:rFonts w:ascii="ϹNUHNF+SimSun" w:hAnsi="ϹNUHNF+SimSun" w:eastAsia="ϹNUHNF+SimSun" w:cs="ϹNUHNF+SimSun"/>
                <w:sz w:val="24"/>
                <w:szCs w:val="24"/>
              </w:rPr>
              <w:t>量</w:t>
            </w:r>
          </w:p>
        </w:tc>
        <w:tc>
          <w:tcPr>
            <w:tcW w:w="1829" w:type="dxa"/>
            <w:vMerge w:val="continue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2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115132240089265613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-</w:t>
            </w:r>
          </w:p>
        </w:tc>
        <w:tc>
          <w:tcPr>
            <w:tcW w:w="28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松潘县人力资源和社会保障局</w:t>
            </w:r>
          </w:p>
        </w:tc>
        <w:tc>
          <w:tcPr>
            <w:tcW w:w="124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22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357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817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82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2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835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2825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24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222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357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817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82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8140" w:type="dxa"/>
            <w:gridSpan w:val="4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124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22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357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817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82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4" w:type="dxa"/>
            <w:gridSpan w:val="9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bidi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说 明 ：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1 .“申请数量”的统计范围为统计年度1月1日至12月31日期间许可机关收到当事人许可申请的数量 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 .“受理数量”、“许可的数量”、“不予许可的数量”、“撤销许可的数量”的统计范围为统计年度1月1日至12月31日期间许可机关作出受理决定、许可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决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不予许可决定的数量，以及撤销许可决定的数量 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3 . 准予变更、延续和不予变更、延续的量，别计入“许可的数量”、“不予许可的数量 ” 。 </w:t>
            </w:r>
          </w:p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ind w:lef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2020年度行政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处罚实施情况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统计表</w:t>
      </w:r>
    </w:p>
    <w:tbl>
      <w:tblPr>
        <w:tblStyle w:val="4"/>
        <w:tblW w:w="156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649"/>
        <w:gridCol w:w="1934"/>
        <w:gridCol w:w="2131"/>
        <w:gridCol w:w="705"/>
        <w:gridCol w:w="750"/>
        <w:gridCol w:w="825"/>
        <w:gridCol w:w="855"/>
        <w:gridCol w:w="660"/>
        <w:gridCol w:w="825"/>
        <w:gridCol w:w="795"/>
        <w:gridCol w:w="930"/>
        <w:gridCol w:w="885"/>
        <w:gridCol w:w="869"/>
        <w:gridCol w:w="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46" w:type="dxa"/>
            <w:vMerge w:val="restart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序号</w:t>
            </w:r>
          </w:p>
        </w:tc>
        <w:tc>
          <w:tcPr>
            <w:tcW w:w="1649" w:type="dxa"/>
            <w:vMerge w:val="restart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统一社会信用代码</w:t>
            </w:r>
          </w:p>
        </w:tc>
        <w:tc>
          <w:tcPr>
            <w:tcW w:w="1934" w:type="dxa"/>
            <w:vMerge w:val="restart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组 织 机 构 代 码</w:t>
            </w:r>
          </w:p>
        </w:tc>
        <w:tc>
          <w:tcPr>
            <w:tcW w:w="2131" w:type="dxa"/>
            <w:vMerge w:val="restart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 位 全 称</w:t>
            </w:r>
          </w:p>
        </w:tc>
        <w:tc>
          <w:tcPr>
            <w:tcW w:w="7230" w:type="dxa"/>
            <w:gridSpan w:val="9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处罚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实施数量（件）</w:t>
            </w:r>
          </w:p>
        </w:tc>
        <w:tc>
          <w:tcPr>
            <w:tcW w:w="869" w:type="dxa"/>
            <w:vMerge w:val="restart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rPr>
                <w:sz w:val="21"/>
                <w:szCs w:val="21"/>
              </w:rPr>
            </w:pPr>
            <w:r>
              <w:rPr>
                <w:rFonts w:ascii="LNUHNF+SimSun" w:hAnsi="LNUHNF+SimSun" w:eastAsia="LNUHNF+SimSun" w:cs="LNUHNF+SimSun"/>
                <w:sz w:val="21"/>
                <w:szCs w:val="21"/>
              </w:rPr>
              <w:t>罚没金</w:t>
            </w:r>
            <w:r>
              <w:rPr>
                <w:rFonts w:hint="default" w:ascii="LNUHNF+SimSun" w:hAnsi="LNUHNF+SimSun" w:eastAsia="LNUHNF+SimSun" w:cs="LNUHNF+SimSun"/>
                <w:sz w:val="21"/>
                <w:szCs w:val="21"/>
              </w:rPr>
              <w:t xml:space="preserve">额（万元）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46" w:type="dxa"/>
            <w:vMerge w:val="continue"/>
          </w:tcPr>
          <w:p/>
        </w:tc>
        <w:tc>
          <w:tcPr>
            <w:tcW w:w="1649" w:type="dxa"/>
            <w:vMerge w:val="continue"/>
          </w:tcPr>
          <w:p/>
        </w:tc>
        <w:tc>
          <w:tcPr>
            <w:tcW w:w="1934" w:type="dxa"/>
            <w:vMerge w:val="continue"/>
          </w:tcPr>
          <w:p/>
        </w:tc>
        <w:tc>
          <w:tcPr>
            <w:tcW w:w="2131" w:type="dxa"/>
            <w:vMerge w:val="continue"/>
          </w:tcPr>
          <w:p/>
        </w:tc>
        <w:tc>
          <w:tcPr>
            <w:tcW w:w="70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ΚNUHNF+SimSun" w:hAnsi="ΚNUHNF+SimSun" w:eastAsia="宋体" w:cs="ΚNUHNF+SimSun"/>
                <w:sz w:val="21"/>
                <w:szCs w:val="21"/>
                <w:lang w:eastAsia="zh-CN"/>
              </w:rPr>
              <w:t>警告</w:t>
            </w:r>
          </w:p>
        </w:tc>
        <w:tc>
          <w:tcPr>
            <w:tcW w:w="75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ΤNUHNF+SimSun" w:hAnsi="ΤNUHNF+SimSun" w:eastAsia="宋体" w:cs="ΤNUHNF+SimSun"/>
                <w:sz w:val="21"/>
                <w:szCs w:val="21"/>
                <w:lang w:eastAsia="zh-CN"/>
              </w:rPr>
              <w:t>罚款</w:t>
            </w:r>
            <w:r>
              <w:rPr>
                <w:rFonts w:hint="default" w:ascii="γNUHNF+SimSun" w:hAnsi="γNUHNF+SimSun" w:eastAsia="γNUHNF+SimSun" w:cs="γNUHNF+SimSun"/>
                <w:sz w:val="21"/>
                <w:szCs w:val="21"/>
              </w:rPr>
              <w:t xml:space="preserve"> </w:t>
            </w:r>
          </w:p>
        </w:tc>
        <w:tc>
          <w:tcPr>
            <w:tcW w:w="82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LNUHNF+SimSun" w:hAnsi="LNUHNF+SimSun" w:eastAsia="LNUHNF+SimSun" w:cs="LNUHNF+SimSun"/>
                <w:sz w:val="21"/>
                <w:szCs w:val="21"/>
              </w:rPr>
              <w:t>没收违</w:t>
            </w:r>
            <w:r>
              <w:rPr>
                <w:rFonts w:hint="default" w:ascii="LNUHNF+SimSun" w:hAnsi="LNUHNF+SimSun" w:eastAsia="LNUHNF+SimSun" w:cs="LNUHNF+SimSun"/>
                <w:sz w:val="21"/>
                <w:szCs w:val="21"/>
              </w:rPr>
              <w:t xml:space="preserve">法所得、没收非法财物 </w:t>
            </w:r>
          </w:p>
        </w:tc>
        <w:tc>
          <w:tcPr>
            <w:tcW w:w="85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rPr>
                <w:sz w:val="21"/>
                <w:szCs w:val="21"/>
              </w:rPr>
            </w:pPr>
            <w:r>
              <w:rPr>
                <w:rFonts w:ascii="LNUHNF+SimSun" w:hAnsi="LNUHNF+SimSun" w:eastAsia="LNUHNF+SimSun" w:cs="LNUHNF+SimSun"/>
                <w:sz w:val="21"/>
                <w:szCs w:val="21"/>
              </w:rPr>
              <w:t>暂扣许</w:t>
            </w:r>
            <w:r>
              <w:rPr>
                <w:rFonts w:hint="default" w:ascii="LNUHNF+SimSun" w:hAnsi="LNUHNF+SimSun" w:eastAsia="LNUHNF+SimSun" w:cs="LNUHNF+SimSun"/>
                <w:sz w:val="21"/>
                <w:szCs w:val="21"/>
              </w:rPr>
              <w:br w:type="textWrapping"/>
            </w:r>
            <w:r>
              <w:rPr>
                <w:rFonts w:hint="default" w:ascii="LNUHNF+SimSun" w:hAnsi="LNUHNF+SimSun" w:eastAsia="LNUHNF+SimSun" w:cs="LNUHNF+SimSun"/>
                <w:sz w:val="21"/>
                <w:szCs w:val="21"/>
              </w:rPr>
              <w:t xml:space="preserve">可证、执照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rPr>
                <w:sz w:val="21"/>
                <w:szCs w:val="21"/>
              </w:rPr>
            </w:pPr>
            <w:r>
              <w:rPr>
                <w:rFonts w:ascii="LNUHNF+SimSun" w:hAnsi="LNUHNF+SimSun" w:eastAsia="LNUHNF+SimSun" w:cs="LNUHNF+SimSun"/>
                <w:sz w:val="21"/>
                <w:szCs w:val="21"/>
              </w:rPr>
              <w:t>责令停</w:t>
            </w:r>
            <w:r>
              <w:rPr>
                <w:rFonts w:hint="default" w:ascii="LNUHNF+SimSun" w:hAnsi="LNUHNF+SimSun" w:eastAsia="LNUHNF+SimSun" w:cs="LNUHNF+SimSun"/>
                <w:sz w:val="21"/>
                <w:szCs w:val="21"/>
              </w:rPr>
              <w:t xml:space="preserve">产停业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rPr>
                <w:rFonts w:ascii="ϑNUHNF+SimSun" w:hAnsi="ϑNUHNF+SimSun" w:eastAsia="ϑNUHNF+SimSun" w:cs="ϑNUHNF+SimSun"/>
                <w:sz w:val="21"/>
                <w:szCs w:val="21"/>
              </w:rPr>
            </w:pPr>
          </w:p>
        </w:tc>
        <w:tc>
          <w:tcPr>
            <w:tcW w:w="82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rPr>
                <w:sz w:val="21"/>
                <w:szCs w:val="21"/>
              </w:rPr>
            </w:pPr>
            <w:r>
              <w:rPr>
                <w:rFonts w:ascii="LNUHNF+SimSun" w:hAnsi="LNUHNF+SimSun" w:eastAsia="LNUHNF+SimSun" w:cs="LNUHNF+SimSun"/>
                <w:sz w:val="21"/>
                <w:szCs w:val="21"/>
              </w:rPr>
              <w:t>吊销许</w:t>
            </w:r>
            <w:r>
              <w:rPr>
                <w:rFonts w:hint="default" w:ascii="LNUHNF+SimSun" w:hAnsi="LNUHNF+SimSun" w:eastAsia="LNUHNF+SimSun" w:cs="LNUHNF+SimSun"/>
                <w:sz w:val="21"/>
                <w:szCs w:val="21"/>
              </w:rPr>
              <w:t xml:space="preserve">可证、执照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rPr>
                <w:rFonts w:ascii="ϑNUHNF+SimSun" w:hAnsi="ϑNUHNF+SimSun" w:eastAsia="ϑNUHNF+SimSun" w:cs="ϑNUHNF+SimSun"/>
                <w:sz w:val="21"/>
                <w:szCs w:val="21"/>
              </w:rPr>
            </w:pPr>
          </w:p>
        </w:tc>
        <w:tc>
          <w:tcPr>
            <w:tcW w:w="79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rPr>
                <w:sz w:val="21"/>
                <w:szCs w:val="21"/>
              </w:rPr>
            </w:pPr>
            <w:r>
              <w:rPr>
                <w:rFonts w:ascii="LNUHNF+SimSun" w:hAnsi="LNUHNF+SimSun" w:eastAsia="LNUHNF+SimSun" w:cs="LNUHNF+SimSun"/>
                <w:sz w:val="21"/>
                <w:szCs w:val="21"/>
              </w:rPr>
              <w:t>行政拘</w:t>
            </w:r>
            <w:r>
              <w:rPr>
                <w:rFonts w:hint="default" w:ascii="LNUHNF+SimSun" w:hAnsi="LNUHNF+SimSun" w:eastAsia="LNUHNF+SimSun" w:cs="LNUHNF+SimSun"/>
                <w:sz w:val="21"/>
                <w:szCs w:val="21"/>
              </w:rPr>
              <w:t xml:space="preserve">留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rPr>
                <w:rFonts w:ascii="ϑNUHNF+SimSun" w:hAnsi="ϑNUHNF+SimSun" w:eastAsia="ϑNUHNF+SimSun" w:cs="ϑNUHNF+SimSun"/>
                <w:sz w:val="21"/>
                <w:szCs w:val="21"/>
              </w:rPr>
            </w:pPr>
          </w:p>
        </w:tc>
        <w:tc>
          <w:tcPr>
            <w:tcW w:w="93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rPr>
                <w:sz w:val="21"/>
                <w:szCs w:val="21"/>
              </w:rPr>
            </w:pPr>
            <w:r>
              <w:rPr>
                <w:rFonts w:ascii="LNUHNF+SimSun" w:hAnsi="LNUHNF+SimSun" w:eastAsia="LNUHNF+SimSun" w:cs="LNUHNF+SimSun"/>
                <w:sz w:val="21"/>
                <w:szCs w:val="21"/>
              </w:rPr>
              <w:t>其他行</w:t>
            </w:r>
            <w:r>
              <w:rPr>
                <w:rFonts w:hint="default" w:ascii="LNUHNF+SimSun" w:hAnsi="LNUHNF+SimSun" w:eastAsia="LNUHNF+SimSun" w:cs="LNUHNF+SimSun"/>
                <w:sz w:val="21"/>
                <w:szCs w:val="21"/>
              </w:rPr>
              <w:br w:type="textWrapping"/>
            </w:r>
            <w:r>
              <w:rPr>
                <w:rFonts w:hint="default" w:ascii="LNUHNF+SimSun" w:hAnsi="LNUHNF+SimSun" w:eastAsia="LNUHNF+SimSun" w:cs="LNUHNF+SimSun"/>
                <w:sz w:val="21"/>
                <w:szCs w:val="21"/>
              </w:rPr>
              <w:t xml:space="preserve">政处罚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rPr>
                <w:rFonts w:ascii="ϑNUHNF+SimSun" w:hAnsi="ϑNUHNF+SimSun" w:eastAsia="ϑNUHNF+SimSun" w:cs="ϑNUHNF+SimSun"/>
                <w:sz w:val="21"/>
                <w:szCs w:val="21"/>
              </w:rPr>
            </w:pPr>
          </w:p>
        </w:tc>
        <w:tc>
          <w:tcPr>
            <w:tcW w:w="88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rPr>
                <w:sz w:val="21"/>
                <w:szCs w:val="21"/>
              </w:rPr>
            </w:pPr>
            <w:r>
              <w:rPr>
                <w:rFonts w:ascii="LNUHNF+SimSun" w:hAnsi="LNUHNF+SimSun" w:eastAsia="LNUHNF+SimSun" w:cs="LNUHNF+SimSun"/>
                <w:sz w:val="21"/>
                <w:szCs w:val="21"/>
              </w:rPr>
              <w:t>合 计</w:t>
            </w:r>
            <w:r>
              <w:rPr>
                <w:rFonts w:hint="default" w:ascii="LNUHNF+SimSun" w:hAnsi="LNUHNF+SimSun" w:eastAsia="LNUHNF+SimSun" w:cs="LNUHNF+SimSun"/>
                <w:sz w:val="21"/>
                <w:szCs w:val="21"/>
              </w:rPr>
              <w:br w:type="textWrapping"/>
            </w:r>
            <w:r>
              <w:rPr>
                <w:rFonts w:hint="default" w:ascii="LNUHNF+SimSun" w:hAnsi="LNUHNF+SimSun" w:eastAsia="LNUHNF+SimSun" w:cs="LNUHNF+SimSun"/>
                <w:sz w:val="21"/>
                <w:szCs w:val="21"/>
              </w:rPr>
              <w:t xml:space="preserve">（件）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rPr>
                <w:rFonts w:ascii="ϑNUHNF+SimSun" w:hAnsi="ϑNUHNF+SimSun" w:eastAsia="ϑNUHNF+SimSun" w:cs="ϑNUHNF+SimSun"/>
                <w:sz w:val="21"/>
                <w:szCs w:val="21"/>
              </w:rPr>
            </w:pPr>
          </w:p>
        </w:tc>
        <w:tc>
          <w:tcPr>
            <w:tcW w:w="869" w:type="dxa"/>
            <w:vMerge w:val="continue"/>
          </w:tcPr>
          <w:p>
            <w:pPr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46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64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115132240089265613</w:t>
            </w:r>
          </w:p>
        </w:tc>
        <w:tc>
          <w:tcPr>
            <w:tcW w:w="1934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-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vertAlign w:val="baseline"/>
                <w:lang w:val="en-US" w:eastAsia="zh-CN"/>
              </w:rPr>
              <w:t>松潘县人力资源和社会保障局</w:t>
            </w:r>
          </w:p>
        </w:tc>
        <w:tc>
          <w:tcPr>
            <w:tcW w:w="70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82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2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9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93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8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86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0.9</w:t>
            </w:r>
          </w:p>
        </w:tc>
        <w:tc>
          <w:tcPr>
            <w:tcW w:w="9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46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649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934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869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9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60" w:type="dxa"/>
            <w:gridSpan w:val="4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70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82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2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9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93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8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86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0.9</w:t>
            </w:r>
          </w:p>
        </w:tc>
        <w:tc>
          <w:tcPr>
            <w:tcW w:w="9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1" w:type="dxa"/>
            <w:gridSpan w:val="15"/>
          </w:tcPr>
          <w:p>
            <w:pPr>
              <w:bidi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说明：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1. 行政处罚实施数量的统计范围为统计年度1月1日至12月31日期间作出行政处罚决定的数量（包括经行政复议或者行政诉讼被撤销的行政处罚决定数量）。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2. 其他行政处罚，为法律、行政法规规定的其他行政处罚，比如通报批评、 驱逐出境等。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3. 单处一个类别行政处罚的，计入相应的行政处罚类别；并处两种以上行政处罚的，算一宗行政处罚，计入最重的行政处罚类别。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 没收违法所得、 没收非法财物，（4）暂扣许可证、执照，（5）责令停产停业，（6） 吊销许可证、 执照，（7）行政拘留。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4. 没收违法所得、没收非法财物能确定金额的，计入“罚没金额”； 不能确定金额的， 不计入“罚没金额” 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5. “罚没金额”以处罚决定书确定的金额为准。 </w:t>
            </w:r>
          </w:p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keepNext w:val="0"/>
        <w:keepLines w:val="0"/>
        <w:widowControl/>
        <w:suppressLineNumbers w:val="0"/>
        <w:ind w:left="0"/>
        <w:jc w:val="center"/>
        <w:rPr>
          <w:rFonts w:hint="eastAsia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2020年度行政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强制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实施情况统计表</w:t>
      </w:r>
      <w:r>
        <w:rPr>
          <w:rFonts w:hint="eastAsia"/>
          <w:sz w:val="24"/>
          <w:szCs w:val="24"/>
        </w:rPr>
        <w:t xml:space="preserve"> </w:t>
      </w:r>
    </w:p>
    <w:tbl>
      <w:tblPr>
        <w:tblStyle w:val="4"/>
        <w:tblW w:w="15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680"/>
        <w:gridCol w:w="1740"/>
        <w:gridCol w:w="1149"/>
        <w:gridCol w:w="846"/>
        <w:gridCol w:w="825"/>
        <w:gridCol w:w="750"/>
        <w:gridCol w:w="735"/>
        <w:gridCol w:w="849"/>
        <w:gridCol w:w="861"/>
        <w:gridCol w:w="1155"/>
        <w:gridCol w:w="774"/>
        <w:gridCol w:w="930"/>
        <w:gridCol w:w="930"/>
        <w:gridCol w:w="851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80" w:type="dxa"/>
            <w:vMerge w:val="restart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序 号</w:t>
            </w:r>
          </w:p>
        </w:tc>
        <w:tc>
          <w:tcPr>
            <w:tcW w:w="1680" w:type="dxa"/>
            <w:vMerge w:val="restart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统一社会信用代码</w:t>
            </w:r>
          </w:p>
        </w:tc>
        <w:tc>
          <w:tcPr>
            <w:tcW w:w="1740" w:type="dxa"/>
            <w:vMerge w:val="restart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组 织 机 构 代 码</w:t>
            </w:r>
          </w:p>
        </w:tc>
        <w:tc>
          <w:tcPr>
            <w:tcW w:w="1149" w:type="dxa"/>
            <w:vMerge w:val="restart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 位 全 称</w:t>
            </w:r>
          </w:p>
        </w:tc>
        <w:tc>
          <w:tcPr>
            <w:tcW w:w="3156" w:type="dxa"/>
            <w:gridSpan w:val="4"/>
            <w:vMerge w:val="restart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行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 许 可 实 施 数 量 （ 件 ）</w:t>
            </w:r>
          </w:p>
        </w:tc>
        <w:tc>
          <w:tcPr>
            <w:tcW w:w="6350" w:type="dxa"/>
            <w:gridSpan w:val="7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jc w:val="center"/>
            </w:pPr>
            <w:r>
              <w:rPr>
                <w:rFonts w:ascii="LNUHNF+SimSun" w:hAnsi="LNUHNF+SimSun" w:eastAsia="LNUHNF+SimSun" w:cs="LNUHNF+SimSun"/>
                <w:sz w:val="24"/>
                <w:szCs w:val="24"/>
              </w:rPr>
              <w:t>行政强制执行实施数量（件）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80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jc w:val="center"/>
            </w:pPr>
          </w:p>
        </w:tc>
        <w:tc>
          <w:tcPr>
            <w:tcW w:w="1680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jc w:val="center"/>
            </w:pPr>
          </w:p>
        </w:tc>
        <w:tc>
          <w:tcPr>
            <w:tcW w:w="1740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jc w:val="center"/>
            </w:pPr>
          </w:p>
        </w:tc>
        <w:tc>
          <w:tcPr>
            <w:tcW w:w="1149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jc w:val="center"/>
            </w:pPr>
          </w:p>
        </w:tc>
        <w:tc>
          <w:tcPr>
            <w:tcW w:w="3156" w:type="dxa"/>
            <w:gridSpan w:val="4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5499" w:type="dxa"/>
            <w:gridSpan w:val="6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="LNUHNF+SimSun" w:hAnsi="LNUHNF+SimSun" w:eastAsia="LNUHNF+SimSun" w:cs="LNUHNF+SimSun"/>
                <w:sz w:val="21"/>
                <w:szCs w:val="21"/>
              </w:rPr>
              <w:t>行政机关强制执行</w:t>
            </w:r>
          </w:p>
        </w:tc>
        <w:tc>
          <w:tcPr>
            <w:tcW w:w="851" w:type="dxa"/>
            <w:vMerge w:val="restart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jc w:val="center"/>
              <w:rPr>
                <w:sz w:val="21"/>
                <w:szCs w:val="21"/>
              </w:rPr>
            </w:pPr>
            <w:r>
              <w:rPr>
                <w:rFonts w:ascii="LNUHNF+SimSun" w:hAnsi="LNUHNF+SimSun" w:eastAsia="LNUHNF+SimSun" w:cs="LNUHNF+SimSun"/>
                <w:sz w:val="21"/>
                <w:szCs w:val="21"/>
              </w:rPr>
              <w:t>申请法</w:t>
            </w:r>
            <w:r>
              <w:rPr>
                <w:rFonts w:hint="default" w:ascii="LNUHNF+SimSun" w:hAnsi="LNUHNF+SimSun" w:eastAsia="LNUHNF+SimSun" w:cs="LNUHNF+SimSun"/>
                <w:sz w:val="21"/>
                <w:szCs w:val="21"/>
              </w:rPr>
              <w:br w:type="textWrapping"/>
            </w:r>
            <w:r>
              <w:rPr>
                <w:rFonts w:hint="default" w:ascii="LNUHNF+SimSun" w:hAnsi="LNUHNF+SimSun" w:eastAsia="LNUHNF+SimSun" w:cs="LNUHNF+SimSun"/>
                <w:sz w:val="21"/>
                <w:szCs w:val="21"/>
              </w:rPr>
              <w:t>院强制执行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80" w:type="dxa"/>
            <w:vMerge w:val="continue"/>
          </w:tcPr>
          <w:p/>
        </w:tc>
        <w:tc>
          <w:tcPr>
            <w:tcW w:w="1680" w:type="dxa"/>
            <w:vMerge w:val="continue"/>
          </w:tcPr>
          <w:p/>
        </w:tc>
        <w:tc>
          <w:tcPr>
            <w:tcW w:w="1740" w:type="dxa"/>
            <w:vMerge w:val="continue"/>
          </w:tcPr>
          <w:p/>
        </w:tc>
        <w:tc>
          <w:tcPr>
            <w:tcW w:w="1149" w:type="dxa"/>
            <w:vMerge w:val="continue"/>
          </w:tcPr>
          <w:p/>
        </w:tc>
        <w:tc>
          <w:tcPr>
            <w:tcW w:w="8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LNUHNF+SimSun" w:hAnsi="LNUHNF+SimSun" w:eastAsia="LNUHNF+SimSun" w:cs="LNUHNF+SimSun"/>
                <w:sz w:val="21"/>
                <w:szCs w:val="21"/>
              </w:rPr>
              <w:t>查封场</w:t>
            </w:r>
            <w:r>
              <w:rPr>
                <w:rFonts w:hint="default" w:ascii="LNUHNF+SimSun" w:hAnsi="LNUHNF+SimSun" w:eastAsia="LNUHNF+SimSun" w:cs="LNUHNF+SimSun"/>
                <w:sz w:val="21"/>
                <w:szCs w:val="21"/>
              </w:rPr>
              <w:br w:type="textWrapping"/>
            </w:r>
            <w:r>
              <w:rPr>
                <w:rFonts w:hint="default" w:ascii="LNUHNF+SimSun" w:hAnsi="LNUHNF+SimSun" w:eastAsia="LNUHNF+SimSun" w:cs="LNUHNF+SimSun"/>
                <w:sz w:val="21"/>
                <w:szCs w:val="21"/>
              </w:rPr>
              <w:t>所、 设施</w:t>
            </w:r>
            <w:r>
              <w:rPr>
                <w:rFonts w:hint="eastAsia" w:ascii="LNUHNF+SimSun" w:hAnsi="LNUHNF+SimSun" w:eastAsia="宋体" w:cs="LNUHNF+SimSun"/>
                <w:sz w:val="21"/>
                <w:szCs w:val="21"/>
                <w:lang w:eastAsia="zh-CN"/>
              </w:rPr>
              <w:t>或者财务</w:t>
            </w:r>
          </w:p>
        </w:tc>
        <w:tc>
          <w:tcPr>
            <w:tcW w:w="82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LNUHNF+SimSun" w:hAnsi="LNUHNF+SimSun" w:eastAsia="宋体" w:cs="LNUHNF+SimSun"/>
                <w:sz w:val="21"/>
                <w:szCs w:val="21"/>
                <w:lang w:eastAsia="zh-CN"/>
              </w:rPr>
              <w:t>扣押财务</w:t>
            </w:r>
          </w:p>
        </w:tc>
        <w:tc>
          <w:tcPr>
            <w:tcW w:w="75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LNUHNF+SimSun" w:hAnsi="LNUHNF+SimSun" w:eastAsia="宋体" w:cs="LNUHNF+SimSun"/>
                <w:sz w:val="21"/>
                <w:szCs w:val="21"/>
                <w:lang w:eastAsia="zh-CN"/>
              </w:rPr>
              <w:t>冻结存款、汇款</w:t>
            </w:r>
          </w:p>
        </w:tc>
        <w:tc>
          <w:tcPr>
            <w:tcW w:w="7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LNUHNF+SimSun" w:hAnsi="LNUHNF+SimSun" w:eastAsia="宋体" w:cs="LNUHNF+SimSun"/>
                <w:sz w:val="21"/>
                <w:szCs w:val="21"/>
                <w:lang w:eastAsia="zh-CN"/>
              </w:rPr>
              <w:t>其他行政强制措施</w:t>
            </w:r>
          </w:p>
        </w:tc>
        <w:tc>
          <w:tcPr>
            <w:tcW w:w="84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ϑNUHNF+SimSun" w:hAnsi="ϑNUHNF+SimSun" w:eastAsia="宋体" w:cs="ϑNUHNF+SimSun"/>
                <w:sz w:val="21"/>
                <w:szCs w:val="21"/>
                <w:lang w:eastAsia="zh-CN"/>
              </w:rPr>
            </w:pPr>
            <w:r>
              <w:rPr>
                <w:rFonts w:hint="eastAsia" w:ascii="LNUHNF+SimSun" w:hAnsi="LNUHNF+SimSun" w:eastAsia="宋体" w:cs="LNUHNF+SimSun"/>
                <w:sz w:val="21"/>
                <w:szCs w:val="21"/>
                <w:lang w:eastAsia="zh-CN"/>
              </w:rPr>
              <w:t>加处罚款或者滞纳金</w:t>
            </w:r>
          </w:p>
        </w:tc>
        <w:tc>
          <w:tcPr>
            <w:tcW w:w="86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ϑNUHNF+SimSun" w:hAnsi="ϑNUHNF+SimSun" w:eastAsia="宋体" w:cs="ϑNUHNF+SimSun"/>
                <w:sz w:val="21"/>
                <w:szCs w:val="21"/>
                <w:lang w:eastAsia="zh-CN"/>
              </w:rPr>
            </w:pPr>
            <w:r>
              <w:rPr>
                <w:rFonts w:hint="eastAsia" w:ascii="LNUHNF+SimSun" w:hAnsi="LNUHNF+SimSun" w:eastAsia="宋体" w:cs="LNUHNF+SimSun"/>
                <w:sz w:val="21"/>
                <w:szCs w:val="21"/>
                <w:lang w:eastAsia="zh-CN"/>
              </w:rPr>
              <w:t>划拨存款、汇款</w:t>
            </w:r>
          </w:p>
        </w:tc>
        <w:tc>
          <w:tcPr>
            <w:tcW w:w="115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ϑNUHNF+SimSun" w:hAnsi="ϑNUHNF+SimSun" w:eastAsia="宋体" w:cs="ϑNUHNF+SimSun"/>
                <w:sz w:val="21"/>
                <w:szCs w:val="21"/>
                <w:lang w:eastAsia="zh-CN"/>
              </w:rPr>
            </w:pPr>
            <w:r>
              <w:rPr>
                <w:rFonts w:hint="eastAsia" w:ascii="LNUHNF+SimSun" w:hAnsi="LNUHNF+SimSun" w:eastAsia="宋体" w:cs="LNUHNF+SimSun"/>
                <w:sz w:val="21"/>
                <w:szCs w:val="21"/>
                <w:lang w:eastAsia="zh-CN"/>
              </w:rPr>
              <w:t>拍卖依法处理查封、扣押的场所、设施或者财务</w:t>
            </w:r>
          </w:p>
        </w:tc>
        <w:tc>
          <w:tcPr>
            <w:tcW w:w="77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ϑNUHNF+SimSun" w:hAnsi="ϑNUHNF+SimSun" w:eastAsia="宋体" w:cs="ϑNUHNF+SimSun"/>
                <w:sz w:val="21"/>
                <w:szCs w:val="21"/>
                <w:lang w:eastAsia="zh-CN"/>
              </w:rPr>
            </w:pPr>
            <w:r>
              <w:rPr>
                <w:rFonts w:hint="eastAsia" w:ascii="LNUHNF+SimSun" w:hAnsi="LNUHNF+SimSun" w:eastAsia="宋体" w:cs="LNUHNF+SimSun"/>
                <w:sz w:val="21"/>
                <w:szCs w:val="21"/>
                <w:lang w:eastAsia="zh-CN"/>
              </w:rPr>
              <w:t>排除妨害、恢复原状</w:t>
            </w:r>
          </w:p>
        </w:tc>
        <w:tc>
          <w:tcPr>
            <w:tcW w:w="93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ϑNUHNF+SimSun" w:hAnsi="ϑNUHNF+SimSun" w:eastAsia="宋体" w:cs="ϑNUHNF+SimSun"/>
                <w:sz w:val="21"/>
                <w:szCs w:val="21"/>
                <w:lang w:eastAsia="zh-CN"/>
              </w:rPr>
            </w:pPr>
            <w:r>
              <w:rPr>
                <w:rFonts w:hint="eastAsia" w:ascii="LNUHNF+SimSun" w:hAnsi="LNUHNF+SimSun" w:eastAsia="宋体" w:cs="LNUHNF+SimSun"/>
                <w:sz w:val="21"/>
                <w:szCs w:val="21"/>
                <w:lang w:eastAsia="zh-CN"/>
              </w:rPr>
              <w:t>代履行</w:t>
            </w:r>
          </w:p>
        </w:tc>
        <w:tc>
          <w:tcPr>
            <w:tcW w:w="93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ϑNUHNF+SimSun" w:hAnsi="ϑNUHNF+SimSun" w:eastAsia="宋体" w:cs="ϑNUHNF+SimSun"/>
                <w:sz w:val="21"/>
                <w:szCs w:val="21"/>
                <w:lang w:eastAsia="zh-CN"/>
              </w:rPr>
            </w:pPr>
            <w:r>
              <w:rPr>
                <w:rFonts w:hint="eastAsia" w:ascii="LNUHNF+SimSun" w:hAnsi="LNUHNF+SimSun" w:eastAsia="宋体" w:cs="LNUHNF+SimSun"/>
                <w:sz w:val="21"/>
                <w:szCs w:val="21"/>
                <w:lang w:eastAsia="zh-CN"/>
              </w:rPr>
              <w:t>其他强制执行方式</w:t>
            </w:r>
          </w:p>
        </w:tc>
        <w:tc>
          <w:tcPr>
            <w:tcW w:w="851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rPr>
                <w:rFonts w:ascii="ϑNUHNF+SimSun" w:hAnsi="ϑNUHNF+SimSun" w:eastAsia="ϑNUHNF+SimSun" w:cs="ϑNUHNF+SimSun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68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115132240089265613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-</w:t>
            </w:r>
          </w:p>
        </w:tc>
        <w:tc>
          <w:tcPr>
            <w:tcW w:w="114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松潘县人力资源和社会保障局</w:t>
            </w:r>
          </w:p>
        </w:tc>
        <w:tc>
          <w:tcPr>
            <w:tcW w:w="846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2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4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61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74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93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93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68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68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149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84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849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86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774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85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85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5249" w:type="dxa"/>
            <w:gridSpan w:val="4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846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2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4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61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74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93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93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6" w:type="dxa"/>
            <w:gridSpan w:val="16"/>
          </w:tcPr>
          <w:p>
            <w:pPr>
              <w:bidi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说明：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1. 行政强制措施实施数量的统计范围为统计年度1月1日至12月31日期间作出“查封场所、设施或者财物”、“扣押财物”、“冻结存款、汇款”或者“其他行政强制措施”决定的数量。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2. 行政强制执行实施数量的统计范围为统计年度1月1日至 12月31日期间“加处罚款或者滞纳金”、“划拨存款、 汇款”、“拍卖或者依法处理查封、扣押的场所、设施或者财物”、“排除妨碍、恢复原状”、“代履行”和“其他强制执行方式”等执行完毕或者终结执行的数量。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3. 其他强制执行方式， 如《城乡规划法》规定的强制拆除；《煤炭法》 规定的强制停产、 强制消除安全隐患； 《金银管理条例》 规定的强制收购；《外汇管理条例》 规定的回兑等。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4. 申请法院强制执行数量的统计范围为统计年度1月1日至12月31 日期间向法院申请强制执行的数量，时间以申请日期为准。 </w:t>
            </w:r>
          </w:p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</w:p>
    <w:p>
      <w:pPr>
        <w:pStyle w:val="2"/>
        <w:keepNext w:val="0"/>
        <w:keepLines w:val="0"/>
        <w:widowControl/>
        <w:suppressLineNumbers w:val="0"/>
        <w:ind w:left="0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2020年度行政检查实施情况统计表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3150"/>
        <w:gridCol w:w="4230"/>
        <w:gridCol w:w="4650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89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315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95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统一社会信用</w:t>
            </w:r>
          </w:p>
        </w:tc>
        <w:tc>
          <w:tcPr>
            <w:tcW w:w="423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组织机构代码</w:t>
            </w:r>
          </w:p>
        </w:tc>
        <w:tc>
          <w:tcPr>
            <w:tcW w:w="465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单位全称</w:t>
            </w:r>
          </w:p>
        </w:tc>
        <w:tc>
          <w:tcPr>
            <w:tcW w:w="269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行政检查次数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15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115132240089265613</w:t>
            </w:r>
          </w:p>
        </w:tc>
        <w:tc>
          <w:tcPr>
            <w:tcW w:w="423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-</w:t>
            </w:r>
          </w:p>
        </w:tc>
        <w:tc>
          <w:tcPr>
            <w:tcW w:w="465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松潘县人力资源和社会保障局</w:t>
            </w:r>
          </w:p>
        </w:tc>
        <w:tc>
          <w:tcPr>
            <w:tcW w:w="269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15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423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465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69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20" w:type="dxa"/>
            <w:gridSpan w:val="4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合计</w:t>
            </w:r>
          </w:p>
        </w:tc>
        <w:tc>
          <w:tcPr>
            <w:tcW w:w="269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4" w:type="dxa"/>
            <w:gridSpan w:val="5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说明：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行政检查次数的统计范围为统计年度1月1日至12月31日期间开展行政检查的次数。 检查1个检查对象，有完整、详细的检查记录，计为检查1次。无特定检查对象的巡查、巡逻，无完整、详细检查记录，检查后作出行政处罚等其他行政执法行为的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均不计为检查次数。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/>
      </w:pPr>
    </w:p>
    <w:p>
      <w:pPr>
        <w:pStyle w:val="2"/>
        <w:keepNext w:val="0"/>
        <w:keepLines w:val="0"/>
        <w:widowControl/>
        <w:suppressLineNumbers w:val="0"/>
        <w:ind w:left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6783" w:h="11850" w:orient="landscape"/>
      <w:pgMar w:top="663" w:right="380" w:bottom="663" w:left="77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ΚNUHNF+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̻NUHNF+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̀NUHNF+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ΟNUHNF+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ΤNUHNF+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ΩNUHNF+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ήNUHNF+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γNUHNF+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θNUHNF+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ςNUHNF+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ͼNUHNF+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νNUHNF+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όNUHNF+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ϑNUHNF+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ϛNUHNF+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ϥNUHNF+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ϪNUHNF+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ϯNUHNF+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ϹNUHNF+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NUHNF+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85AC3"/>
    <w:rsid w:val="025A2635"/>
    <w:rsid w:val="02CF7D22"/>
    <w:rsid w:val="039424BC"/>
    <w:rsid w:val="04D430FE"/>
    <w:rsid w:val="052F276B"/>
    <w:rsid w:val="068B24D5"/>
    <w:rsid w:val="07203648"/>
    <w:rsid w:val="08D80A0D"/>
    <w:rsid w:val="09D21292"/>
    <w:rsid w:val="0CA46051"/>
    <w:rsid w:val="0FCA4696"/>
    <w:rsid w:val="104A70FC"/>
    <w:rsid w:val="11C42780"/>
    <w:rsid w:val="14E64C2D"/>
    <w:rsid w:val="16111EE0"/>
    <w:rsid w:val="16F76273"/>
    <w:rsid w:val="17805F0C"/>
    <w:rsid w:val="18091D01"/>
    <w:rsid w:val="19E438EB"/>
    <w:rsid w:val="1CB05A61"/>
    <w:rsid w:val="1ED93C08"/>
    <w:rsid w:val="21FF677B"/>
    <w:rsid w:val="22330FD7"/>
    <w:rsid w:val="223B0A7D"/>
    <w:rsid w:val="22830BE4"/>
    <w:rsid w:val="265C554B"/>
    <w:rsid w:val="269E254D"/>
    <w:rsid w:val="275F1562"/>
    <w:rsid w:val="2A5D7E4F"/>
    <w:rsid w:val="2A820316"/>
    <w:rsid w:val="2BE83863"/>
    <w:rsid w:val="2C5A6A65"/>
    <w:rsid w:val="2CFC3848"/>
    <w:rsid w:val="2D1E7010"/>
    <w:rsid w:val="2DCD526B"/>
    <w:rsid w:val="2ECE20CE"/>
    <w:rsid w:val="2EE209C5"/>
    <w:rsid w:val="31064F03"/>
    <w:rsid w:val="31C033F5"/>
    <w:rsid w:val="32267076"/>
    <w:rsid w:val="32BF7022"/>
    <w:rsid w:val="33021CAF"/>
    <w:rsid w:val="333F37D5"/>
    <w:rsid w:val="37EC2F37"/>
    <w:rsid w:val="38722AEF"/>
    <w:rsid w:val="38EA486C"/>
    <w:rsid w:val="3A18513C"/>
    <w:rsid w:val="3A237B2B"/>
    <w:rsid w:val="3AC27FCC"/>
    <w:rsid w:val="3CC43FA1"/>
    <w:rsid w:val="3E0C3437"/>
    <w:rsid w:val="3EFA68F8"/>
    <w:rsid w:val="3F0109BF"/>
    <w:rsid w:val="3F914753"/>
    <w:rsid w:val="40E235C3"/>
    <w:rsid w:val="413E3BC0"/>
    <w:rsid w:val="427D2E2C"/>
    <w:rsid w:val="42B917FC"/>
    <w:rsid w:val="42BA29CF"/>
    <w:rsid w:val="43680159"/>
    <w:rsid w:val="44493BF2"/>
    <w:rsid w:val="46BA71E7"/>
    <w:rsid w:val="47570524"/>
    <w:rsid w:val="480860E3"/>
    <w:rsid w:val="48505F85"/>
    <w:rsid w:val="4C237E56"/>
    <w:rsid w:val="50B06CBB"/>
    <w:rsid w:val="574625A2"/>
    <w:rsid w:val="57AD56FA"/>
    <w:rsid w:val="584D553B"/>
    <w:rsid w:val="5A0B3D33"/>
    <w:rsid w:val="5B071DE6"/>
    <w:rsid w:val="5BED4884"/>
    <w:rsid w:val="5C347022"/>
    <w:rsid w:val="5C5663DA"/>
    <w:rsid w:val="5D556DD7"/>
    <w:rsid w:val="5E0D232C"/>
    <w:rsid w:val="5E1A1F8E"/>
    <w:rsid w:val="5F2C36F9"/>
    <w:rsid w:val="60346720"/>
    <w:rsid w:val="60FD6C3A"/>
    <w:rsid w:val="62817A92"/>
    <w:rsid w:val="64F73F4B"/>
    <w:rsid w:val="6508326C"/>
    <w:rsid w:val="677B3AE7"/>
    <w:rsid w:val="67F91142"/>
    <w:rsid w:val="68112700"/>
    <w:rsid w:val="6A0A5B60"/>
    <w:rsid w:val="6C160078"/>
    <w:rsid w:val="6D0B4D2A"/>
    <w:rsid w:val="6F3F11C5"/>
    <w:rsid w:val="6FD05482"/>
    <w:rsid w:val="71510DA4"/>
    <w:rsid w:val="71E924D5"/>
    <w:rsid w:val="72426505"/>
    <w:rsid w:val="729E09F6"/>
    <w:rsid w:val="755635EE"/>
    <w:rsid w:val="76250C9C"/>
    <w:rsid w:val="77D1092B"/>
    <w:rsid w:val="792E08CE"/>
    <w:rsid w:val="796558A5"/>
    <w:rsid w:val="79B52E7D"/>
    <w:rsid w:val="7A1650A7"/>
    <w:rsid w:val="7A6658D5"/>
    <w:rsid w:val="7AD36F54"/>
    <w:rsid w:val="7E1A4E10"/>
    <w:rsid w:val="7E46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2020-09-07T02:07:00Z</dcterms:created>
  <dc:creator>Administrator</dc:creator>
  <cp:lastModifiedBy>可乐加冰</cp:lastModifiedBy>
  <dcterms:modified xsi:type="dcterms:W3CDTF">2021-01-07T09:04:59Z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