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autoSpaceDN/>
        <w:spacing w:before="0" w:after="160" w:line="240" w:lineRule="auto"/>
        <w:ind w:right="0"/>
        <w:jc w:val="both"/>
        <w:rPr>
          <w:rFonts w:hint="default" w:ascii="黑体" w:hAnsi="黑体" w:eastAsia="黑体"/>
          <w:color w:val="auto"/>
          <w:spacing w:val="-6"/>
          <w:position w:val="0"/>
          <w:sz w:val="32"/>
          <w:szCs w:val="32"/>
        </w:rPr>
      </w:pPr>
      <w:r>
        <w:rPr>
          <w:rFonts w:hint="default" w:ascii="黑体" w:hAnsi="黑体" w:eastAsia="黑体"/>
          <w:color w:val="auto"/>
          <w:spacing w:val="-6"/>
          <w:position w:val="0"/>
          <w:sz w:val="32"/>
          <w:szCs w:val="32"/>
        </w:rPr>
        <w:t>附件1</w:t>
      </w:r>
    </w:p>
    <w:tbl>
      <w:tblPr>
        <w:tblStyle w:val="4"/>
        <w:tblpPr w:leftFromText="180" w:rightFromText="180" w:vertAnchor="text" w:horzAnchor="page" w:tblpXSpec="center" w:tblpY="766"/>
        <w:tblOverlap w:val="neve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208"/>
        <w:gridCol w:w="2190"/>
        <w:gridCol w:w="1208"/>
        <w:gridCol w:w="1372"/>
        <w:gridCol w:w="1328"/>
        <w:gridCol w:w="1328"/>
        <w:gridCol w:w="1328"/>
        <w:gridCol w:w="2251"/>
        <w:gridCol w:w="3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jc w:val="center"/>
        </w:trPr>
        <w:tc>
          <w:tcPr>
            <w:tcW w:w="5000" w:type="pct"/>
            <w:gridSpan w:val="9"/>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方正小标宋简体" w:hAnsi="方正小标宋简体" w:eastAsia="方正小标宋简体"/>
                <w:i w:val="0"/>
                <w:color w:val="000000"/>
                <w:position w:val="0"/>
                <w:sz w:val="32"/>
                <w:szCs w:val="32"/>
                <w:u w:val="none"/>
              </w:rPr>
            </w:pPr>
            <w:r>
              <w:rPr>
                <w:rFonts w:hint="default" w:ascii="方正小标宋简体" w:hAnsi="方正小标宋简体" w:eastAsia="方正小标宋简体"/>
                <w:i w:val="0"/>
                <w:color w:val="000000"/>
                <w:position w:val="0"/>
                <w:sz w:val="36"/>
                <w:szCs w:val="36"/>
                <w:u w:val="none"/>
              </w:rPr>
              <w:t>20</w:t>
            </w:r>
            <w:r>
              <w:rPr>
                <w:rFonts w:hint="eastAsia" w:ascii="方正小标宋简体" w:hAnsi="方正小标宋简体" w:eastAsia="方正小标宋简体"/>
                <w:i w:val="0"/>
                <w:color w:val="000000"/>
                <w:position w:val="0"/>
                <w:sz w:val="36"/>
                <w:szCs w:val="36"/>
                <w:u w:val="none"/>
                <w:lang w:val="en-US" w:eastAsia="zh-CN"/>
              </w:rPr>
              <w:t>20</w:t>
            </w:r>
            <w:r>
              <w:rPr>
                <w:rFonts w:hint="default" w:ascii="方正小标宋简体" w:hAnsi="方正小标宋简体" w:eastAsia="方正小标宋简体"/>
                <w:i w:val="0"/>
                <w:color w:val="000000"/>
                <w:position w:val="0"/>
                <w:sz w:val="36"/>
                <w:szCs w:val="36"/>
                <w:u w:val="none"/>
              </w:rPr>
              <w:t>年度行政许可实施情况统计表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5000" w:type="pct"/>
            <w:gridSpan w:val="9"/>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 xml:space="preserve">制表单位（盖章）： </w:t>
            </w:r>
            <w:r>
              <w:rPr>
                <w:rFonts w:hint="eastAsia" w:ascii="宋体" w:hAnsi="宋体" w:eastAsia="宋体"/>
                <w:i w:val="0"/>
                <w:color w:val="000000"/>
                <w:position w:val="0"/>
                <w:sz w:val="24"/>
                <w:szCs w:val="24"/>
                <w:u w:val="none"/>
                <w:lang w:val="en-US" w:eastAsia="zh-CN"/>
              </w:rPr>
              <w:t>松潘生态环境局</w:t>
            </w:r>
            <w:r>
              <w:rPr>
                <w:rFonts w:hint="default" w:ascii="宋体" w:hAnsi="宋体" w:eastAsia="宋体"/>
                <w:i w:val="0"/>
                <w:color w:val="000000"/>
                <w:position w:val="0"/>
                <w:sz w:val="24"/>
                <w:szCs w:val="24"/>
                <w:u w:val="none"/>
              </w:rPr>
              <w:t xml:space="preserve">                                                      制表日期：</w:t>
            </w:r>
            <w:r>
              <w:rPr>
                <w:rFonts w:hint="eastAsia" w:ascii="宋体" w:hAnsi="宋体" w:eastAsia="宋体"/>
                <w:i w:val="0"/>
                <w:color w:val="000000"/>
                <w:position w:val="0"/>
                <w:sz w:val="24"/>
                <w:szCs w:val="24"/>
                <w:u w:val="none"/>
                <w:lang w:val="en-US" w:eastAsia="zh-CN"/>
              </w:rPr>
              <w:t>2020</w:t>
            </w:r>
            <w:r>
              <w:rPr>
                <w:rFonts w:hint="default" w:ascii="宋体" w:hAnsi="宋体" w:eastAsia="宋体"/>
                <w:i w:val="0"/>
                <w:color w:val="000000"/>
                <w:position w:val="0"/>
                <w:sz w:val="24"/>
                <w:szCs w:val="24"/>
                <w:u w:val="none"/>
              </w:rPr>
              <w:t xml:space="preserve"> 年</w:t>
            </w:r>
            <w:r>
              <w:rPr>
                <w:rFonts w:hint="eastAsia" w:ascii="宋体" w:hAnsi="宋体" w:eastAsia="宋体"/>
                <w:i w:val="0"/>
                <w:color w:val="000000"/>
                <w:position w:val="0"/>
                <w:sz w:val="24"/>
                <w:szCs w:val="24"/>
                <w:u w:val="none"/>
                <w:lang w:val="en-US" w:eastAsia="zh-CN"/>
              </w:rPr>
              <w:t>12</w:t>
            </w:r>
            <w:r>
              <w:rPr>
                <w:rFonts w:hint="default" w:ascii="宋体" w:hAnsi="宋体" w:eastAsia="宋体"/>
                <w:i w:val="0"/>
                <w:color w:val="000000"/>
                <w:position w:val="0"/>
                <w:sz w:val="24"/>
                <w:szCs w:val="24"/>
                <w:u w:val="none"/>
              </w:rPr>
              <w:t xml:space="preserve"> 月</w:t>
            </w:r>
            <w:r>
              <w:rPr>
                <w:rFonts w:hint="eastAsia" w:ascii="宋体" w:hAnsi="宋体" w:eastAsia="宋体"/>
                <w:i w:val="0"/>
                <w:color w:val="000000"/>
                <w:position w:val="0"/>
                <w:sz w:val="24"/>
                <w:szCs w:val="24"/>
                <w:u w:val="none"/>
                <w:lang w:val="en-US" w:eastAsia="zh-CN"/>
              </w:rPr>
              <w:t>31</w:t>
            </w:r>
            <w:r>
              <w:rPr>
                <w:rFonts w:hint="default" w:ascii="宋体" w:hAnsi="宋体" w:eastAsia="宋体"/>
                <w:i w:val="0"/>
                <w:color w:val="000000"/>
                <w:position w:val="0"/>
                <w:sz w:val="24"/>
                <w:szCs w:val="24"/>
                <w:u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391" w:type="pct"/>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序号</w:t>
            </w:r>
          </w:p>
        </w:tc>
        <w:tc>
          <w:tcPr>
            <w:tcW w:w="493" w:type="pct"/>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统一社会信用代码</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组织机构代码</w:t>
            </w:r>
          </w:p>
        </w:tc>
        <w:tc>
          <w:tcPr>
            <w:tcW w:w="490" w:type="pct"/>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单位全称</w:t>
            </w:r>
          </w:p>
        </w:tc>
        <w:tc>
          <w:tcPr>
            <w:tcW w:w="2146" w:type="pct"/>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行政许可实施数量（件）</w:t>
            </w:r>
          </w:p>
        </w:tc>
        <w:tc>
          <w:tcPr>
            <w:tcW w:w="1086" w:type="pct"/>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撤销许可的数量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391" w:type="pct"/>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pPr>
              <w:jc w:val="center"/>
            </w:pPr>
          </w:p>
        </w:tc>
        <w:tc>
          <w:tcPr>
            <w:tcW w:w="493" w:type="pct"/>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pPr>
              <w:jc w:val="cente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pPr>
              <w:jc w:val="cente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pPr>
              <w:jc w:val="center"/>
            </w:pPr>
          </w:p>
        </w:tc>
        <w:tc>
          <w:tcPr>
            <w:tcW w:w="417"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申请数量</w:t>
            </w:r>
          </w:p>
        </w:tc>
        <w:tc>
          <w:tcPr>
            <w:tcW w:w="45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受理数量</w:t>
            </w:r>
          </w:p>
        </w:tc>
        <w:tc>
          <w:tcPr>
            <w:tcW w:w="469"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许可的数量</w:t>
            </w:r>
          </w:p>
        </w:tc>
        <w:tc>
          <w:tcPr>
            <w:tcW w:w="80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不予许可的数量</w:t>
            </w:r>
          </w:p>
        </w:tc>
        <w:tc>
          <w:tcPr>
            <w:tcW w:w="1086" w:type="pct"/>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pPr>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391"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1</w:t>
            </w:r>
          </w:p>
        </w:tc>
        <w:tc>
          <w:tcPr>
            <w:tcW w:w="49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default" w:ascii="宋体" w:hAnsi="宋体" w:eastAsia="宋体" w:cs="Times New Roman"/>
                <w:i w:val="0"/>
                <w:color w:val="000000"/>
                <w:w w:val="100"/>
                <w:position w:val="0"/>
                <w:sz w:val="24"/>
                <w:szCs w:val="24"/>
                <w:u w:val="none"/>
                <w:shd w:val="clear"/>
                <w:lang w:val="en-US" w:eastAsia="zh-CN"/>
              </w:rPr>
            </w:pPr>
            <w:r>
              <w:rPr>
                <w:rFonts w:hint="eastAsia" w:ascii="宋体" w:hAnsi="宋体" w:eastAsia="宋体"/>
                <w:i w:val="0"/>
                <w:color w:val="000000"/>
                <w:position w:val="0"/>
                <w:sz w:val="24"/>
                <w:szCs w:val="24"/>
                <w:u w:val="none"/>
                <w:lang w:val="en-US" w:eastAsia="zh-CN"/>
              </w:rPr>
              <w:t>11513224MB171200X7</w:t>
            </w:r>
          </w:p>
        </w:tc>
        <w:tc>
          <w:tcPr>
            <w:tcW w:w="391"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eastAsia" w:ascii="宋体" w:hAnsi="宋体" w:eastAsia="宋体" w:cs="Times New Roman"/>
                <w:i w:val="0"/>
                <w:color w:val="000000"/>
                <w:w w:val="100"/>
                <w:position w:val="0"/>
                <w:sz w:val="24"/>
                <w:szCs w:val="24"/>
                <w:u w:val="none"/>
                <w:shd w:val="clear"/>
                <w:lang w:val="en-US" w:eastAsia="zh-CN"/>
              </w:rPr>
            </w:pPr>
            <w:r>
              <w:rPr>
                <w:rFonts w:hint="eastAsia" w:ascii="宋体" w:hAnsi="宋体" w:eastAsia="宋体" w:cs="Times New Roman"/>
                <w:i w:val="0"/>
                <w:color w:val="000000"/>
                <w:w w:val="100"/>
                <w:position w:val="0"/>
                <w:sz w:val="24"/>
                <w:szCs w:val="24"/>
                <w:u w:val="none"/>
                <w:shd w:val="clear"/>
                <w:lang w:val="en-US" w:eastAsia="zh-CN"/>
              </w:rPr>
              <w:t>-</w:t>
            </w:r>
          </w:p>
        </w:tc>
        <w:tc>
          <w:tcPr>
            <w:tcW w:w="490"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default" w:ascii="宋体" w:hAnsi="宋体" w:eastAsia="宋体" w:cs="Times New Roman"/>
                <w:i w:val="0"/>
                <w:color w:val="000000"/>
                <w:w w:val="100"/>
                <w:position w:val="0"/>
                <w:sz w:val="24"/>
                <w:szCs w:val="24"/>
                <w:u w:val="none"/>
                <w:shd w:val="clear"/>
                <w:lang w:val="en-US" w:eastAsia="zh-CN"/>
              </w:rPr>
            </w:pPr>
            <w:r>
              <w:rPr>
                <w:rFonts w:hint="eastAsia" w:ascii="宋体" w:hAnsi="宋体" w:eastAsia="宋体"/>
                <w:i w:val="0"/>
                <w:color w:val="000000"/>
                <w:position w:val="0"/>
                <w:sz w:val="24"/>
                <w:szCs w:val="24"/>
                <w:u w:val="none"/>
                <w:lang w:val="en-US" w:eastAsia="zh-CN"/>
              </w:rPr>
              <w:t>阿坝藏族羌族自治州松潘生态环境局</w:t>
            </w:r>
          </w:p>
        </w:tc>
        <w:tc>
          <w:tcPr>
            <w:tcW w:w="417"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100</w:t>
            </w:r>
          </w:p>
        </w:tc>
        <w:tc>
          <w:tcPr>
            <w:tcW w:w="45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100</w:t>
            </w:r>
          </w:p>
        </w:tc>
        <w:tc>
          <w:tcPr>
            <w:tcW w:w="469"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100</w:t>
            </w:r>
          </w:p>
        </w:tc>
        <w:tc>
          <w:tcPr>
            <w:tcW w:w="80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1086"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391"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2</w:t>
            </w:r>
          </w:p>
        </w:tc>
        <w:tc>
          <w:tcPr>
            <w:tcW w:w="49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391"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490"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417"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45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469"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80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1086"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766" w:type="pct"/>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b/>
                <w:i w:val="0"/>
                <w:color w:val="000000"/>
                <w:position w:val="0"/>
                <w:sz w:val="24"/>
                <w:szCs w:val="24"/>
                <w:u w:val="none"/>
              </w:rPr>
            </w:pPr>
            <w:r>
              <w:rPr>
                <w:rFonts w:hint="default" w:ascii="宋体" w:hAnsi="宋体" w:eastAsia="宋体"/>
                <w:b/>
                <w:i w:val="0"/>
                <w:color w:val="000000"/>
                <w:position w:val="0"/>
                <w:sz w:val="24"/>
                <w:szCs w:val="24"/>
                <w:u w:val="none"/>
              </w:rPr>
              <w:t>合计</w:t>
            </w:r>
          </w:p>
        </w:tc>
        <w:tc>
          <w:tcPr>
            <w:tcW w:w="417"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45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469"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80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c>
          <w:tcPr>
            <w:tcW w:w="1086"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938"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80"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938"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说明：</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1. “申请数量”的统计范围为统计年度1月1日至12月31日期间许可机关收到当事人许可申请的数量。</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2. “受理数量”、“许可的数量”、“不予许可的数量”、“撤销许可的数量”的统计范围为统计年度1月1日至12月31日期间许可机关作出受理决定、许可决定、不予许可决定的数量，以及撤销许可决定的数量。</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3. 准予变更、延续和不予变更、延续的数量，分别计入“许可的数量”、“不予许可的数量”。</w:t>
            </w:r>
          </w:p>
        </w:tc>
      </w:tr>
    </w:tbl>
    <w:p>
      <w:pPr>
        <w:numPr>
          <w:ilvl w:val="0"/>
          <w:numId w:val="0"/>
        </w:numPr>
        <w:autoSpaceDE/>
        <w:autoSpaceDN/>
        <w:spacing w:before="0" w:after="160" w:line="240" w:lineRule="auto"/>
        <w:ind w:right="0" w:firstLine="0"/>
        <w:jc w:val="both"/>
        <w:rPr>
          <w:rFonts w:hint="default" w:ascii="仿宋_GB2312" w:hAnsi="仿宋_GB2312" w:eastAsia="仿宋_GB2312"/>
          <w:color w:val="auto"/>
          <w:spacing w:val="-6"/>
          <w:position w:val="0"/>
          <w:sz w:val="32"/>
          <w:szCs w:val="32"/>
        </w:rPr>
      </w:pPr>
      <w:r>
        <w:br w:type="page"/>
      </w:r>
    </w:p>
    <w:tbl>
      <w:tblPr>
        <w:tblStyle w:val="4"/>
        <w:tblpPr w:leftFromText="180" w:rightFromText="180" w:vertAnchor="text" w:horzAnchor="page" w:tblpXSpec="center" w:tblpY="16"/>
        <w:tblOverlap w:val="neve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11"/>
        <w:gridCol w:w="2190"/>
        <w:gridCol w:w="554"/>
        <w:gridCol w:w="1020"/>
        <w:gridCol w:w="811"/>
        <w:gridCol w:w="811"/>
        <w:gridCol w:w="814"/>
        <w:gridCol w:w="818"/>
        <w:gridCol w:w="818"/>
        <w:gridCol w:w="818"/>
        <w:gridCol w:w="818"/>
        <w:gridCol w:w="818"/>
        <w:gridCol w:w="849"/>
        <w:gridCol w:w="818"/>
        <w:gridCol w:w="2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5000" w:type="pct"/>
            <w:gridSpan w:val="15"/>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方正小标宋简体" w:hAnsi="方正小标宋简体" w:eastAsia="方正小标宋简体"/>
                <w:i w:val="0"/>
                <w:color w:val="000000"/>
                <w:position w:val="0"/>
                <w:sz w:val="32"/>
                <w:szCs w:val="32"/>
                <w:u w:val="none"/>
              </w:rPr>
            </w:pPr>
            <w:r>
              <w:rPr>
                <w:rFonts w:hint="default" w:ascii="方正小标宋简体" w:hAnsi="方正小标宋简体" w:eastAsia="方正小标宋简体"/>
                <w:i w:val="0"/>
                <w:color w:val="000000"/>
                <w:position w:val="0"/>
                <w:sz w:val="36"/>
                <w:szCs w:val="36"/>
                <w:u w:val="none"/>
              </w:rPr>
              <w:t>20</w:t>
            </w:r>
            <w:r>
              <w:rPr>
                <w:rFonts w:hint="eastAsia" w:ascii="方正小标宋简体" w:hAnsi="方正小标宋简体" w:eastAsia="方正小标宋简体"/>
                <w:i w:val="0"/>
                <w:color w:val="000000"/>
                <w:position w:val="0"/>
                <w:sz w:val="36"/>
                <w:szCs w:val="36"/>
                <w:u w:val="none"/>
                <w:lang w:val="en-US" w:eastAsia="zh-CN"/>
              </w:rPr>
              <w:t>20</w:t>
            </w:r>
            <w:r>
              <w:rPr>
                <w:rFonts w:hint="default" w:ascii="方正小标宋简体" w:hAnsi="方正小标宋简体" w:eastAsia="方正小标宋简体"/>
                <w:i w:val="0"/>
                <w:color w:val="000000"/>
                <w:position w:val="0"/>
                <w:sz w:val="36"/>
                <w:szCs w:val="36"/>
                <w:u w:val="none"/>
              </w:rPr>
              <w:t>年度行政处罚实施情况统计表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5000" w:type="pct"/>
            <w:gridSpan w:val="15"/>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制表单位（盖章）：</w:t>
            </w:r>
            <w:r>
              <w:rPr>
                <w:rFonts w:hint="eastAsia" w:ascii="宋体" w:hAnsi="宋体" w:eastAsia="宋体"/>
                <w:i w:val="0"/>
                <w:color w:val="000000"/>
                <w:position w:val="0"/>
                <w:sz w:val="24"/>
                <w:szCs w:val="24"/>
                <w:u w:val="none"/>
                <w:lang w:val="en-US" w:eastAsia="zh-CN"/>
              </w:rPr>
              <w:t>松潘生态环境局</w:t>
            </w:r>
            <w:r>
              <w:rPr>
                <w:rFonts w:hint="default" w:ascii="宋体" w:hAnsi="宋体" w:eastAsia="宋体"/>
                <w:i w:val="0"/>
                <w:color w:val="000000"/>
                <w:position w:val="0"/>
                <w:sz w:val="24"/>
                <w:szCs w:val="24"/>
                <w:u w:val="none"/>
              </w:rPr>
              <w:t xml:space="preserve">                                                                 制表日期：</w:t>
            </w:r>
            <w:r>
              <w:rPr>
                <w:rFonts w:hint="eastAsia" w:ascii="宋体" w:hAnsi="宋体" w:eastAsia="宋体"/>
                <w:i w:val="0"/>
                <w:color w:val="000000"/>
                <w:position w:val="0"/>
                <w:sz w:val="24"/>
                <w:szCs w:val="24"/>
                <w:u w:val="none"/>
                <w:lang w:val="en-US" w:eastAsia="zh-CN"/>
              </w:rPr>
              <w:t>2020</w:t>
            </w:r>
            <w:r>
              <w:rPr>
                <w:rFonts w:hint="default" w:ascii="宋体" w:hAnsi="宋体" w:eastAsia="宋体"/>
                <w:i w:val="0"/>
                <w:color w:val="000000"/>
                <w:position w:val="0"/>
                <w:sz w:val="24"/>
                <w:szCs w:val="24"/>
                <w:u w:val="none"/>
              </w:rPr>
              <w:t>年</w:t>
            </w:r>
            <w:r>
              <w:rPr>
                <w:rFonts w:hint="eastAsia" w:ascii="宋体" w:hAnsi="宋体" w:eastAsia="宋体"/>
                <w:i w:val="0"/>
                <w:color w:val="000000"/>
                <w:position w:val="0"/>
                <w:sz w:val="24"/>
                <w:szCs w:val="24"/>
                <w:u w:val="none"/>
                <w:lang w:val="en-US" w:eastAsia="zh-CN"/>
              </w:rPr>
              <w:t>12</w:t>
            </w:r>
            <w:r>
              <w:rPr>
                <w:rFonts w:hint="default" w:ascii="宋体" w:hAnsi="宋体" w:eastAsia="宋体"/>
                <w:i w:val="0"/>
                <w:color w:val="000000"/>
                <w:position w:val="0"/>
                <w:sz w:val="24"/>
                <w:szCs w:val="24"/>
                <w:u w:val="none"/>
              </w:rPr>
              <w:t>月</w:t>
            </w:r>
            <w:r>
              <w:rPr>
                <w:rFonts w:hint="eastAsia" w:ascii="宋体" w:hAnsi="宋体" w:eastAsia="宋体"/>
                <w:i w:val="0"/>
                <w:color w:val="000000"/>
                <w:position w:val="0"/>
                <w:sz w:val="24"/>
                <w:szCs w:val="24"/>
                <w:u w:val="none"/>
                <w:lang w:val="en-US" w:eastAsia="zh-CN"/>
              </w:rPr>
              <w:t>31</w:t>
            </w:r>
            <w:r>
              <w:rPr>
                <w:rFonts w:hint="default" w:ascii="宋体" w:hAnsi="宋体" w:eastAsia="宋体"/>
                <w:i w:val="0"/>
                <w:color w:val="000000"/>
                <w:position w:val="0"/>
                <w:sz w:val="24"/>
                <w:szCs w:val="24"/>
                <w:u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63" w:type="pct"/>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序号</w:t>
            </w:r>
          </w:p>
        </w:tc>
        <w:tc>
          <w:tcPr>
            <w:tcW w:w="709" w:type="pct"/>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统一社会信用代码</w:t>
            </w:r>
          </w:p>
        </w:tc>
        <w:tc>
          <w:tcPr>
            <w:tcW w:w="180" w:type="pct"/>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组织机构代码</w:t>
            </w:r>
          </w:p>
        </w:tc>
        <w:tc>
          <w:tcPr>
            <w:tcW w:w="329" w:type="pct"/>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单位全称</w:t>
            </w:r>
          </w:p>
        </w:tc>
        <w:tc>
          <w:tcPr>
            <w:tcW w:w="2390" w:type="pct"/>
            <w:gridSpan w:val="9"/>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行政处罚实施数量（件）</w:t>
            </w:r>
          </w:p>
        </w:tc>
        <w:tc>
          <w:tcPr>
            <w:tcW w:w="265" w:type="pct"/>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罚没金额（万元）</w:t>
            </w:r>
          </w:p>
        </w:tc>
        <w:tc>
          <w:tcPr>
            <w:tcW w:w="861" w:type="pct"/>
            <w:vMerge w:val="restart"/>
            <w:tcBorders>
              <w:top w:val="single" w:color="000000" w:sz="4" w:space="0"/>
              <w:left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63" w:type="pct"/>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709" w:type="pct"/>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80" w:type="pct"/>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329" w:type="pct"/>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26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警告</w:t>
            </w:r>
          </w:p>
        </w:tc>
        <w:tc>
          <w:tcPr>
            <w:tcW w:w="26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eastAsia="zh-CN"/>
              </w:rPr>
            </w:pPr>
            <w:r>
              <w:rPr>
                <w:rFonts w:hint="default" w:ascii="宋体" w:hAnsi="宋体" w:eastAsia="宋体"/>
                <w:i w:val="0"/>
                <w:color w:val="000000"/>
                <w:position w:val="0"/>
                <w:sz w:val="24"/>
                <w:szCs w:val="24"/>
                <w:u w:val="none"/>
              </w:rPr>
              <w:t>罚款</w:t>
            </w:r>
          </w:p>
        </w:tc>
        <w:tc>
          <w:tcPr>
            <w:tcW w:w="264"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没收违法所得、没收非法财物</w:t>
            </w: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暂扣许可证、执照</w:t>
            </w: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责令停产停业</w:t>
            </w: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吊销许可证、执照</w:t>
            </w: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行政拘留</w:t>
            </w: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其他行政处罚</w:t>
            </w:r>
          </w:p>
        </w:tc>
        <w:tc>
          <w:tcPr>
            <w:tcW w:w="272"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合 计（件）</w:t>
            </w:r>
          </w:p>
        </w:tc>
        <w:tc>
          <w:tcPr>
            <w:tcW w:w="265" w:type="pct"/>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861" w:type="pct"/>
            <w:vMerge w:val="continue"/>
            <w:tcBorders>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6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1</w:t>
            </w:r>
          </w:p>
        </w:tc>
        <w:tc>
          <w:tcPr>
            <w:tcW w:w="709"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11513224MB171200X7</w:t>
            </w:r>
          </w:p>
        </w:tc>
        <w:tc>
          <w:tcPr>
            <w:tcW w:w="180"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329"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阿坝藏族羌族自治州松潘生态环境局</w:t>
            </w:r>
          </w:p>
        </w:tc>
        <w:tc>
          <w:tcPr>
            <w:tcW w:w="26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23</w:t>
            </w:r>
          </w:p>
        </w:tc>
        <w:tc>
          <w:tcPr>
            <w:tcW w:w="26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9</w:t>
            </w:r>
          </w:p>
        </w:tc>
        <w:tc>
          <w:tcPr>
            <w:tcW w:w="264"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w:t>
            </w: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w:t>
            </w: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w:t>
            </w: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w:t>
            </w: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w:t>
            </w: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w:t>
            </w:r>
          </w:p>
        </w:tc>
        <w:tc>
          <w:tcPr>
            <w:tcW w:w="272"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32</w:t>
            </w:r>
            <w:bookmarkStart w:id="0" w:name="_GoBack"/>
            <w:bookmarkEnd w:id="0"/>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53.676</w:t>
            </w:r>
          </w:p>
        </w:tc>
        <w:tc>
          <w:tcPr>
            <w:tcW w:w="861"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6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2</w:t>
            </w:r>
          </w:p>
        </w:tc>
        <w:tc>
          <w:tcPr>
            <w:tcW w:w="709"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180"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329"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4"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61"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1483" w:type="pct"/>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b/>
                <w:i w:val="0"/>
                <w:color w:val="000000"/>
                <w:position w:val="0"/>
                <w:sz w:val="24"/>
                <w:szCs w:val="24"/>
                <w:u w:val="none"/>
              </w:rPr>
            </w:pPr>
            <w:r>
              <w:rPr>
                <w:rFonts w:hint="default" w:ascii="宋体" w:hAnsi="宋体" w:eastAsia="宋体"/>
                <w:b/>
                <w:i w:val="0"/>
                <w:color w:val="000000"/>
                <w:position w:val="0"/>
                <w:sz w:val="24"/>
                <w:szCs w:val="24"/>
                <w:u w:val="none"/>
              </w:rPr>
              <w:t>合计</w:t>
            </w:r>
          </w:p>
        </w:tc>
        <w:tc>
          <w:tcPr>
            <w:tcW w:w="26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3"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4"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72"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26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861"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5000" w:type="pct"/>
            <w:gridSpan w:val="15"/>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说明：</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1.行政处罚实施数量的统计范围为统计年度1月1日至12月31日期间作出行政处罚决定的数量（包括经行政复议或者行政诉讼被撤销的行政处罚决定数量）。</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2.其他行政处罚，为法律、行政法规规定的其他行政处罚，比如通报批评、驱逐出境等。 </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3.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4.没收违法所得、没收非法财物能确定金额的，计入“罚没金额”；不能确定金额的，不计入“罚没金额”。</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5.“罚没金额”以处罚决定书确定的金额为准。</w:t>
            </w:r>
          </w:p>
        </w:tc>
      </w:tr>
    </w:tbl>
    <w:p>
      <w:pPr>
        <w:numPr>
          <w:ilvl w:val="0"/>
          <w:numId w:val="0"/>
        </w:numPr>
        <w:autoSpaceDE/>
        <w:autoSpaceDN/>
        <w:spacing w:before="0" w:after="160" w:line="580" w:lineRule="exact"/>
        <w:ind w:right="0" w:firstLine="0"/>
        <w:jc w:val="both"/>
        <w:rPr>
          <w:rFonts w:hint="default" w:ascii="仿宋_GB2312" w:hAnsi="仿宋_GB2312" w:eastAsia="仿宋_GB2312"/>
          <w:color w:val="auto"/>
          <w:spacing w:val="-6"/>
          <w:position w:val="0"/>
          <w:sz w:val="32"/>
          <w:szCs w:val="32"/>
        </w:rPr>
        <w:sectPr>
          <w:footerReference r:id="rId5" w:type="first"/>
          <w:footerReference r:id="rId3" w:type="default"/>
          <w:footerReference r:id="rId4" w:type="even"/>
          <w:pgSz w:w="16838" w:h="11906" w:orient="landscape"/>
          <w:pgMar w:top="720" w:right="720" w:bottom="720" w:left="720" w:header="851" w:footer="992" w:gutter="0"/>
          <w:pgNumType w:fmt="numberInDash" w:start="1" w:chapStyle="1" w:chapSep="hyphen"/>
          <w:titlePg/>
          <w:docGrid w:type="lines" w:linePitch="312" w:charSpace="0"/>
        </w:sectPr>
      </w:pPr>
    </w:p>
    <w:tbl>
      <w:tblPr>
        <w:tblStyle w:val="4"/>
        <w:tblpPr w:vertAnchor="text" w:tblpX="67" w:tblpY="20"/>
        <w:tblW w:w="15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8"/>
        <w:gridCol w:w="1382"/>
        <w:gridCol w:w="1106"/>
        <w:gridCol w:w="1456"/>
        <w:gridCol w:w="902"/>
        <w:gridCol w:w="961"/>
        <w:gridCol w:w="917"/>
        <w:gridCol w:w="931"/>
        <w:gridCol w:w="873"/>
        <w:gridCol w:w="757"/>
        <w:gridCol w:w="1208"/>
        <w:gridCol w:w="859"/>
        <w:gridCol w:w="713"/>
        <w:gridCol w:w="873"/>
        <w:gridCol w:w="786"/>
        <w:gridCol w:w="10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9" w:hRule="atLeast"/>
        </w:trPr>
        <w:tc>
          <w:tcPr>
            <w:tcW w:w="15340" w:type="dxa"/>
            <w:gridSpan w:val="16"/>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方正小标宋简体" w:hAnsi="方正小标宋简体" w:eastAsia="方正小标宋简体"/>
                <w:i w:val="0"/>
                <w:color w:val="000000"/>
                <w:position w:val="0"/>
                <w:sz w:val="32"/>
                <w:szCs w:val="32"/>
                <w:u w:val="none"/>
              </w:rPr>
            </w:pPr>
            <w:r>
              <w:rPr>
                <w:rFonts w:hint="default" w:ascii="方正小标宋简体" w:hAnsi="方正小标宋简体" w:eastAsia="方正小标宋简体"/>
                <w:i w:val="0"/>
                <w:color w:val="000000"/>
                <w:position w:val="0"/>
                <w:sz w:val="36"/>
                <w:szCs w:val="36"/>
                <w:u w:val="none"/>
              </w:rPr>
              <w:t>20</w:t>
            </w:r>
            <w:r>
              <w:rPr>
                <w:rFonts w:hint="eastAsia" w:ascii="方正小标宋简体" w:hAnsi="方正小标宋简体" w:eastAsia="方正小标宋简体"/>
                <w:i w:val="0"/>
                <w:color w:val="000000"/>
                <w:position w:val="0"/>
                <w:sz w:val="36"/>
                <w:szCs w:val="36"/>
                <w:u w:val="none"/>
                <w:lang w:val="en-US" w:eastAsia="zh-CN"/>
              </w:rPr>
              <w:t>20</w:t>
            </w:r>
            <w:r>
              <w:rPr>
                <w:rFonts w:hint="default" w:ascii="方正小标宋简体" w:hAnsi="方正小标宋简体" w:eastAsia="方正小标宋简体"/>
                <w:i w:val="0"/>
                <w:color w:val="000000"/>
                <w:position w:val="0"/>
                <w:sz w:val="36"/>
                <w:szCs w:val="36"/>
                <w:u w:val="none"/>
              </w:rPr>
              <w:t>年度行政强制实施情况统计表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1" w:hRule="atLeast"/>
        </w:trPr>
        <w:tc>
          <w:tcPr>
            <w:tcW w:w="15340" w:type="dxa"/>
            <w:gridSpan w:val="16"/>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制表单位（盖章）：</w:t>
            </w:r>
            <w:r>
              <w:rPr>
                <w:rFonts w:hint="eastAsia" w:ascii="宋体" w:hAnsi="宋体" w:eastAsia="宋体"/>
                <w:i w:val="0"/>
                <w:color w:val="000000"/>
                <w:position w:val="0"/>
                <w:sz w:val="24"/>
                <w:szCs w:val="24"/>
                <w:u w:val="none"/>
                <w:lang w:val="en-US" w:eastAsia="zh-CN"/>
              </w:rPr>
              <w:t>松潘生态环境局</w:t>
            </w:r>
            <w:r>
              <w:rPr>
                <w:rFonts w:hint="default" w:ascii="宋体" w:hAnsi="宋体" w:eastAsia="宋体"/>
                <w:i w:val="0"/>
                <w:color w:val="000000"/>
                <w:position w:val="0"/>
                <w:sz w:val="24"/>
                <w:szCs w:val="24"/>
                <w:u w:val="none"/>
              </w:rPr>
              <w:t xml:space="preserve">                                                         制表日期：</w:t>
            </w:r>
            <w:r>
              <w:rPr>
                <w:rFonts w:hint="eastAsia" w:ascii="宋体" w:hAnsi="宋体" w:eastAsia="宋体"/>
                <w:i w:val="0"/>
                <w:color w:val="000000"/>
                <w:position w:val="0"/>
                <w:sz w:val="24"/>
                <w:szCs w:val="24"/>
                <w:u w:val="none"/>
                <w:lang w:val="en-US" w:eastAsia="zh-CN"/>
              </w:rPr>
              <w:t>2020</w:t>
            </w:r>
            <w:r>
              <w:rPr>
                <w:rFonts w:hint="default" w:ascii="宋体" w:hAnsi="宋体" w:eastAsia="宋体"/>
                <w:i w:val="0"/>
                <w:color w:val="000000"/>
                <w:position w:val="0"/>
                <w:sz w:val="24"/>
                <w:szCs w:val="24"/>
                <w:u w:val="none"/>
              </w:rPr>
              <w:t>年</w:t>
            </w:r>
            <w:r>
              <w:rPr>
                <w:rFonts w:hint="eastAsia" w:ascii="宋体" w:hAnsi="宋体" w:eastAsia="宋体"/>
                <w:i w:val="0"/>
                <w:color w:val="000000"/>
                <w:position w:val="0"/>
                <w:sz w:val="24"/>
                <w:szCs w:val="24"/>
                <w:u w:val="none"/>
                <w:lang w:val="en-US" w:eastAsia="zh-CN"/>
              </w:rPr>
              <w:t>12</w:t>
            </w:r>
            <w:r>
              <w:rPr>
                <w:rFonts w:hint="default" w:ascii="宋体" w:hAnsi="宋体" w:eastAsia="宋体"/>
                <w:i w:val="0"/>
                <w:color w:val="000000"/>
                <w:position w:val="0"/>
                <w:sz w:val="24"/>
                <w:szCs w:val="24"/>
                <w:u w:val="none"/>
              </w:rPr>
              <w:t>月</w:t>
            </w:r>
            <w:r>
              <w:rPr>
                <w:rFonts w:hint="eastAsia" w:ascii="宋体" w:hAnsi="宋体" w:eastAsia="宋体"/>
                <w:i w:val="0"/>
                <w:color w:val="000000"/>
                <w:position w:val="0"/>
                <w:sz w:val="24"/>
                <w:szCs w:val="24"/>
                <w:u w:val="none"/>
                <w:lang w:val="en-US" w:eastAsia="zh-CN"/>
              </w:rPr>
              <w:t>31</w:t>
            </w:r>
            <w:r>
              <w:rPr>
                <w:rFonts w:hint="default" w:ascii="宋体" w:hAnsi="宋体" w:eastAsia="宋体"/>
                <w:i w:val="0"/>
                <w:color w:val="000000"/>
                <w:position w:val="0"/>
                <w:sz w:val="24"/>
                <w:szCs w:val="24"/>
                <w:u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68"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序号</w:t>
            </w:r>
          </w:p>
        </w:tc>
        <w:tc>
          <w:tcPr>
            <w:tcW w:w="1382"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统一社会信用代码</w:t>
            </w:r>
          </w:p>
        </w:tc>
        <w:tc>
          <w:tcPr>
            <w:tcW w:w="110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组织机构代码</w:t>
            </w:r>
          </w:p>
        </w:tc>
        <w:tc>
          <w:tcPr>
            <w:tcW w:w="145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单位全称</w:t>
            </w:r>
          </w:p>
        </w:tc>
        <w:tc>
          <w:tcPr>
            <w:tcW w:w="3711" w:type="dxa"/>
            <w:gridSpan w:val="4"/>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行政强制措施实施数量（件） </w:t>
            </w:r>
          </w:p>
        </w:tc>
        <w:tc>
          <w:tcPr>
            <w:tcW w:w="6069" w:type="dxa"/>
            <w:gridSpan w:val="7"/>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行政强制执行实施数量（件）</w:t>
            </w:r>
          </w:p>
        </w:tc>
        <w:tc>
          <w:tcPr>
            <w:tcW w:w="1048"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6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382"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10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45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3711" w:type="dxa"/>
            <w:gridSpan w:val="4"/>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5283" w:type="dxa"/>
            <w:gridSpan w:val="6"/>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 行政机关强制执行</w:t>
            </w:r>
          </w:p>
        </w:tc>
        <w:tc>
          <w:tcPr>
            <w:tcW w:w="78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申请法院强制执行</w:t>
            </w:r>
          </w:p>
        </w:tc>
        <w:tc>
          <w:tcPr>
            <w:tcW w:w="104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11" w:hRule="atLeast"/>
        </w:trPr>
        <w:tc>
          <w:tcPr>
            <w:tcW w:w="56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382"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10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45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查封场所、设施或者财物</w:t>
            </w: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扣押财物 </w:t>
            </w: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冻结存款、汇款</w:t>
            </w: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其他行政强制措施</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加处罚款或者滞纳金</w:t>
            </w: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划拨存款、汇款</w:t>
            </w: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拍卖或者依法处理查封、扣押的场所、设施或者财物</w:t>
            </w: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排除妨害、恢复原状</w:t>
            </w: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代履行</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其他强制执行方式</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04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6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r>
              <w:rPr>
                <w:rFonts w:hint="default" w:ascii="宋体" w:hAnsi="宋体" w:eastAsia="宋体"/>
                <w:i w:val="0"/>
                <w:color w:val="000000"/>
                <w:position w:val="0"/>
                <w:sz w:val="22"/>
                <w:szCs w:val="22"/>
                <w:u w:val="none"/>
              </w:rPr>
              <w:t>1</w:t>
            </w:r>
          </w:p>
        </w:tc>
        <w:tc>
          <w:tcPr>
            <w:tcW w:w="138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default" w:ascii="宋体" w:hAnsi="宋体" w:eastAsia="宋体" w:cs="Times New Roman"/>
                <w:i w:val="0"/>
                <w:color w:val="000000"/>
                <w:w w:val="100"/>
                <w:position w:val="0"/>
                <w:sz w:val="24"/>
                <w:szCs w:val="24"/>
                <w:u w:val="none"/>
                <w:shd w:val="clear"/>
                <w:lang w:val="en-US" w:eastAsia="zh-CN"/>
              </w:rPr>
            </w:pPr>
            <w:r>
              <w:rPr>
                <w:rFonts w:hint="eastAsia" w:ascii="宋体" w:hAnsi="宋体" w:eastAsia="宋体"/>
                <w:i w:val="0"/>
                <w:color w:val="000000"/>
                <w:position w:val="0"/>
                <w:sz w:val="24"/>
                <w:szCs w:val="24"/>
                <w:u w:val="none"/>
                <w:lang w:val="en-US" w:eastAsia="zh-CN"/>
              </w:rPr>
              <w:t>11513224MB171200X7</w:t>
            </w:r>
          </w:p>
        </w:tc>
        <w:tc>
          <w:tcPr>
            <w:tcW w:w="11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default" w:ascii="宋体" w:hAnsi="宋体" w:eastAsia="宋体" w:cs="Times New Roman"/>
                <w:i w:val="0"/>
                <w:color w:val="000000"/>
                <w:w w:val="100"/>
                <w:position w:val="0"/>
                <w:sz w:val="24"/>
                <w:szCs w:val="24"/>
                <w:u w:val="none"/>
                <w:shd w:val="clear"/>
              </w:rPr>
            </w:pPr>
          </w:p>
        </w:tc>
        <w:tc>
          <w:tcPr>
            <w:tcW w:w="145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default" w:ascii="宋体" w:hAnsi="宋体" w:eastAsia="宋体" w:cs="Times New Roman"/>
                <w:i w:val="0"/>
                <w:color w:val="000000"/>
                <w:w w:val="100"/>
                <w:position w:val="0"/>
                <w:sz w:val="24"/>
                <w:szCs w:val="24"/>
                <w:u w:val="none"/>
                <w:shd w:val="clear"/>
                <w:lang w:val="en-US" w:eastAsia="zh-CN"/>
              </w:rPr>
            </w:pPr>
            <w:r>
              <w:rPr>
                <w:rFonts w:hint="eastAsia" w:ascii="宋体" w:hAnsi="宋体" w:eastAsia="宋体"/>
                <w:i w:val="0"/>
                <w:color w:val="000000"/>
                <w:position w:val="0"/>
                <w:sz w:val="24"/>
                <w:szCs w:val="24"/>
                <w:u w:val="none"/>
                <w:lang w:val="en-US" w:eastAsia="zh-CN"/>
              </w:rPr>
              <w:t>阿坝藏族羌族自治州松潘生态环境局</w:t>
            </w: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w:t>
            </w: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w:t>
            </w: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w:t>
            </w: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w:t>
            </w: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w:t>
            </w: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w:t>
            </w: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w:t>
            </w:r>
          </w:p>
        </w:tc>
        <w:tc>
          <w:tcPr>
            <w:tcW w:w="78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w:t>
            </w:r>
          </w:p>
        </w:tc>
        <w:tc>
          <w:tcPr>
            <w:tcW w:w="104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2"/>
                <w:szCs w:val="22"/>
                <w:u w:val="none"/>
                <w:lang w:val="en-US" w:eastAsia="zh-CN"/>
              </w:rPr>
            </w:pPr>
            <w:r>
              <w:rPr>
                <w:rFonts w:hint="eastAsia" w:ascii="宋体" w:hAnsi="宋体" w:eastAsia="宋体"/>
                <w:i w:val="0"/>
                <w:color w:val="000000"/>
                <w:positio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56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r>
              <w:rPr>
                <w:rFonts w:hint="default" w:ascii="宋体" w:hAnsi="宋体" w:eastAsia="宋体"/>
                <w:i w:val="0"/>
                <w:color w:val="000000"/>
                <w:position w:val="0"/>
                <w:sz w:val="22"/>
                <w:szCs w:val="22"/>
                <w:u w:val="none"/>
              </w:rPr>
              <w:t>2</w:t>
            </w:r>
          </w:p>
        </w:tc>
        <w:tc>
          <w:tcPr>
            <w:tcW w:w="138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1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45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78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c>
          <w:tcPr>
            <w:tcW w:w="104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atLeast"/>
        </w:trPr>
        <w:tc>
          <w:tcPr>
            <w:tcW w:w="4512" w:type="dxa"/>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2"/>
                <w:szCs w:val="22"/>
                <w:u w:val="none"/>
              </w:rPr>
            </w:pPr>
            <w:r>
              <w:rPr>
                <w:rFonts w:hint="default" w:ascii="宋体" w:hAnsi="宋体" w:eastAsia="宋体"/>
                <w:i w:val="0"/>
                <w:color w:val="000000"/>
                <w:position w:val="0"/>
                <w:sz w:val="22"/>
                <w:szCs w:val="22"/>
                <w:u w:val="none"/>
              </w:rPr>
              <w:t>合计</w:t>
            </w: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78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c>
          <w:tcPr>
            <w:tcW w:w="104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14" w:hRule="atLeast"/>
        </w:trPr>
        <w:tc>
          <w:tcPr>
            <w:tcW w:w="15340" w:type="dxa"/>
            <w:gridSpan w:val="16"/>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说明：</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1.行政强制措施实施数量的统计范围为统计年度1月1日至12月31日期间作出“查封场所、设施或者财物”、“扣押财物”、“冻结存款、汇款”或者“其他行政强制措施”决定的数量。</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2.行政强制执行实施数量的统计范围为统计年度1月1日至12月31日期间“加处罚款或者滞纳金”、“划拨存款、汇款”、“拍卖或者依法处理查封、扣押的场所、设施或者财物”、“排除妨碍、恢复原状”、“代履行”和“其他强制执行方式”等执行完毕或者终结执行的数量。</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3.其他强制执行方式，如《城乡规划法》规定的强制拆除；《煤炭法》规定的强制停产、强制消除安全隐患；《金银管理条例》规定的强制收购；《外汇管理条例》规定的回兑等。</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4.申请法院强制执行数量的统计范围为统计年度1月1日至12月31日期间向法院申请强制执行的数量，时间以申请日期为准。</w:t>
            </w:r>
          </w:p>
        </w:tc>
      </w:tr>
    </w:tbl>
    <w:p>
      <w:pPr>
        <w:numPr>
          <w:ilvl w:val="0"/>
          <w:numId w:val="0"/>
        </w:numPr>
        <w:autoSpaceDE/>
        <w:autoSpaceDN/>
        <w:spacing w:before="0" w:after="160" w:line="580" w:lineRule="exact"/>
        <w:ind w:right="0" w:firstLine="0"/>
        <w:jc w:val="both"/>
        <w:rPr>
          <w:rFonts w:hint="default" w:ascii="仿宋_GB2312" w:hAnsi="Times New Roman" w:eastAsia="Times New Roman"/>
          <w:color w:val="auto"/>
          <w:position w:val="0"/>
          <w:sz w:val="30"/>
          <w:szCs w:val="30"/>
        </w:rPr>
      </w:pPr>
    </w:p>
    <w:tbl>
      <w:tblPr>
        <w:tblStyle w:val="4"/>
        <w:tblpPr w:leftFromText="180" w:rightFromText="180" w:vertAnchor="text" w:horzAnchor="page" w:tblpXSpec="center" w:tblpY="325"/>
        <w:tblOverlap w:val="neve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36"/>
        <w:gridCol w:w="2190"/>
        <w:gridCol w:w="3189"/>
        <w:gridCol w:w="4173"/>
        <w:gridCol w:w="5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8" w:hRule="atLeast"/>
          <w:jc w:val="center"/>
        </w:trPr>
        <w:tc>
          <w:tcPr>
            <w:tcW w:w="5000" w:type="pct"/>
            <w:gridSpan w:val="5"/>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方正小标宋简体" w:hAnsi="方正小标宋简体" w:eastAsia="方正小标宋简体"/>
                <w:i w:val="0"/>
                <w:color w:val="333333"/>
                <w:position w:val="0"/>
                <w:sz w:val="32"/>
                <w:szCs w:val="32"/>
                <w:u w:val="none"/>
              </w:rPr>
            </w:pPr>
            <w:r>
              <w:rPr>
                <w:rFonts w:hint="default" w:ascii="方正小标宋简体" w:hAnsi="方正小标宋简体" w:eastAsia="方正小标宋简体"/>
                <w:i w:val="0"/>
                <w:color w:val="333333"/>
                <w:position w:val="0"/>
                <w:sz w:val="36"/>
                <w:szCs w:val="36"/>
                <w:u w:val="none"/>
              </w:rPr>
              <w:t>20</w:t>
            </w:r>
            <w:r>
              <w:rPr>
                <w:rFonts w:hint="eastAsia" w:ascii="方正小标宋简体" w:hAnsi="方正小标宋简体" w:eastAsia="方正小标宋简体"/>
                <w:i w:val="0"/>
                <w:color w:val="333333"/>
                <w:position w:val="0"/>
                <w:sz w:val="36"/>
                <w:szCs w:val="36"/>
                <w:u w:val="none"/>
                <w:lang w:val="en-US" w:eastAsia="zh-CN"/>
              </w:rPr>
              <w:t>20</w:t>
            </w:r>
            <w:r>
              <w:rPr>
                <w:rFonts w:hint="default" w:ascii="方正小标宋简体" w:hAnsi="方正小标宋简体" w:eastAsia="方正小标宋简体"/>
                <w:i w:val="0"/>
                <w:color w:val="333333"/>
                <w:position w:val="0"/>
                <w:sz w:val="36"/>
                <w:szCs w:val="36"/>
                <w:u w:val="none"/>
              </w:rPr>
              <w:t>年度行政检查实施情况统计表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0" w:hRule="atLeast"/>
          <w:jc w:val="center"/>
        </w:trPr>
        <w:tc>
          <w:tcPr>
            <w:tcW w:w="5000" w:type="pct"/>
            <w:gridSpan w:val="5"/>
            <w:tcBorders>
              <w:top w:val="nil"/>
              <w:left w:val="nil"/>
              <w:bottom w:val="nil"/>
              <w:right w:val="nil"/>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制表单位（盖章）：</w:t>
            </w:r>
            <w:r>
              <w:rPr>
                <w:rFonts w:hint="eastAsia" w:ascii="宋体" w:hAnsi="宋体" w:eastAsia="宋体"/>
                <w:i w:val="0"/>
                <w:color w:val="000000"/>
                <w:position w:val="0"/>
                <w:sz w:val="24"/>
                <w:szCs w:val="24"/>
                <w:u w:val="none"/>
                <w:lang w:val="en-US" w:eastAsia="zh-CN"/>
              </w:rPr>
              <w:t>松潘生态环境局</w:t>
            </w:r>
            <w:r>
              <w:rPr>
                <w:rFonts w:hint="default" w:ascii="宋体" w:hAnsi="宋体" w:eastAsia="宋体"/>
                <w:i w:val="0"/>
                <w:color w:val="000000"/>
                <w:position w:val="0"/>
                <w:sz w:val="24"/>
                <w:szCs w:val="24"/>
                <w:u w:val="none"/>
              </w:rPr>
              <w:t xml:space="preserve">                                                       制表日期：</w:t>
            </w:r>
            <w:r>
              <w:rPr>
                <w:rFonts w:hint="eastAsia" w:ascii="宋体" w:hAnsi="宋体" w:eastAsia="宋体"/>
                <w:i w:val="0"/>
                <w:color w:val="000000"/>
                <w:position w:val="0"/>
                <w:sz w:val="24"/>
                <w:szCs w:val="24"/>
                <w:u w:val="none"/>
                <w:lang w:val="en-US" w:eastAsia="zh-CN"/>
              </w:rPr>
              <w:t>2020</w:t>
            </w:r>
            <w:r>
              <w:rPr>
                <w:rFonts w:hint="default" w:ascii="宋体" w:hAnsi="宋体" w:eastAsia="宋体"/>
                <w:i w:val="0"/>
                <w:color w:val="000000"/>
                <w:position w:val="0"/>
                <w:sz w:val="24"/>
                <w:szCs w:val="24"/>
                <w:u w:val="none"/>
              </w:rPr>
              <w:t>年</w:t>
            </w:r>
            <w:r>
              <w:rPr>
                <w:rFonts w:hint="eastAsia" w:ascii="宋体" w:hAnsi="宋体" w:eastAsia="宋体"/>
                <w:i w:val="0"/>
                <w:color w:val="000000"/>
                <w:position w:val="0"/>
                <w:sz w:val="24"/>
                <w:szCs w:val="24"/>
                <w:u w:val="none"/>
                <w:lang w:val="en-US" w:eastAsia="zh-CN"/>
              </w:rPr>
              <w:t>12</w:t>
            </w:r>
            <w:r>
              <w:rPr>
                <w:rFonts w:hint="default" w:ascii="宋体" w:hAnsi="宋体" w:eastAsia="宋体"/>
                <w:i w:val="0"/>
                <w:color w:val="000000"/>
                <w:position w:val="0"/>
                <w:sz w:val="24"/>
                <w:szCs w:val="24"/>
                <w:u w:val="none"/>
              </w:rPr>
              <w:t>月</w:t>
            </w:r>
            <w:r>
              <w:rPr>
                <w:rFonts w:hint="eastAsia" w:ascii="宋体" w:hAnsi="宋体" w:eastAsia="宋体"/>
                <w:i w:val="0"/>
                <w:color w:val="000000"/>
                <w:position w:val="0"/>
                <w:sz w:val="24"/>
                <w:szCs w:val="24"/>
                <w:u w:val="none"/>
                <w:lang w:val="en-US" w:eastAsia="zh-CN"/>
              </w:rPr>
              <w:t>31</w:t>
            </w:r>
            <w:r>
              <w:rPr>
                <w:rFonts w:hint="default" w:ascii="宋体" w:hAnsi="宋体" w:eastAsia="宋体"/>
                <w:i w:val="0"/>
                <w:color w:val="000000"/>
                <w:position w:val="0"/>
                <w:sz w:val="24"/>
                <w:szCs w:val="24"/>
                <w:u w:val="none"/>
              </w:rPr>
              <w:t xml:space="preserve">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9" w:hRule="atLeast"/>
          <w:jc w:val="center"/>
        </w:trPr>
        <w:tc>
          <w:tcPr>
            <w:tcW w:w="279"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序号</w:t>
            </w:r>
          </w:p>
        </w:tc>
        <w:tc>
          <w:tcPr>
            <w:tcW w:w="548"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统一社会信用代码</w:t>
            </w:r>
          </w:p>
        </w:tc>
        <w:tc>
          <w:tcPr>
            <w:tcW w:w="1074"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组织机构代码</w:t>
            </w:r>
          </w:p>
        </w:tc>
        <w:tc>
          <w:tcPr>
            <w:tcW w:w="1392"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单位全称</w:t>
            </w:r>
          </w:p>
        </w:tc>
        <w:tc>
          <w:tcPr>
            <w:tcW w:w="170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行政检查次数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jc w:val="center"/>
        </w:trPr>
        <w:tc>
          <w:tcPr>
            <w:tcW w:w="279"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1</w:t>
            </w:r>
          </w:p>
        </w:tc>
        <w:tc>
          <w:tcPr>
            <w:tcW w:w="548"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default" w:ascii="宋体" w:hAnsi="宋体" w:eastAsia="宋体" w:cs="Times New Roman"/>
                <w:i w:val="0"/>
                <w:color w:val="000000"/>
                <w:w w:val="100"/>
                <w:position w:val="0"/>
                <w:sz w:val="24"/>
                <w:szCs w:val="24"/>
                <w:u w:val="none"/>
                <w:shd w:val="clear"/>
                <w:lang w:val="en-US" w:eastAsia="zh-CN"/>
              </w:rPr>
            </w:pPr>
            <w:r>
              <w:rPr>
                <w:rFonts w:hint="eastAsia" w:ascii="宋体" w:hAnsi="宋体" w:eastAsia="宋体"/>
                <w:i w:val="0"/>
                <w:color w:val="000000"/>
                <w:position w:val="0"/>
                <w:sz w:val="24"/>
                <w:szCs w:val="24"/>
                <w:u w:val="none"/>
                <w:lang w:val="en-US" w:eastAsia="zh-CN"/>
              </w:rPr>
              <w:t>11513224MB171200X7</w:t>
            </w:r>
          </w:p>
        </w:tc>
        <w:tc>
          <w:tcPr>
            <w:tcW w:w="1074"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eastAsia" w:ascii="宋体" w:hAnsi="宋体" w:eastAsia="宋体" w:cs="Times New Roman"/>
                <w:i w:val="0"/>
                <w:color w:val="000000"/>
                <w:w w:val="100"/>
                <w:position w:val="0"/>
                <w:sz w:val="24"/>
                <w:szCs w:val="24"/>
                <w:u w:val="none"/>
                <w:shd w:val="clear"/>
                <w:lang w:val="en-US" w:eastAsia="zh-CN"/>
              </w:rPr>
            </w:pPr>
            <w:r>
              <w:rPr>
                <w:rFonts w:hint="eastAsia" w:ascii="宋体" w:hAnsi="宋体" w:eastAsia="宋体" w:cs="Times New Roman"/>
                <w:i w:val="0"/>
                <w:color w:val="000000"/>
                <w:w w:val="100"/>
                <w:position w:val="0"/>
                <w:sz w:val="24"/>
                <w:szCs w:val="24"/>
                <w:u w:val="none"/>
                <w:shd w:val="clear"/>
                <w:lang w:val="en-US" w:eastAsia="zh-CN"/>
              </w:rPr>
              <w:t>-</w:t>
            </w:r>
          </w:p>
        </w:tc>
        <w:tc>
          <w:tcPr>
            <w:tcW w:w="1392"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left="0" w:leftChars="0" w:right="0" w:rightChars="0" w:firstLine="0" w:firstLineChars="0"/>
              <w:jc w:val="center"/>
              <w:rPr>
                <w:rFonts w:hint="default" w:ascii="宋体" w:hAnsi="宋体" w:eastAsia="宋体" w:cs="Times New Roman"/>
                <w:i w:val="0"/>
                <w:color w:val="000000"/>
                <w:w w:val="100"/>
                <w:position w:val="0"/>
                <w:sz w:val="24"/>
                <w:szCs w:val="24"/>
                <w:u w:val="none"/>
                <w:shd w:val="clear"/>
                <w:lang w:val="en-US" w:eastAsia="zh-CN"/>
              </w:rPr>
            </w:pPr>
            <w:r>
              <w:rPr>
                <w:rFonts w:hint="eastAsia" w:ascii="宋体" w:hAnsi="宋体" w:eastAsia="宋体"/>
                <w:i w:val="0"/>
                <w:color w:val="000000"/>
                <w:position w:val="0"/>
                <w:sz w:val="24"/>
                <w:szCs w:val="24"/>
                <w:u w:val="none"/>
                <w:lang w:val="en-US" w:eastAsia="zh-CN"/>
              </w:rPr>
              <w:t>阿坝藏族羌族自治州松潘生态环境局</w:t>
            </w:r>
          </w:p>
        </w:tc>
        <w:tc>
          <w:tcPr>
            <w:tcW w:w="170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jc w:val="center"/>
        </w:trPr>
        <w:tc>
          <w:tcPr>
            <w:tcW w:w="279"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2</w:t>
            </w:r>
          </w:p>
        </w:tc>
        <w:tc>
          <w:tcPr>
            <w:tcW w:w="548"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1074"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1392"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170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jc w:val="center"/>
        </w:trPr>
        <w:tc>
          <w:tcPr>
            <w:tcW w:w="3294" w:type="pct"/>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合计</w:t>
            </w:r>
          </w:p>
        </w:tc>
        <w:tc>
          <w:tcPr>
            <w:tcW w:w="1705" w:type="pc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30"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top"/>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说明：</w:t>
            </w:r>
            <w:r>
              <w:rPr>
                <w:rFonts w:hint="default" w:ascii="宋体" w:hAnsi="宋体" w:eastAsia="宋体"/>
                <w:i w:val="0"/>
                <w:color w:val="000000"/>
                <w:position w:val="0"/>
                <w:sz w:val="24"/>
                <w:szCs w:val="24"/>
                <w:u w:val="none"/>
              </w:rPr>
              <w:br w:type="textWrapping" w:clear="all"/>
            </w:r>
            <w:r>
              <w:rPr>
                <w:rFonts w:hint="default" w:ascii="宋体" w:hAnsi="宋体" w:eastAsia="宋体"/>
                <w:i w:val="0"/>
                <w:color w:val="000000"/>
                <w:position w:val="0"/>
                <w:sz w:val="24"/>
                <w:szCs w:val="24"/>
                <w:u w:val="none"/>
              </w:rPr>
              <w:t>行政检查次数的统计范围为统计年度1月1日至12月31日期间开展行政检查的次数。检查1个检查对象，有完整、详细的检查记录，计为检查1次。无特定检查对象的巡查、巡逻，无完整、详细检查记录，检查后作出行政处罚等其他行政执法行为的，均不计为检查次数。</w:t>
            </w:r>
          </w:p>
        </w:tc>
      </w:tr>
    </w:tbl>
    <w:p>
      <w:pPr>
        <w:numPr>
          <w:ilvl w:val="0"/>
          <w:numId w:val="0"/>
        </w:numPr>
        <w:autoSpaceDE/>
        <w:autoSpaceDN/>
        <w:spacing w:before="0" w:after="160" w:line="580" w:lineRule="exact"/>
        <w:ind w:right="0" w:firstLine="0"/>
        <w:jc w:val="both"/>
        <w:rPr>
          <w:rFonts w:hint="default" w:ascii="仿宋_GB2312" w:hAnsi="Times New Roman" w:eastAsia="Times New Roman"/>
          <w:color w:val="auto"/>
          <w:position w:val="0"/>
          <w:sz w:val="30"/>
          <w:szCs w:val="30"/>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autoSpaceDE/>
        <w:autoSpaceDN/>
        <w:bidi w:val="0"/>
        <w:spacing w:before="0" w:after="160" w:line="240" w:lineRule="auto"/>
        <w:ind w:right="0" w:firstLine="0"/>
        <w:jc w:val="both"/>
        <w:rPr>
          <w:rFonts w:hint="default" w:ascii="Calibri" w:hAnsi="黑体" w:eastAsia="黑体"/>
          <w:color w:val="auto"/>
          <w:position w:val="0"/>
          <w:sz w:val="21"/>
          <w:szCs w:val="21"/>
        </w:rPr>
      </w:pPr>
    </w:p>
    <w:p>
      <w:pPr>
        <w:numPr>
          <w:ilvl w:val="0"/>
          <w:numId w:val="0"/>
        </w:numPr>
        <w:tabs>
          <w:tab w:val="left" w:pos="1531"/>
        </w:tabs>
        <w:autoSpaceDE/>
        <w:autoSpaceDN/>
        <w:bidi w:val="0"/>
        <w:spacing w:before="0" w:after="160" w:line="240" w:lineRule="auto"/>
        <w:ind w:right="0"/>
        <w:jc w:val="left"/>
        <w:rPr>
          <w:rFonts w:hint="default" w:ascii="黑体" w:hAnsi="黑体" w:eastAsia="黑体"/>
          <w:color w:val="auto"/>
          <w:position w:val="0"/>
          <w:sz w:val="32"/>
          <w:szCs w:val="32"/>
        </w:rPr>
      </w:pPr>
      <w:r>
        <w:rPr>
          <w:rFonts w:hint="default" w:ascii="黑体" w:hAnsi="黑体" w:eastAsia="黑体"/>
          <w:color w:val="auto"/>
          <w:position w:val="0"/>
          <w:sz w:val="32"/>
          <w:szCs w:val="32"/>
        </w:rPr>
        <w:t>附件2</w:t>
      </w:r>
    </w:p>
    <w:p>
      <w:pPr>
        <w:pageBreakBefore w:val="0"/>
        <w:numPr>
          <w:ilvl w:val="0"/>
          <w:numId w:val="0"/>
        </w:numPr>
        <w:autoSpaceDE/>
        <w:autoSpaceDN/>
        <w:bidi w:val="0"/>
        <w:snapToGrid/>
        <w:spacing w:before="0" w:after="160" w:line="560" w:lineRule="exact"/>
        <w:ind w:right="0" w:firstLine="0"/>
        <w:jc w:val="center"/>
        <w:rPr>
          <w:rFonts w:hint="default" w:ascii="方正小标宋简体" w:hAnsi="方正小标宋简体" w:eastAsia="方正小标宋简体"/>
          <w:color w:val="auto"/>
          <w:position w:val="0"/>
          <w:sz w:val="44"/>
          <w:szCs w:val="44"/>
        </w:rPr>
      </w:pPr>
      <w:r>
        <w:rPr>
          <w:rFonts w:hint="default" w:ascii="方正小标宋简体" w:hAnsi="方正小标宋简体" w:eastAsia="方正小标宋简体"/>
          <w:color w:val="auto"/>
          <w:position w:val="0"/>
          <w:sz w:val="44"/>
          <w:szCs w:val="44"/>
        </w:rPr>
        <w:t>20</w:t>
      </w:r>
      <w:r>
        <w:rPr>
          <w:rFonts w:hint="eastAsia" w:ascii="方正小标宋简体" w:hAnsi="方正小标宋简体" w:eastAsia="方正小标宋简体"/>
          <w:color w:val="auto"/>
          <w:position w:val="0"/>
          <w:sz w:val="44"/>
          <w:szCs w:val="44"/>
          <w:lang w:val="en-US" w:eastAsia="zh-CN"/>
        </w:rPr>
        <w:t>20</w:t>
      </w:r>
      <w:r>
        <w:rPr>
          <w:rFonts w:hint="default" w:ascii="方正小标宋简体" w:hAnsi="方正小标宋简体" w:eastAsia="方正小标宋简体"/>
          <w:color w:val="auto"/>
          <w:position w:val="0"/>
          <w:sz w:val="44"/>
          <w:szCs w:val="44"/>
        </w:rPr>
        <w:t>年度行政执法和行政执法监督工作备案报告</w:t>
      </w:r>
    </w:p>
    <w:p>
      <w:pPr>
        <w:pageBreakBefore w:val="0"/>
        <w:numPr>
          <w:ilvl w:val="0"/>
          <w:numId w:val="0"/>
        </w:numPr>
        <w:autoSpaceDE/>
        <w:autoSpaceDN/>
        <w:bidi w:val="0"/>
        <w:snapToGrid/>
        <w:spacing w:before="0" w:after="160" w:line="560" w:lineRule="exact"/>
        <w:ind w:right="0" w:firstLine="640"/>
        <w:jc w:val="both"/>
        <w:rPr>
          <w:rFonts w:hint="default" w:ascii="仿宋_GB2312" w:hAnsi="仿宋_GB2312" w:eastAsia="仿宋_GB2312"/>
          <w:color w:val="auto"/>
          <w:position w:val="0"/>
          <w:sz w:val="32"/>
          <w:szCs w:val="32"/>
          <w:u w:val="none"/>
        </w:rPr>
      </w:pP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u w:val="none"/>
        </w:rPr>
        <w:t>备案机关：</w:t>
      </w:r>
      <w:r>
        <w:rPr>
          <w:rFonts w:hint="default" w:ascii="仿宋_GB2312" w:hAnsi="仿宋_GB2312" w:eastAsia="仿宋_GB2312"/>
          <w:color w:val="auto"/>
          <w:position w:val="0"/>
          <w:sz w:val="32"/>
          <w:szCs w:val="32"/>
          <w:u w:val="single"/>
        </w:rPr>
        <w:t xml:space="preserve"> </w:t>
      </w:r>
      <w:r>
        <w:rPr>
          <w:rFonts w:hint="eastAsia" w:ascii="仿宋_GB2312" w:hAnsi="仿宋_GB2312" w:eastAsia="仿宋_GB2312"/>
          <w:color w:val="auto"/>
          <w:position w:val="0"/>
          <w:sz w:val="32"/>
          <w:szCs w:val="32"/>
          <w:u w:val="single"/>
          <w:lang w:val="en-US" w:eastAsia="zh-CN"/>
        </w:rPr>
        <w:t>阿坝藏族羌族自治州松潘生态环境局</w:t>
      </w:r>
      <w:r>
        <w:rPr>
          <w:rFonts w:hint="default" w:ascii="仿宋_GB2312" w:hAnsi="仿宋_GB2312" w:eastAsia="仿宋_GB2312"/>
          <w:color w:val="auto"/>
          <w:position w:val="0"/>
          <w:sz w:val="32"/>
          <w:szCs w:val="32"/>
          <w:u w:val="single"/>
        </w:rPr>
        <w:t xml:space="preserve"> </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u w:val="none"/>
        </w:rPr>
        <w:t>报备机关：</w:t>
      </w:r>
      <w:r>
        <w:rPr>
          <w:rFonts w:hint="default" w:ascii="仿宋_GB2312" w:hAnsi="仿宋_GB2312" w:eastAsia="仿宋_GB2312"/>
          <w:color w:val="auto"/>
          <w:position w:val="0"/>
          <w:sz w:val="32"/>
          <w:szCs w:val="32"/>
          <w:u w:val="single"/>
        </w:rPr>
        <w:t xml:space="preserve"> </w:t>
      </w:r>
      <w:r>
        <w:rPr>
          <w:rFonts w:hint="eastAsia" w:ascii="仿宋_GB2312" w:hAnsi="仿宋_GB2312" w:eastAsia="仿宋_GB2312"/>
          <w:color w:val="auto"/>
          <w:position w:val="0"/>
          <w:sz w:val="32"/>
          <w:szCs w:val="32"/>
          <w:u w:val="single"/>
          <w:lang w:val="en-US" w:eastAsia="zh-CN"/>
        </w:rPr>
        <w:t>松潘生态环境局</w:t>
      </w:r>
      <w:r>
        <w:rPr>
          <w:rFonts w:hint="default" w:ascii="仿宋_GB2312" w:hAnsi="仿宋_GB2312" w:eastAsia="仿宋_GB2312"/>
          <w:color w:val="auto"/>
          <w:position w:val="0"/>
          <w:sz w:val="32"/>
          <w:szCs w:val="32"/>
          <w:u w:val="single"/>
        </w:rPr>
        <w:t xml:space="preserve">                   </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rPr>
        <w:t>公示时间：</w:t>
      </w:r>
      <w:r>
        <w:rPr>
          <w:rFonts w:hint="default" w:ascii="仿宋_GB2312" w:hAnsi="仿宋_GB2312" w:eastAsia="仿宋_GB2312"/>
          <w:color w:val="auto"/>
          <w:position w:val="0"/>
          <w:sz w:val="32"/>
          <w:szCs w:val="32"/>
          <w:u w:val="single"/>
        </w:rPr>
        <w:t xml:space="preserve"> </w:t>
      </w:r>
      <w:r>
        <w:rPr>
          <w:rFonts w:hint="eastAsia" w:ascii="仿宋_GB2312" w:hAnsi="仿宋_GB2312" w:eastAsia="仿宋_GB2312"/>
          <w:color w:val="auto"/>
          <w:position w:val="0"/>
          <w:sz w:val="32"/>
          <w:szCs w:val="32"/>
          <w:u w:val="single"/>
          <w:lang w:val="en-US" w:eastAsia="zh-CN"/>
        </w:rPr>
        <w:t>2020</w:t>
      </w:r>
      <w:r>
        <w:rPr>
          <w:rFonts w:hint="default" w:ascii="仿宋_GB2312" w:hAnsi="仿宋_GB2312" w:eastAsia="仿宋_GB2312"/>
          <w:color w:val="auto"/>
          <w:position w:val="0"/>
          <w:sz w:val="32"/>
          <w:szCs w:val="32"/>
          <w:u w:val="single"/>
        </w:rPr>
        <w:t>年</w:t>
      </w:r>
      <w:r>
        <w:rPr>
          <w:rFonts w:hint="eastAsia" w:ascii="仿宋_GB2312" w:hAnsi="仿宋_GB2312" w:eastAsia="仿宋_GB2312"/>
          <w:color w:val="auto"/>
          <w:position w:val="0"/>
          <w:sz w:val="32"/>
          <w:szCs w:val="32"/>
          <w:u w:val="single"/>
          <w:lang w:val="en-US" w:eastAsia="zh-CN"/>
        </w:rPr>
        <w:t>12</w:t>
      </w:r>
      <w:r>
        <w:rPr>
          <w:rFonts w:hint="default" w:ascii="仿宋_GB2312" w:hAnsi="仿宋_GB2312" w:eastAsia="仿宋_GB2312"/>
          <w:color w:val="auto"/>
          <w:position w:val="0"/>
          <w:sz w:val="32"/>
          <w:szCs w:val="32"/>
          <w:u w:val="single"/>
        </w:rPr>
        <w:t>月</w:t>
      </w:r>
      <w:r>
        <w:rPr>
          <w:rFonts w:hint="eastAsia" w:ascii="仿宋_GB2312" w:hAnsi="仿宋_GB2312" w:eastAsia="仿宋_GB2312"/>
          <w:color w:val="auto"/>
          <w:position w:val="0"/>
          <w:sz w:val="32"/>
          <w:szCs w:val="32"/>
          <w:u w:val="single"/>
          <w:lang w:val="en-US" w:eastAsia="zh-CN"/>
        </w:rPr>
        <w:t>31</w:t>
      </w:r>
      <w:r>
        <w:rPr>
          <w:rFonts w:hint="default" w:ascii="仿宋_GB2312" w:hAnsi="仿宋_GB2312" w:eastAsia="仿宋_GB2312"/>
          <w:color w:val="auto"/>
          <w:position w:val="0"/>
          <w:sz w:val="32"/>
          <w:szCs w:val="32"/>
          <w:u w:val="single"/>
        </w:rPr>
        <w:t xml:space="preserve">日    </w:t>
      </w:r>
    </w:p>
    <w:p>
      <w:pPr>
        <w:pageBreakBefore w:val="0"/>
        <w:numPr>
          <w:ilvl w:val="0"/>
          <w:numId w:val="0"/>
        </w:numPr>
        <w:autoSpaceDE/>
        <w:autoSpaceDN/>
        <w:bidi w:val="0"/>
        <w:snapToGrid/>
        <w:spacing w:before="0" w:after="160" w:line="460" w:lineRule="exact"/>
        <w:ind w:right="0" w:firstLine="640"/>
        <w:jc w:val="left"/>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rPr>
        <w:t>公示网站：</w:t>
      </w:r>
      <w:r>
        <w:rPr>
          <w:rFonts w:hint="eastAsia" w:ascii="仿宋_GB2312" w:hAnsi="仿宋_GB2312" w:eastAsia="仿宋_GB2312"/>
          <w:color w:val="auto"/>
          <w:position w:val="0"/>
          <w:sz w:val="32"/>
          <w:szCs w:val="32"/>
          <w:u w:val="single"/>
          <w:lang w:val="en-US" w:eastAsia="zh-CN"/>
        </w:rPr>
        <w:t>松潘</w:t>
      </w:r>
      <w:r>
        <w:rPr>
          <w:rFonts w:hint="default" w:ascii="仿宋_GB2312" w:hAnsi="仿宋_GB2312" w:eastAsia="仿宋_GB2312"/>
          <w:color w:val="auto"/>
          <w:position w:val="0"/>
          <w:sz w:val="32"/>
          <w:szCs w:val="32"/>
          <w:u w:val="single"/>
        </w:rPr>
        <w:t xml:space="preserve">县人民政府网站行政执法公示专栏 </w:t>
      </w:r>
    </w:p>
    <w:p>
      <w:pPr>
        <w:pageBreakBefore w:val="0"/>
        <w:numPr>
          <w:ilvl w:val="0"/>
          <w:numId w:val="0"/>
        </w:numPr>
        <w:autoSpaceDE/>
        <w:autoSpaceDN/>
        <w:bidi w:val="0"/>
        <w:snapToGrid/>
        <w:spacing w:before="0" w:after="160" w:line="460" w:lineRule="exact"/>
        <w:ind w:right="0" w:firstLine="2249" w:firstLineChars="703"/>
        <w:jc w:val="left"/>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u w:val="single"/>
        </w:rPr>
        <w:t>（网址：http://www.songpan.gov.cn/spxrmzf/c106324/nav_list.shtml</w:t>
      </w:r>
      <w:r>
        <w:rPr>
          <w:rFonts w:hint="eastAsia" w:ascii="仿宋_GB2312" w:hAnsi="仿宋_GB2312" w:eastAsia="仿宋_GB2312"/>
          <w:color w:val="auto"/>
          <w:position w:val="0"/>
          <w:sz w:val="32"/>
          <w:szCs w:val="32"/>
          <w:u w:val="single"/>
          <w:lang w:val="en-US" w:eastAsia="zh-CN"/>
        </w:rPr>
        <w:t xml:space="preserve">      </w:t>
      </w:r>
      <w:r>
        <w:rPr>
          <w:rFonts w:hint="default" w:ascii="仿宋_GB2312" w:hAnsi="仿宋_GB2312" w:eastAsia="仿宋_GB2312"/>
          <w:color w:val="auto"/>
          <w:position w:val="0"/>
          <w:sz w:val="32"/>
          <w:szCs w:val="32"/>
          <w:u w:val="single"/>
        </w:rPr>
        <w:t>）</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single"/>
        </w:rPr>
      </w:pPr>
      <w:r>
        <w:rPr>
          <w:rFonts w:hint="default" w:ascii="仿宋_GB2312" w:hAnsi="仿宋_GB2312" w:eastAsia="仿宋_GB2312"/>
          <w:color w:val="auto"/>
          <w:position w:val="0"/>
          <w:sz w:val="32"/>
          <w:szCs w:val="32"/>
        </w:rPr>
        <w:t>公示和备案内容：</w:t>
      </w:r>
      <w:r>
        <w:rPr>
          <w:rFonts w:hint="default" w:ascii="仿宋_GB2312" w:hAnsi="仿宋_GB2312" w:eastAsia="仿宋_GB2312"/>
          <w:color w:val="auto"/>
          <w:position w:val="0"/>
          <w:sz w:val="32"/>
          <w:szCs w:val="32"/>
          <w:u w:val="single"/>
        </w:rPr>
        <w:t>20</w:t>
      </w:r>
      <w:r>
        <w:rPr>
          <w:rFonts w:hint="eastAsia" w:ascii="仿宋_GB2312" w:hAnsi="仿宋_GB2312" w:eastAsia="仿宋_GB2312"/>
          <w:color w:val="auto"/>
          <w:position w:val="0"/>
          <w:sz w:val="32"/>
          <w:szCs w:val="32"/>
          <w:u w:val="single"/>
          <w:lang w:val="en-US" w:eastAsia="zh-CN"/>
        </w:rPr>
        <w:t>20</w:t>
      </w:r>
      <w:r>
        <w:rPr>
          <w:rFonts w:hint="default" w:ascii="仿宋_GB2312" w:hAnsi="仿宋_GB2312" w:eastAsia="仿宋_GB2312"/>
          <w:color w:val="auto"/>
          <w:position w:val="0"/>
          <w:sz w:val="32"/>
          <w:szCs w:val="32"/>
          <w:u w:val="single"/>
        </w:rPr>
        <w:t>年度本机关实施行政许可、行政处罚、行政强制和行政检查的情况</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none"/>
        </w:rPr>
      </w:pP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u w:val="none"/>
        </w:rPr>
        <w:t>附件：</w:t>
      </w:r>
      <w:r>
        <w:rPr>
          <w:rFonts w:hint="default" w:ascii="仿宋_GB2312" w:hAnsi="仿宋_GB2312" w:eastAsia="仿宋_GB2312"/>
          <w:color w:val="auto"/>
          <w:position w:val="0"/>
          <w:sz w:val="32"/>
          <w:szCs w:val="32"/>
        </w:rPr>
        <w:t>20</w:t>
      </w:r>
      <w:r>
        <w:rPr>
          <w:rFonts w:hint="eastAsia" w:ascii="仿宋_GB2312" w:hAnsi="仿宋_GB2312" w:eastAsia="仿宋_GB2312"/>
          <w:color w:val="auto"/>
          <w:position w:val="0"/>
          <w:sz w:val="32"/>
          <w:szCs w:val="32"/>
          <w:lang w:val="en-US" w:eastAsia="zh-CN"/>
        </w:rPr>
        <w:t>20</w:t>
      </w:r>
      <w:r>
        <w:rPr>
          <w:rFonts w:hint="default" w:ascii="仿宋_GB2312" w:hAnsi="仿宋_GB2312" w:eastAsia="仿宋_GB2312"/>
          <w:color w:val="auto"/>
          <w:position w:val="0"/>
          <w:sz w:val="32"/>
          <w:szCs w:val="32"/>
        </w:rPr>
        <w:t>年度行政许可、行政处罚、行政强制、行政检查实施情况统计表</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none"/>
        </w:rPr>
      </w:pPr>
      <w:r>
        <w:rPr>
          <w:rFonts w:hint="default" w:ascii="仿宋_GB2312" w:hAnsi="仿宋_GB2312" w:eastAsia="仿宋_GB2312"/>
          <w:color w:val="auto"/>
          <w:position w:val="0"/>
          <w:sz w:val="32"/>
          <w:szCs w:val="32"/>
          <w:u w:val="none"/>
        </w:rPr>
        <w:t xml:space="preserve">                      </w:t>
      </w:r>
    </w:p>
    <w:p>
      <w:pPr>
        <w:pageBreakBefore w:val="0"/>
        <w:numPr>
          <w:ilvl w:val="0"/>
          <w:numId w:val="0"/>
        </w:numPr>
        <w:autoSpaceDE/>
        <w:autoSpaceDN/>
        <w:bidi w:val="0"/>
        <w:snapToGrid/>
        <w:spacing w:before="0" w:after="160" w:line="460" w:lineRule="exact"/>
        <w:ind w:right="0" w:firstLine="640"/>
        <w:jc w:val="both"/>
        <w:rPr>
          <w:rFonts w:hint="default" w:ascii="仿宋_GB2312" w:hAnsi="仿宋_GB2312" w:eastAsia="仿宋_GB2312"/>
          <w:color w:val="auto"/>
          <w:position w:val="0"/>
          <w:sz w:val="32"/>
          <w:szCs w:val="32"/>
          <w:u w:val="none"/>
        </w:rPr>
      </w:pPr>
      <w:r>
        <w:rPr>
          <w:rFonts w:hint="default" w:ascii="仿宋_GB2312" w:hAnsi="仿宋_GB2312" w:eastAsia="仿宋_GB2312"/>
          <w:color w:val="auto"/>
          <w:position w:val="0"/>
          <w:sz w:val="32"/>
          <w:szCs w:val="32"/>
          <w:u w:val="none"/>
        </w:rPr>
        <w:t xml:space="preserve">                                                              报备机关（盖章）：</w:t>
      </w:r>
    </w:p>
    <w:p>
      <w:pPr>
        <w:pageBreakBefore w:val="0"/>
        <w:numPr>
          <w:ilvl w:val="0"/>
          <w:numId w:val="0"/>
        </w:numPr>
        <w:autoSpaceDE/>
        <w:autoSpaceDN/>
        <w:bidi w:val="0"/>
        <w:snapToGrid/>
        <w:spacing w:before="0" w:after="160" w:line="460" w:lineRule="exact"/>
        <w:ind w:right="0" w:firstLine="640"/>
        <w:jc w:val="center"/>
        <w:rPr>
          <w:rFonts w:hint="default" w:ascii="仿宋_GB2312" w:hAnsi="仿宋_GB2312" w:eastAsia="仿宋_GB2312"/>
          <w:color w:val="auto"/>
          <w:position w:val="0"/>
          <w:sz w:val="32"/>
          <w:szCs w:val="32"/>
          <w:u w:val="none"/>
        </w:rPr>
      </w:pPr>
      <w:r>
        <w:rPr>
          <w:rFonts w:hint="eastAsia" w:ascii="仿宋_GB2312" w:hAnsi="仿宋_GB2312" w:eastAsia="仿宋_GB2312"/>
          <w:color w:val="auto"/>
          <w:position w:val="0"/>
          <w:sz w:val="32"/>
          <w:szCs w:val="32"/>
          <w:u w:val="none"/>
          <w:lang w:val="en-US" w:eastAsia="zh-CN"/>
        </w:rPr>
        <w:t xml:space="preserve">                                                2020</w:t>
      </w:r>
      <w:r>
        <w:rPr>
          <w:rFonts w:hint="default" w:ascii="仿宋_GB2312" w:hAnsi="仿宋_GB2312" w:eastAsia="仿宋_GB2312"/>
          <w:color w:val="auto"/>
          <w:position w:val="0"/>
          <w:sz w:val="32"/>
          <w:szCs w:val="32"/>
          <w:u w:val="none"/>
        </w:rPr>
        <w:t>年</w:t>
      </w:r>
      <w:r>
        <w:rPr>
          <w:rFonts w:hint="eastAsia" w:ascii="仿宋_GB2312" w:hAnsi="仿宋_GB2312" w:eastAsia="仿宋_GB2312"/>
          <w:color w:val="auto"/>
          <w:position w:val="0"/>
          <w:sz w:val="32"/>
          <w:szCs w:val="32"/>
          <w:u w:val="none"/>
          <w:lang w:val="en-US" w:eastAsia="zh-CN"/>
        </w:rPr>
        <w:t>12</w:t>
      </w:r>
      <w:r>
        <w:rPr>
          <w:rFonts w:hint="default" w:ascii="仿宋_GB2312" w:hAnsi="仿宋_GB2312" w:eastAsia="仿宋_GB2312"/>
          <w:color w:val="auto"/>
          <w:position w:val="0"/>
          <w:sz w:val="32"/>
          <w:szCs w:val="32"/>
          <w:u w:val="none"/>
        </w:rPr>
        <w:t>月</w:t>
      </w:r>
      <w:r>
        <w:rPr>
          <w:rFonts w:hint="eastAsia" w:ascii="仿宋_GB2312" w:hAnsi="仿宋_GB2312" w:eastAsia="仿宋_GB2312"/>
          <w:color w:val="auto"/>
          <w:position w:val="0"/>
          <w:sz w:val="32"/>
          <w:szCs w:val="32"/>
          <w:u w:val="none"/>
          <w:lang w:val="en-US" w:eastAsia="zh-CN"/>
        </w:rPr>
        <w:t>31</w:t>
      </w:r>
      <w:r>
        <w:rPr>
          <w:rFonts w:hint="default" w:ascii="仿宋_GB2312" w:hAnsi="仿宋_GB2312" w:eastAsia="仿宋_GB2312"/>
          <w:color w:val="auto"/>
          <w:position w:val="0"/>
          <w:sz w:val="32"/>
          <w:szCs w:val="32"/>
          <w:u w:val="none"/>
        </w:rPr>
        <w:t xml:space="preserve">日                 </w:t>
      </w:r>
    </w:p>
    <w:p>
      <w:pPr>
        <w:pageBreakBefore w:val="0"/>
        <w:numPr>
          <w:ilvl w:val="0"/>
          <w:numId w:val="0"/>
        </w:numPr>
        <w:autoSpaceDE/>
        <w:autoSpaceDN/>
        <w:bidi w:val="0"/>
        <w:snapToGrid/>
        <w:spacing w:before="0" w:after="160" w:line="460" w:lineRule="exact"/>
        <w:ind w:right="0" w:firstLine="640"/>
        <w:jc w:val="center"/>
        <w:rPr>
          <w:rFonts w:hint="default" w:ascii="仿宋_GB2312" w:hAnsi="仿宋_GB2312" w:eastAsia="仿宋_GB2312"/>
          <w:color w:val="auto"/>
          <w:position w:val="0"/>
          <w:sz w:val="32"/>
          <w:szCs w:val="32"/>
          <w:u w:val="none"/>
        </w:rPr>
      </w:pPr>
      <w:r>
        <w:rPr>
          <w:rFonts w:hint="default" w:ascii="仿宋_GB2312" w:hAnsi="仿宋_GB2312" w:eastAsia="仿宋_GB2312"/>
          <w:color w:val="auto"/>
          <w:position w:val="0"/>
          <w:sz w:val="32"/>
          <w:szCs w:val="32"/>
          <w:u w:val="none"/>
        </w:rPr>
        <w:t>（联系人：</w:t>
      </w:r>
      <w:r>
        <w:rPr>
          <w:rFonts w:hint="eastAsia" w:ascii="仿宋_GB2312" w:hAnsi="仿宋_GB2312" w:eastAsia="仿宋_GB2312"/>
          <w:color w:val="auto"/>
          <w:position w:val="0"/>
          <w:sz w:val="32"/>
          <w:szCs w:val="32"/>
          <w:u w:val="none"/>
          <w:lang w:val="en-US" w:eastAsia="zh-CN"/>
        </w:rPr>
        <w:t>唐雪涛</w:t>
      </w:r>
      <w:r>
        <w:rPr>
          <w:rFonts w:hint="default" w:ascii="仿宋_GB2312" w:hAnsi="仿宋_GB2312" w:eastAsia="仿宋_GB2312"/>
          <w:color w:val="auto"/>
          <w:position w:val="0"/>
          <w:sz w:val="32"/>
          <w:szCs w:val="32"/>
          <w:u w:val="none"/>
        </w:rPr>
        <w:t xml:space="preserve"> </w:t>
      </w:r>
      <w:r>
        <w:rPr>
          <w:rFonts w:hint="eastAsia" w:ascii="仿宋_GB2312" w:hAnsi="仿宋_GB2312" w:eastAsia="仿宋_GB2312"/>
          <w:color w:val="auto"/>
          <w:position w:val="0"/>
          <w:sz w:val="32"/>
          <w:szCs w:val="32"/>
          <w:u w:val="none"/>
          <w:lang w:eastAsia="zh-CN"/>
        </w:rPr>
        <w:t>，</w:t>
      </w:r>
      <w:r>
        <w:rPr>
          <w:rFonts w:hint="default" w:ascii="仿宋_GB2312" w:hAnsi="仿宋_GB2312" w:eastAsia="仿宋_GB2312"/>
          <w:color w:val="auto"/>
          <w:position w:val="0"/>
          <w:sz w:val="32"/>
          <w:szCs w:val="32"/>
          <w:u w:val="none"/>
        </w:rPr>
        <w:t xml:space="preserve"> 电话：</w:t>
      </w:r>
      <w:r>
        <w:rPr>
          <w:rFonts w:hint="eastAsia" w:ascii="仿宋_GB2312" w:hAnsi="仿宋_GB2312" w:eastAsia="仿宋_GB2312"/>
          <w:color w:val="auto"/>
          <w:position w:val="0"/>
          <w:sz w:val="32"/>
          <w:szCs w:val="32"/>
          <w:u w:val="none"/>
          <w:lang w:val="en-US" w:eastAsia="zh-CN"/>
        </w:rPr>
        <w:t>7232618</w:t>
      </w:r>
      <w:r>
        <w:rPr>
          <w:rFonts w:hint="default" w:ascii="仿宋_GB2312" w:hAnsi="仿宋_GB2312" w:eastAsia="仿宋_GB2312"/>
          <w:color w:val="auto"/>
          <w:position w:val="0"/>
          <w:sz w:val="32"/>
          <w:szCs w:val="32"/>
          <w:u w:val="none"/>
        </w:rPr>
        <w:t xml:space="preserve"> ）</w:t>
      </w:r>
    </w:p>
    <w:p>
      <w:pPr>
        <w:numPr>
          <w:ilvl w:val="0"/>
          <w:numId w:val="0"/>
        </w:numPr>
        <w:tabs>
          <w:tab w:val="left" w:pos="1531"/>
        </w:tabs>
        <w:autoSpaceDE/>
        <w:autoSpaceDN/>
        <w:bidi w:val="0"/>
        <w:spacing w:before="0" w:after="160" w:line="240" w:lineRule="auto"/>
        <w:ind w:right="0"/>
        <w:jc w:val="left"/>
        <w:rPr>
          <w:rFonts w:hint="default" w:ascii="黑体" w:hAnsi="黑体" w:eastAsia="黑体"/>
          <w:color w:val="auto"/>
          <w:position w:val="0"/>
          <w:sz w:val="32"/>
          <w:szCs w:val="32"/>
        </w:rPr>
      </w:pPr>
      <w:r>
        <w:rPr>
          <w:rFonts w:hint="default" w:ascii="黑体" w:hAnsi="黑体" w:eastAsia="黑体"/>
          <w:color w:val="auto"/>
          <w:position w:val="0"/>
          <w:sz w:val="32"/>
          <w:szCs w:val="32"/>
        </w:rPr>
        <w:t>附件3</w:t>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22"/>
        <w:gridCol w:w="1219"/>
        <w:gridCol w:w="827"/>
        <w:gridCol w:w="827"/>
        <w:gridCol w:w="827"/>
        <w:gridCol w:w="830"/>
        <w:gridCol w:w="577"/>
        <w:gridCol w:w="796"/>
        <w:gridCol w:w="562"/>
        <w:gridCol w:w="454"/>
        <w:gridCol w:w="827"/>
        <w:gridCol w:w="830"/>
        <w:gridCol w:w="642"/>
        <w:gridCol w:w="654"/>
        <w:gridCol w:w="608"/>
        <w:gridCol w:w="623"/>
        <w:gridCol w:w="654"/>
        <w:gridCol w:w="642"/>
        <w:gridCol w:w="731"/>
        <w:gridCol w:w="827"/>
        <w:gridCol w:w="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5000" w:type="pct"/>
            <w:gridSpan w:val="2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方正小标宋简体" w:hAnsi="方正小标宋简体" w:eastAsia="方正小标宋简体"/>
                <w:i w:val="0"/>
                <w:color w:val="000000"/>
                <w:position w:val="0"/>
                <w:sz w:val="32"/>
                <w:szCs w:val="32"/>
                <w:u w:val="none"/>
              </w:rPr>
            </w:pPr>
            <w:r>
              <w:rPr>
                <w:rFonts w:hint="default" w:ascii="方正小标宋简体" w:hAnsi="方正小标宋简体" w:eastAsia="方正小标宋简体"/>
                <w:i w:val="0"/>
                <w:color w:val="000000"/>
                <w:position w:val="0"/>
                <w:sz w:val="32"/>
                <w:szCs w:val="32"/>
                <w:u w:val="none"/>
              </w:rPr>
              <w:t>20</w:t>
            </w:r>
            <w:r>
              <w:rPr>
                <w:rFonts w:hint="eastAsia" w:ascii="方正小标宋简体" w:hAnsi="方正小标宋简体" w:eastAsia="方正小标宋简体"/>
                <w:i w:val="0"/>
                <w:color w:val="000000"/>
                <w:position w:val="0"/>
                <w:sz w:val="32"/>
                <w:szCs w:val="32"/>
                <w:u w:val="none"/>
                <w:lang w:val="en-US" w:eastAsia="zh-CN"/>
              </w:rPr>
              <w:t>20</w:t>
            </w:r>
            <w:r>
              <w:rPr>
                <w:rFonts w:hint="default" w:ascii="方正小标宋简体" w:hAnsi="方正小标宋简体" w:eastAsia="方正小标宋简体"/>
                <w:i w:val="0"/>
                <w:color w:val="000000"/>
                <w:position w:val="0"/>
                <w:sz w:val="32"/>
                <w:szCs w:val="32"/>
                <w:u w:val="none"/>
              </w:rPr>
              <w:t>年度行政执法和行政执法监督工作情况统计表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77" w:hRule="atLeast"/>
        </w:trPr>
        <w:tc>
          <w:tcPr>
            <w:tcW w:w="20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序号</w:t>
            </w:r>
          </w:p>
        </w:tc>
        <w:tc>
          <w:tcPr>
            <w:tcW w:w="39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部门</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行政执法机关（个）</w:t>
            </w:r>
          </w:p>
        </w:tc>
        <w:tc>
          <w:tcPr>
            <w:tcW w:w="1578" w:type="pct"/>
            <w:gridSpan w:val="7"/>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实施行政执法（件）</w:t>
            </w:r>
          </w:p>
        </w:tc>
        <w:tc>
          <w:tcPr>
            <w:tcW w:w="537" w:type="pct"/>
            <w:gridSpan w:val="2"/>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行政执法人员（人）</w:t>
            </w:r>
          </w:p>
        </w:tc>
        <w:tc>
          <w:tcPr>
            <w:tcW w:w="1476" w:type="pct"/>
            <w:gridSpan w:val="7"/>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对行政执法行为监督（件）</w:t>
            </w:r>
          </w:p>
        </w:tc>
        <w:tc>
          <w:tcPr>
            <w:tcW w:w="538" w:type="pct"/>
            <w:gridSpan w:val="2"/>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追究责任（次）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2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6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行政执法主体总数</w:t>
            </w:r>
          </w:p>
        </w:tc>
        <w:tc>
          <w:tcPr>
            <w:tcW w:w="26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行政许可</w:t>
            </w:r>
          </w:p>
        </w:tc>
        <w:tc>
          <w:tcPr>
            <w:tcW w:w="53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其中</w:t>
            </w:r>
          </w:p>
        </w:tc>
        <w:tc>
          <w:tcPr>
            <w:tcW w:w="187"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行政处罚</w:t>
            </w:r>
          </w:p>
        </w:tc>
        <w:tc>
          <w:tcPr>
            <w:tcW w:w="258"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罚没金额（元）</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行政强制</w:t>
            </w:r>
          </w:p>
        </w:tc>
        <w:tc>
          <w:tcPr>
            <w:tcW w:w="142"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行政检查</w:t>
            </w:r>
          </w:p>
        </w:tc>
        <w:tc>
          <w:tcPr>
            <w:tcW w:w="268"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行政执法人员总数</w:t>
            </w:r>
          </w:p>
        </w:tc>
        <w:tc>
          <w:tcPr>
            <w:tcW w:w="268"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持省政府统一式样执法证</w:t>
            </w:r>
          </w:p>
        </w:tc>
        <w:tc>
          <w:tcPr>
            <w:tcW w:w="208"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评查行政处罚案卷</w:t>
            </w:r>
          </w:p>
        </w:tc>
        <w:tc>
          <w:tcPr>
            <w:tcW w:w="212"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评查行政许可案卷</w:t>
            </w:r>
          </w:p>
        </w:tc>
        <w:tc>
          <w:tcPr>
            <w:tcW w:w="197"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评查行政强制案卷</w:t>
            </w:r>
          </w:p>
        </w:tc>
        <w:tc>
          <w:tcPr>
            <w:tcW w:w="202"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重大行政处罚备案</w:t>
            </w:r>
          </w:p>
        </w:tc>
        <w:tc>
          <w:tcPr>
            <w:tcW w:w="212"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重大行政强制备案</w:t>
            </w:r>
          </w:p>
        </w:tc>
        <w:tc>
          <w:tcPr>
            <w:tcW w:w="208"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登记立案行政执法监督案件</w:t>
            </w:r>
          </w:p>
        </w:tc>
        <w:tc>
          <w:tcPr>
            <w:tcW w:w="234" w:type="pc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其中</w:t>
            </w:r>
          </w:p>
        </w:tc>
        <w:tc>
          <w:tcPr>
            <w:tcW w:w="268"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追究行政机关责任总数</w:t>
            </w:r>
          </w:p>
        </w:tc>
        <w:tc>
          <w:tcPr>
            <w:tcW w:w="269" w:type="pct"/>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追究执法人员责任总数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40" w:hRule="atLeast"/>
        </w:trPr>
        <w:tc>
          <w:tcPr>
            <w:tcW w:w="2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申请行政许可</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受理行政许可</w:t>
            </w:r>
          </w:p>
        </w:tc>
        <w:tc>
          <w:tcPr>
            <w:tcW w:w="187"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258"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182"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142"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268"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268"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208"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212"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197"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202"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212"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208"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234" w:type="pc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r>
              <w:rPr>
                <w:rFonts w:hint="default" w:ascii="仿宋_GB2312" w:hAnsi="仿宋_GB2312" w:eastAsia="仿宋_GB2312"/>
                <w:i w:val="0"/>
                <w:color w:val="000000"/>
                <w:position w:val="0"/>
                <w:sz w:val="24"/>
                <w:szCs w:val="24"/>
                <w:u w:val="none"/>
              </w:rPr>
              <w:t>纠错案件</w:t>
            </w:r>
          </w:p>
        </w:tc>
        <w:tc>
          <w:tcPr>
            <w:tcW w:w="268"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269" w:type="pct"/>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trPr>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1</w:t>
            </w:r>
          </w:p>
        </w:tc>
        <w:tc>
          <w:tcPr>
            <w:tcW w:w="3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560" w:lineRule="exact"/>
              <w:ind w:right="0" w:firstLine="0"/>
              <w:jc w:val="center"/>
              <w:rPr>
                <w:rFonts w:hint="default" w:ascii="仿宋_GB2312" w:hAnsi="仿宋_GB2312" w:eastAsia="仿宋_GB2312"/>
                <w:i w:val="0"/>
                <w:color w:val="000000"/>
                <w:position w:val="0"/>
                <w:sz w:val="24"/>
                <w:szCs w:val="24"/>
                <w:u w:val="none"/>
                <w:lang w:val="en-US" w:eastAsia="zh-CN"/>
              </w:rPr>
            </w:pPr>
            <w:r>
              <w:rPr>
                <w:rFonts w:hint="eastAsia" w:ascii="仿宋_GB2312" w:hAnsi="仿宋_GB2312" w:eastAsia="仿宋_GB2312"/>
                <w:i w:val="0"/>
                <w:color w:val="000000"/>
                <w:position w:val="0"/>
                <w:sz w:val="24"/>
                <w:szCs w:val="24"/>
                <w:u w:val="none"/>
                <w:lang w:val="en-US" w:eastAsia="zh-CN"/>
              </w:rPr>
              <w:t>松潘生态环境局</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100</w:t>
            </w: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100</w:t>
            </w:r>
          </w:p>
        </w:tc>
        <w:tc>
          <w:tcPr>
            <w:tcW w:w="1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9</w:t>
            </w:r>
          </w:p>
        </w:tc>
        <w:tc>
          <w:tcPr>
            <w:tcW w:w="2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536760</w:t>
            </w: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1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143</w:t>
            </w:r>
          </w:p>
        </w:tc>
        <w:tc>
          <w:tcPr>
            <w:tcW w:w="268" w:type="pc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仿宋_GB2312" w:hAnsi="仿宋_GB2312" w:eastAsia="仿宋_GB2312"/>
                <w:i w:val="0"/>
                <w:color w:val="000000"/>
                <w:position w:val="0"/>
                <w:sz w:val="24"/>
                <w:szCs w:val="24"/>
                <w:u w:val="none"/>
                <w:lang w:val="en-US" w:eastAsia="zh-CN"/>
              </w:rPr>
            </w:pPr>
            <w:r>
              <w:rPr>
                <w:rFonts w:hint="eastAsia" w:ascii="仿宋_GB2312" w:hAnsi="仿宋_GB2312" w:eastAsia="仿宋_GB2312"/>
                <w:i w:val="0"/>
                <w:color w:val="000000"/>
                <w:position w:val="0"/>
                <w:sz w:val="24"/>
                <w:szCs w:val="24"/>
                <w:u w:val="none"/>
                <w:lang w:val="en-US" w:eastAsia="zh-CN"/>
              </w:rPr>
              <w:t>7</w:t>
            </w:r>
          </w:p>
        </w:tc>
        <w:tc>
          <w:tcPr>
            <w:tcW w:w="268" w:type="pc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lang w:val="en-US" w:eastAsia="zh-CN"/>
              </w:rPr>
            </w:pPr>
            <w:r>
              <w:rPr>
                <w:rFonts w:hint="eastAsia" w:ascii="仿宋_GB2312" w:hAnsi="仿宋_GB2312" w:eastAsia="仿宋_GB2312"/>
                <w:i w:val="0"/>
                <w:color w:val="000000"/>
                <w:position w:val="0"/>
                <w:sz w:val="24"/>
                <w:szCs w:val="24"/>
                <w:u w:val="none"/>
                <w:lang w:val="en-US" w:eastAsia="zh-CN"/>
              </w:rPr>
              <w:t>20</w:t>
            </w: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1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宋体" w:hAnsi="宋体" w:eastAsia="宋体"/>
                <w:i w:val="0"/>
                <w:color w:val="000000"/>
                <w:position w:val="0"/>
                <w:sz w:val="24"/>
                <w:szCs w:val="24"/>
                <w:u w:val="none"/>
                <w:lang w:val="en-US" w:eastAsia="zh-CN"/>
              </w:rPr>
            </w:pPr>
            <w:r>
              <w:rPr>
                <w:rFonts w:hint="eastAsia" w:ascii="宋体" w:hAnsi="宋体" w:eastAsia="宋体"/>
                <w:i w:val="0"/>
                <w:color w:val="000000"/>
                <w:position w:val="0"/>
                <w:sz w:val="24"/>
                <w:szCs w:val="24"/>
                <w:u w:val="none"/>
                <w:lang w:val="en-US" w:eastAsia="zh-CN"/>
              </w:rPr>
              <w:t>0</w:t>
            </w:r>
          </w:p>
        </w:tc>
        <w:tc>
          <w:tcPr>
            <w:tcW w:w="208" w:type="pc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仿宋_GB2312" w:hAnsi="仿宋_GB2312" w:eastAsia="仿宋_GB2312"/>
                <w:i w:val="0"/>
                <w:color w:val="000000"/>
                <w:position w:val="0"/>
                <w:sz w:val="24"/>
                <w:szCs w:val="24"/>
                <w:u w:val="none"/>
                <w:lang w:val="en-US" w:eastAsia="zh-CN"/>
              </w:rPr>
            </w:pPr>
            <w:r>
              <w:rPr>
                <w:rFonts w:hint="eastAsia" w:ascii="仿宋_GB2312" w:hAnsi="仿宋_GB2312" w:eastAsia="仿宋_GB2312"/>
                <w:i w:val="0"/>
                <w:color w:val="000000"/>
                <w:position w:val="0"/>
                <w:sz w:val="24"/>
                <w:szCs w:val="24"/>
                <w:u w:val="none"/>
                <w:lang w:val="en-US" w:eastAsia="zh-CN"/>
              </w:rPr>
              <w:t>0</w:t>
            </w:r>
          </w:p>
        </w:tc>
        <w:tc>
          <w:tcPr>
            <w:tcW w:w="234" w:type="pc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仿宋_GB2312" w:hAnsi="仿宋_GB2312" w:eastAsia="仿宋_GB2312"/>
                <w:i w:val="0"/>
                <w:color w:val="000000"/>
                <w:position w:val="0"/>
                <w:sz w:val="24"/>
                <w:szCs w:val="24"/>
                <w:u w:val="none"/>
                <w:lang w:val="en-US" w:eastAsia="zh-CN"/>
              </w:rPr>
            </w:pPr>
            <w:r>
              <w:rPr>
                <w:rFonts w:hint="eastAsia" w:ascii="仿宋_GB2312" w:hAnsi="仿宋_GB2312" w:eastAsia="仿宋_GB2312"/>
                <w:i w:val="0"/>
                <w:color w:val="000000"/>
                <w:position w:val="0"/>
                <w:sz w:val="24"/>
                <w:szCs w:val="24"/>
                <w:u w:val="none"/>
                <w:lang w:val="en-US" w:eastAsia="zh-CN"/>
              </w:rPr>
              <w:t>0</w:t>
            </w:r>
          </w:p>
        </w:tc>
        <w:tc>
          <w:tcPr>
            <w:tcW w:w="268" w:type="pc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仿宋_GB2312" w:hAnsi="仿宋_GB2312" w:eastAsia="仿宋_GB2312"/>
                <w:i w:val="0"/>
                <w:color w:val="000000"/>
                <w:position w:val="0"/>
                <w:sz w:val="24"/>
                <w:szCs w:val="24"/>
                <w:u w:val="none"/>
                <w:lang w:val="en-US" w:eastAsia="zh-CN"/>
              </w:rPr>
            </w:pPr>
            <w:r>
              <w:rPr>
                <w:rFonts w:hint="eastAsia" w:ascii="仿宋_GB2312" w:hAnsi="仿宋_GB2312" w:eastAsia="仿宋_GB2312"/>
                <w:i w:val="0"/>
                <w:color w:val="000000"/>
                <w:position w:val="0"/>
                <w:sz w:val="24"/>
                <w:szCs w:val="24"/>
                <w:u w:val="none"/>
                <w:lang w:val="en-US" w:eastAsia="zh-CN"/>
              </w:rPr>
              <w:t>0</w:t>
            </w:r>
          </w:p>
        </w:tc>
        <w:tc>
          <w:tcPr>
            <w:tcW w:w="269" w:type="pc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eastAsia" w:ascii="仿宋_GB2312" w:hAnsi="仿宋_GB2312" w:eastAsia="仿宋_GB2312"/>
                <w:i w:val="0"/>
                <w:color w:val="000000"/>
                <w:position w:val="0"/>
                <w:sz w:val="24"/>
                <w:szCs w:val="24"/>
                <w:u w:val="none"/>
                <w:lang w:val="en-US" w:eastAsia="zh-CN"/>
              </w:rPr>
            </w:pPr>
            <w:r>
              <w:rPr>
                <w:rFonts w:hint="eastAsia" w:ascii="仿宋_GB2312" w:hAnsi="仿宋_GB2312" w:eastAsia="仿宋_GB2312"/>
                <w:i w:val="0"/>
                <w:color w:val="000000"/>
                <w:position w:val="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both"/>
              <w:rPr>
                <w:rFonts w:hint="default" w:ascii="宋体" w:hAnsi="宋体" w:eastAsia="宋体"/>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宋体" w:hAnsi="宋体" w:eastAsia="宋体"/>
                <w:i w:val="0"/>
                <w:color w:val="000000"/>
                <w:position w:val="0"/>
                <w:sz w:val="24"/>
                <w:szCs w:val="24"/>
                <w:u w:val="none"/>
              </w:rPr>
            </w:pPr>
          </w:p>
        </w:tc>
        <w:tc>
          <w:tcPr>
            <w:tcW w:w="39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18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1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c>
          <w:tcPr>
            <w:tcW w:w="2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center"/>
              <w:rPr>
                <w:rFonts w:hint="default" w:ascii="仿宋_GB2312" w:hAnsi="仿宋_GB2312" w:eastAsia="仿宋_GB2312"/>
                <w:i w:val="0"/>
                <w:color w:val="000000"/>
                <w:position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5000" w:type="pct"/>
            <w:gridSpan w:val="21"/>
            <w:tcBorders>
              <w:top w:val="nil"/>
              <w:left w:val="nil"/>
              <w:bottom w:val="nil"/>
              <w:right w:val="nil"/>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4"/>
                <w:szCs w:val="24"/>
                <w:u w:val="none"/>
              </w:rPr>
            </w:pPr>
            <w:r>
              <w:rPr>
                <w:rFonts w:hint="default" w:ascii="宋体" w:hAnsi="宋体" w:eastAsia="宋体"/>
                <w:i w:val="0"/>
                <w:color w:val="000000"/>
                <w:position w:val="0"/>
                <w:sz w:val="24"/>
                <w:szCs w:val="24"/>
                <w:u w:val="none"/>
              </w:rPr>
              <w:t>填表单位：</w:t>
            </w:r>
            <w:r>
              <w:rPr>
                <w:rFonts w:hint="eastAsia" w:ascii="宋体" w:hAnsi="宋体" w:eastAsia="宋体"/>
                <w:i w:val="0"/>
                <w:color w:val="000000"/>
                <w:position w:val="0"/>
                <w:sz w:val="24"/>
                <w:szCs w:val="24"/>
                <w:u w:val="none"/>
                <w:lang w:val="en-US" w:eastAsia="zh-CN"/>
              </w:rPr>
              <w:t>松潘生态环境局</w:t>
            </w:r>
            <w:r>
              <w:rPr>
                <w:rFonts w:hint="default" w:ascii="宋体" w:hAnsi="宋体" w:eastAsia="宋体"/>
                <w:i w:val="0"/>
                <w:color w:val="000000"/>
                <w:position w:val="0"/>
                <w:sz w:val="24"/>
                <w:szCs w:val="24"/>
                <w:u w:val="none"/>
              </w:rPr>
              <w:t>（盖章）   填表人：</w:t>
            </w:r>
            <w:r>
              <w:rPr>
                <w:rFonts w:hint="eastAsia" w:ascii="宋体" w:hAnsi="宋体" w:eastAsia="宋体"/>
                <w:i w:val="0"/>
                <w:color w:val="000000"/>
                <w:position w:val="0"/>
                <w:sz w:val="24"/>
                <w:szCs w:val="24"/>
                <w:u w:val="none"/>
                <w:lang w:val="en-US" w:eastAsia="zh-CN"/>
              </w:rPr>
              <w:t>唐雪涛</w:t>
            </w:r>
            <w:r>
              <w:rPr>
                <w:rFonts w:hint="default" w:ascii="宋体" w:hAnsi="宋体" w:eastAsia="宋体"/>
                <w:i w:val="0"/>
                <w:color w:val="000000"/>
                <w:position w:val="0"/>
                <w:sz w:val="24"/>
                <w:szCs w:val="24"/>
                <w:u w:val="none"/>
              </w:rPr>
              <w:t xml:space="preserve">        审核人：</w:t>
            </w:r>
            <w:r>
              <w:rPr>
                <w:rFonts w:hint="eastAsia" w:ascii="宋体" w:hAnsi="宋体" w:eastAsia="宋体"/>
                <w:i w:val="0"/>
                <w:color w:val="000000"/>
                <w:position w:val="0"/>
                <w:sz w:val="24"/>
                <w:szCs w:val="24"/>
                <w:u w:val="none"/>
                <w:lang w:val="en-US" w:eastAsia="zh-CN"/>
              </w:rPr>
              <w:t>刘明英</w:t>
            </w:r>
            <w:r>
              <w:rPr>
                <w:rFonts w:hint="default" w:ascii="宋体" w:hAnsi="宋体" w:eastAsia="宋体"/>
                <w:i w:val="0"/>
                <w:color w:val="000000"/>
                <w:position w:val="0"/>
                <w:sz w:val="24"/>
                <w:szCs w:val="24"/>
                <w:u w:val="none"/>
              </w:rPr>
              <w:t xml:space="preserve">          电话：</w:t>
            </w:r>
            <w:r>
              <w:rPr>
                <w:rFonts w:hint="eastAsia" w:ascii="宋体" w:hAnsi="宋体" w:eastAsia="宋体"/>
                <w:i w:val="0"/>
                <w:color w:val="000000"/>
                <w:position w:val="0"/>
                <w:sz w:val="24"/>
                <w:szCs w:val="24"/>
                <w:u w:val="none"/>
                <w:lang w:val="en-US" w:eastAsia="zh-CN"/>
              </w:rPr>
              <w:t>7232618</w:t>
            </w:r>
            <w:r>
              <w:rPr>
                <w:rFonts w:hint="default" w:ascii="宋体" w:hAnsi="宋体" w:eastAsia="宋体"/>
                <w:i w:val="0"/>
                <w:color w:val="000000"/>
                <w:position w:val="0"/>
                <w:sz w:val="24"/>
                <w:szCs w:val="24"/>
                <w:u w:val="none"/>
              </w:rPr>
              <w:t xml:space="preserve">     填表日期：</w:t>
            </w:r>
            <w:r>
              <w:rPr>
                <w:rFonts w:hint="eastAsia" w:ascii="宋体" w:hAnsi="宋体" w:eastAsia="宋体"/>
                <w:i w:val="0"/>
                <w:color w:val="000000"/>
                <w:position w:val="0"/>
                <w:sz w:val="24"/>
                <w:szCs w:val="24"/>
                <w:u w:val="none"/>
                <w:lang w:val="en-US" w:eastAsia="zh-CN"/>
              </w:rPr>
              <w:t>2020</w:t>
            </w:r>
            <w:r>
              <w:rPr>
                <w:rFonts w:hint="default" w:ascii="宋体" w:hAnsi="宋体" w:eastAsia="宋体"/>
                <w:i w:val="0"/>
                <w:color w:val="000000"/>
                <w:position w:val="0"/>
                <w:sz w:val="24"/>
                <w:szCs w:val="24"/>
                <w:u w:val="none"/>
              </w:rPr>
              <w:t>年</w:t>
            </w:r>
            <w:r>
              <w:rPr>
                <w:rFonts w:hint="eastAsia" w:ascii="宋体" w:hAnsi="宋体" w:eastAsia="宋体"/>
                <w:i w:val="0"/>
                <w:color w:val="000000"/>
                <w:position w:val="0"/>
                <w:sz w:val="24"/>
                <w:szCs w:val="24"/>
                <w:u w:val="none"/>
                <w:lang w:val="en-US" w:eastAsia="zh-CN"/>
              </w:rPr>
              <w:t>12</w:t>
            </w:r>
            <w:r>
              <w:rPr>
                <w:rFonts w:hint="default" w:ascii="宋体" w:hAnsi="宋体" w:eastAsia="宋体"/>
                <w:i w:val="0"/>
                <w:color w:val="000000"/>
                <w:position w:val="0"/>
                <w:sz w:val="24"/>
                <w:szCs w:val="24"/>
                <w:u w:val="none"/>
              </w:rPr>
              <w:t>月</w:t>
            </w:r>
            <w:r>
              <w:rPr>
                <w:rFonts w:hint="eastAsia" w:ascii="宋体" w:hAnsi="宋体" w:eastAsia="宋体"/>
                <w:i w:val="0"/>
                <w:color w:val="000000"/>
                <w:position w:val="0"/>
                <w:sz w:val="24"/>
                <w:szCs w:val="24"/>
                <w:u w:val="none"/>
                <w:lang w:val="en-US" w:eastAsia="zh-CN"/>
              </w:rPr>
              <w:t>31</w:t>
            </w:r>
            <w:r>
              <w:rPr>
                <w:rFonts w:hint="default" w:ascii="宋体" w:hAnsi="宋体" w:eastAsia="宋体"/>
                <w:i w:val="0"/>
                <w:color w:val="000000"/>
                <w:position w:val="0"/>
                <w:sz w:val="24"/>
                <w:szCs w:val="24"/>
                <w:u w:val="none"/>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5000" w:type="pct"/>
            <w:gridSpan w:val="21"/>
            <w:tcBorders>
              <w:top w:val="nil"/>
              <w:left w:val="nil"/>
              <w:bottom w:val="nil"/>
              <w:right w:val="nil"/>
            </w:tcBorders>
            <w:shd w:val="clear" w:color="auto" w:fill="auto"/>
            <w:tcMar>
              <w:top w:w="15" w:type="dxa"/>
              <w:left w:w="15" w:type="dxa"/>
              <w:right w:w="15" w:type="dxa"/>
            </w:tcMar>
            <w:vAlign w:val="center"/>
          </w:tcPr>
          <w:p>
            <w:pPr>
              <w:numPr>
                <w:ilvl w:val="0"/>
                <w:numId w:val="0"/>
              </w:numPr>
              <w:autoSpaceDE/>
              <w:autoSpaceDN/>
              <w:spacing w:before="0" w:after="160" w:line="240" w:lineRule="auto"/>
              <w:ind w:right="0" w:firstLine="0"/>
              <w:jc w:val="left"/>
              <w:rPr>
                <w:rFonts w:hint="default" w:ascii="宋体" w:hAnsi="宋体" w:eastAsia="宋体"/>
                <w:i w:val="0"/>
                <w:color w:val="000000"/>
                <w:position w:val="0"/>
                <w:sz w:val="28"/>
                <w:szCs w:val="28"/>
                <w:u w:val="none"/>
              </w:rPr>
            </w:pPr>
            <w:r>
              <w:rPr>
                <w:rStyle w:val="6"/>
                <w:rFonts w:hint="default" w:ascii="方正小标宋简体" w:hAnsi="方正小标宋简体" w:eastAsia="方正小标宋简体"/>
                <w:color w:val="000000"/>
                <w:position w:val="0"/>
                <w:sz w:val="28"/>
                <w:szCs w:val="28"/>
                <w:u w:val="none"/>
              </w:rPr>
              <w:t>说明</w:t>
            </w:r>
            <w:r>
              <w:rPr>
                <w:rStyle w:val="7"/>
                <w:rFonts w:hint="default" w:ascii="宋体" w:hAnsi="宋体" w:eastAsia="宋体"/>
                <w:color w:val="000000"/>
                <w:position w:val="0"/>
                <w:sz w:val="28"/>
                <w:szCs w:val="28"/>
                <w:u w:val="none"/>
              </w:rPr>
              <w:br w:type="textWrapping" w:clear="all"/>
            </w:r>
            <w:r>
              <w:rPr>
                <w:rStyle w:val="7"/>
                <w:rFonts w:hint="default" w:ascii="宋体" w:hAnsi="宋体" w:eastAsia="宋体"/>
                <w:color w:val="000000"/>
                <w:position w:val="0"/>
                <w:sz w:val="28"/>
                <w:szCs w:val="28"/>
                <w:u w:val="none"/>
              </w:rPr>
              <w:t>1.本表统计范围为统计年度1月1日至12月31日期间行政执法和行政执法监督工作的开展情况。</w:t>
            </w:r>
            <w:r>
              <w:rPr>
                <w:rStyle w:val="7"/>
                <w:rFonts w:hint="default" w:ascii="宋体" w:hAnsi="宋体" w:eastAsia="宋体"/>
                <w:color w:val="000000"/>
                <w:position w:val="0"/>
                <w:sz w:val="28"/>
                <w:szCs w:val="28"/>
                <w:u w:val="none"/>
              </w:rPr>
              <w:br w:type="textWrapping" w:clear="all"/>
            </w:r>
            <w:r>
              <w:rPr>
                <w:rStyle w:val="7"/>
                <w:rFonts w:hint="default" w:ascii="宋体" w:hAnsi="宋体" w:eastAsia="宋体"/>
                <w:color w:val="000000"/>
                <w:position w:val="0"/>
                <w:sz w:val="28"/>
                <w:szCs w:val="28"/>
                <w:u w:val="none"/>
              </w:rPr>
              <w:t>2.“行政执法人员总数”包括持有本省统一式样执法证及持有依据法律、法规规定或经省人民政府批准使用非本省统一式样执法证的行政执法人员。</w:t>
            </w:r>
            <w:r>
              <w:rPr>
                <w:rStyle w:val="7"/>
                <w:rFonts w:hint="default" w:ascii="宋体" w:hAnsi="宋体" w:eastAsia="宋体"/>
                <w:color w:val="000000"/>
                <w:position w:val="0"/>
                <w:sz w:val="28"/>
                <w:szCs w:val="28"/>
                <w:u w:val="none"/>
              </w:rPr>
              <w:br w:type="textWrapping" w:clear="all"/>
            </w:r>
            <w:r>
              <w:rPr>
                <w:rStyle w:val="7"/>
                <w:rFonts w:hint="default" w:ascii="宋体" w:hAnsi="宋体" w:eastAsia="宋体"/>
                <w:color w:val="000000"/>
                <w:position w:val="0"/>
                <w:sz w:val="28"/>
                <w:szCs w:val="28"/>
                <w:u w:val="none"/>
              </w:rPr>
              <w:t>3.“纠错案件”包括通知自行纠正、撤销和责令限期重新作出。</w:t>
            </w:r>
            <w:r>
              <w:rPr>
                <w:rStyle w:val="7"/>
                <w:rFonts w:hint="default" w:ascii="宋体" w:hAnsi="宋体" w:eastAsia="宋体"/>
                <w:color w:val="000000"/>
                <w:position w:val="0"/>
                <w:sz w:val="28"/>
                <w:szCs w:val="28"/>
                <w:u w:val="none"/>
              </w:rPr>
              <w:br w:type="textWrapping" w:clear="all"/>
            </w:r>
            <w:r>
              <w:rPr>
                <w:rStyle w:val="7"/>
                <w:rFonts w:hint="default" w:ascii="宋体" w:hAnsi="宋体" w:eastAsia="宋体"/>
                <w:color w:val="000000"/>
                <w:position w:val="0"/>
                <w:sz w:val="28"/>
                <w:szCs w:val="28"/>
                <w:u w:val="none"/>
              </w:rPr>
              <w:t>4.“追究行政机关责任总数”包括通报批评、责令改正、取消评比先进的资格和对负责人给予行政处罚。</w:t>
            </w:r>
            <w:r>
              <w:rPr>
                <w:rStyle w:val="7"/>
                <w:rFonts w:hint="default" w:ascii="宋体" w:hAnsi="宋体" w:eastAsia="宋体"/>
                <w:color w:val="000000"/>
                <w:position w:val="0"/>
                <w:sz w:val="28"/>
                <w:szCs w:val="28"/>
                <w:u w:val="none"/>
              </w:rPr>
              <w:br w:type="textWrapping" w:clear="all"/>
            </w:r>
            <w:r>
              <w:rPr>
                <w:rStyle w:val="7"/>
                <w:rFonts w:hint="default" w:ascii="宋体" w:hAnsi="宋体" w:eastAsia="宋体"/>
                <w:color w:val="000000"/>
                <w:position w:val="0"/>
                <w:sz w:val="28"/>
                <w:szCs w:val="28"/>
                <w:u w:val="none"/>
              </w:rPr>
              <w:t>5.“追究执法人员责任总数”包括通报批评、离岗培训、暂扣行政执法证、吊销行政执法证、建议调离行政执法岗位、提请监察机关调查处理、给予行政处分和涉嫌犯罪移送司法机关。</w:t>
            </w:r>
          </w:p>
        </w:tc>
      </w:tr>
    </w:tbl>
    <w:p>
      <w:pPr>
        <w:numPr>
          <w:ilvl w:val="0"/>
          <w:numId w:val="0"/>
        </w:numPr>
        <w:tabs>
          <w:tab w:val="left" w:pos="1531"/>
        </w:tabs>
        <w:autoSpaceDE/>
        <w:autoSpaceDN/>
        <w:bidi w:val="0"/>
        <w:spacing w:before="0" w:after="160" w:line="240" w:lineRule="auto"/>
        <w:ind w:right="0" w:firstLine="0"/>
        <w:jc w:val="left"/>
        <w:rPr>
          <w:rFonts w:hint="default" w:ascii="黑体" w:hAnsi="黑体" w:eastAsia="黑体"/>
          <w:color w:val="auto"/>
          <w:position w:val="0"/>
          <w:sz w:val="32"/>
          <w:szCs w:val="32"/>
        </w:rPr>
      </w:pPr>
    </w:p>
    <w:p/>
    <w:sectPr>
      <w:pgSz w:w="16838" w:h="11906" w:orient="landscape"/>
      <w:pgMar w:top="720" w:right="720" w:bottom="720" w:left="720" w:header="851" w:footer="850" w:gutter="0"/>
      <w:pgNumType w:fmt="numberInDash"/>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numPr>
        <w:ilvl w:val="0"/>
        <w:numId w:val="0"/>
      </w:numPr>
      <w:autoSpaceDE/>
      <w:autoSpaceDN/>
      <w:snapToGrid w:val="0"/>
      <w:spacing w:before="0" w:after="160" w:line="240" w:lineRule="auto"/>
      <w:ind w:right="0" w:firstLine="0"/>
      <w:jc w:val="left"/>
      <w:rPr>
        <w:rFonts w:hint="default" w:ascii="Calibri" w:hAnsi="黑体" w:eastAsia="黑体"/>
        <w:color w:val="auto"/>
        <w:position w:val="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numPr>
        <w:ilvl w:val="0"/>
        <w:numId w:val="0"/>
      </w:numPr>
      <w:autoSpaceDE/>
      <w:autoSpaceDN/>
      <w:snapToGrid w:val="0"/>
      <w:spacing w:before="0" w:after="160" w:line="240" w:lineRule="auto"/>
      <w:ind w:right="0" w:firstLine="0"/>
      <w:jc w:val="left"/>
      <w:rPr>
        <w:rFonts w:hint="default" w:ascii="Calibri" w:hAnsi="黑体" w:eastAsia="黑体"/>
        <w:color w:val="auto"/>
        <w:position w:val="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numPr>
        <w:ilvl w:val="0"/>
        <w:numId w:val="0"/>
      </w:numPr>
      <w:autoSpaceDE/>
      <w:autoSpaceDN/>
      <w:snapToGrid w:val="0"/>
      <w:spacing w:before="0" w:after="160" w:line="240" w:lineRule="auto"/>
      <w:ind w:right="0" w:firstLine="0"/>
      <w:jc w:val="left"/>
      <w:rPr>
        <w:rFonts w:hint="default" w:ascii="Calibri" w:hAnsi="黑体" w:eastAsia="黑体"/>
        <w:color w:val="auto"/>
        <w:position w:val="0"/>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7954B5"/>
    <w:rsid w:val="0AA21A94"/>
    <w:rsid w:val="121571EF"/>
    <w:rsid w:val="17E96F13"/>
    <w:rsid w:val="207954B5"/>
    <w:rsid w:val="2BBF0632"/>
    <w:rsid w:val="32130C19"/>
    <w:rsid w:val="373B0D6D"/>
    <w:rsid w:val="394E6C7A"/>
    <w:rsid w:val="3A273C21"/>
    <w:rsid w:val="3C472EBB"/>
    <w:rsid w:val="3D2520DC"/>
    <w:rsid w:val="4091536A"/>
    <w:rsid w:val="4BA71110"/>
    <w:rsid w:val="633B6EEB"/>
    <w:rsid w:val="708D5C95"/>
    <w:rsid w:val="75FA5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155" w:semiHidden="0" w:name="header"/>
    <w:lsdException w:qFormat="1" w:uiPriority="154"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wordWrap/>
      <w:autoSpaceDE/>
      <w:autoSpaceDN/>
      <w:jc w:val="both"/>
    </w:pPr>
    <w:rPr>
      <w:rFonts w:ascii="Calibri" w:hAnsi="Calibri" w:eastAsia="黑体" w:cs="Times New Roman"/>
      <w:w w:val="100"/>
      <w:sz w:val="21"/>
      <w:szCs w:val="21"/>
      <w:shd w:val="cle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154"/>
    <w:pPr>
      <w:widowControl/>
      <w:tabs>
        <w:tab w:val="center" w:pos="4153"/>
        <w:tab w:val="right" w:pos="8306"/>
      </w:tabs>
      <w:wordWrap/>
      <w:autoSpaceDE/>
      <w:autoSpaceDN/>
    </w:pPr>
    <w:rPr>
      <w:w w:val="100"/>
      <w:sz w:val="18"/>
      <w:szCs w:val="18"/>
      <w:shd w:val="clear"/>
    </w:rPr>
  </w:style>
  <w:style w:type="paragraph" w:styleId="3">
    <w:name w:val="header"/>
    <w:basedOn w:val="1"/>
    <w:unhideWhenUsed/>
    <w:qFormat/>
    <w:uiPriority w:val="155"/>
    <w:pPr>
      <w:widowControl/>
      <w:tabs>
        <w:tab w:val="center" w:pos="4153"/>
        <w:tab w:val="right" w:pos="8306"/>
      </w:tabs>
      <w:wordWrap/>
      <w:autoSpaceDE/>
      <w:autoSpaceDN/>
      <w:jc w:val="center"/>
    </w:pPr>
    <w:rPr>
      <w:w w:val="100"/>
      <w:sz w:val="18"/>
      <w:szCs w:val="18"/>
      <w:shd w:val="clear"/>
    </w:rPr>
  </w:style>
  <w:style w:type="character" w:customStyle="1" w:styleId="6">
    <w:name w:val="font61"/>
    <w:basedOn w:val="5"/>
    <w:qFormat/>
    <w:uiPriority w:val="165"/>
    <w:rPr>
      <w:rFonts w:ascii="方正小标宋简体" w:hAnsi="方正小标宋简体" w:eastAsia="方正小标宋简体"/>
      <w:color w:val="000000"/>
      <w:w w:val="100"/>
      <w:sz w:val="28"/>
      <w:szCs w:val="28"/>
      <w:u w:val="none"/>
      <w:shd w:val="clear"/>
    </w:rPr>
  </w:style>
  <w:style w:type="character" w:customStyle="1" w:styleId="7">
    <w:name w:val="font71"/>
    <w:basedOn w:val="5"/>
    <w:qFormat/>
    <w:uiPriority w:val="166"/>
    <w:rPr>
      <w:rFonts w:ascii="宋体" w:hAnsi="宋体" w:eastAsia="宋体"/>
      <w:color w:val="000000"/>
      <w:w w:val="100"/>
      <w:sz w:val="28"/>
      <w:szCs w:val="28"/>
      <w:u w:val="none"/>
      <w:shd w:val="cle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2019-12-24T08:22:00Z</dcterms:created>
  <dc:creator>YU</dc:creator>
  <cp:lastModifiedBy>桃子</cp:lastModifiedBy>
  <cp:lastPrinted>2021-01-04T08:42:13Z</cp:lastPrinted>
  <dcterms:modified xsi:type="dcterms:W3CDTF">2021-01-04T08:45:13Z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