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4BAE">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8441"/>
      <w:bookmarkStart w:id="1" w:name="_Toc15396475"/>
      <w:bookmarkStart w:id="2" w:name="_Toc13710"/>
      <w:bookmarkStart w:id="3" w:name="_Toc15377193"/>
      <w:bookmarkStart w:id="4" w:name="_Toc15396597"/>
      <w:bookmarkStart w:id="5" w:name="_Toc15377425"/>
      <w:bookmarkStart w:id="6" w:name="_Toc15396599"/>
      <w:bookmarkStart w:id="7" w:name="_Toc15377196"/>
      <w:bookmarkStart w:id="8" w:name="_Toc148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p>
    <w:p w14:paraId="1B3E17E6">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7194"/>
      <w:bookmarkStart w:id="10" w:name="_Toc15396598"/>
      <w:bookmarkStart w:id="11" w:name="_Toc15377426"/>
      <w:bookmarkStart w:id="12" w:name="_Toc15378442"/>
      <w:bookmarkStart w:id="13" w:name="_Toc6776"/>
      <w:bookmarkStart w:id="14" w:name="_Toc15396476"/>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rPr>
        <w:t>松潘县黄龙乡部门决算</w:t>
      </w:r>
      <w:bookmarkEnd w:id="9"/>
      <w:bookmarkEnd w:id="10"/>
      <w:bookmarkEnd w:id="11"/>
      <w:bookmarkEnd w:id="12"/>
      <w:bookmarkEnd w:id="13"/>
      <w:bookmarkEnd w:id="14"/>
      <w:bookmarkEnd w:id="15"/>
    </w:p>
    <w:p w14:paraId="3827832F">
      <w:pPr>
        <w:widowControl/>
        <w:jc w:val="center"/>
        <w:rPr>
          <w:rFonts w:ascii="方正小标宋简体" w:hAnsi="宋体" w:eastAsia="方正小标宋简体"/>
          <w:color w:val="000000"/>
          <w:sz w:val="36"/>
          <w:szCs w:val="36"/>
        </w:rPr>
      </w:pPr>
    </w:p>
    <w:p w14:paraId="5EE0777E">
      <w:pPr>
        <w:rPr>
          <w:rFonts w:ascii="方正小标宋简体" w:hAnsi="宋体" w:eastAsia="方正小标宋简体"/>
          <w:sz w:val="36"/>
          <w:szCs w:val="36"/>
        </w:rPr>
      </w:pPr>
    </w:p>
    <w:p w14:paraId="6454F94F">
      <w:pPr>
        <w:rPr>
          <w:rFonts w:ascii="方正小标宋简体" w:hAnsi="宋体" w:eastAsia="方正小标宋简体"/>
          <w:sz w:val="36"/>
          <w:szCs w:val="36"/>
        </w:rPr>
      </w:pPr>
    </w:p>
    <w:p w14:paraId="2AED320E">
      <w:pPr>
        <w:rPr>
          <w:rFonts w:ascii="方正小标宋简体" w:hAnsi="宋体" w:eastAsia="方正小标宋简体"/>
          <w:sz w:val="36"/>
          <w:szCs w:val="36"/>
        </w:rPr>
      </w:pPr>
    </w:p>
    <w:p w14:paraId="68A5FB34">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42A2FBF7">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01A91929">
      <w:pPr>
        <w:widowControl/>
        <w:jc w:val="center"/>
        <w:rPr>
          <w:rFonts w:ascii="方正小标宋简体" w:hAnsi="宋体" w:eastAsia="方正小标宋简体"/>
          <w:sz w:val="36"/>
          <w:szCs w:val="36"/>
        </w:rPr>
      </w:pPr>
    </w:p>
    <w:p w14:paraId="4F36F8FC"/>
    <w:p w14:paraId="0AFAB325">
      <w:pPr>
        <w:pStyle w:val="2"/>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b/>
          <w:bCs/>
          <w:sz w:val="48"/>
          <w:szCs w:val="48"/>
        </w:rPr>
        <w:id w:val="147465729"/>
        <w15:color w:val="DBDBDB"/>
        <w:docPartObj>
          <w:docPartGallery w:val="Table of Contents"/>
          <w:docPartUnique/>
        </w:docPartObj>
      </w:sdtPr>
      <w:sdtEndPr>
        <w:rPr>
          <w:rFonts w:ascii="宋体" w:hAnsi="宋体"/>
          <w:b/>
          <w:bCs/>
          <w:sz w:val="48"/>
          <w:szCs w:val="48"/>
        </w:rPr>
      </w:sdtEndPr>
      <w:sdtContent>
        <w:p w14:paraId="4EB737FB">
          <w:pPr>
            <w:jc w:val="center"/>
            <w:rPr>
              <w:b/>
              <w:bCs/>
              <w:sz w:val="48"/>
              <w:szCs w:val="48"/>
            </w:rPr>
          </w:pPr>
          <w:r>
            <w:rPr>
              <w:rFonts w:ascii="宋体" w:hAnsi="宋体"/>
              <w:b/>
              <w:bCs/>
              <w:sz w:val="48"/>
              <w:szCs w:val="48"/>
            </w:rPr>
            <w:t>目录</w:t>
          </w:r>
        </w:p>
        <w:p w14:paraId="65EB7218">
          <w:pPr>
            <w:pStyle w:val="32"/>
            <w:tabs>
              <w:tab w:val="right" w:leader="dot" w:pos="8306"/>
            </w:tabs>
            <w:rPr>
              <w:b/>
            </w:rPr>
          </w:pPr>
          <w:r>
            <w:fldChar w:fldCharType="begin"/>
          </w:r>
          <w:r>
            <w:instrText xml:space="preserve">TOC \o "1-2" \h \u </w:instrText>
          </w:r>
          <w:r>
            <w:fldChar w:fldCharType="separate"/>
          </w:r>
        </w:p>
        <w:p w14:paraId="148501BA">
          <w:pPr>
            <w:pStyle w:val="32"/>
            <w:tabs>
              <w:tab w:val="right" w:leader="dot" w:pos="8306"/>
            </w:tabs>
            <w:rPr>
              <w:b/>
            </w:rPr>
          </w:pPr>
          <w:r>
            <w:fldChar w:fldCharType="begin"/>
          </w:r>
          <w:r>
            <w:instrText xml:space="preserve"> HYPERLINK \l "_Toc4316"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4D9FEB7A">
          <w:pPr>
            <w:pStyle w:val="33"/>
            <w:tabs>
              <w:tab w:val="right" w:leader="dot" w:pos="8306"/>
            </w:tabs>
            <w:ind w:left="420"/>
          </w:pPr>
          <w:r>
            <w:fldChar w:fldCharType="begin"/>
          </w:r>
          <w:r>
            <w:instrText xml:space="preserve"> HYPERLINK \l "_Toc24052" </w:instrText>
          </w:r>
          <w:r>
            <w:fldChar w:fldCharType="separate"/>
          </w:r>
          <w:r>
            <w:rPr>
              <w:rFonts w:hint="eastAsia" w:ascii="黑体" w:hAnsi="黑体" w:eastAsia="黑体"/>
            </w:rPr>
            <w:t>一、基本职能及主要工作</w:t>
          </w:r>
          <w:r>
            <w:tab/>
          </w:r>
          <w:r>
            <w:fldChar w:fldCharType="begin"/>
          </w:r>
          <w:r>
            <w:instrText xml:space="preserve"> PAGEREF _Toc24052 </w:instrText>
          </w:r>
          <w:r>
            <w:fldChar w:fldCharType="separate"/>
          </w:r>
          <w:r>
            <w:t>3</w:t>
          </w:r>
          <w:r>
            <w:fldChar w:fldCharType="end"/>
          </w:r>
          <w:r>
            <w:fldChar w:fldCharType="end"/>
          </w:r>
        </w:p>
        <w:p w14:paraId="0B1975EC">
          <w:pPr>
            <w:pStyle w:val="33"/>
            <w:tabs>
              <w:tab w:val="right" w:leader="dot" w:pos="8306"/>
            </w:tabs>
            <w:ind w:left="420"/>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机构设置</w:t>
          </w:r>
          <w:r>
            <w:tab/>
          </w:r>
          <w:r>
            <w:fldChar w:fldCharType="begin"/>
          </w:r>
          <w:r>
            <w:instrText xml:space="preserve"> PAGEREF _Toc18130 </w:instrText>
          </w:r>
          <w:r>
            <w:fldChar w:fldCharType="separate"/>
          </w:r>
          <w:r>
            <w:t>4</w:t>
          </w:r>
          <w:r>
            <w:fldChar w:fldCharType="end"/>
          </w:r>
          <w:r>
            <w:fldChar w:fldCharType="end"/>
          </w:r>
        </w:p>
        <w:p w14:paraId="6ACDA6F7">
          <w:pPr>
            <w:pStyle w:val="32"/>
            <w:tabs>
              <w:tab w:val="right" w:leader="dot" w:pos="8306"/>
            </w:tabs>
            <w:rPr>
              <w:b/>
            </w:rPr>
          </w:pPr>
          <w:r>
            <w:fldChar w:fldCharType="begin"/>
          </w:r>
          <w:r>
            <w:instrText xml:space="preserve"> HYPERLINK \l "_Toc14583" </w:instrText>
          </w:r>
          <w:r>
            <w:fldChar w:fldCharType="separate"/>
          </w:r>
          <w:r>
            <w:rPr>
              <w:rFonts w:hint="eastAsia" w:ascii="黑体" w:hAnsi="黑体" w:eastAsia="黑体"/>
              <w:b/>
            </w:rPr>
            <w:t>第二部分 2019年度部门决算情况说明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6E8B2F77">
          <w:pPr>
            <w:pStyle w:val="33"/>
            <w:tabs>
              <w:tab w:val="right" w:leader="dot" w:pos="8306"/>
            </w:tabs>
            <w:ind w:left="420"/>
          </w:pPr>
          <w:r>
            <w:fldChar w:fldCharType="begin"/>
          </w:r>
          <w:r>
            <w:instrText xml:space="preserve"> HYPERLINK \l "_Toc397"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_Toc397 </w:instrText>
          </w:r>
          <w:r>
            <w:fldChar w:fldCharType="separate"/>
          </w:r>
          <w:r>
            <w:t>7</w:t>
          </w:r>
          <w:r>
            <w:fldChar w:fldCharType="end"/>
          </w:r>
          <w:r>
            <w:fldChar w:fldCharType="end"/>
          </w:r>
        </w:p>
        <w:p w14:paraId="6CA8CB0F">
          <w:pPr>
            <w:pStyle w:val="33"/>
            <w:tabs>
              <w:tab w:val="right" w:leader="dot" w:pos="8306"/>
            </w:tabs>
            <w:ind w:left="420"/>
          </w:pPr>
          <w:r>
            <w:fldChar w:fldCharType="begin"/>
          </w:r>
          <w:r>
            <w:instrText xml:space="preserve"> HYPERLINK \l "_Toc22197" </w:instrText>
          </w:r>
          <w:r>
            <w:fldChar w:fldCharType="separate"/>
          </w:r>
          <w:r>
            <w:rPr>
              <w:rFonts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_Toc22197 </w:instrText>
          </w:r>
          <w:r>
            <w:fldChar w:fldCharType="separate"/>
          </w:r>
          <w:r>
            <w:t>7</w:t>
          </w:r>
          <w:r>
            <w:fldChar w:fldCharType="end"/>
          </w:r>
          <w:r>
            <w:fldChar w:fldCharType="end"/>
          </w:r>
        </w:p>
        <w:p w14:paraId="2282EEC5">
          <w:pPr>
            <w:pStyle w:val="33"/>
            <w:tabs>
              <w:tab w:val="right" w:leader="dot" w:pos="8306"/>
            </w:tabs>
            <w:ind w:left="420"/>
          </w:pPr>
          <w:r>
            <w:fldChar w:fldCharType="begin"/>
          </w:r>
          <w:r>
            <w:instrText xml:space="preserve"> HYPERLINK \l "_Toc25242"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_Toc25242 </w:instrText>
          </w:r>
          <w:r>
            <w:fldChar w:fldCharType="separate"/>
          </w:r>
          <w:r>
            <w:t>7</w:t>
          </w:r>
          <w:r>
            <w:fldChar w:fldCharType="end"/>
          </w:r>
          <w:r>
            <w:fldChar w:fldCharType="end"/>
          </w:r>
        </w:p>
        <w:p w14:paraId="140EB9D6">
          <w:pPr>
            <w:pStyle w:val="33"/>
            <w:tabs>
              <w:tab w:val="right" w:leader="dot" w:pos="8306"/>
            </w:tabs>
            <w:ind w:left="420"/>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_Toc6837 </w:instrText>
          </w:r>
          <w:r>
            <w:fldChar w:fldCharType="separate"/>
          </w:r>
          <w:r>
            <w:t>7</w:t>
          </w:r>
          <w:r>
            <w:fldChar w:fldCharType="end"/>
          </w:r>
          <w:r>
            <w:fldChar w:fldCharType="end"/>
          </w:r>
        </w:p>
        <w:p w14:paraId="13FBF80C">
          <w:pPr>
            <w:pStyle w:val="33"/>
            <w:tabs>
              <w:tab w:val="right" w:leader="dot" w:pos="8306"/>
            </w:tabs>
            <w:ind w:left="420"/>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_Toc15037 </w:instrText>
          </w:r>
          <w:r>
            <w:fldChar w:fldCharType="separate"/>
          </w:r>
          <w:r>
            <w:t>7</w:t>
          </w:r>
          <w:r>
            <w:fldChar w:fldCharType="end"/>
          </w:r>
          <w:r>
            <w:fldChar w:fldCharType="end"/>
          </w:r>
        </w:p>
        <w:p w14:paraId="4467ABC4">
          <w:pPr>
            <w:pStyle w:val="33"/>
            <w:tabs>
              <w:tab w:val="right" w:leader="dot" w:pos="8306"/>
            </w:tabs>
            <w:ind w:left="420"/>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_Toc28567 </w:instrText>
          </w:r>
          <w:r>
            <w:fldChar w:fldCharType="separate"/>
          </w:r>
          <w:r>
            <w:t>9</w:t>
          </w:r>
          <w:r>
            <w:fldChar w:fldCharType="end"/>
          </w:r>
          <w:r>
            <w:fldChar w:fldCharType="end"/>
          </w:r>
        </w:p>
        <w:p w14:paraId="58355C03">
          <w:pPr>
            <w:pStyle w:val="33"/>
            <w:tabs>
              <w:tab w:val="right" w:leader="dot" w:pos="8306"/>
            </w:tabs>
            <w:ind w:left="420"/>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_Toc344 </w:instrText>
          </w:r>
          <w:r>
            <w:fldChar w:fldCharType="separate"/>
          </w:r>
          <w:r>
            <w:t>9</w:t>
          </w:r>
          <w:r>
            <w:fldChar w:fldCharType="end"/>
          </w:r>
          <w:r>
            <w:fldChar w:fldCharType="end"/>
          </w:r>
        </w:p>
        <w:p w14:paraId="1217C8D1">
          <w:pPr>
            <w:pStyle w:val="33"/>
            <w:tabs>
              <w:tab w:val="right" w:leader="dot" w:pos="8306"/>
            </w:tabs>
            <w:ind w:left="420"/>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_Toc2841 </w:instrText>
          </w:r>
          <w:r>
            <w:fldChar w:fldCharType="separate"/>
          </w:r>
          <w:r>
            <w:t>11</w:t>
          </w:r>
          <w:r>
            <w:fldChar w:fldCharType="end"/>
          </w:r>
          <w:r>
            <w:fldChar w:fldCharType="end"/>
          </w:r>
        </w:p>
        <w:p w14:paraId="357FB8B7">
          <w:pPr>
            <w:pStyle w:val="33"/>
            <w:tabs>
              <w:tab w:val="right" w:leader="dot" w:pos="8306"/>
            </w:tabs>
            <w:ind w:left="420"/>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begin"/>
          </w:r>
          <w:r>
            <w:instrText xml:space="preserve"> PAGEREF _Toc5113 </w:instrText>
          </w:r>
          <w:r>
            <w:fldChar w:fldCharType="separate"/>
          </w:r>
          <w:r>
            <w:t>11</w:t>
          </w:r>
          <w:r>
            <w:fldChar w:fldCharType="end"/>
          </w:r>
          <w:r>
            <w:fldChar w:fldCharType="end"/>
          </w:r>
        </w:p>
        <w:p w14:paraId="7FDE268F">
          <w:pPr>
            <w:pStyle w:val="33"/>
            <w:tabs>
              <w:tab w:val="right" w:leader="dot" w:pos="8306"/>
            </w:tabs>
            <w:ind w:left="420"/>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_Toc25247 </w:instrText>
          </w:r>
          <w:r>
            <w:fldChar w:fldCharType="separate"/>
          </w:r>
          <w:r>
            <w:t>11</w:t>
          </w:r>
          <w:r>
            <w:fldChar w:fldCharType="end"/>
          </w:r>
          <w:r>
            <w:fldChar w:fldCharType="end"/>
          </w:r>
        </w:p>
        <w:p w14:paraId="087A333D">
          <w:pPr>
            <w:pStyle w:val="32"/>
            <w:tabs>
              <w:tab w:val="right" w:leader="dot" w:pos="8306"/>
            </w:tabs>
            <w:rPr>
              <w:b/>
            </w:rPr>
          </w:pPr>
          <w:r>
            <w:fldChar w:fldCharType="begin"/>
          </w:r>
          <w:r>
            <w:instrText xml:space="preserve"> HYPERLINK \l "_Toc26571"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_Toc26571 </w:instrText>
          </w:r>
          <w:r>
            <w:rPr>
              <w:b/>
            </w:rPr>
            <w:fldChar w:fldCharType="separate"/>
          </w:r>
          <w:r>
            <w:rPr>
              <w:b/>
            </w:rPr>
            <w:t>13</w:t>
          </w:r>
          <w:r>
            <w:rPr>
              <w:b/>
            </w:rPr>
            <w:fldChar w:fldCharType="end"/>
          </w:r>
          <w:r>
            <w:rPr>
              <w:b/>
            </w:rPr>
            <w:fldChar w:fldCharType="end"/>
          </w:r>
        </w:p>
        <w:p w14:paraId="530C653B">
          <w:pPr>
            <w:pStyle w:val="32"/>
            <w:tabs>
              <w:tab w:val="right" w:leader="dot" w:pos="8306"/>
            </w:tabs>
            <w:rPr>
              <w:b/>
            </w:rPr>
          </w:pPr>
          <w:r>
            <w:fldChar w:fldCharType="begin"/>
          </w:r>
          <w:r>
            <w:instrText xml:space="preserve"> HYPERLINK \l "_Toc15906"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_Toc15906 </w:instrText>
          </w:r>
          <w:r>
            <w:rPr>
              <w:b/>
            </w:rPr>
            <w:fldChar w:fldCharType="separate"/>
          </w:r>
          <w:r>
            <w:rPr>
              <w:b/>
            </w:rPr>
            <w:t>1</w:t>
          </w:r>
          <w:r>
            <w:rPr>
              <w:rFonts w:hint="eastAsia"/>
              <w:b/>
            </w:rPr>
            <w:t>5</w:t>
          </w:r>
          <w:r>
            <w:rPr>
              <w:b/>
            </w:rPr>
            <w:fldChar w:fldCharType="end"/>
          </w:r>
          <w:r>
            <w:rPr>
              <w:b/>
            </w:rPr>
            <w:fldChar w:fldCharType="end"/>
          </w:r>
        </w:p>
        <w:p w14:paraId="1D945982">
          <w:pPr>
            <w:pStyle w:val="32"/>
            <w:tabs>
              <w:tab w:val="right" w:leader="dot" w:pos="8306"/>
            </w:tabs>
            <w:rPr>
              <w:b/>
            </w:rPr>
          </w:pPr>
          <w:r>
            <w:fldChar w:fldCharType="begin"/>
          </w:r>
          <w:r>
            <w:instrText xml:space="preserve"> HYPERLINK \l "_Toc7676" </w:instrText>
          </w:r>
          <w:r>
            <w:fldChar w:fldCharType="separate"/>
          </w:r>
          <w:r>
            <w:rPr>
              <w:rFonts w:hint="eastAsia" w:ascii="黑体" w:hAnsi="黑体" w:eastAsia="黑体" w:cs="黑体"/>
              <w:b/>
              <w:szCs w:val="32"/>
            </w:rPr>
            <w:t>附件1</w:t>
          </w:r>
          <w:r>
            <w:rPr>
              <w:b/>
            </w:rPr>
            <w:tab/>
          </w:r>
          <w:r>
            <w:rPr>
              <w:b/>
            </w:rPr>
            <w:fldChar w:fldCharType="begin"/>
          </w:r>
          <w:r>
            <w:rPr>
              <w:b/>
            </w:rPr>
            <w:instrText xml:space="preserve"> PAGEREF _Toc7676 </w:instrText>
          </w:r>
          <w:r>
            <w:rPr>
              <w:b/>
            </w:rPr>
            <w:fldChar w:fldCharType="separate"/>
          </w:r>
          <w:r>
            <w:rPr>
              <w:b/>
            </w:rPr>
            <w:t>1</w:t>
          </w:r>
          <w:r>
            <w:rPr>
              <w:rFonts w:hint="eastAsia"/>
              <w:b/>
            </w:rPr>
            <w:t>5</w:t>
          </w:r>
          <w:r>
            <w:rPr>
              <w:b/>
            </w:rPr>
            <w:fldChar w:fldCharType="end"/>
          </w:r>
          <w:r>
            <w:rPr>
              <w:b/>
            </w:rPr>
            <w:fldChar w:fldCharType="end"/>
          </w:r>
        </w:p>
        <w:p w14:paraId="5F3A983B">
          <w:pPr>
            <w:pStyle w:val="32"/>
            <w:tabs>
              <w:tab w:val="right" w:leader="dot" w:pos="8306"/>
            </w:tabs>
            <w:rPr>
              <w:b/>
            </w:rPr>
          </w:pPr>
          <w:r>
            <w:fldChar w:fldCharType="begin"/>
          </w:r>
          <w:r>
            <w:instrText xml:space="preserve"> HYPERLINK \l "_Toc22651"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_Toc22651 </w:instrText>
          </w:r>
          <w:r>
            <w:rPr>
              <w:b/>
            </w:rPr>
            <w:fldChar w:fldCharType="separate"/>
          </w:r>
          <w:r>
            <w:rPr>
              <w:b/>
            </w:rPr>
            <w:t>21</w:t>
          </w:r>
          <w:r>
            <w:rPr>
              <w:b/>
            </w:rPr>
            <w:fldChar w:fldCharType="end"/>
          </w:r>
          <w:r>
            <w:rPr>
              <w:b/>
            </w:rPr>
            <w:fldChar w:fldCharType="end"/>
          </w:r>
        </w:p>
        <w:p w14:paraId="65EEFEA0">
          <w:pPr>
            <w:pStyle w:val="33"/>
            <w:tabs>
              <w:tab w:val="right" w:leader="dot" w:pos="8306"/>
            </w:tabs>
            <w:ind w:left="420"/>
          </w:pPr>
          <w:r>
            <w:fldChar w:fldCharType="begin"/>
          </w:r>
          <w:r>
            <w:instrText xml:space="preserve"> HYPERLINK \l "_Toc21192" </w:instrText>
          </w:r>
          <w:r>
            <w:fldChar w:fldCharType="separate"/>
          </w:r>
          <w:r>
            <w:rPr>
              <w:rFonts w:hint="eastAsia" w:ascii="仿宋" w:hAnsi="仿宋" w:eastAsia="仿宋"/>
            </w:rPr>
            <w:t>一、收入支出决算总表</w:t>
          </w:r>
          <w:r>
            <w:tab/>
          </w:r>
          <w:r>
            <w:fldChar w:fldCharType="begin"/>
          </w:r>
          <w:r>
            <w:instrText xml:space="preserve"> PAGEREF _Toc21192 </w:instrText>
          </w:r>
          <w:r>
            <w:fldChar w:fldCharType="separate"/>
          </w:r>
          <w:r>
            <w:t>2</w:t>
          </w:r>
          <w:r>
            <w:rPr>
              <w:rFonts w:hint="eastAsia"/>
            </w:rPr>
            <w:t>1</w:t>
          </w:r>
          <w:r>
            <w:fldChar w:fldCharType="end"/>
          </w:r>
          <w:r>
            <w:fldChar w:fldCharType="end"/>
          </w:r>
        </w:p>
        <w:p w14:paraId="1CAB2F3F">
          <w:pPr>
            <w:pStyle w:val="33"/>
            <w:tabs>
              <w:tab w:val="right" w:leader="dot" w:pos="8306"/>
            </w:tabs>
            <w:ind w:left="420"/>
          </w:pPr>
          <w:r>
            <w:fldChar w:fldCharType="begin"/>
          </w:r>
          <w:r>
            <w:instrText xml:space="preserve"> HYPERLINK \l "_Toc32439" </w:instrText>
          </w:r>
          <w:r>
            <w:fldChar w:fldCharType="separate"/>
          </w:r>
          <w:r>
            <w:rPr>
              <w:rFonts w:hint="eastAsia" w:ascii="仿宋" w:hAnsi="仿宋" w:eastAsia="仿宋"/>
            </w:rPr>
            <w:t>二、收入决算表</w:t>
          </w:r>
          <w:r>
            <w:tab/>
          </w:r>
          <w:r>
            <w:fldChar w:fldCharType="begin"/>
          </w:r>
          <w:r>
            <w:instrText xml:space="preserve"> PAGEREF _Toc32439 </w:instrText>
          </w:r>
          <w:r>
            <w:fldChar w:fldCharType="separate"/>
          </w:r>
          <w:r>
            <w:t>2</w:t>
          </w:r>
          <w:r>
            <w:rPr>
              <w:rFonts w:hint="eastAsia"/>
            </w:rPr>
            <w:t>1</w:t>
          </w:r>
          <w:r>
            <w:fldChar w:fldCharType="end"/>
          </w:r>
          <w:r>
            <w:fldChar w:fldCharType="end"/>
          </w:r>
        </w:p>
        <w:p w14:paraId="6E4045AC">
          <w:pPr>
            <w:pStyle w:val="33"/>
            <w:tabs>
              <w:tab w:val="right" w:leader="dot" w:pos="8306"/>
            </w:tabs>
            <w:ind w:left="420"/>
          </w:pPr>
          <w:r>
            <w:fldChar w:fldCharType="begin"/>
          </w:r>
          <w:r>
            <w:instrText xml:space="preserve"> HYPERLINK \l "_Toc8660" </w:instrText>
          </w:r>
          <w:r>
            <w:fldChar w:fldCharType="separate"/>
          </w:r>
          <w:r>
            <w:rPr>
              <w:rFonts w:hint="eastAsia" w:ascii="仿宋" w:hAnsi="仿宋" w:eastAsia="仿宋"/>
            </w:rPr>
            <w:t>三、支出决算表</w:t>
          </w:r>
          <w:r>
            <w:tab/>
          </w:r>
          <w:r>
            <w:fldChar w:fldCharType="begin"/>
          </w:r>
          <w:r>
            <w:instrText xml:space="preserve"> PAGEREF _Toc8660 </w:instrText>
          </w:r>
          <w:r>
            <w:fldChar w:fldCharType="separate"/>
          </w:r>
          <w:r>
            <w:t>2</w:t>
          </w:r>
          <w:r>
            <w:rPr>
              <w:rFonts w:hint="eastAsia"/>
            </w:rPr>
            <w:t>1</w:t>
          </w:r>
          <w:r>
            <w:fldChar w:fldCharType="end"/>
          </w:r>
          <w:r>
            <w:fldChar w:fldCharType="end"/>
          </w:r>
        </w:p>
        <w:p w14:paraId="32BDC3C2">
          <w:pPr>
            <w:pStyle w:val="33"/>
            <w:tabs>
              <w:tab w:val="right" w:leader="dot" w:pos="8306"/>
            </w:tabs>
            <w:ind w:left="420"/>
          </w:pPr>
          <w:r>
            <w:fldChar w:fldCharType="begin"/>
          </w:r>
          <w:r>
            <w:instrText xml:space="preserve"> HYPERLINK \l "_Toc7535" </w:instrText>
          </w:r>
          <w:r>
            <w:fldChar w:fldCharType="separate"/>
          </w:r>
          <w:r>
            <w:rPr>
              <w:rFonts w:hint="eastAsia" w:ascii="仿宋" w:hAnsi="仿宋" w:eastAsia="仿宋"/>
            </w:rPr>
            <w:t>四、财政拨款收入支出决算总表</w:t>
          </w:r>
          <w:r>
            <w:tab/>
          </w:r>
          <w:r>
            <w:fldChar w:fldCharType="begin"/>
          </w:r>
          <w:r>
            <w:instrText xml:space="preserve"> PAGEREF _Toc7535 </w:instrText>
          </w:r>
          <w:r>
            <w:fldChar w:fldCharType="separate"/>
          </w:r>
          <w:r>
            <w:t>2</w:t>
          </w:r>
          <w:r>
            <w:rPr>
              <w:rFonts w:hint="eastAsia"/>
            </w:rPr>
            <w:t>1</w:t>
          </w:r>
          <w:r>
            <w:fldChar w:fldCharType="end"/>
          </w:r>
          <w:r>
            <w:fldChar w:fldCharType="end"/>
          </w:r>
        </w:p>
        <w:p w14:paraId="350BAF16">
          <w:pPr>
            <w:pStyle w:val="33"/>
            <w:tabs>
              <w:tab w:val="right" w:leader="dot" w:pos="8306"/>
            </w:tabs>
            <w:ind w:left="420"/>
          </w:pPr>
          <w:r>
            <w:fldChar w:fldCharType="begin"/>
          </w:r>
          <w:r>
            <w:instrText xml:space="preserve"> HYPERLINK \l "_Toc11964" </w:instrText>
          </w:r>
          <w:r>
            <w:fldChar w:fldCharType="separate"/>
          </w:r>
          <w:r>
            <w:rPr>
              <w:rFonts w:hint="eastAsia" w:ascii="仿宋" w:hAnsi="仿宋" w:eastAsia="仿宋"/>
            </w:rPr>
            <w:t>五、财政拨款支出决算明细表</w:t>
          </w:r>
          <w:r>
            <w:tab/>
          </w:r>
          <w:r>
            <w:fldChar w:fldCharType="begin"/>
          </w:r>
          <w:r>
            <w:instrText xml:space="preserve"> PAGEREF _Toc11964 </w:instrText>
          </w:r>
          <w:r>
            <w:fldChar w:fldCharType="separate"/>
          </w:r>
          <w:r>
            <w:t>2</w:t>
          </w:r>
          <w:r>
            <w:rPr>
              <w:rFonts w:hint="eastAsia"/>
            </w:rPr>
            <w:t>1</w:t>
          </w:r>
          <w:r>
            <w:fldChar w:fldCharType="end"/>
          </w:r>
          <w:r>
            <w:fldChar w:fldCharType="end"/>
          </w:r>
        </w:p>
        <w:p w14:paraId="1C48AF05">
          <w:pPr>
            <w:pStyle w:val="33"/>
            <w:tabs>
              <w:tab w:val="right" w:leader="dot" w:pos="8306"/>
            </w:tabs>
            <w:ind w:left="420"/>
          </w:pPr>
          <w:r>
            <w:fldChar w:fldCharType="begin"/>
          </w:r>
          <w:r>
            <w:instrText xml:space="preserve"> HYPERLINK \l "_Toc5540" </w:instrText>
          </w:r>
          <w:r>
            <w:fldChar w:fldCharType="separate"/>
          </w:r>
          <w:r>
            <w:rPr>
              <w:rFonts w:hint="eastAsia" w:ascii="仿宋" w:hAnsi="仿宋" w:eastAsia="仿宋"/>
            </w:rPr>
            <w:t>六、一般公共预算财政拨款支出决算表</w:t>
          </w:r>
          <w:r>
            <w:tab/>
          </w:r>
          <w:r>
            <w:fldChar w:fldCharType="begin"/>
          </w:r>
          <w:r>
            <w:instrText xml:space="preserve"> PAGEREF _Toc5540 </w:instrText>
          </w:r>
          <w:r>
            <w:fldChar w:fldCharType="separate"/>
          </w:r>
          <w:r>
            <w:t>2</w:t>
          </w:r>
          <w:r>
            <w:rPr>
              <w:rFonts w:hint="eastAsia"/>
            </w:rPr>
            <w:t>1</w:t>
          </w:r>
          <w:r>
            <w:fldChar w:fldCharType="end"/>
          </w:r>
          <w:r>
            <w:fldChar w:fldCharType="end"/>
          </w:r>
        </w:p>
        <w:p w14:paraId="2B6F05FE">
          <w:pPr>
            <w:pStyle w:val="33"/>
            <w:tabs>
              <w:tab w:val="right" w:leader="dot" w:pos="8306"/>
            </w:tabs>
            <w:ind w:left="420"/>
          </w:pPr>
          <w:r>
            <w:fldChar w:fldCharType="begin"/>
          </w:r>
          <w:r>
            <w:instrText xml:space="preserve"> HYPERLINK \l "_Toc23277" </w:instrText>
          </w:r>
          <w:r>
            <w:fldChar w:fldCharType="separate"/>
          </w:r>
          <w:r>
            <w:rPr>
              <w:rFonts w:hint="eastAsia" w:ascii="仿宋" w:hAnsi="仿宋" w:eastAsia="仿宋"/>
            </w:rPr>
            <w:t>七、一般公共预算财政拨款支出决算明细表</w:t>
          </w:r>
          <w:r>
            <w:tab/>
          </w:r>
          <w:r>
            <w:fldChar w:fldCharType="begin"/>
          </w:r>
          <w:r>
            <w:instrText xml:space="preserve"> PAGEREF _Toc23277 </w:instrText>
          </w:r>
          <w:r>
            <w:fldChar w:fldCharType="separate"/>
          </w:r>
          <w:r>
            <w:t>2</w:t>
          </w:r>
          <w:r>
            <w:rPr>
              <w:rFonts w:hint="eastAsia"/>
            </w:rPr>
            <w:t>1</w:t>
          </w:r>
          <w:r>
            <w:fldChar w:fldCharType="end"/>
          </w:r>
          <w:r>
            <w:fldChar w:fldCharType="end"/>
          </w:r>
        </w:p>
        <w:p w14:paraId="5D45BD6F">
          <w:pPr>
            <w:pStyle w:val="33"/>
            <w:tabs>
              <w:tab w:val="right" w:leader="dot" w:pos="8306"/>
            </w:tabs>
            <w:ind w:left="420"/>
          </w:pPr>
          <w:r>
            <w:fldChar w:fldCharType="begin"/>
          </w:r>
          <w:r>
            <w:instrText xml:space="preserve"> HYPERLINK \l "_Toc32193" </w:instrText>
          </w:r>
          <w:r>
            <w:fldChar w:fldCharType="separate"/>
          </w:r>
          <w:r>
            <w:rPr>
              <w:rFonts w:hint="eastAsia" w:ascii="仿宋" w:hAnsi="仿宋" w:eastAsia="仿宋"/>
            </w:rPr>
            <w:t>八、一般公共预算财政拨款基本支出决算表</w:t>
          </w:r>
          <w:r>
            <w:tab/>
          </w:r>
          <w:r>
            <w:fldChar w:fldCharType="begin"/>
          </w:r>
          <w:r>
            <w:instrText xml:space="preserve"> PAGEREF _Toc32193 </w:instrText>
          </w:r>
          <w:r>
            <w:fldChar w:fldCharType="separate"/>
          </w:r>
          <w:r>
            <w:t>2</w:t>
          </w:r>
          <w:r>
            <w:rPr>
              <w:rFonts w:hint="eastAsia"/>
            </w:rPr>
            <w:t>1</w:t>
          </w:r>
          <w:r>
            <w:fldChar w:fldCharType="end"/>
          </w:r>
          <w:r>
            <w:fldChar w:fldCharType="end"/>
          </w:r>
        </w:p>
        <w:p w14:paraId="57813532">
          <w:pPr>
            <w:pStyle w:val="33"/>
            <w:tabs>
              <w:tab w:val="right" w:leader="dot" w:pos="8306"/>
            </w:tabs>
            <w:ind w:left="420"/>
          </w:pPr>
          <w:r>
            <w:fldChar w:fldCharType="begin"/>
          </w:r>
          <w:r>
            <w:instrText xml:space="preserve"> HYPERLINK \l "_Toc23338" </w:instrText>
          </w:r>
          <w:r>
            <w:fldChar w:fldCharType="separate"/>
          </w:r>
          <w:r>
            <w:rPr>
              <w:rFonts w:hint="eastAsia" w:ascii="仿宋" w:hAnsi="仿宋" w:eastAsia="仿宋"/>
            </w:rPr>
            <w:t>九、一般公共预算财政拨款项目支出决算表</w:t>
          </w:r>
          <w:r>
            <w:tab/>
          </w:r>
          <w:r>
            <w:fldChar w:fldCharType="begin"/>
          </w:r>
          <w:r>
            <w:instrText xml:space="preserve"> PAGEREF _Toc23338 </w:instrText>
          </w:r>
          <w:r>
            <w:fldChar w:fldCharType="separate"/>
          </w:r>
          <w:r>
            <w:t>2</w:t>
          </w:r>
          <w:r>
            <w:rPr>
              <w:rFonts w:hint="eastAsia"/>
            </w:rPr>
            <w:t>1</w:t>
          </w:r>
          <w:r>
            <w:fldChar w:fldCharType="end"/>
          </w:r>
          <w:r>
            <w:fldChar w:fldCharType="end"/>
          </w:r>
        </w:p>
        <w:p w14:paraId="12E2B242">
          <w:pPr>
            <w:pStyle w:val="33"/>
            <w:tabs>
              <w:tab w:val="right" w:leader="dot" w:pos="8306"/>
            </w:tabs>
            <w:ind w:left="420"/>
          </w:pPr>
          <w:r>
            <w:fldChar w:fldCharType="begin"/>
          </w:r>
          <w:r>
            <w:instrText xml:space="preserve"> HYPERLINK \l "_Toc22388"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_Toc22388 </w:instrText>
          </w:r>
          <w:r>
            <w:fldChar w:fldCharType="separate"/>
          </w:r>
          <w:r>
            <w:t>2</w:t>
          </w:r>
          <w:r>
            <w:rPr>
              <w:rFonts w:hint="eastAsia"/>
            </w:rPr>
            <w:t>1</w:t>
          </w:r>
          <w:r>
            <w:fldChar w:fldCharType="end"/>
          </w:r>
          <w:r>
            <w:fldChar w:fldCharType="end"/>
          </w:r>
        </w:p>
        <w:p w14:paraId="1DDD4174">
          <w:pPr>
            <w:pStyle w:val="33"/>
            <w:tabs>
              <w:tab w:val="right" w:leader="dot" w:pos="8306"/>
            </w:tabs>
            <w:ind w:left="420"/>
          </w:pPr>
          <w:r>
            <w:fldChar w:fldCharType="begin"/>
          </w:r>
          <w:r>
            <w:instrText xml:space="preserve"> HYPERLINK \l "_Toc12919"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_Toc12919 </w:instrText>
          </w:r>
          <w:r>
            <w:fldChar w:fldCharType="separate"/>
          </w:r>
          <w:r>
            <w:t>2</w:t>
          </w:r>
          <w:r>
            <w:rPr>
              <w:rFonts w:hint="eastAsia"/>
            </w:rPr>
            <w:t>1</w:t>
          </w:r>
          <w:r>
            <w:fldChar w:fldCharType="end"/>
          </w:r>
          <w:r>
            <w:fldChar w:fldCharType="end"/>
          </w:r>
        </w:p>
        <w:p w14:paraId="4C24D0D0">
          <w:pPr>
            <w:pStyle w:val="33"/>
            <w:tabs>
              <w:tab w:val="right" w:leader="dot" w:pos="8306"/>
            </w:tabs>
            <w:ind w:left="420"/>
          </w:pPr>
          <w:r>
            <w:fldChar w:fldCharType="begin"/>
          </w:r>
          <w:r>
            <w:instrText xml:space="preserve"> HYPERLINK \l "_Toc18807"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_Toc18807 </w:instrText>
          </w:r>
          <w:r>
            <w:fldChar w:fldCharType="separate"/>
          </w:r>
          <w:r>
            <w:t>2</w:t>
          </w:r>
          <w:r>
            <w:rPr>
              <w:rFonts w:hint="eastAsia"/>
            </w:rPr>
            <w:t>1</w:t>
          </w:r>
          <w:r>
            <w:fldChar w:fldCharType="end"/>
          </w:r>
          <w:r>
            <w:fldChar w:fldCharType="end"/>
          </w:r>
        </w:p>
        <w:p w14:paraId="3B6B94F4">
          <w:pPr>
            <w:pStyle w:val="33"/>
            <w:tabs>
              <w:tab w:val="right" w:leader="dot" w:pos="8306"/>
            </w:tabs>
            <w:ind w:left="420"/>
          </w:pPr>
          <w:r>
            <w:fldChar w:fldCharType="begin"/>
          </w:r>
          <w:r>
            <w:instrText xml:space="preserve"> HYPERLINK \l "_Toc1354" </w:instrText>
          </w:r>
          <w:r>
            <w:fldChar w:fldCharType="separate"/>
          </w:r>
          <w:r>
            <w:rPr>
              <w:rFonts w:hint="eastAsia" w:ascii="仿宋" w:hAnsi="仿宋" w:eastAsia="仿宋"/>
            </w:rPr>
            <w:t>十三、国有资本经营预算支出决算表</w:t>
          </w:r>
          <w:r>
            <w:tab/>
          </w:r>
          <w:r>
            <w:fldChar w:fldCharType="begin"/>
          </w:r>
          <w:r>
            <w:instrText xml:space="preserve"> PAGEREF _Toc1354 </w:instrText>
          </w:r>
          <w:r>
            <w:fldChar w:fldCharType="separate"/>
          </w:r>
          <w:r>
            <w:t>2</w:t>
          </w:r>
          <w:r>
            <w:rPr>
              <w:rFonts w:hint="eastAsia"/>
            </w:rPr>
            <w:t>1</w:t>
          </w:r>
          <w:r>
            <w:fldChar w:fldCharType="end"/>
          </w:r>
          <w:r>
            <w:fldChar w:fldCharType="end"/>
          </w:r>
        </w:p>
        <w:p w14:paraId="293E22DE">
          <w:pPr>
            <w:rPr>
              <w:b/>
            </w:rPr>
          </w:pPr>
          <w:r>
            <w:rPr>
              <w:b/>
            </w:rPr>
            <w:fldChar w:fldCharType="end"/>
          </w:r>
        </w:p>
        <w:p w14:paraId="4FCC6A66"/>
      </w:sdtContent>
    </w:sdt>
    <w:p w14:paraId="701ABD65">
      <w:pPr>
        <w:pStyle w:val="2"/>
        <w:jc w:val="center"/>
        <w:rPr>
          <w:rFonts w:ascii="黑体" w:eastAsia="黑体"/>
          <w:color w:val="000000"/>
          <w:sz w:val="32"/>
          <w:szCs w:val="32"/>
        </w:rPr>
      </w:pPr>
      <w:bookmarkStart w:id="16" w:name="_Toc4316"/>
      <w:r>
        <w:rPr>
          <w:rFonts w:hint="eastAsia" w:ascii="黑体" w:hAnsi="黑体" w:eastAsia="黑体"/>
          <w:b w:val="0"/>
        </w:rPr>
        <w:t xml:space="preserve">第一部分 </w:t>
      </w:r>
      <w:r>
        <w:rPr>
          <w:rStyle w:val="26"/>
          <w:rFonts w:hint="eastAsia" w:ascii="黑体" w:hAnsi="黑体" w:eastAsia="黑体"/>
          <w:b w:val="0"/>
          <w:bCs w:val="0"/>
        </w:rPr>
        <w:t>部门概况</w:t>
      </w:r>
      <w:bookmarkEnd w:id="6"/>
      <w:bookmarkEnd w:id="7"/>
      <w:bookmarkEnd w:id="8"/>
      <w:bookmarkEnd w:id="16"/>
    </w:p>
    <w:p w14:paraId="4CE0AC93">
      <w:pPr>
        <w:pStyle w:val="3"/>
        <w:rPr>
          <w:rStyle w:val="27"/>
          <w:rFonts w:ascii="仿宋" w:hAnsi="仿宋" w:eastAsia="仿宋"/>
          <w:b w:val="0"/>
          <w:bCs w:val="0"/>
        </w:rPr>
      </w:pPr>
      <w:bookmarkStart w:id="17" w:name="_Toc24052"/>
      <w:bookmarkStart w:id="18" w:name="_Toc17594"/>
      <w:bookmarkStart w:id="19" w:name="_Toc15396600"/>
      <w:bookmarkStart w:id="20"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End w:id="20"/>
    </w:p>
    <w:p w14:paraId="624957FF">
      <w:pPr>
        <w:ind w:firstLine="562" w:firstLineChars="200"/>
        <w:rPr>
          <w:rFonts w:ascii="仿宋_GB2312" w:hAnsi="宋体" w:eastAsia="仿宋_GB2312"/>
          <w:b/>
          <w:sz w:val="28"/>
          <w:szCs w:val="28"/>
        </w:rPr>
      </w:pPr>
      <w:bookmarkStart w:id="21" w:name="_Toc15377200"/>
      <w:bookmarkStart w:id="22" w:name="_Toc15396601"/>
      <w:r>
        <w:rPr>
          <w:rFonts w:hint="eastAsia" w:ascii="仿宋_GB2312" w:hAnsi="宋体" w:eastAsia="仿宋_GB2312"/>
          <w:b/>
          <w:sz w:val="28"/>
          <w:szCs w:val="28"/>
        </w:rPr>
        <w:t>（一）主要职能</w:t>
      </w:r>
    </w:p>
    <w:p w14:paraId="32C1AE4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1.</w:t>
      </w:r>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4B469435">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6DB08F9D">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29827C7D">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0DEE8408">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124BD85D">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02B816C5">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6B4E32C5">
      <w:pPr>
        <w:ind w:firstLine="422" w:firstLineChars="150"/>
        <w:rPr>
          <w:rFonts w:ascii="仿宋_GB2312" w:hAnsi="宋体" w:eastAsia="仿宋_GB2312"/>
          <w:b/>
          <w:sz w:val="28"/>
          <w:szCs w:val="28"/>
        </w:rPr>
      </w:pPr>
      <w:r>
        <w:rPr>
          <w:rFonts w:hint="eastAsia" w:ascii="仿宋_GB2312" w:hAnsi="宋体" w:eastAsia="仿宋_GB2312"/>
          <w:b/>
          <w:sz w:val="28"/>
          <w:szCs w:val="28"/>
        </w:rPr>
        <w:t>（二）2019年重点工作完成情况</w:t>
      </w:r>
    </w:p>
    <w:p w14:paraId="31FE9A0B">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（一）加快脱贫速度。以精准扶贫为契机，整合资金资源，加大田间管理力度，力争早日见效。继续以“合作社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0F6866C0">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（二）抓好基础设施项目建设。逐步改善农村生产生活条件，夯实基础，拟努力完成各村建设项目。大力调整产业结构，积极加大技术引导和培训，保证农作物产量和质量。</w:t>
      </w:r>
    </w:p>
    <w:p w14:paraId="333A838E">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（三）</w:t>
      </w:r>
      <w:r>
        <w:rPr>
          <w:rFonts w:hint="eastAsia" w:ascii="仿宋_GB2312" w:hAnsi="宋体" w:eastAsia="仿宋_GB2312"/>
          <w:sz w:val="28"/>
          <w:szCs w:val="28"/>
          <w:lang w:eastAsia="zh-CN"/>
        </w:rPr>
        <w:t>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66D5B414">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（四）切实强化安全生产。严格落实安全生产责任制，全面加强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2F6A46C6">
      <w:pPr>
        <w:pStyle w:val="4"/>
        <w:rPr>
          <w:rStyle w:val="27"/>
          <w:b w:val="0"/>
          <w:bCs w:val="0"/>
        </w:rPr>
      </w:pPr>
      <w:bookmarkStart w:id="23" w:name="_Toc17579"/>
      <w:bookmarkStart w:id="24" w:name="_Toc1813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1"/>
      <w:bookmarkEnd w:id="22"/>
      <w:bookmarkEnd w:id="23"/>
      <w:bookmarkEnd w:id="24"/>
    </w:p>
    <w:p w14:paraId="1B29D5CD">
      <w:pPr>
        <w:ind w:firstLine="560" w:firstLineChars="200"/>
        <w:rPr>
          <w:rFonts w:ascii="仿宋_GB2312" w:hAnsi="宋体" w:eastAsia="仿宋_GB2312"/>
          <w:sz w:val="28"/>
          <w:szCs w:val="28"/>
        </w:rPr>
      </w:pPr>
      <w:bookmarkStart w:id="25" w:name="_Toc15377203"/>
      <w:bookmarkStart w:id="26" w:name="_Toc15378450"/>
      <w:bookmarkStart w:id="27" w:name="_Toc15377434"/>
      <w:bookmarkStart w:id="28" w:name="_Toc15306277"/>
      <w:r>
        <w:rPr>
          <w:rFonts w:hint="eastAsia" w:ascii="仿宋_GB2312" w:hAnsi="宋体" w:eastAsia="仿宋_GB2312"/>
          <w:sz w:val="28"/>
          <w:szCs w:val="28"/>
        </w:rPr>
        <w:t>根据上述职责，松潘县黄龙乡设</w:t>
      </w:r>
      <w:r>
        <w:rPr>
          <w:rFonts w:ascii="仿宋_GB2312" w:hAnsi="宋体" w:eastAsia="仿宋_GB2312"/>
          <w:sz w:val="28"/>
          <w:szCs w:val="28"/>
        </w:rPr>
        <w:t>5</w:t>
      </w:r>
      <w:r>
        <w:rPr>
          <w:rFonts w:hint="eastAsia" w:ascii="仿宋_GB2312" w:hAnsi="宋体" w:eastAsia="仿宋_GB2312"/>
          <w:sz w:val="28"/>
          <w:szCs w:val="28"/>
        </w:rPr>
        <w:t>个内设机构：</w:t>
      </w:r>
    </w:p>
    <w:p w14:paraId="2EFBD1F8">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（一）办公室</w:t>
      </w:r>
    </w:p>
    <w:p w14:paraId="0DB2EF4A">
      <w:pPr>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组织实施。负责组织编制本乡建设的总体规划。编制本乡财政预决算计划，负责经费的划拨和核算工作。</w:t>
      </w:r>
    </w:p>
    <w:p w14:paraId="24929558">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（二）财政所</w:t>
      </w:r>
    </w:p>
    <w:p w14:paraId="267811E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6754C3CE">
      <w:pPr>
        <w:pStyle w:val="6"/>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39E8A8B4">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（三）综合文化服务中心</w:t>
      </w:r>
    </w:p>
    <w:p w14:paraId="2D9CC653">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72713C2F">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（四）经济发展服务中心</w:t>
      </w:r>
    </w:p>
    <w:p w14:paraId="7D1ED5B3">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他工作</w:t>
      </w:r>
    </w:p>
    <w:p w14:paraId="22F93355">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（五）社会事业服务中心</w:t>
      </w:r>
    </w:p>
    <w:p w14:paraId="4D330EBB">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3AC90762">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4D2D0036">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bookmarkEnd w:id="25"/>
    <w:bookmarkEnd w:id="26"/>
    <w:bookmarkEnd w:id="27"/>
    <w:bookmarkEnd w:id="28"/>
    <w:p w14:paraId="526DE7A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5D5C581E">
      <w:pPr>
        <w:pStyle w:val="2"/>
        <w:ind w:right="440"/>
        <w:jc w:val="right"/>
        <w:rPr>
          <w:rStyle w:val="26"/>
          <w:rFonts w:ascii="黑体" w:hAnsi="黑体" w:eastAsia="黑体"/>
          <w:b w:val="0"/>
          <w:bCs w:val="0"/>
        </w:rPr>
      </w:pPr>
      <w:bookmarkStart w:id="29" w:name="_Toc8043"/>
      <w:bookmarkStart w:id="30" w:name="_Toc15396602"/>
      <w:bookmarkStart w:id="31" w:name="_Toc14583"/>
      <w:bookmarkStart w:id="3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9"/>
      <w:bookmarkEnd w:id="30"/>
      <w:bookmarkEnd w:id="31"/>
      <w:bookmarkEnd w:id="32"/>
    </w:p>
    <w:p w14:paraId="3AAD5310"/>
    <w:p w14:paraId="26585053">
      <w:pPr>
        <w:pStyle w:val="25"/>
        <w:numPr>
          <w:ilvl w:val="0"/>
          <w:numId w:val="1"/>
        </w:numPr>
        <w:spacing w:line="600" w:lineRule="exact"/>
        <w:ind w:firstLineChars="0"/>
        <w:outlineLvl w:val="1"/>
        <w:rPr>
          <w:rStyle w:val="27"/>
          <w:rFonts w:ascii="黑体" w:hAnsi="黑体" w:eastAsia="黑体"/>
          <w:b w:val="0"/>
        </w:rPr>
      </w:pPr>
      <w:bookmarkStart w:id="33" w:name="_Toc397"/>
      <w:bookmarkStart w:id="34" w:name="_Toc3560"/>
      <w:bookmarkStart w:id="35" w:name="_Toc15396603"/>
      <w:bookmarkStart w:id="36"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250E4CE2">
      <w:pPr>
        <w:ind w:firstLine="560" w:firstLineChars="200"/>
        <w:rPr>
          <w:rFonts w:ascii="仿宋_GB2312" w:hAnsi="宋体" w:eastAsia="仿宋_GB2312"/>
          <w:sz w:val="28"/>
          <w:szCs w:val="28"/>
        </w:rPr>
      </w:pPr>
      <w:r>
        <w:rPr>
          <w:rFonts w:hint="eastAsia" w:ascii="仿宋_GB2312" w:hAnsi="宋体" w:eastAsia="仿宋_GB2312"/>
          <w:sz w:val="28"/>
          <w:szCs w:val="28"/>
        </w:rPr>
        <w:t>2019年松潘县黄龙乡本年收入合计430.71万元，其中：财政拨款收入430.71万元，占</w:t>
      </w:r>
      <w:r>
        <w:rPr>
          <w:rFonts w:ascii="仿宋_GB2312" w:hAnsi="宋体" w:eastAsia="仿宋_GB2312"/>
          <w:sz w:val="28"/>
          <w:szCs w:val="28"/>
        </w:rPr>
        <w:t>100%</w:t>
      </w:r>
      <w:r>
        <w:rPr>
          <w:rFonts w:hint="eastAsia" w:ascii="仿宋_GB2312" w:hAnsi="宋体" w:eastAsia="仿宋_GB2312"/>
          <w:sz w:val="28"/>
          <w:szCs w:val="28"/>
        </w:rPr>
        <w:t>。</w:t>
      </w:r>
    </w:p>
    <w:p w14:paraId="30A82D94">
      <w:pPr>
        <w:ind w:firstLine="560" w:firstLineChars="200"/>
        <w:rPr>
          <w:rFonts w:ascii="仿宋_GB2312" w:eastAsia="仿宋_GB2312"/>
          <w:color w:val="000000"/>
          <w:sz w:val="32"/>
          <w:szCs w:val="32"/>
        </w:rPr>
      </w:pPr>
      <w:r>
        <w:rPr>
          <w:rFonts w:hint="eastAsia" w:ascii="仿宋_GB2312" w:hAnsi="宋体" w:eastAsia="仿宋_GB2312"/>
          <w:sz w:val="28"/>
          <w:szCs w:val="28"/>
        </w:rPr>
        <w:t>2019年松潘县黄龙乡本年支出合计698.12万元，其中：基本支出368.02万元，占53.00</w:t>
      </w:r>
      <w:r>
        <w:rPr>
          <w:rFonts w:ascii="仿宋_GB2312" w:hAnsi="宋体" w:eastAsia="仿宋_GB2312"/>
          <w:sz w:val="28"/>
          <w:szCs w:val="28"/>
        </w:rPr>
        <w:t>%</w:t>
      </w:r>
      <w:r>
        <w:rPr>
          <w:rFonts w:hint="eastAsia" w:ascii="仿宋_GB2312" w:hAnsi="宋体" w:eastAsia="仿宋_GB2312"/>
          <w:sz w:val="28"/>
          <w:szCs w:val="28"/>
        </w:rPr>
        <w:t>；项目支出330.11万元，占47</w:t>
      </w:r>
      <w:r>
        <w:rPr>
          <w:rFonts w:ascii="仿宋_GB2312" w:hAnsi="宋体" w:eastAsia="仿宋_GB2312"/>
          <w:sz w:val="28"/>
          <w:szCs w:val="28"/>
        </w:rPr>
        <w:t>%</w:t>
      </w:r>
      <w:r>
        <w:rPr>
          <w:rFonts w:hint="eastAsia" w:ascii="仿宋_GB2312" w:hAnsi="宋体" w:eastAsia="仿宋_GB2312"/>
          <w:sz w:val="28"/>
          <w:szCs w:val="28"/>
        </w:rPr>
        <w:t>。</w:t>
      </w:r>
    </w:p>
    <w:p w14:paraId="3EE95870">
      <w:pPr>
        <w:pStyle w:val="25"/>
        <w:numPr>
          <w:ilvl w:val="0"/>
          <w:numId w:val="1"/>
        </w:numPr>
        <w:spacing w:line="600" w:lineRule="exact"/>
        <w:ind w:firstLineChars="0"/>
        <w:outlineLvl w:val="1"/>
        <w:rPr>
          <w:rFonts w:ascii="仿宋_GB2312" w:hAnsi="宋体" w:eastAsia="仿宋_GB2312"/>
          <w:color w:val="000000"/>
          <w:sz w:val="28"/>
          <w:szCs w:val="28"/>
        </w:rPr>
      </w:pPr>
      <w:bookmarkStart w:id="37" w:name="_Toc15396604"/>
      <w:bookmarkStart w:id="38" w:name="_Toc23270"/>
      <w:bookmarkStart w:id="39" w:name="_Toc15377206"/>
      <w:bookmarkStart w:id="40" w:name="_Toc22197"/>
      <w:r>
        <w:rPr>
          <w:rFonts w:hint="eastAsia" w:ascii="黑体" w:hAnsi="黑体" w:eastAsia="黑体"/>
          <w:color w:val="000000"/>
          <w:sz w:val="32"/>
          <w:szCs w:val="32"/>
        </w:rPr>
        <w:t>收</w:t>
      </w:r>
      <w:r>
        <w:rPr>
          <w:rStyle w:val="27"/>
          <w:rFonts w:hint="eastAsia" w:ascii="黑体" w:hAnsi="黑体" w:eastAsia="黑体"/>
          <w:b w:val="0"/>
        </w:rPr>
        <w:t>入决算情况说明</w:t>
      </w:r>
      <w:bookmarkEnd w:id="37"/>
      <w:bookmarkEnd w:id="38"/>
      <w:bookmarkEnd w:id="39"/>
      <w:bookmarkEnd w:id="40"/>
    </w:p>
    <w:p w14:paraId="18F29A14">
      <w:pPr>
        <w:pStyle w:val="25"/>
        <w:spacing w:line="600" w:lineRule="exact"/>
        <w:ind w:firstLine="560"/>
        <w:outlineLvl w:val="1"/>
        <w:rPr>
          <w:rFonts w:ascii="仿宋_GB2312" w:eastAsia="仿宋_GB2312"/>
          <w:color w:val="FF0000"/>
          <w:sz w:val="32"/>
          <w:szCs w:val="32"/>
        </w:rPr>
      </w:pPr>
      <w:bookmarkStart w:id="41" w:name="_Toc28808"/>
      <w:bookmarkStart w:id="42" w:name="_Toc11381"/>
      <w:r>
        <w:rPr>
          <w:rFonts w:hint="eastAsia" w:ascii="仿宋_GB2312" w:hAnsi="宋体" w:eastAsia="仿宋_GB2312"/>
          <w:color w:val="000000"/>
          <w:sz w:val="28"/>
          <w:szCs w:val="28"/>
        </w:rPr>
        <w:t>2019年松潘县黄龙乡本年财政拨款收入合计430.71万元，</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松潘县黄龙乡2019年度财政拨款收支总决算与2018年相比，财政拨款收入减少了621.17万元，同比减少了145</w:t>
      </w:r>
      <w:r>
        <w:rPr>
          <w:rFonts w:ascii="仿宋_GB2312" w:hAnsi="宋体" w:eastAsia="仿宋_GB2312"/>
          <w:color w:val="000000"/>
          <w:sz w:val="28"/>
          <w:szCs w:val="28"/>
        </w:rPr>
        <w:t>%</w:t>
      </w:r>
      <w:r>
        <w:rPr>
          <w:rFonts w:hint="eastAsia" w:ascii="仿宋_GB2312" w:hAnsi="宋体" w:eastAsia="仿宋_GB2312"/>
          <w:color w:val="000000"/>
          <w:sz w:val="28"/>
          <w:szCs w:val="28"/>
        </w:rPr>
        <w:t>。</w:t>
      </w:r>
      <w:bookmarkEnd w:id="41"/>
      <w:bookmarkEnd w:id="42"/>
    </w:p>
    <w:p w14:paraId="2E0DBF7E">
      <w:pPr>
        <w:pStyle w:val="25"/>
        <w:numPr>
          <w:ilvl w:val="0"/>
          <w:numId w:val="1"/>
        </w:numPr>
        <w:spacing w:line="600" w:lineRule="exact"/>
        <w:ind w:firstLineChars="0"/>
        <w:outlineLvl w:val="1"/>
        <w:rPr>
          <w:rStyle w:val="27"/>
          <w:rFonts w:ascii="黑体" w:hAnsi="黑体" w:eastAsia="黑体"/>
          <w:b w:val="0"/>
        </w:rPr>
      </w:pPr>
      <w:bookmarkStart w:id="43" w:name="_Toc15377207"/>
      <w:bookmarkStart w:id="44" w:name="_Toc15396605"/>
      <w:bookmarkStart w:id="45" w:name="_Toc18527"/>
      <w:bookmarkStart w:id="46" w:name="_Toc25242"/>
      <w:r>
        <w:rPr>
          <w:rFonts w:hint="eastAsia" w:ascii="黑体" w:hAnsi="黑体" w:eastAsia="黑体"/>
          <w:color w:val="000000"/>
          <w:sz w:val="32"/>
          <w:szCs w:val="32"/>
        </w:rPr>
        <w:t>支</w:t>
      </w:r>
      <w:r>
        <w:rPr>
          <w:rStyle w:val="27"/>
          <w:rFonts w:hint="eastAsia" w:ascii="黑体" w:hAnsi="黑体" w:eastAsia="黑体"/>
          <w:b w:val="0"/>
        </w:rPr>
        <w:t>出决算情况说明</w:t>
      </w:r>
      <w:bookmarkEnd w:id="43"/>
      <w:bookmarkEnd w:id="44"/>
      <w:bookmarkEnd w:id="45"/>
      <w:bookmarkEnd w:id="46"/>
    </w:p>
    <w:p w14:paraId="60781086">
      <w:pPr>
        <w:pStyle w:val="25"/>
        <w:spacing w:line="600" w:lineRule="exact"/>
        <w:ind w:firstLine="560"/>
        <w:outlineLvl w:val="1"/>
        <w:rPr>
          <w:rFonts w:ascii="仿宋_GB2312" w:eastAsia="仿宋_GB2312"/>
          <w:color w:val="FF0000"/>
          <w:sz w:val="32"/>
          <w:szCs w:val="32"/>
        </w:rPr>
      </w:pPr>
      <w:bookmarkStart w:id="47" w:name="_Toc27505"/>
      <w:bookmarkStart w:id="48" w:name="_Toc21584"/>
      <w:r>
        <w:rPr>
          <w:rFonts w:hint="eastAsia" w:ascii="仿宋_GB2312" w:hAnsi="宋体" w:eastAsia="仿宋_GB2312"/>
          <w:color w:val="000000"/>
          <w:sz w:val="28"/>
          <w:szCs w:val="28"/>
        </w:rPr>
        <w:t>2019年松潘县黄龙乡财政拨款本年支出合计</w:t>
      </w:r>
      <w:r>
        <w:rPr>
          <w:rFonts w:hint="eastAsia" w:ascii="仿宋_GB2312" w:hAnsi="宋体" w:eastAsia="仿宋_GB2312"/>
          <w:sz w:val="28"/>
          <w:szCs w:val="28"/>
        </w:rPr>
        <w:t>698.12</w:t>
      </w:r>
      <w:r>
        <w:rPr>
          <w:rFonts w:hint="eastAsia" w:ascii="仿宋_GB2312" w:hAnsi="宋体" w:eastAsia="仿宋_GB2312"/>
          <w:color w:val="000000"/>
          <w:sz w:val="28"/>
          <w:szCs w:val="28"/>
        </w:rPr>
        <w:t>万元，松潘县黄龙乡2019年度财政拨款收支总决算与2018年相比，支出增加了29.00万元，同比增长5.00</w:t>
      </w:r>
      <w:r>
        <w:rPr>
          <w:rFonts w:ascii="仿宋_GB2312" w:hAnsi="宋体" w:eastAsia="仿宋_GB2312"/>
          <w:color w:val="000000"/>
          <w:sz w:val="28"/>
          <w:szCs w:val="28"/>
        </w:rPr>
        <w:t>%</w:t>
      </w:r>
      <w:r>
        <w:rPr>
          <w:rFonts w:hint="eastAsia" w:ascii="仿宋_GB2312" w:hAnsi="宋体" w:eastAsia="仿宋_GB2312"/>
          <w:color w:val="000000"/>
          <w:sz w:val="28"/>
          <w:szCs w:val="28"/>
        </w:rPr>
        <w:t>。</w:t>
      </w:r>
      <w:bookmarkEnd w:id="47"/>
      <w:bookmarkEnd w:id="48"/>
    </w:p>
    <w:p w14:paraId="791ED704">
      <w:pPr>
        <w:spacing w:line="600" w:lineRule="exact"/>
        <w:ind w:firstLine="640" w:firstLineChars="200"/>
        <w:outlineLvl w:val="1"/>
        <w:rPr>
          <w:rStyle w:val="27"/>
          <w:rFonts w:ascii="黑体" w:hAnsi="黑体" w:eastAsia="黑体"/>
          <w:b w:val="0"/>
        </w:rPr>
      </w:pPr>
      <w:bookmarkStart w:id="49" w:name="_Toc15377208"/>
      <w:bookmarkStart w:id="50" w:name="_Toc7455"/>
      <w:bookmarkStart w:id="51" w:name="_Toc15396606"/>
      <w:bookmarkStart w:id="52" w:name="_Toc6837"/>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9"/>
      <w:bookmarkEnd w:id="50"/>
      <w:bookmarkEnd w:id="51"/>
      <w:bookmarkEnd w:id="52"/>
    </w:p>
    <w:p w14:paraId="2F2BBBB3">
      <w:pPr>
        <w:ind w:firstLine="560" w:firstLineChars="200"/>
        <w:rPr>
          <w:rFonts w:ascii="仿宋_GB2312" w:hAnsi="宋体" w:eastAsia="仿宋_GB2312"/>
          <w:color w:val="000000"/>
          <w:sz w:val="28"/>
          <w:szCs w:val="28"/>
        </w:rPr>
      </w:pPr>
      <w:bookmarkStart w:id="53" w:name="_Toc15377209"/>
      <w:bookmarkStart w:id="54" w:name="_Toc15396607"/>
      <w:r>
        <w:rPr>
          <w:rFonts w:hint="eastAsia" w:ascii="仿宋_GB2312" w:hAnsi="宋体" w:eastAsia="仿宋_GB2312"/>
          <w:color w:val="000000"/>
          <w:sz w:val="28"/>
          <w:szCs w:val="28"/>
        </w:rPr>
        <w:t>松潘县黄龙乡2019年度一般公共预算财政拨款支出</w:t>
      </w:r>
      <w:r>
        <w:rPr>
          <w:rFonts w:hint="eastAsia" w:ascii="仿宋_GB2312" w:hAnsi="宋体" w:eastAsia="仿宋_GB2312"/>
          <w:sz w:val="28"/>
          <w:szCs w:val="28"/>
        </w:rPr>
        <w:t>698.12</w:t>
      </w:r>
      <w:r>
        <w:rPr>
          <w:rFonts w:hint="eastAsia" w:ascii="仿宋_GB2312" w:hAnsi="宋体" w:eastAsia="仿宋_GB2312"/>
          <w:color w:val="000000"/>
          <w:sz w:val="28"/>
          <w:szCs w:val="28"/>
        </w:rPr>
        <w:t>万元，与2018年相比，增加了5.00</w:t>
      </w:r>
      <w:r>
        <w:rPr>
          <w:rFonts w:ascii="仿宋_GB2312" w:hAnsi="宋体" w:eastAsia="仿宋_GB2312"/>
          <w:color w:val="000000"/>
          <w:sz w:val="28"/>
          <w:szCs w:val="28"/>
        </w:rPr>
        <w:t>%</w:t>
      </w:r>
      <w:r>
        <w:rPr>
          <w:rFonts w:hint="eastAsia" w:ascii="仿宋_GB2312" w:hAnsi="宋体" w:eastAsia="仿宋_GB2312"/>
          <w:color w:val="000000"/>
          <w:sz w:val="28"/>
          <w:szCs w:val="28"/>
        </w:rPr>
        <w:t>，一般公共预算财政拨款收入为</w:t>
      </w:r>
      <w:r>
        <w:rPr>
          <w:rFonts w:hint="eastAsia" w:ascii="仿宋_GB2312" w:hAnsi="宋体" w:eastAsia="仿宋_GB2312"/>
          <w:sz w:val="28"/>
          <w:szCs w:val="28"/>
        </w:rPr>
        <w:t>430.71</w:t>
      </w:r>
      <w:r>
        <w:rPr>
          <w:rFonts w:hint="eastAsia" w:ascii="仿宋_GB2312" w:hAnsi="宋体" w:eastAsia="仿宋_GB2312"/>
          <w:color w:val="000000"/>
          <w:sz w:val="28"/>
          <w:szCs w:val="28"/>
        </w:rPr>
        <w:t>万元，同比2018年，减少了145.00</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3BCC969F">
      <w:pPr>
        <w:spacing w:line="600" w:lineRule="exact"/>
        <w:ind w:firstLine="640" w:firstLineChars="200"/>
        <w:outlineLvl w:val="1"/>
        <w:rPr>
          <w:rStyle w:val="27"/>
          <w:rFonts w:ascii="黑体" w:hAnsi="黑体" w:eastAsia="黑体"/>
          <w:b w:val="0"/>
        </w:rPr>
      </w:pPr>
      <w:bookmarkStart w:id="55" w:name="_Toc15037"/>
      <w:bookmarkStart w:id="56" w:name="_Toc658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3"/>
      <w:bookmarkEnd w:id="54"/>
      <w:bookmarkEnd w:id="55"/>
      <w:bookmarkEnd w:id="56"/>
    </w:p>
    <w:p w14:paraId="32BB2E60">
      <w:pPr>
        <w:spacing w:line="600" w:lineRule="exact"/>
        <w:ind w:firstLine="643" w:firstLineChars="200"/>
        <w:outlineLvl w:val="2"/>
        <w:rPr>
          <w:rFonts w:ascii="仿宋" w:hAnsi="仿宋" w:eastAsia="仿宋"/>
          <w:b/>
          <w:color w:val="000000"/>
          <w:sz w:val="32"/>
          <w:szCs w:val="32"/>
        </w:rPr>
      </w:pPr>
      <w:bookmarkStart w:id="57" w:name="_Toc15377210"/>
      <w:r>
        <w:rPr>
          <w:rFonts w:hint="eastAsia" w:ascii="仿宋" w:hAnsi="仿宋" w:eastAsia="仿宋"/>
          <w:b/>
          <w:color w:val="000000"/>
          <w:sz w:val="32"/>
          <w:szCs w:val="32"/>
        </w:rPr>
        <w:t>（一）一般公共预算财政拨款支出决算总体情况</w:t>
      </w:r>
      <w:bookmarkEnd w:id="57"/>
    </w:p>
    <w:p w14:paraId="51EEDFD5">
      <w:pPr>
        <w:rPr>
          <w:rFonts w:ascii="仿宋" w:hAnsi="仿宋" w:eastAsia="仿宋"/>
          <w:color w:val="000000" w:themeColor="text1"/>
          <w:sz w:val="32"/>
          <w:szCs w:val="32"/>
          <w14:textFill>
            <w14:solidFill>
              <w14:schemeClr w14:val="tx1"/>
            </w14:solidFill>
          </w14:textFill>
        </w:rPr>
      </w:pPr>
      <w:r>
        <w:rPr>
          <w:rFonts w:hint="eastAsia" w:ascii="仿宋_GB2312" w:hAnsi="宋体" w:eastAsia="仿宋_GB2312"/>
          <w:color w:val="000000"/>
          <w:sz w:val="28"/>
          <w:szCs w:val="28"/>
        </w:rPr>
        <w:t xml:space="preserve">   松潘县黄龙乡2019年度一般公共预算财政拨款支出</w:t>
      </w:r>
      <w:r>
        <w:rPr>
          <w:rFonts w:hint="eastAsia" w:ascii="仿宋_GB2312" w:hAnsi="宋体" w:eastAsia="仿宋_GB2312"/>
          <w:sz w:val="28"/>
          <w:szCs w:val="28"/>
        </w:rPr>
        <w:t>698.12</w:t>
      </w:r>
      <w:r>
        <w:rPr>
          <w:rFonts w:hint="eastAsia" w:ascii="仿宋_GB2312" w:hAnsi="宋体" w:eastAsia="仿宋_GB2312"/>
          <w:color w:val="000000"/>
          <w:sz w:val="28"/>
          <w:szCs w:val="28"/>
        </w:rPr>
        <w:t>万元，与2018年相比，增加了5.00</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540DC8BE">
      <w:pPr>
        <w:spacing w:line="600" w:lineRule="exact"/>
        <w:ind w:firstLine="643" w:firstLineChars="200"/>
        <w:outlineLvl w:val="2"/>
        <w:rPr>
          <w:rFonts w:ascii="仿宋" w:hAnsi="仿宋" w:eastAsia="仿宋"/>
          <w:b/>
          <w:color w:val="000000"/>
          <w:sz w:val="32"/>
          <w:szCs w:val="32"/>
        </w:rPr>
      </w:pPr>
      <w:bookmarkStart w:id="58" w:name="_Toc15377211"/>
      <w:r>
        <w:rPr>
          <w:rFonts w:hint="eastAsia" w:ascii="仿宋" w:hAnsi="仿宋" w:eastAsia="仿宋"/>
          <w:b/>
          <w:color w:val="000000"/>
          <w:sz w:val="32"/>
          <w:szCs w:val="32"/>
        </w:rPr>
        <w:t>（二）一般公共预算财政拨款支出决算结构情况</w:t>
      </w:r>
      <w:bookmarkEnd w:id="58"/>
    </w:p>
    <w:p w14:paraId="2FDAFD1D">
      <w:pPr>
        <w:ind w:firstLine="560" w:firstLineChars="200"/>
        <w:rPr>
          <w:rFonts w:ascii="仿宋" w:hAnsi="仿宋" w:eastAsia="仿宋"/>
          <w:color w:val="000000"/>
          <w:sz w:val="32"/>
          <w:szCs w:val="32"/>
        </w:rPr>
      </w:pPr>
      <w:r>
        <w:rPr>
          <w:rFonts w:hint="eastAsia" w:ascii="仿宋_GB2312" w:hAnsi="宋体" w:eastAsia="仿宋_GB2312"/>
          <w:color w:val="000000"/>
          <w:sz w:val="28"/>
          <w:szCs w:val="28"/>
        </w:rPr>
        <w:t>松潘县黄龙乡2019年一般公共预算财政拨款支出</w:t>
      </w:r>
      <w:r>
        <w:rPr>
          <w:rFonts w:hint="eastAsia" w:ascii="仿宋_GB2312" w:hAnsi="宋体" w:eastAsia="仿宋_GB2312"/>
          <w:sz w:val="28"/>
          <w:szCs w:val="28"/>
        </w:rPr>
        <w:t>698.12</w:t>
      </w:r>
      <w:r>
        <w:rPr>
          <w:rFonts w:hint="eastAsia" w:ascii="仿宋_GB2312" w:hAnsi="宋体" w:eastAsia="仿宋_GB2312"/>
          <w:color w:val="000000"/>
          <w:sz w:val="28"/>
          <w:szCs w:val="28"/>
        </w:rPr>
        <w:t>万元，主要用于以下方面：一般公共服务支出220.31万元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占32.00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社会保障和就业支出28.13万元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占4.00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医疗卫生支出15.74万元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占3.00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住房保障支出28.50万元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占4.00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农林水支出405.45万元，占57.00</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7F2CFE13">
      <w:pPr>
        <w:spacing w:line="600" w:lineRule="exact"/>
        <w:ind w:firstLine="643" w:firstLineChars="200"/>
        <w:outlineLvl w:val="2"/>
        <w:rPr>
          <w:rFonts w:ascii="仿宋" w:hAnsi="仿宋" w:eastAsia="仿宋"/>
          <w:b/>
          <w:color w:val="000000"/>
          <w:sz w:val="32"/>
          <w:szCs w:val="32"/>
        </w:rPr>
      </w:pPr>
      <w:bookmarkStart w:id="59" w:name="_Toc15377212"/>
      <w:r>
        <w:rPr>
          <w:rFonts w:hint="eastAsia" w:ascii="仿宋" w:hAnsi="仿宋" w:eastAsia="仿宋"/>
          <w:b/>
          <w:color w:val="000000"/>
          <w:sz w:val="32"/>
          <w:szCs w:val="32"/>
        </w:rPr>
        <w:t>（三）一般公共预算财政拨款支出决算具体情况</w:t>
      </w:r>
      <w:bookmarkEnd w:id="59"/>
    </w:p>
    <w:p w14:paraId="7C1C161C">
      <w:pPr>
        <w:spacing w:line="600" w:lineRule="exact"/>
        <w:ind w:firstLine="560" w:firstLineChars="200"/>
        <w:outlineLvl w:val="2"/>
        <w:rPr>
          <w:rFonts w:ascii="仿宋" w:hAnsi="仿宋" w:eastAsia="仿宋"/>
          <w:color w:val="FF0000"/>
          <w:sz w:val="32"/>
          <w:szCs w:val="32"/>
        </w:rPr>
      </w:pPr>
      <w:bookmarkStart w:id="60" w:name="_Toc15377213"/>
      <w:bookmarkStart w:id="61" w:name="_Toc15378460"/>
      <w:bookmarkStart w:id="62" w:name="_Toc15377444"/>
      <w:r>
        <w:rPr>
          <w:rFonts w:hint="eastAsia" w:ascii="仿宋_GB2312" w:hAnsi="宋体" w:eastAsia="仿宋_GB2312"/>
          <w:color w:val="000000"/>
          <w:sz w:val="28"/>
          <w:szCs w:val="28"/>
        </w:rPr>
        <w:t>2019</w:t>
      </w:r>
      <w:r>
        <w:rPr>
          <w:rFonts w:hint="eastAsia" w:ascii="仿宋_GB2312" w:hAnsi="宋体" w:eastAsia="仿宋_GB2312"/>
          <w:color w:val="000000"/>
          <w:sz w:val="28"/>
          <w:szCs w:val="28"/>
          <w:lang w:eastAsia="zh-CN"/>
        </w:rPr>
        <w:t>年一</w:t>
      </w:r>
      <w:r>
        <w:rPr>
          <w:rFonts w:hint="eastAsia" w:ascii="仿宋_GB2312" w:hAnsi="宋体" w:eastAsia="仿宋_GB2312"/>
          <w:color w:val="000000"/>
          <w:sz w:val="28"/>
          <w:szCs w:val="28"/>
        </w:rPr>
        <w:t>般公共预算支出决算数为698.12，完成预算100%。其中：</w:t>
      </w:r>
      <w:bookmarkEnd w:id="60"/>
      <w:bookmarkEnd w:id="61"/>
      <w:bookmarkEnd w:id="62"/>
    </w:p>
    <w:p w14:paraId="5C893013">
      <w:pP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1.</w:t>
      </w:r>
      <w:r>
        <w:rPr>
          <w:rFonts w:hint="eastAsia" w:ascii="仿宋_GB2312" w:hAnsi="宋体" w:eastAsia="仿宋_GB2312"/>
          <w:color w:val="000000"/>
          <w:sz w:val="28"/>
          <w:szCs w:val="28"/>
        </w:rPr>
        <w:t>一般公共服务</w:t>
      </w:r>
    </w:p>
    <w:p w14:paraId="16062524">
      <w:pPr>
        <w:ind w:firstLine="420" w:firstLineChars="150"/>
        <w:rPr>
          <w:rFonts w:ascii="仿宋_GB2312" w:hAnsi="宋体" w:eastAsia="仿宋_GB2312"/>
          <w:color w:val="000000"/>
          <w:sz w:val="28"/>
          <w:szCs w:val="28"/>
        </w:rPr>
      </w:pPr>
      <w:r>
        <w:rPr>
          <w:rFonts w:hint="eastAsia" w:ascii="仿宋_GB2312" w:hAnsi="宋体" w:eastAsia="仿宋_GB2312"/>
          <w:color w:val="000000"/>
          <w:sz w:val="28"/>
          <w:szCs w:val="28"/>
        </w:rPr>
        <w:t>一般公共服务支出2019年决算数为220.30万元，完成预算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；人大事务支出2019年决算数为1.15万元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行政运行决算数218.55万元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，一般行政管理事务支出0.6万元，完成预算100%。</w:t>
      </w:r>
    </w:p>
    <w:p w14:paraId="04CBA090">
      <w:pPr>
        <w:rPr>
          <w:rFonts w:ascii="仿宋_GB2312" w:hAnsi="宋体" w:eastAsia="仿宋_GB2312"/>
          <w:color w:val="000000"/>
          <w:sz w:val="28"/>
          <w:szCs w:val="28"/>
        </w:rPr>
      </w:pPr>
      <w:r>
        <w:rPr>
          <w:rFonts w:hint="eastAsia" w:ascii="仿宋_GB2312" w:hAnsi="宋体" w:eastAsia="仿宋_GB2312"/>
          <w:color w:val="000000"/>
          <w:sz w:val="28"/>
          <w:szCs w:val="28"/>
          <w:lang w:eastAsia="zh-CN"/>
        </w:rPr>
        <w:t>2.</w:t>
      </w:r>
      <w:r>
        <w:rPr>
          <w:rFonts w:hint="eastAsia" w:ascii="仿宋_GB2312" w:hAnsi="宋体" w:eastAsia="仿宋_GB2312"/>
          <w:color w:val="000000"/>
          <w:sz w:val="28"/>
          <w:szCs w:val="28"/>
        </w:rPr>
        <w:t>社会保障和就业</w:t>
      </w:r>
    </w:p>
    <w:p w14:paraId="12DB568F">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机关事业单位基本养老保险缴费支出决算数为28.13万元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03945FCE">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ascii="仿宋_GB2312" w:hAnsi="宋体" w:eastAsia="仿宋_GB2312"/>
          <w:color w:val="000000"/>
          <w:sz w:val="28"/>
          <w:szCs w:val="28"/>
        </w:rPr>
        <w:t>3.</w:t>
      </w:r>
      <w:r>
        <w:rPr>
          <w:rFonts w:hint="eastAsia" w:ascii="仿宋_GB2312" w:hAnsi="宋体" w:eastAsia="仿宋_GB2312"/>
          <w:color w:val="000000"/>
          <w:sz w:val="28"/>
          <w:szCs w:val="28"/>
        </w:rPr>
        <w:t>医疗卫生与计划生育</w:t>
      </w:r>
      <w:r>
        <w:rPr>
          <w:rFonts w:ascii="仿宋_GB2312" w:hAnsi="宋体" w:eastAsia="仿宋_GB2312"/>
          <w:color w:val="000000"/>
          <w:sz w:val="28"/>
          <w:szCs w:val="28"/>
        </w:rPr>
        <w:t xml:space="preserve"> </w:t>
      </w:r>
    </w:p>
    <w:p w14:paraId="6E2C099F">
      <w:pPr>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2</w:t>
      </w:r>
      <w:r>
        <w:rPr>
          <w:rFonts w:hint="eastAsia" w:ascii="仿宋_GB2312" w:hAnsi="宋体" w:eastAsia="仿宋_GB2312"/>
          <w:color w:val="000000"/>
          <w:sz w:val="28"/>
          <w:szCs w:val="28"/>
        </w:rPr>
        <w:t>101101行政单位医疗2019年决算数为7.88万元，完成预算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2A7A03E9">
      <w:pPr>
        <w:rPr>
          <w:rFonts w:ascii="仿宋_GB2312" w:hAnsi="宋体" w:eastAsia="仿宋_GB2312"/>
          <w:color w:val="000000"/>
          <w:sz w:val="28"/>
          <w:szCs w:val="28"/>
        </w:rPr>
      </w:pPr>
      <w:r>
        <w:rPr>
          <w:rFonts w:hint="eastAsia" w:ascii="仿宋_GB2312" w:hAnsi="宋体" w:eastAsia="仿宋_GB2312"/>
          <w:color w:val="000000"/>
          <w:sz w:val="28"/>
          <w:szCs w:val="28"/>
        </w:rPr>
        <w:t xml:space="preserve">    2101102事业单位医疗2019年决算数为4.42万元，完成预算100%。</w:t>
      </w:r>
    </w:p>
    <w:p w14:paraId="25F4D1E5">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101103行政单位医疗2019年决算数为3.44万元，完成预算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3C250646">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hint="eastAsia" w:ascii="仿宋_GB2312" w:hAnsi="宋体" w:eastAsia="仿宋_GB2312"/>
          <w:color w:val="FF0000"/>
          <w:sz w:val="28"/>
          <w:szCs w:val="28"/>
          <w:lang w:eastAsia="zh-CN"/>
        </w:rPr>
        <w:t>4.</w:t>
      </w:r>
      <w:r>
        <w:rPr>
          <w:rFonts w:hint="eastAsia" w:ascii="仿宋_GB2312" w:hAnsi="宋体" w:eastAsia="仿宋_GB2312"/>
          <w:color w:val="000000"/>
          <w:sz w:val="28"/>
          <w:szCs w:val="28"/>
        </w:rPr>
        <w:t>住房保障支出</w:t>
      </w:r>
    </w:p>
    <w:p w14:paraId="736E7B3A">
      <w:pPr>
        <w:rPr>
          <w:rFonts w:ascii="仿宋" w:hAnsi="仿宋" w:eastAsia="仿宋"/>
          <w:b/>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2210201</w:t>
      </w:r>
      <w:r>
        <w:rPr>
          <w:rFonts w:hint="eastAsia" w:ascii="仿宋_GB2312" w:hAnsi="宋体" w:eastAsia="仿宋_GB2312"/>
          <w:color w:val="000000"/>
          <w:sz w:val="28"/>
          <w:szCs w:val="28"/>
        </w:rPr>
        <w:t>住房公积金2019年决算数为28.50万元，完成预算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707A4B11">
      <w:pPr>
        <w:tabs>
          <w:tab w:val="right" w:pos="8306"/>
        </w:tabs>
        <w:spacing w:line="600" w:lineRule="exact"/>
        <w:ind w:firstLine="640"/>
        <w:outlineLvl w:val="1"/>
        <w:rPr>
          <w:rStyle w:val="27"/>
        </w:rPr>
      </w:pPr>
      <w:bookmarkStart w:id="63" w:name="_Toc15396608"/>
      <w:bookmarkStart w:id="64" w:name="_Toc2041"/>
      <w:bookmarkStart w:id="65" w:name="_Toc15377214"/>
      <w:bookmarkStart w:id="66" w:name="_Toc2856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3"/>
      <w:bookmarkEnd w:id="64"/>
      <w:bookmarkEnd w:id="65"/>
      <w:bookmarkEnd w:id="66"/>
      <w:r>
        <w:rPr>
          <w:rStyle w:val="27"/>
          <w:rFonts w:ascii="黑体" w:hAnsi="黑体" w:eastAsia="黑体"/>
          <w:b w:val="0"/>
        </w:rPr>
        <w:tab/>
      </w:r>
    </w:p>
    <w:p w14:paraId="1E9EB3B4">
      <w:pPr>
        <w:ind w:left="1"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松潘县黄龙乡2019年：一般公共预算财政拨款基本支出</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368.02万元，其中：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人员经费329.12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4960C2DA">
      <w:pPr>
        <w:spacing w:line="600" w:lineRule="exact"/>
        <w:ind w:firstLine="645"/>
        <w:rPr>
          <w:rFonts w:ascii="仿宋" w:hAnsi="仿宋" w:eastAsia="仿宋"/>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公用经费</w:t>
      </w:r>
      <w:r>
        <w:rPr>
          <w:rFonts w:hint="eastAsia" w:ascii="仿宋_GB2312" w:hAnsi="仿宋_GB2312" w:eastAsia="仿宋_GB2312" w:cs="仿宋_GB2312"/>
          <w:color w:val="000000"/>
          <w:sz w:val="28"/>
          <w:szCs w:val="28"/>
        </w:rPr>
        <w:t>38.90</w:t>
      </w:r>
      <w:r>
        <w:rPr>
          <w:rFonts w:hint="eastAsia" w:ascii="仿宋_GB2312" w:hAnsi="宋体" w:eastAsia="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_GB2312" w:hAnsi="宋体" w:eastAsia="仿宋_GB2312"/>
          <w:color w:val="000000"/>
          <w:sz w:val="28"/>
          <w:szCs w:val="28"/>
        </w:rPr>
        <w:t xml:space="preserve"> </w:t>
      </w:r>
    </w:p>
    <w:p w14:paraId="20200375">
      <w:pPr>
        <w:spacing w:line="600" w:lineRule="exact"/>
        <w:ind w:firstLine="640"/>
        <w:outlineLvl w:val="1"/>
        <w:rPr>
          <w:rStyle w:val="27"/>
          <w:rFonts w:ascii="黑体" w:hAnsi="黑体" w:eastAsia="黑体"/>
          <w:b w:val="0"/>
        </w:rPr>
      </w:pPr>
      <w:bookmarkStart w:id="67" w:name="_Toc5489"/>
      <w:bookmarkStart w:id="68" w:name="_Toc15396609"/>
      <w:bookmarkStart w:id="69" w:name="_Toc15377215"/>
      <w:bookmarkStart w:id="70" w:name="_Toc344"/>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7"/>
      <w:bookmarkEnd w:id="68"/>
      <w:bookmarkEnd w:id="69"/>
      <w:bookmarkEnd w:id="70"/>
    </w:p>
    <w:p w14:paraId="07316651">
      <w:pPr>
        <w:spacing w:line="600" w:lineRule="exact"/>
        <w:ind w:firstLine="640"/>
        <w:outlineLvl w:val="2"/>
        <w:rPr>
          <w:rFonts w:ascii="仿宋" w:hAnsi="仿宋" w:eastAsia="仿宋"/>
          <w:b/>
          <w:color w:val="000000"/>
          <w:sz w:val="32"/>
          <w:szCs w:val="32"/>
        </w:rPr>
      </w:pPr>
      <w:bookmarkStart w:id="71" w:name="_Toc15377216"/>
      <w:r>
        <w:rPr>
          <w:rFonts w:hint="eastAsia" w:ascii="仿宋" w:hAnsi="仿宋" w:eastAsia="仿宋"/>
          <w:b/>
          <w:color w:val="000000"/>
          <w:sz w:val="32"/>
          <w:szCs w:val="32"/>
        </w:rPr>
        <w:t>（一）“三公”经费财政拨款支出决算总体情况说明</w:t>
      </w:r>
      <w:bookmarkEnd w:id="71"/>
    </w:p>
    <w:p w14:paraId="0D2ED77E">
      <w:pPr>
        <w:ind w:firstLine="560" w:firstLineChars="200"/>
        <w:rPr>
          <w:rFonts w:ascii="仿宋_GB2312" w:hAnsi="仿宋" w:eastAsia="仿宋_GB2312"/>
          <w:color w:val="000000"/>
          <w:sz w:val="32"/>
          <w:szCs w:val="32"/>
        </w:rPr>
      </w:pPr>
      <w:bookmarkStart w:id="72" w:name="_Toc15377217"/>
      <w:r>
        <w:rPr>
          <w:rFonts w:hint="eastAsia" w:ascii="仿宋_GB2312" w:hAnsi="宋体" w:eastAsia="仿宋_GB2312"/>
          <w:color w:val="000000"/>
          <w:sz w:val="28"/>
          <w:szCs w:val="28"/>
        </w:rPr>
        <w:t>松潘县黄龙乡2019年度“三公”经费财政拨款支出决算为</w:t>
      </w:r>
    </w:p>
    <w:p w14:paraId="590DBABD">
      <w:pPr>
        <w:rPr>
          <w:rFonts w:ascii="仿宋_GB2312" w:hAnsi="宋体" w:eastAsia="仿宋_GB2312"/>
          <w:color w:val="000000"/>
          <w:sz w:val="28"/>
          <w:szCs w:val="28"/>
        </w:rPr>
      </w:pPr>
      <w:r>
        <w:rPr>
          <w:rFonts w:hint="eastAsia" w:ascii="仿宋_GB2312" w:hAnsi="仿宋" w:eastAsia="仿宋_GB2312"/>
          <w:color w:val="000000"/>
          <w:sz w:val="32"/>
          <w:szCs w:val="32"/>
        </w:rPr>
        <w:t>10.89</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，其中：因公出国（境）费支出决算为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；公务用车购置费0万元，公务用车运行维护费支出决算为10.89万元，完成预算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。2019年度“三公”经费支出决算数与预算数持平的主要原因是严格按照中央八项规定和行政单位会计制度执行。</w:t>
      </w:r>
      <w:r>
        <w:rPr>
          <w:rFonts w:ascii="仿宋_GB2312" w:hAnsi="宋体" w:eastAsia="仿宋_GB2312"/>
          <w:color w:val="000000"/>
          <w:sz w:val="28"/>
          <w:szCs w:val="28"/>
        </w:rPr>
        <w:t xml:space="preserve"> </w:t>
      </w:r>
    </w:p>
    <w:p w14:paraId="7EC1C6D0">
      <w:pPr>
        <w:ind w:firstLine="560" w:firstLineChars="200"/>
        <w:rPr>
          <w:rFonts w:ascii="仿宋" w:hAnsi="仿宋" w:eastAsia="仿宋"/>
          <w:b/>
          <w:color w:val="000000"/>
          <w:sz w:val="32"/>
          <w:szCs w:val="32"/>
        </w:rPr>
      </w:pPr>
      <w:r>
        <w:rPr>
          <w:rFonts w:hint="eastAsia" w:ascii="仿宋_GB2312" w:hAnsi="宋体" w:eastAsia="仿宋_GB2312"/>
          <w:color w:val="000000"/>
          <w:sz w:val="28"/>
          <w:szCs w:val="28"/>
        </w:rPr>
        <w:t>同2018年相比</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2019年公务用车运行维护费是</w:t>
      </w:r>
      <w:r>
        <w:rPr>
          <w:rFonts w:hint="eastAsia" w:ascii="仿宋_GB2312" w:hAnsi="仿宋" w:eastAsia="仿宋_GB2312"/>
          <w:color w:val="000000"/>
          <w:sz w:val="32"/>
          <w:szCs w:val="32"/>
        </w:rPr>
        <w:t>10.89万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减少支出0.41</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元，2019年“三公”经费，增加</w:t>
      </w:r>
      <w:r>
        <w:rPr>
          <w:rFonts w:hint="eastAsia" w:ascii="仿宋_GB2312" w:hAnsi="宋体" w:eastAsia="仿宋_GB2312"/>
          <w:color w:val="000000"/>
          <w:sz w:val="28"/>
          <w:szCs w:val="28"/>
          <w:lang w:eastAsia="zh-CN"/>
        </w:rPr>
        <w:t>数额</w:t>
      </w:r>
      <w:r>
        <w:rPr>
          <w:rFonts w:hint="eastAsia" w:ascii="仿宋_GB2312" w:hAnsi="宋体" w:eastAsia="仿宋_GB2312"/>
          <w:color w:val="000000"/>
          <w:sz w:val="28"/>
          <w:szCs w:val="28"/>
        </w:rPr>
        <w:t>都未超出预算范围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于正常开支。增减变动的主要原</w:t>
      </w:r>
      <w:r>
        <w:rPr>
          <w:rFonts w:hint="eastAsia" w:ascii="仿宋_GB2312" w:hAnsi="宋体" w:eastAsia="仿宋_GB2312"/>
          <w:color w:val="000000"/>
          <w:sz w:val="28"/>
          <w:szCs w:val="28"/>
          <w:lang w:eastAsia="zh-CN"/>
        </w:rPr>
        <w:t>因是</w:t>
      </w:r>
      <w:r>
        <w:rPr>
          <w:rFonts w:hint="eastAsia" w:ascii="仿宋_GB2312" w:hAnsi="宋体" w:eastAsia="仿宋_GB2312"/>
          <w:color w:val="000000"/>
          <w:sz w:val="28"/>
          <w:szCs w:val="28"/>
        </w:rPr>
        <w:t>进一步执行中央八项规定。</w:t>
      </w:r>
      <w:r>
        <w:rPr>
          <w:rFonts w:hint="eastAsia" w:ascii="仿宋" w:hAnsi="仿宋" w:eastAsia="仿宋"/>
          <w:b/>
          <w:color w:val="000000"/>
          <w:sz w:val="32"/>
          <w:szCs w:val="32"/>
        </w:rPr>
        <w:t>（二）“三公”经费财政拨款支出决算具体情况说明</w:t>
      </w:r>
      <w:bookmarkEnd w:id="72"/>
    </w:p>
    <w:p w14:paraId="6AF517D0">
      <w:pPr>
        <w:ind w:firstLine="560" w:firstLineChars="200"/>
        <w:rPr>
          <w:rFonts w:ascii="仿宋_GB2312" w:hAnsi="宋体" w:eastAsia="仿宋_GB2312"/>
          <w:color w:val="000000"/>
          <w:sz w:val="28"/>
          <w:szCs w:val="28"/>
        </w:rPr>
      </w:pPr>
      <w:bookmarkStart w:id="73" w:name="_Toc15396610"/>
      <w:bookmarkStart w:id="74" w:name="_Toc15377218"/>
      <w:r>
        <w:rPr>
          <w:rFonts w:hint="eastAsia" w:ascii="仿宋_GB2312" w:hAnsi="宋体" w:eastAsia="仿宋_GB2312"/>
          <w:color w:val="000000"/>
          <w:sz w:val="28"/>
          <w:szCs w:val="28"/>
        </w:rPr>
        <w:t>2019年度“三公”经费财政拨款支出决算中，因公出国（境）费支出决算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；公务用车购置及运行维护费支出决算10.89万元，占100</w:t>
      </w:r>
      <w:r>
        <w:rPr>
          <w:rFonts w:ascii="仿宋_GB2312" w:hAnsi="宋体" w:eastAsia="仿宋_GB2312"/>
          <w:color w:val="000000"/>
          <w:sz w:val="28"/>
          <w:szCs w:val="28"/>
        </w:rPr>
        <w:t>%</w:t>
      </w:r>
      <w:r>
        <w:rPr>
          <w:rFonts w:hint="eastAsia" w:ascii="仿宋_GB2312" w:hAnsi="宋体" w:eastAsia="仿宋_GB2312"/>
          <w:color w:val="000000"/>
          <w:sz w:val="28"/>
          <w:szCs w:val="28"/>
        </w:rPr>
        <w:t>。具体情况如下：</w:t>
      </w:r>
      <w:r>
        <w:rPr>
          <w:rFonts w:ascii="仿宋_GB2312" w:hAnsi="宋体" w:eastAsia="仿宋_GB2312"/>
          <w:color w:val="000000"/>
          <w:sz w:val="28"/>
          <w:szCs w:val="28"/>
        </w:rPr>
        <w:t xml:space="preserve"> </w:t>
      </w:r>
    </w:p>
    <w:p w14:paraId="579F8950">
      <w:pPr>
        <w:rPr>
          <w:rFonts w:ascii="仿宋_GB2312" w:hAnsi="宋体" w:eastAsia="仿宋_GB2312"/>
          <w:b/>
          <w:bCs/>
          <w:color w:val="000000"/>
          <w:sz w:val="28"/>
          <w:szCs w:val="28"/>
        </w:rPr>
      </w:pPr>
      <w:r>
        <w:rPr>
          <w:rFonts w:ascii="仿宋_GB2312" w:hAnsi="宋体" w:eastAsia="仿宋_GB2312"/>
          <w:b/>
          <w:bCs/>
          <w:color w:val="000000"/>
          <w:sz w:val="28"/>
          <w:szCs w:val="28"/>
        </w:rPr>
        <w:t>1.</w:t>
      </w:r>
      <w:r>
        <w:rPr>
          <w:rFonts w:hint="eastAsia" w:ascii="仿宋_GB2312" w:hAnsi="宋体" w:eastAsia="仿宋_GB2312"/>
          <w:b/>
          <w:bCs/>
          <w:color w:val="000000"/>
          <w:sz w:val="28"/>
          <w:szCs w:val="28"/>
        </w:rPr>
        <w:t>因公出国（境）经费</w:t>
      </w:r>
      <w:r>
        <w:rPr>
          <w:rFonts w:ascii="仿宋_GB2312" w:hAnsi="宋体" w:eastAsia="仿宋_GB2312"/>
          <w:b/>
          <w:bCs/>
          <w:color w:val="000000"/>
          <w:sz w:val="28"/>
          <w:szCs w:val="28"/>
        </w:rPr>
        <w:t xml:space="preserve"> </w:t>
      </w:r>
    </w:p>
    <w:p w14:paraId="1E639A8E">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6E2D00EA">
      <w:pPr>
        <w:rPr>
          <w:rFonts w:ascii="仿宋_GB2312" w:hAnsi="宋体" w:eastAsia="仿宋_GB2312"/>
          <w:b/>
          <w:bCs/>
          <w:color w:val="FF0000"/>
          <w:sz w:val="28"/>
          <w:szCs w:val="28"/>
        </w:rPr>
      </w:pPr>
      <w:r>
        <w:rPr>
          <w:rFonts w:ascii="仿宋_GB2312" w:hAnsi="宋体" w:eastAsia="仿宋_GB2312"/>
          <w:b/>
          <w:bCs/>
          <w:color w:val="000000"/>
          <w:sz w:val="28"/>
          <w:szCs w:val="28"/>
        </w:rPr>
        <w:t>2.</w:t>
      </w:r>
      <w:r>
        <w:rPr>
          <w:rFonts w:hint="eastAsia" w:ascii="仿宋_GB2312" w:hAnsi="宋体" w:eastAsia="仿宋_GB2312"/>
          <w:b/>
          <w:bCs/>
          <w:color w:val="000000"/>
          <w:sz w:val="28"/>
          <w:szCs w:val="28"/>
        </w:rPr>
        <w:t>公务用车购置及运行维护费</w:t>
      </w:r>
      <w:r>
        <w:rPr>
          <w:rFonts w:ascii="仿宋_GB2312" w:hAnsi="宋体" w:eastAsia="仿宋_GB2312"/>
          <w:b/>
          <w:bCs/>
          <w:color w:val="FF0000"/>
          <w:sz w:val="28"/>
          <w:szCs w:val="28"/>
        </w:rPr>
        <w:t xml:space="preserve"> </w:t>
      </w:r>
    </w:p>
    <w:p w14:paraId="4F890E36">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2019年公务用车购置及运行维护费10.89万元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公务用车购置支出0万元。截至2019年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月底，单位共有公务用车1辆，其中：越野车1辆。</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公务用车运行维护费支出10.89万元。主要用于下村、上县等所需的公务用车燃料费、维修费、过路过桥费、保险费等支出。</w:t>
      </w:r>
      <w:r>
        <w:rPr>
          <w:rFonts w:ascii="仿宋_GB2312" w:hAnsi="宋体" w:eastAsia="仿宋_GB2312"/>
          <w:color w:val="000000"/>
          <w:sz w:val="28"/>
          <w:szCs w:val="28"/>
        </w:rPr>
        <w:t xml:space="preserve"> </w:t>
      </w:r>
    </w:p>
    <w:p w14:paraId="57F31B89">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3.公务接待费</w:t>
      </w:r>
      <w:r>
        <w:rPr>
          <w:rFonts w:ascii="仿宋_GB2312" w:hAnsi="宋体" w:eastAsia="仿宋_GB2312"/>
          <w:b/>
          <w:bCs/>
          <w:color w:val="000000"/>
          <w:sz w:val="28"/>
          <w:szCs w:val="28"/>
        </w:rPr>
        <w:t xml:space="preserve"> </w:t>
      </w:r>
    </w:p>
    <w:p w14:paraId="24744285">
      <w:pPr>
        <w:ind w:firstLine="1120" w:firstLineChars="400"/>
        <w:rPr>
          <w:rFonts w:ascii="黑体" w:eastAsia="黑体"/>
          <w:color w:val="000000"/>
          <w:sz w:val="32"/>
          <w:szCs w:val="32"/>
        </w:rPr>
      </w:pPr>
      <w:r>
        <w:rPr>
          <w:rFonts w:hint="eastAsia" w:ascii="仿宋_GB2312" w:hAnsi="宋体" w:eastAsia="仿宋_GB2312"/>
          <w:color w:val="000000"/>
          <w:sz w:val="28"/>
          <w:szCs w:val="28"/>
        </w:rPr>
        <w:t>无开支内容</w:t>
      </w:r>
    </w:p>
    <w:p w14:paraId="1B28A370">
      <w:pPr>
        <w:spacing w:line="600" w:lineRule="exact"/>
        <w:ind w:firstLine="640"/>
        <w:outlineLvl w:val="1"/>
        <w:rPr>
          <w:rStyle w:val="27"/>
          <w:rFonts w:ascii="黑体" w:hAnsi="黑体" w:eastAsia="黑体"/>
        </w:rPr>
      </w:pPr>
      <w:bookmarkStart w:id="75" w:name="_Toc2841"/>
      <w:bookmarkStart w:id="76" w:name="_Toc593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3"/>
      <w:bookmarkEnd w:id="74"/>
      <w:bookmarkEnd w:id="75"/>
      <w:bookmarkEnd w:id="76"/>
    </w:p>
    <w:p w14:paraId="0112BF3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473EEF1C">
      <w:pPr>
        <w:numPr>
          <w:ilvl w:val="0"/>
          <w:numId w:val="2"/>
        </w:numPr>
        <w:spacing w:line="600" w:lineRule="exact"/>
        <w:ind w:firstLine="640"/>
        <w:outlineLvl w:val="1"/>
        <w:rPr>
          <w:rStyle w:val="27"/>
          <w:rFonts w:ascii="黑体" w:hAnsi="黑体" w:eastAsia="黑体"/>
          <w:b w:val="0"/>
        </w:rPr>
      </w:pPr>
      <w:bookmarkStart w:id="77" w:name="_Toc15377219"/>
      <w:bookmarkStart w:id="78" w:name="_Toc5113"/>
      <w:bookmarkStart w:id="79" w:name="_Toc15396611"/>
      <w:bookmarkStart w:id="80" w:name="_Toc15200"/>
      <w:r>
        <w:rPr>
          <w:rStyle w:val="27"/>
          <w:rFonts w:hint="eastAsia" w:ascii="黑体" w:hAnsi="黑体" w:eastAsia="黑体"/>
          <w:b w:val="0"/>
        </w:rPr>
        <w:t>国有资本经营预算支出决算情况说明</w:t>
      </w:r>
      <w:bookmarkEnd w:id="77"/>
      <w:bookmarkEnd w:id="78"/>
      <w:bookmarkEnd w:id="79"/>
      <w:bookmarkEnd w:id="80"/>
    </w:p>
    <w:p w14:paraId="5467D33F">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2E200788">
      <w:pPr>
        <w:spacing w:line="600" w:lineRule="exact"/>
        <w:ind w:firstLine="800" w:firstLineChars="250"/>
        <w:outlineLvl w:val="1"/>
        <w:rPr>
          <w:rStyle w:val="27"/>
          <w:rFonts w:ascii="黑体" w:hAnsi="黑体" w:eastAsia="黑体"/>
        </w:rPr>
      </w:pPr>
      <w:bookmarkStart w:id="81" w:name="_Toc15396612"/>
      <w:bookmarkStart w:id="82" w:name="_Toc6828"/>
      <w:bookmarkStart w:id="83" w:name="_Toc15377221"/>
      <w:bookmarkStart w:id="84" w:name="_Toc25247"/>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1"/>
      <w:bookmarkEnd w:id="82"/>
      <w:bookmarkEnd w:id="83"/>
      <w:bookmarkEnd w:id="84"/>
    </w:p>
    <w:p w14:paraId="1DCDB89C">
      <w:pPr>
        <w:spacing w:line="600" w:lineRule="exact"/>
        <w:ind w:firstLine="643" w:firstLineChars="200"/>
        <w:outlineLvl w:val="2"/>
        <w:rPr>
          <w:rFonts w:ascii="仿宋" w:hAnsi="仿宋" w:eastAsia="仿宋"/>
          <w:color w:val="000000"/>
          <w:sz w:val="32"/>
          <w:szCs w:val="32"/>
        </w:rPr>
      </w:pPr>
      <w:bookmarkStart w:id="85" w:name="_Toc15377222"/>
      <w:r>
        <w:rPr>
          <w:rFonts w:hint="eastAsia" w:ascii="仿宋" w:hAnsi="仿宋" w:eastAsia="仿宋"/>
          <w:b/>
          <w:color w:val="000000"/>
          <w:sz w:val="32"/>
          <w:szCs w:val="32"/>
        </w:rPr>
        <w:t>（一）机关运行经费支出情况</w:t>
      </w:r>
      <w:bookmarkEnd w:id="85"/>
    </w:p>
    <w:p w14:paraId="78300818">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65B36F3C">
      <w:pPr>
        <w:ind w:firstLine="840" w:firstLineChars="300"/>
        <w:rPr>
          <w:rFonts w:ascii="宋体" w:eastAsia="仿宋_GB2312" w:cs="Arial"/>
          <w:color w:val="000000"/>
          <w:sz w:val="22"/>
        </w:rPr>
      </w:pPr>
      <w:r>
        <w:rPr>
          <w:rFonts w:hint="eastAsia" w:ascii="仿宋_GB2312" w:hAnsi="宋体" w:eastAsia="仿宋_GB2312"/>
          <w:color w:val="000000"/>
          <w:sz w:val="28"/>
          <w:szCs w:val="28"/>
        </w:rPr>
        <w:t>2019年度，松潘县黄龙乡机关运行经费支出</w:t>
      </w:r>
      <w:r>
        <w:rPr>
          <w:rFonts w:hint="eastAsia" w:eastAsia="仿宋_GB2312" w:cs="Arial"/>
          <w:color w:val="000000"/>
          <w:sz w:val="28"/>
          <w:szCs w:val="28"/>
        </w:rPr>
        <w:t>38.90</w:t>
      </w:r>
      <w:r>
        <w:rPr>
          <w:rFonts w:hint="eastAsia" w:ascii="仿宋_GB2312" w:hAnsi="宋体" w:eastAsia="仿宋_GB2312"/>
          <w:color w:val="000000"/>
          <w:sz w:val="28"/>
          <w:szCs w:val="28"/>
        </w:rPr>
        <w:t>万元，比2018年29.19万元增加9.71万元，增加了25.00</w:t>
      </w:r>
      <w:r>
        <w:rPr>
          <w:rFonts w:ascii="仿宋_GB2312" w:hAnsi="宋体" w:eastAsia="仿宋_GB2312"/>
          <w:color w:val="000000"/>
          <w:sz w:val="28"/>
          <w:szCs w:val="28"/>
        </w:rPr>
        <w:t>%</w:t>
      </w:r>
      <w:r>
        <w:rPr>
          <w:rFonts w:hint="eastAsia" w:ascii="仿宋_GB2312" w:hAnsi="宋体" w:eastAsia="仿宋_GB2312"/>
          <w:color w:val="000000"/>
          <w:sz w:val="28"/>
          <w:szCs w:val="28"/>
        </w:rPr>
        <w:t>。增加原因在于2019年人员调整，年初指标增加。</w:t>
      </w:r>
    </w:p>
    <w:p w14:paraId="2FBF4E0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5377223"/>
      <w:r>
        <w:rPr>
          <w:rFonts w:hint="eastAsia" w:ascii="仿宋" w:hAnsi="仿宋" w:eastAsia="仿宋"/>
          <w:b/>
          <w:color w:val="000000"/>
          <w:sz w:val="32"/>
          <w:szCs w:val="32"/>
        </w:rPr>
        <w:t>（二）政府采购支出情况</w:t>
      </w:r>
      <w:bookmarkEnd w:id="86"/>
    </w:p>
    <w:p w14:paraId="592043D8">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rPr>
        <w:t>2019年度，松潘县黄龙乡政府采购支出总额0万元。</w:t>
      </w:r>
      <w:r>
        <w:rPr>
          <w:rFonts w:ascii="仿宋_GB2312" w:hAnsi="宋体" w:eastAsia="仿宋_GB2312"/>
          <w:color w:val="000000"/>
          <w:sz w:val="28"/>
          <w:szCs w:val="28"/>
        </w:rPr>
        <w:t xml:space="preserve"> </w:t>
      </w:r>
    </w:p>
    <w:p w14:paraId="45D79A3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7" w:name="_Toc15377224"/>
      <w:r>
        <w:rPr>
          <w:rFonts w:hint="eastAsia" w:ascii="仿宋" w:hAnsi="仿宋" w:eastAsia="仿宋"/>
          <w:b/>
          <w:color w:val="000000"/>
          <w:sz w:val="32"/>
          <w:szCs w:val="32"/>
        </w:rPr>
        <w:t>（三）国有资产占有使用情况</w:t>
      </w:r>
      <w:bookmarkEnd w:id="87"/>
    </w:p>
    <w:p w14:paraId="7B45487C">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w:t>
      </w:r>
      <w:r>
        <w:rPr>
          <w:rFonts w:hint="eastAsia" w:ascii="仿宋_GB2312" w:hAnsi="宋体" w:eastAsia="仿宋_GB2312"/>
          <w:color w:val="000000"/>
          <w:sz w:val="28"/>
          <w:szCs w:val="28"/>
        </w:rPr>
        <w:t>2019年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日止黄龙乡固定资产为320.61万元，车辆1辆，其中：一般公务用车1辆，单价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2BFAC8F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EFB7DD2">
      <w:pPr>
        <w:spacing w:line="580" w:lineRule="exact"/>
        <w:ind w:left="630"/>
        <w:rPr>
          <w:rFonts w:ascii="仿宋_GB2312" w:hAnsi="宋体" w:eastAsia="仿宋_GB2312"/>
          <w:color w:val="000000"/>
          <w:sz w:val="28"/>
          <w:szCs w:val="28"/>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 xml:space="preserve">按照预算绩效管理要求，本部门对2019年一般公共预算项目支出开展了绩效目标管理，共编制绩效目标0个，涉及财政资金0万元。   </w:t>
      </w:r>
    </w:p>
    <w:p w14:paraId="2116CAF1">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0274376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本部门按要求对2019年黄龙乡整体支出绩效评价情况开展自评，《黄龙乡2019年部门整体支出绩效评价报告》见附件（附件1）。</w:t>
      </w:r>
    </w:p>
    <w:p w14:paraId="3F7D1DB7">
      <w:pPr>
        <w:spacing w:line="580" w:lineRule="exact"/>
        <w:ind w:firstLine="640" w:firstLineChars="200"/>
        <w:rPr>
          <w:rFonts w:ascii="仿宋_GB2312" w:hAnsi="仿宋_GB2312" w:eastAsia="仿宋_GB2312" w:cs="仿宋_GB2312"/>
          <w:sz w:val="32"/>
          <w:szCs w:val="32"/>
        </w:rPr>
      </w:pPr>
    </w:p>
    <w:p w14:paraId="3DE9C608">
      <w:pPr>
        <w:spacing w:line="580" w:lineRule="exact"/>
        <w:ind w:firstLine="640" w:firstLineChars="200"/>
        <w:rPr>
          <w:rFonts w:ascii="仿宋_GB2312" w:hAnsi="仿宋_GB2312" w:eastAsia="仿宋_GB2312" w:cs="仿宋_GB2312"/>
          <w:sz w:val="32"/>
          <w:szCs w:val="32"/>
        </w:rPr>
      </w:pPr>
    </w:p>
    <w:p w14:paraId="4C5EF580">
      <w:pPr>
        <w:spacing w:line="580" w:lineRule="exact"/>
        <w:ind w:firstLine="640" w:firstLineChars="200"/>
        <w:rPr>
          <w:rFonts w:ascii="仿宋_GB2312" w:hAnsi="仿宋_GB2312" w:eastAsia="仿宋_GB2312" w:cs="仿宋_GB2312"/>
          <w:sz w:val="32"/>
          <w:szCs w:val="32"/>
        </w:rPr>
      </w:pPr>
    </w:p>
    <w:p w14:paraId="71FD0C1C">
      <w:pPr>
        <w:spacing w:line="580" w:lineRule="exact"/>
        <w:ind w:firstLine="640" w:firstLineChars="200"/>
        <w:rPr>
          <w:rFonts w:ascii="仿宋_GB2312" w:hAnsi="仿宋_GB2312" w:eastAsia="仿宋_GB2312" w:cs="仿宋_GB2312"/>
          <w:sz w:val="32"/>
          <w:szCs w:val="32"/>
        </w:rPr>
      </w:pPr>
    </w:p>
    <w:p w14:paraId="13C67B7F">
      <w:pPr>
        <w:spacing w:line="580" w:lineRule="exact"/>
        <w:ind w:firstLine="640" w:firstLineChars="200"/>
        <w:rPr>
          <w:rFonts w:ascii="仿宋_GB2312" w:hAnsi="仿宋_GB2312" w:eastAsia="仿宋_GB2312" w:cs="仿宋_GB2312"/>
          <w:sz w:val="32"/>
          <w:szCs w:val="32"/>
        </w:rPr>
      </w:pPr>
    </w:p>
    <w:p w14:paraId="407C6B36">
      <w:pPr>
        <w:spacing w:line="580" w:lineRule="exact"/>
        <w:ind w:firstLine="640" w:firstLineChars="200"/>
        <w:rPr>
          <w:rFonts w:ascii="仿宋_GB2312" w:hAnsi="仿宋_GB2312" w:eastAsia="仿宋_GB2312" w:cs="仿宋_GB2312"/>
          <w:sz w:val="32"/>
          <w:szCs w:val="32"/>
        </w:rPr>
      </w:pPr>
    </w:p>
    <w:p w14:paraId="0029D9AD">
      <w:pPr>
        <w:spacing w:line="580" w:lineRule="exact"/>
        <w:ind w:firstLine="640" w:firstLineChars="200"/>
        <w:rPr>
          <w:rFonts w:ascii="仿宋_GB2312" w:hAnsi="仿宋_GB2312" w:eastAsia="仿宋_GB2312" w:cs="仿宋_GB2312"/>
          <w:sz w:val="32"/>
          <w:szCs w:val="32"/>
        </w:rPr>
      </w:pPr>
    </w:p>
    <w:p w14:paraId="60907A44">
      <w:pPr>
        <w:spacing w:line="580" w:lineRule="exact"/>
        <w:ind w:firstLine="640" w:firstLineChars="200"/>
        <w:rPr>
          <w:rFonts w:ascii="仿宋_GB2312" w:hAnsi="仿宋_GB2312" w:eastAsia="仿宋_GB2312" w:cs="仿宋_GB2312"/>
          <w:sz w:val="32"/>
          <w:szCs w:val="32"/>
        </w:rPr>
      </w:pPr>
    </w:p>
    <w:p w14:paraId="21AF7A4B">
      <w:pPr>
        <w:spacing w:line="580" w:lineRule="exact"/>
        <w:ind w:firstLine="640" w:firstLineChars="200"/>
        <w:rPr>
          <w:rFonts w:ascii="仿宋_GB2312" w:hAnsi="仿宋_GB2312" w:eastAsia="仿宋_GB2312" w:cs="仿宋_GB2312"/>
          <w:sz w:val="32"/>
          <w:szCs w:val="32"/>
        </w:rPr>
      </w:pPr>
    </w:p>
    <w:p w14:paraId="63F34D36">
      <w:pPr>
        <w:spacing w:line="580" w:lineRule="exact"/>
        <w:ind w:firstLine="640" w:firstLineChars="200"/>
        <w:rPr>
          <w:rFonts w:ascii="仿宋_GB2312" w:hAnsi="仿宋_GB2312" w:eastAsia="仿宋_GB2312" w:cs="仿宋_GB2312"/>
          <w:sz w:val="32"/>
          <w:szCs w:val="32"/>
        </w:rPr>
      </w:pPr>
    </w:p>
    <w:p w14:paraId="07E5F2C7">
      <w:pPr>
        <w:spacing w:line="580" w:lineRule="exact"/>
        <w:ind w:firstLine="640" w:firstLineChars="200"/>
        <w:rPr>
          <w:rFonts w:ascii="仿宋_GB2312" w:hAnsi="仿宋_GB2312" w:eastAsia="仿宋_GB2312" w:cs="仿宋_GB2312"/>
          <w:sz w:val="32"/>
          <w:szCs w:val="32"/>
        </w:rPr>
      </w:pPr>
    </w:p>
    <w:p w14:paraId="1B9F6DD3">
      <w:pPr>
        <w:spacing w:line="580" w:lineRule="exact"/>
        <w:ind w:firstLine="640" w:firstLineChars="200"/>
        <w:rPr>
          <w:rFonts w:ascii="仿宋_GB2312" w:hAnsi="仿宋_GB2312" w:eastAsia="仿宋_GB2312" w:cs="仿宋_GB2312"/>
          <w:sz w:val="32"/>
          <w:szCs w:val="32"/>
        </w:rPr>
      </w:pPr>
    </w:p>
    <w:p w14:paraId="4E44ED9A">
      <w:pPr>
        <w:spacing w:line="580" w:lineRule="exact"/>
        <w:ind w:firstLine="640" w:firstLineChars="200"/>
        <w:rPr>
          <w:rFonts w:ascii="仿宋_GB2312" w:hAnsi="仿宋_GB2312" w:eastAsia="仿宋_GB2312" w:cs="仿宋_GB2312"/>
          <w:sz w:val="32"/>
          <w:szCs w:val="32"/>
        </w:rPr>
      </w:pPr>
    </w:p>
    <w:p w14:paraId="455BFE64">
      <w:pPr>
        <w:spacing w:line="580" w:lineRule="exact"/>
        <w:ind w:firstLine="640" w:firstLineChars="200"/>
        <w:rPr>
          <w:rFonts w:ascii="仿宋_GB2312" w:hAnsi="仿宋_GB2312" w:eastAsia="仿宋_GB2312" w:cs="仿宋_GB2312"/>
          <w:sz w:val="32"/>
          <w:szCs w:val="32"/>
        </w:rPr>
      </w:pPr>
    </w:p>
    <w:p w14:paraId="753B2D2C">
      <w:pPr>
        <w:spacing w:line="580" w:lineRule="exact"/>
        <w:ind w:firstLine="640" w:firstLineChars="200"/>
        <w:rPr>
          <w:rFonts w:ascii="仿宋_GB2312" w:hAnsi="仿宋_GB2312" w:eastAsia="仿宋_GB2312" w:cs="仿宋_GB2312"/>
          <w:sz w:val="32"/>
          <w:szCs w:val="32"/>
        </w:rPr>
      </w:pPr>
    </w:p>
    <w:p w14:paraId="7A40F1EF">
      <w:pPr>
        <w:spacing w:line="580" w:lineRule="exact"/>
        <w:ind w:firstLine="640" w:firstLineChars="200"/>
        <w:rPr>
          <w:rFonts w:ascii="仿宋_GB2312" w:hAnsi="仿宋_GB2312" w:eastAsia="仿宋_GB2312" w:cs="仿宋_GB2312"/>
          <w:sz w:val="32"/>
          <w:szCs w:val="32"/>
        </w:rPr>
      </w:pPr>
    </w:p>
    <w:p w14:paraId="288E4EE5">
      <w:pPr>
        <w:spacing w:line="580" w:lineRule="exact"/>
        <w:ind w:firstLine="640" w:firstLineChars="200"/>
        <w:rPr>
          <w:rFonts w:ascii="仿宋_GB2312" w:hAnsi="仿宋_GB2312" w:eastAsia="仿宋_GB2312" w:cs="仿宋_GB2312"/>
          <w:sz w:val="32"/>
          <w:szCs w:val="32"/>
        </w:rPr>
      </w:pPr>
    </w:p>
    <w:p w14:paraId="76755E69">
      <w:pPr>
        <w:spacing w:line="580" w:lineRule="exact"/>
        <w:ind w:firstLine="640" w:firstLineChars="200"/>
        <w:rPr>
          <w:rFonts w:ascii="仿宋_GB2312" w:hAnsi="仿宋_GB2312" w:eastAsia="仿宋_GB2312" w:cs="仿宋_GB2312"/>
          <w:sz w:val="32"/>
          <w:szCs w:val="32"/>
        </w:rPr>
      </w:pPr>
    </w:p>
    <w:p w14:paraId="0FB3DD54">
      <w:pPr>
        <w:spacing w:line="580" w:lineRule="exact"/>
        <w:ind w:firstLine="640" w:firstLineChars="200"/>
        <w:rPr>
          <w:rFonts w:ascii="仿宋_GB2312" w:hAnsi="仿宋_GB2312" w:eastAsia="仿宋_GB2312" w:cs="仿宋_GB2312"/>
          <w:sz w:val="32"/>
          <w:szCs w:val="32"/>
        </w:rPr>
      </w:pPr>
    </w:p>
    <w:p w14:paraId="023EAAAC">
      <w:pPr>
        <w:spacing w:line="580" w:lineRule="exact"/>
        <w:ind w:firstLine="640" w:firstLineChars="200"/>
        <w:rPr>
          <w:rFonts w:ascii="仿宋_GB2312" w:hAnsi="仿宋_GB2312" w:eastAsia="仿宋_GB2312" w:cs="仿宋_GB2312"/>
          <w:sz w:val="32"/>
          <w:szCs w:val="32"/>
        </w:rPr>
      </w:pPr>
    </w:p>
    <w:p w14:paraId="39264314">
      <w:pPr>
        <w:spacing w:line="580" w:lineRule="exact"/>
        <w:ind w:firstLine="640" w:firstLineChars="200"/>
        <w:rPr>
          <w:rFonts w:ascii="仿宋_GB2312" w:hAnsi="仿宋_GB2312" w:eastAsia="仿宋_GB2312" w:cs="仿宋_GB2312"/>
          <w:sz w:val="32"/>
          <w:szCs w:val="32"/>
        </w:rPr>
      </w:pPr>
    </w:p>
    <w:p w14:paraId="0BE831C2">
      <w:pPr>
        <w:spacing w:line="580" w:lineRule="exact"/>
        <w:ind w:firstLine="640" w:firstLineChars="200"/>
        <w:rPr>
          <w:rFonts w:ascii="仿宋_GB2312" w:hAnsi="仿宋_GB2312" w:eastAsia="仿宋_GB2312" w:cs="仿宋_GB2312"/>
          <w:sz w:val="32"/>
          <w:szCs w:val="32"/>
        </w:rPr>
      </w:pPr>
    </w:p>
    <w:p w14:paraId="65C9A1A3">
      <w:pPr>
        <w:spacing w:line="580" w:lineRule="exact"/>
        <w:ind w:firstLine="640" w:firstLineChars="200"/>
        <w:rPr>
          <w:rFonts w:ascii="仿宋_GB2312" w:hAnsi="仿宋_GB2312" w:eastAsia="仿宋_GB2312" w:cs="仿宋_GB2312"/>
          <w:sz w:val="32"/>
          <w:szCs w:val="32"/>
        </w:rPr>
      </w:pPr>
    </w:p>
    <w:p w14:paraId="034AD2F8">
      <w:pPr>
        <w:spacing w:line="580" w:lineRule="exact"/>
        <w:ind w:firstLine="640" w:firstLineChars="200"/>
        <w:rPr>
          <w:rFonts w:ascii="仿宋_GB2312" w:hAnsi="仿宋_GB2312" w:eastAsia="仿宋_GB2312" w:cs="仿宋_GB2312"/>
          <w:sz w:val="32"/>
          <w:szCs w:val="32"/>
        </w:rPr>
      </w:pPr>
    </w:p>
    <w:p w14:paraId="688C2505">
      <w:pPr>
        <w:spacing w:line="580" w:lineRule="exact"/>
        <w:ind w:firstLine="640" w:firstLineChars="200"/>
        <w:rPr>
          <w:rFonts w:ascii="仿宋_GB2312" w:hAnsi="仿宋_GB2312" w:eastAsia="仿宋_GB2312" w:cs="仿宋_GB2312"/>
          <w:sz w:val="32"/>
          <w:szCs w:val="32"/>
        </w:rPr>
      </w:pPr>
    </w:p>
    <w:p w14:paraId="6375221C">
      <w:pPr>
        <w:numPr>
          <w:ilvl w:val="0"/>
          <w:numId w:val="3"/>
        </w:numPr>
        <w:spacing w:line="600" w:lineRule="exact"/>
        <w:ind w:firstLine="660" w:firstLineChars="150"/>
        <w:jc w:val="center"/>
        <w:outlineLvl w:val="0"/>
        <w:rPr>
          <w:rStyle w:val="26"/>
          <w:rFonts w:ascii="黑体" w:hAnsi="黑体" w:eastAsia="黑体"/>
          <w:b w:val="0"/>
        </w:rPr>
      </w:pPr>
      <w:bookmarkStart w:id="88" w:name="_Toc26571"/>
      <w:bookmarkStart w:id="89" w:name="_Toc15396613"/>
      <w:bookmarkStart w:id="90" w:name="_Toc192"/>
      <w:bookmarkStart w:id="91"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88"/>
      <w:bookmarkEnd w:id="89"/>
      <w:bookmarkEnd w:id="90"/>
      <w:bookmarkEnd w:id="91"/>
    </w:p>
    <w:p w14:paraId="1FAA6F3B">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6879E2DA">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2700BCC8">
      <w:pPr>
        <w:ind w:firstLine="56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62571A99">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42A44689">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3332BF46">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3CE0C18A">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156D8E32">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26F4DD72">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1AE02A9E">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24CFBED3">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50D86CCF">
      <w:pPr>
        <w:ind w:firstLine="560" w:firstLineChars="200"/>
        <w:rPr>
          <w:rFonts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19D317F8">
      <w:pPr>
        <w:ind w:firstLine="560" w:firstLineChars="200"/>
        <w:rPr>
          <w:rFonts w:ascii="仿宋_GB2312" w:hAnsi="宋体" w:eastAsia="仿宋_GB2312"/>
          <w:sz w:val="28"/>
          <w:szCs w:val="28"/>
        </w:rPr>
      </w:pPr>
    </w:p>
    <w:p w14:paraId="524B459B">
      <w:pPr>
        <w:ind w:firstLine="560" w:firstLineChars="200"/>
        <w:rPr>
          <w:rFonts w:ascii="仿宋_GB2312" w:hAnsi="宋体" w:eastAsia="仿宋_GB2312"/>
          <w:sz w:val="28"/>
          <w:szCs w:val="28"/>
        </w:rPr>
      </w:pPr>
    </w:p>
    <w:p w14:paraId="2CBA3436">
      <w:pPr>
        <w:ind w:firstLine="560" w:firstLineChars="200"/>
        <w:rPr>
          <w:rFonts w:ascii="仿宋_GB2312" w:hAnsi="宋体" w:eastAsia="仿宋_GB2312"/>
          <w:sz w:val="28"/>
          <w:szCs w:val="28"/>
        </w:rPr>
      </w:pPr>
    </w:p>
    <w:p w14:paraId="7E71BA7B">
      <w:pPr>
        <w:ind w:firstLine="560" w:firstLineChars="200"/>
        <w:rPr>
          <w:rFonts w:ascii="仿宋_GB2312" w:hAnsi="宋体" w:eastAsia="仿宋_GB2312"/>
          <w:sz w:val="28"/>
          <w:szCs w:val="28"/>
        </w:rPr>
      </w:pPr>
    </w:p>
    <w:p w14:paraId="6C0BE9BB">
      <w:pPr>
        <w:ind w:firstLine="560" w:firstLineChars="200"/>
        <w:rPr>
          <w:rFonts w:ascii="仿宋_GB2312" w:hAnsi="宋体" w:eastAsia="仿宋_GB2312"/>
          <w:sz w:val="28"/>
          <w:szCs w:val="28"/>
        </w:rPr>
      </w:pPr>
    </w:p>
    <w:p w14:paraId="20129E40">
      <w:pPr>
        <w:ind w:firstLine="560" w:firstLineChars="200"/>
        <w:rPr>
          <w:rFonts w:ascii="仿宋_GB2312" w:hAnsi="宋体" w:eastAsia="仿宋_GB2312"/>
          <w:sz w:val="28"/>
          <w:szCs w:val="28"/>
        </w:rPr>
      </w:pPr>
    </w:p>
    <w:p w14:paraId="054DC5B6">
      <w:pPr>
        <w:ind w:firstLine="560" w:firstLineChars="200"/>
        <w:rPr>
          <w:rFonts w:ascii="仿宋_GB2312" w:hAnsi="宋体" w:eastAsia="仿宋_GB2312"/>
          <w:sz w:val="28"/>
          <w:szCs w:val="28"/>
        </w:rPr>
      </w:pPr>
    </w:p>
    <w:p w14:paraId="13A67D09">
      <w:pPr>
        <w:ind w:firstLine="560" w:firstLineChars="200"/>
        <w:rPr>
          <w:rFonts w:ascii="仿宋_GB2312" w:hAnsi="宋体" w:eastAsia="仿宋_GB2312"/>
          <w:sz w:val="28"/>
          <w:szCs w:val="28"/>
        </w:rPr>
      </w:pPr>
    </w:p>
    <w:p w14:paraId="7517724C">
      <w:pPr>
        <w:ind w:firstLine="560" w:firstLineChars="200"/>
        <w:rPr>
          <w:rFonts w:ascii="仿宋_GB2312" w:hAnsi="宋体" w:eastAsia="仿宋_GB2312"/>
          <w:sz w:val="28"/>
          <w:szCs w:val="28"/>
        </w:rPr>
      </w:pPr>
    </w:p>
    <w:p w14:paraId="1F88B803">
      <w:pPr>
        <w:rPr>
          <w:rFonts w:ascii="仿宋_GB2312" w:hAnsi="宋体" w:eastAsia="仿宋_GB2312"/>
          <w:sz w:val="28"/>
          <w:szCs w:val="28"/>
        </w:rPr>
      </w:pPr>
    </w:p>
    <w:p w14:paraId="5B07FBDE">
      <w:pPr>
        <w:ind w:firstLine="560" w:firstLineChars="200"/>
        <w:rPr>
          <w:rFonts w:ascii="仿宋_GB2312" w:hAnsi="宋体" w:eastAsia="仿宋_GB2312"/>
          <w:sz w:val="28"/>
          <w:szCs w:val="28"/>
        </w:rPr>
      </w:pPr>
    </w:p>
    <w:p w14:paraId="5C565700">
      <w:pPr>
        <w:ind w:firstLine="560" w:firstLineChars="200"/>
        <w:rPr>
          <w:rFonts w:ascii="仿宋_GB2312" w:hAnsi="宋体" w:eastAsia="仿宋_GB2312"/>
          <w:sz w:val="28"/>
          <w:szCs w:val="28"/>
        </w:rPr>
      </w:pPr>
    </w:p>
    <w:p w14:paraId="775495A8">
      <w:pPr>
        <w:spacing w:line="600" w:lineRule="exact"/>
        <w:jc w:val="center"/>
        <w:outlineLvl w:val="0"/>
        <w:rPr>
          <w:rStyle w:val="26"/>
          <w:rFonts w:ascii="黑体" w:hAnsi="黑体" w:eastAsia="黑体"/>
          <w:b w:val="0"/>
        </w:rPr>
      </w:pPr>
      <w:bookmarkStart w:id="92" w:name="_Toc15906"/>
      <w:bookmarkStart w:id="93" w:name="_Toc15396614"/>
      <w:bookmarkStart w:id="94" w:name="_Toc19534"/>
      <w:bookmarkStart w:id="95"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92"/>
      <w:bookmarkEnd w:id="93"/>
      <w:bookmarkEnd w:id="94"/>
    </w:p>
    <w:p w14:paraId="02FE3523">
      <w:pPr>
        <w:spacing w:line="600" w:lineRule="exact"/>
        <w:jc w:val="left"/>
        <w:outlineLvl w:val="0"/>
        <w:rPr>
          <w:rFonts w:ascii="方正小标宋简体" w:hAnsi="方正小标宋简体" w:eastAsia="方正小标宋简体" w:cs="方正小标宋简体"/>
          <w:sz w:val="32"/>
          <w:szCs w:val="32"/>
        </w:rPr>
      </w:pPr>
      <w:bookmarkStart w:id="96" w:name="_Toc4912"/>
      <w:bookmarkStart w:id="97" w:name="_Toc7676"/>
      <w:r>
        <w:rPr>
          <w:rFonts w:hint="eastAsia" w:ascii="黑体" w:hAnsi="黑体" w:eastAsia="黑体" w:cs="黑体"/>
          <w:sz w:val="32"/>
          <w:szCs w:val="32"/>
        </w:rPr>
        <w:t>附件1</w:t>
      </w:r>
      <w:bookmarkEnd w:id="96"/>
      <w:bookmarkEnd w:id="97"/>
    </w:p>
    <w:p w14:paraId="6D4930CA">
      <w:pPr>
        <w:spacing w:line="580" w:lineRule="exact"/>
        <w:jc w:val="center"/>
        <w:rPr>
          <w:rFonts w:ascii="方正小标宋简体" w:hAnsi="方正小标宋简体" w:eastAsia="方正小标宋简体" w:cs="方正小标宋简体"/>
          <w:sz w:val="44"/>
          <w:szCs w:val="44"/>
        </w:rPr>
      </w:pPr>
    </w:p>
    <w:p w14:paraId="2BE1B49D">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黄龙乡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0CDAC5ED">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3FE7D53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BEC4B38">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松潘县黄龙乡设5个内设机构</w:t>
      </w:r>
    </w:p>
    <w:p w14:paraId="730E76D0">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（一）党政办公室</w:t>
      </w:r>
    </w:p>
    <w:p w14:paraId="0CF0F0BE">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人大、政府交办的各项日常工作、纪检监察工作及乡内各部门、各方面的综合协调工作，督促检查有关工作的落实。负责年度工作计划、工作总结、发展规划、报告、请示、领导讲话稿的起草、修改、校核工作；负责</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党委、政府各类会议的组织、会务、记录、撰写会议纪要和议事纪要工作；负责信息的收集、整理、印送、上报和信息调研工作；负责印章的管</w:t>
      </w:r>
      <w:r>
        <w:rPr>
          <w:rFonts w:hint="eastAsia" w:ascii="仿宋_GB2312" w:hAnsi="仿宋_GB2312" w:eastAsia="仿宋_GB2312" w:cs="仿宋_GB2312"/>
          <w:color w:val="000000"/>
          <w:sz w:val="32"/>
          <w:szCs w:val="32"/>
          <w:lang w:eastAsia="zh-CN"/>
        </w:rPr>
        <w:t>理和</w:t>
      </w:r>
      <w:r>
        <w:rPr>
          <w:rFonts w:hint="eastAsia" w:ascii="仿宋_GB2312" w:hAnsi="仿宋_GB2312" w:eastAsia="仿宋_GB2312" w:cs="仿宋_GB2312"/>
          <w:color w:val="000000"/>
          <w:sz w:val="32"/>
          <w:szCs w:val="32"/>
        </w:rPr>
        <w:t>使用；负责各项目标管理的督促、自查及上报；负责人大议案、建议、批评意见的督办、反馈、汇总答复工作；承担</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机关及所属事业单位财务，依照有关法律法规对</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集体企业财务</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各村、组财务进行监督、指导，积极配合上级的财务检查、财务审计工作。完成领导交办的其他工作。</w:t>
      </w:r>
    </w:p>
    <w:p w14:paraId="12506126">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 维护稳定办公室</w:t>
      </w:r>
    </w:p>
    <w:p w14:paraId="30ABA428">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加强禁毒工作；加强</w:t>
      </w:r>
      <w:r>
        <w:rPr>
          <w:rFonts w:hint="eastAsia" w:ascii="仿宋_GB2312" w:hAnsi="仿宋_GB2312" w:eastAsia="仿宋_GB2312" w:cs="仿宋_GB2312"/>
          <w:color w:val="000000"/>
          <w:sz w:val="32"/>
          <w:szCs w:val="32"/>
          <w:lang w:eastAsia="zh-CN"/>
        </w:rPr>
        <w:t>法治建设</w:t>
      </w:r>
      <w:r>
        <w:rPr>
          <w:rFonts w:hint="eastAsia" w:ascii="仿宋_GB2312" w:hAnsi="仿宋_GB2312" w:eastAsia="仿宋_GB2312" w:cs="仿宋_GB2312"/>
          <w:color w:val="000000"/>
          <w:sz w:val="32"/>
          <w:szCs w:val="32"/>
        </w:rPr>
        <w:t xml:space="preserve">，加大法制宣传力度；妥善处理本行政区域内的民族宗教事务；负责调解治保组织及工作人员的配置、培训、管理；协调各类民间纠纷，搞好社会治安综合治理工作；做好辖区内的应急管理工作；完成领导交办的其他工作。 </w:t>
      </w:r>
    </w:p>
    <w:p w14:paraId="43C55298">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（三）综合发展办公室</w:t>
      </w:r>
    </w:p>
    <w:p w14:paraId="03FE76AD">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承担全乡农业、工业、林业、水利、畜牧和第三产业发展规划，国有资产管理工作，协调与经济发展相关的其他工作。负责草拟全乡农业产业结构调整规划，并督促落实；结合本地农业产业结构调整状况，负责提供适合当地有发展前景的商品产供销信息，为农民生产、经营、销售提供优质服务；加强农村剩余劳动力技能培训，引导农村剩余劳动力转移和就业；负责提交全</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公益性基础设施建设规划；加强农村土地承包管理，农民负担监督管理，农村集体资产财务管理。</w:t>
      </w:r>
    </w:p>
    <w:p w14:paraId="541B7C13">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 </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管理工作办公室</w:t>
      </w:r>
    </w:p>
    <w:p w14:paraId="3D73CBB4">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主要工作职责：协助县级有关部门，负</w:t>
      </w:r>
      <w:r>
        <w:rPr>
          <w:rFonts w:hint="eastAsia" w:ascii="仿宋_GB2312" w:hAnsi="仿宋_GB2312" w:eastAsia="仿宋_GB2312" w:cs="仿宋_GB2312"/>
          <w:color w:val="000000"/>
          <w:sz w:val="32"/>
          <w:szCs w:val="32"/>
          <w:lang w:eastAsia="zh-CN"/>
        </w:rPr>
        <w:t>责城</w:t>
      </w:r>
      <w:r>
        <w:rPr>
          <w:rFonts w:hint="eastAsia" w:ascii="仿宋_GB2312" w:hAnsi="仿宋_GB2312" w:eastAsia="仿宋_GB2312" w:cs="仿宋_GB2312"/>
          <w:color w:val="000000"/>
          <w:sz w:val="32"/>
          <w:szCs w:val="32"/>
        </w:rPr>
        <w:t>乡卫生、治安、城</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拆迁、规划建设、环境保护等工作。负责乡辖区环境卫生工作，培养群众爱清洁，讲文明的良好习惯，加大保洁员的工作力度，创造优美舒适的人居环境；协助做好拆迁安置工作；通过宣传，增强老百姓的环保意识，大力提倡节能减排，保护环境，做好环保工作。</w:t>
      </w:r>
    </w:p>
    <w:p w14:paraId="1E5A9A53">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（五）</w:t>
      </w:r>
      <w:r>
        <w:rPr>
          <w:rFonts w:hint="eastAsia" w:ascii="仿宋_GB2312" w:hAnsi="仿宋_GB2312" w:eastAsia="仿宋_GB2312" w:cs="仿宋_GB2312"/>
          <w:color w:val="000000"/>
          <w:sz w:val="32"/>
          <w:szCs w:val="32"/>
        </w:rPr>
        <w:t xml:space="preserve">设置乡团委书记、乡妇联主席、乡工会主席职位  </w:t>
      </w:r>
    </w:p>
    <w:p w14:paraId="14DF2524">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党的基本知识教育，推荐优秀团员作为党员发展对象，发现培养青年中的优秀人才，推荐他们进入更重要的生产和工作岗位；完成领导交办的其他工作。 </w:t>
      </w:r>
    </w:p>
    <w:p w14:paraId="4FA09864">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、规定的制定，维护妇女儿童的合法权益；为妇女儿童服务，加强与社会各界的联系，协调和推动社会各界为妇女儿童办实事、办好事；完成领导交办的其他工作。</w:t>
      </w:r>
    </w:p>
    <w:p w14:paraId="5F0304A6">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r>
        <w:rPr>
          <w:rFonts w:hint="eastAsia" w:ascii="仿宋_GB2312" w:hAnsi="仿宋_GB2312" w:eastAsia="仿宋_GB2312" w:cs="仿宋_GB2312"/>
          <w:color w:val="000000"/>
          <w:sz w:val="32"/>
          <w:szCs w:val="32"/>
        </w:rPr>
        <w:br w:type="textWrapping"/>
      </w:r>
      <w:r>
        <w:rPr>
          <w:rFonts w:hint="eastAsia" w:ascii="仿宋_GB2312" w:hAnsi="仿宋_GB2312" w:cs="仿宋_GB2312"/>
          <w:color w:val="000000"/>
          <w:sz w:val="32"/>
          <w:szCs w:val="32"/>
          <w:lang w:val="zh-CN"/>
        </w:rPr>
        <w:t>（六）</w:t>
      </w:r>
      <w:r>
        <w:rPr>
          <w:rFonts w:hint="eastAsia" w:ascii="仿宋_GB2312" w:hAnsi="仿宋_GB2312" w:eastAsia="仿宋_GB2312" w:cs="仿宋_GB2312"/>
          <w:color w:val="000000"/>
          <w:sz w:val="32"/>
          <w:szCs w:val="32"/>
          <w:lang w:val="zh-CN"/>
        </w:rPr>
        <w:t>人员概况。</w:t>
      </w:r>
    </w:p>
    <w:p w14:paraId="11D649B8">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我乡属独立编制机构和独立核算的行政单位，截至20</w:t>
      </w:r>
      <w:r>
        <w:rPr>
          <w:rFonts w:hint="eastAsia" w:ascii="仿宋_GB2312" w:hAnsi="仿宋_GB2312" w:cs="仿宋_GB2312"/>
          <w:color w:val="000000"/>
          <w:sz w:val="32"/>
          <w:szCs w:val="32"/>
        </w:rPr>
        <w:t>20</w:t>
      </w:r>
      <w:r>
        <w:rPr>
          <w:rFonts w:hint="eastAsia" w:ascii="仿宋_GB2312" w:hAnsi="仿宋_GB2312" w:eastAsia="仿宋_GB2312" w:cs="仿宋_GB2312"/>
          <w:color w:val="000000"/>
          <w:sz w:val="32"/>
          <w:szCs w:val="32"/>
        </w:rPr>
        <w:t>年5月31日在编人员</w:t>
      </w:r>
      <w:r>
        <w:rPr>
          <w:rFonts w:hint="eastAsia" w:ascii="仿宋_GB2312" w:hAnsi="仿宋_GB2312" w:cs="仿宋_GB2312"/>
          <w:color w:val="000000"/>
          <w:sz w:val="32"/>
          <w:szCs w:val="32"/>
        </w:rPr>
        <w:t>25</w:t>
      </w:r>
      <w:r>
        <w:rPr>
          <w:rFonts w:hint="eastAsia" w:ascii="仿宋_GB2312" w:hAnsi="仿宋_GB2312" w:eastAsia="仿宋_GB2312" w:cs="仿宋_GB2312"/>
          <w:color w:val="000000"/>
          <w:sz w:val="32"/>
          <w:szCs w:val="32"/>
        </w:rPr>
        <w:t>人，其中行政编制</w:t>
      </w:r>
      <w:r>
        <w:rPr>
          <w:rFonts w:hint="eastAsia" w:ascii="仿宋_GB2312" w:hAnsi="仿宋_GB2312" w:cs="仿宋_GB2312"/>
          <w:color w:val="000000"/>
          <w:sz w:val="32"/>
          <w:szCs w:val="32"/>
        </w:rPr>
        <w:t>18</w:t>
      </w:r>
      <w:r>
        <w:rPr>
          <w:rFonts w:hint="eastAsia" w:ascii="仿宋_GB2312" w:hAnsi="仿宋_GB2312" w:eastAsia="仿宋_GB2312" w:cs="仿宋_GB2312"/>
          <w:color w:val="000000"/>
          <w:sz w:val="32"/>
          <w:szCs w:val="32"/>
        </w:rPr>
        <w:t>人（含工勤2人）；事业编制7人。</w:t>
      </w:r>
    </w:p>
    <w:p w14:paraId="64D6E38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22E350B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059B54F2">
      <w:pPr>
        <w:widowControl/>
        <w:adjustRightInd w:val="0"/>
        <w:snapToGrid w:val="0"/>
        <w:spacing w:line="572"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8</w:t>
      </w:r>
      <w:r>
        <w:rPr>
          <w:rFonts w:hint="eastAsia" w:ascii="仿宋_GB2312" w:hAnsi="仿宋_GB2312" w:eastAsia="仿宋_GB2312" w:cs="仿宋_GB2312"/>
          <w:color w:val="000000"/>
          <w:sz w:val="32"/>
          <w:szCs w:val="32"/>
        </w:rPr>
        <w:t>年结余</w:t>
      </w:r>
      <w:r>
        <w:rPr>
          <w:rFonts w:hint="eastAsia" w:ascii="仿宋_GB2312" w:hAnsi="仿宋_GB2312" w:cs="仿宋_GB2312"/>
          <w:color w:val="000000"/>
          <w:sz w:val="32"/>
          <w:szCs w:val="32"/>
        </w:rPr>
        <w:t>406.08</w:t>
      </w:r>
      <w:r>
        <w:rPr>
          <w:rFonts w:hint="eastAsia" w:ascii="仿宋_GB2312" w:hAnsi="仿宋_GB2312" w:eastAsia="仿宋_GB2312" w:cs="仿宋_GB2312"/>
          <w:color w:val="000000"/>
          <w:sz w:val="32"/>
          <w:szCs w:val="32"/>
        </w:rPr>
        <w:t>万元，201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年黄龙乡人民政府本年收入合计</w:t>
      </w:r>
      <w:r>
        <w:rPr>
          <w:rFonts w:hint="eastAsia" w:ascii="仿宋_GB2312" w:hAnsi="仿宋_GB2312" w:cs="仿宋_GB2312"/>
          <w:color w:val="000000"/>
          <w:sz w:val="32"/>
          <w:szCs w:val="32"/>
        </w:rPr>
        <w:t>430.71</w:t>
      </w:r>
      <w:r>
        <w:rPr>
          <w:rFonts w:hint="eastAsia" w:ascii="仿宋_GB2312" w:hAnsi="仿宋_GB2312" w:eastAsia="仿宋_GB2312" w:cs="仿宋_GB2312"/>
          <w:color w:val="000000"/>
          <w:sz w:val="32"/>
          <w:szCs w:val="32"/>
        </w:rPr>
        <w:t>万元，其中：财政拨款收入</w:t>
      </w:r>
      <w:r>
        <w:rPr>
          <w:rFonts w:hint="eastAsia" w:ascii="仿宋_GB2312" w:hAnsi="仿宋_GB2312" w:cs="仿宋_GB2312"/>
          <w:color w:val="000000"/>
          <w:sz w:val="32"/>
          <w:szCs w:val="32"/>
        </w:rPr>
        <w:t>430.71</w:t>
      </w:r>
      <w:r>
        <w:rPr>
          <w:rFonts w:hint="eastAsia" w:ascii="仿宋_GB2312" w:hAnsi="仿宋_GB2312" w:eastAsia="仿宋_GB2312" w:cs="仿宋_GB2312"/>
          <w:color w:val="000000"/>
          <w:sz w:val="32"/>
          <w:szCs w:val="32"/>
        </w:rPr>
        <w:t>万元，占100%。</w:t>
      </w:r>
    </w:p>
    <w:p w14:paraId="331675B2">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7FAE06D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年黄龙乡人民政府本年支出合计</w:t>
      </w:r>
      <w:r>
        <w:rPr>
          <w:rFonts w:hint="eastAsia" w:ascii="仿宋_GB2312" w:hAnsi="仿宋_GB2312" w:cs="仿宋_GB2312"/>
          <w:color w:val="000000"/>
          <w:sz w:val="32"/>
          <w:szCs w:val="32"/>
        </w:rPr>
        <w:t>698.12</w:t>
      </w:r>
      <w:r>
        <w:rPr>
          <w:rFonts w:hint="eastAsia" w:ascii="仿宋_GB2312" w:hAnsi="仿宋_GB2312" w:eastAsia="仿宋_GB2312" w:cs="仿宋_GB2312"/>
          <w:color w:val="000000"/>
          <w:sz w:val="32"/>
          <w:szCs w:val="32"/>
        </w:rPr>
        <w:t>万元，其中：基本支出</w:t>
      </w:r>
      <w:r>
        <w:rPr>
          <w:rFonts w:hint="eastAsia" w:ascii="仿宋_GB2312" w:hAnsi="仿宋_GB2312" w:cs="仿宋_GB2312"/>
          <w:color w:val="000000"/>
          <w:sz w:val="32"/>
          <w:szCs w:val="32"/>
        </w:rPr>
        <w:t>368.02</w:t>
      </w:r>
      <w:r>
        <w:rPr>
          <w:rFonts w:hint="eastAsia" w:ascii="仿宋_GB2312" w:hAnsi="仿宋_GB2312" w:eastAsia="仿宋_GB2312" w:cs="仿宋_GB2312"/>
          <w:color w:val="000000"/>
          <w:sz w:val="32"/>
          <w:szCs w:val="32"/>
        </w:rPr>
        <w:t>万元，占</w:t>
      </w:r>
      <w:r>
        <w:rPr>
          <w:rFonts w:hint="eastAsia" w:ascii="仿宋_GB2312" w:hAnsi="仿宋_GB2312" w:cs="仿宋_GB2312"/>
          <w:color w:val="000000"/>
          <w:sz w:val="32"/>
          <w:szCs w:val="32"/>
        </w:rPr>
        <w:t>52.72</w:t>
      </w:r>
      <w:r>
        <w:rPr>
          <w:rFonts w:hint="eastAsia" w:ascii="仿宋_GB2312" w:hAnsi="仿宋_GB2312" w:eastAsia="仿宋_GB2312" w:cs="仿宋_GB2312"/>
          <w:color w:val="000000"/>
          <w:sz w:val="32"/>
          <w:szCs w:val="32"/>
        </w:rPr>
        <w:t>%；项目支出</w:t>
      </w:r>
      <w:r>
        <w:rPr>
          <w:rFonts w:hint="eastAsia" w:ascii="仿宋_GB2312" w:hAnsi="仿宋_GB2312" w:cs="仿宋_GB2312"/>
          <w:color w:val="000000"/>
          <w:sz w:val="32"/>
          <w:szCs w:val="32"/>
        </w:rPr>
        <w:t>330.10</w:t>
      </w:r>
      <w:r>
        <w:rPr>
          <w:rFonts w:hint="eastAsia" w:ascii="仿宋_GB2312" w:hAnsi="仿宋_GB2312" w:eastAsia="仿宋_GB2312" w:cs="仿宋_GB2312"/>
          <w:color w:val="000000"/>
          <w:sz w:val="32"/>
          <w:szCs w:val="32"/>
        </w:rPr>
        <w:t>万元，占47.</w:t>
      </w:r>
      <w:r>
        <w:rPr>
          <w:rFonts w:hint="eastAsia" w:ascii="仿宋_GB2312" w:hAnsi="仿宋_GB2312" w:cs="仿宋_GB2312"/>
          <w:color w:val="000000"/>
          <w:sz w:val="32"/>
          <w:szCs w:val="32"/>
        </w:rPr>
        <w:t>28</w:t>
      </w:r>
      <w:r>
        <w:rPr>
          <w:rFonts w:hint="eastAsia" w:ascii="仿宋_GB2312" w:hAnsi="仿宋_GB2312" w:eastAsia="仿宋_GB2312" w:cs="仿宋_GB2312"/>
          <w:color w:val="000000"/>
          <w:sz w:val="32"/>
          <w:szCs w:val="32"/>
        </w:rPr>
        <w:t>%</w:t>
      </w:r>
    </w:p>
    <w:p w14:paraId="5248D2B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4EC7F53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6817372A">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黄龙乡人民政府按照县财</w:t>
      </w:r>
      <w:bookmarkStart w:id="140" w:name="_GoBack"/>
      <w:r>
        <w:rPr>
          <w:rFonts w:hint="eastAsia" w:ascii="仿宋_GB2312" w:hAnsi="仿宋_GB2312" w:eastAsia="仿宋_GB2312" w:cs="仿宋_GB2312"/>
          <w:color w:val="000000"/>
          <w:sz w:val="32"/>
          <w:szCs w:val="32"/>
          <w:lang w:eastAsia="zh-CN"/>
        </w:rPr>
        <w:t>政局</w:t>
      </w:r>
      <w:bookmarkEnd w:id="140"/>
      <w:r>
        <w:rPr>
          <w:rFonts w:hint="eastAsia" w:ascii="仿宋_GB2312" w:hAnsi="仿宋_GB2312" w:eastAsia="仿宋_GB2312" w:cs="仿宋_GB2312"/>
          <w:color w:val="000000"/>
          <w:sz w:val="32"/>
          <w:szCs w:val="32"/>
        </w:rPr>
        <w:t>的要求及时组织财务人员进行预决的编制，对本年度相应用款进行及时清理和处理，做到账账相符、账实相符、账证相符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先有预算再有支出的原则，及时处理相关事务；对绩效目标进行季度梳理和年度分析，及时上报相关报表；对专项预算提前细化，分科目上报，做到收支平衡。</w:t>
      </w:r>
    </w:p>
    <w:p w14:paraId="5DAC2D9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15D997A">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本乡201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年绩效评价报告通过乡政府公示栏进行公开，各项支出都在县财政的监管下执行，手续齐全、合理、合法，公开的数据，不存在虚列支出的问题，按照实际支出填报。</w:t>
      </w:r>
    </w:p>
    <w:p w14:paraId="6ED5A9D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15E0C89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6B7C0086">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年，黄龙乡人民政府认真落实县委、县政府决策部署，按照保进度、重质量、求实效的要求，全面推进各项重点工作，较好地完成了各项目标任务。整体支出绩效评价指标体系自评得分</w:t>
      </w:r>
      <w:r>
        <w:rPr>
          <w:rFonts w:hint="eastAsia" w:ascii="仿宋_GB2312" w:hAnsi="仿宋_GB2312" w:cs="仿宋_GB2312"/>
          <w:color w:val="000000"/>
          <w:sz w:val="32"/>
          <w:szCs w:val="32"/>
        </w:rPr>
        <w:t>86.5</w:t>
      </w:r>
      <w:r>
        <w:rPr>
          <w:rFonts w:hint="eastAsia" w:ascii="仿宋_GB2312" w:hAnsi="仿宋_GB2312" w:eastAsia="仿宋_GB2312" w:cs="仿宋_GB2312"/>
          <w:color w:val="000000"/>
          <w:sz w:val="32"/>
          <w:szCs w:val="32"/>
        </w:rPr>
        <w:t>分，部门整体支出绩效为“良好”。</w:t>
      </w:r>
    </w:p>
    <w:p w14:paraId="0F2D135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宋体"/>
          <w:color w:val="000000"/>
          <w:kern w:val="0"/>
          <w:sz w:val="32"/>
          <w:szCs w:val="32"/>
          <w:shd w:val="clear" w:color="auto" w:fill="FFFFFF"/>
          <w:lang w:val="zh-CN"/>
        </w:rPr>
        <w:t>）改进建议。</w:t>
      </w:r>
    </w:p>
    <w:p w14:paraId="4F4A96A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科学合理编制预算，严格执行预算，规范账务处理，提高财务信息质量，完善管理制度，进一步加强资产管理。</w:t>
      </w:r>
    </w:p>
    <w:p w14:paraId="7B81DC5A">
      <w:pPr>
        <w:spacing w:line="600" w:lineRule="exact"/>
        <w:rPr>
          <w:rStyle w:val="26"/>
          <w:rFonts w:ascii="黑体" w:hAnsi="黑体" w:eastAsia="黑体"/>
          <w:b w:val="0"/>
        </w:rPr>
      </w:pPr>
    </w:p>
    <w:p w14:paraId="3FEF738A">
      <w:pPr>
        <w:spacing w:line="600" w:lineRule="exact"/>
        <w:jc w:val="center"/>
        <w:rPr>
          <w:rStyle w:val="26"/>
          <w:rFonts w:ascii="黑体" w:hAnsi="黑体" w:eastAsia="黑体"/>
          <w:b w:val="0"/>
        </w:rPr>
      </w:pPr>
    </w:p>
    <w:p w14:paraId="60303EEF">
      <w:pPr>
        <w:spacing w:line="600" w:lineRule="exact"/>
        <w:jc w:val="center"/>
        <w:rPr>
          <w:rStyle w:val="26"/>
          <w:rFonts w:ascii="黑体" w:hAnsi="黑体" w:eastAsia="黑体"/>
          <w:b w:val="0"/>
        </w:rPr>
      </w:pPr>
    </w:p>
    <w:p w14:paraId="35EB53CE">
      <w:pPr>
        <w:spacing w:line="600" w:lineRule="exact"/>
        <w:jc w:val="center"/>
        <w:rPr>
          <w:rStyle w:val="26"/>
          <w:rFonts w:ascii="黑体" w:hAnsi="黑体" w:eastAsia="黑体"/>
          <w:b w:val="0"/>
        </w:rPr>
      </w:pPr>
    </w:p>
    <w:p w14:paraId="1FFADEC7">
      <w:pPr>
        <w:spacing w:line="600" w:lineRule="exact"/>
        <w:jc w:val="center"/>
        <w:rPr>
          <w:rStyle w:val="26"/>
          <w:rFonts w:ascii="黑体" w:hAnsi="黑体" w:eastAsia="黑体"/>
          <w:b w:val="0"/>
        </w:rPr>
      </w:pPr>
    </w:p>
    <w:p w14:paraId="76414312">
      <w:pPr>
        <w:spacing w:line="600" w:lineRule="exact"/>
        <w:rPr>
          <w:rStyle w:val="26"/>
          <w:rFonts w:ascii="黑体" w:hAnsi="黑体" w:eastAsia="黑体"/>
          <w:b w:val="0"/>
        </w:rPr>
      </w:pPr>
    </w:p>
    <w:p w14:paraId="40B6EE05">
      <w:pPr>
        <w:spacing w:line="600" w:lineRule="exact"/>
        <w:jc w:val="center"/>
        <w:rPr>
          <w:rStyle w:val="26"/>
          <w:rFonts w:ascii="黑体" w:hAnsi="黑体" w:eastAsia="黑体"/>
          <w:b w:val="0"/>
        </w:rPr>
      </w:pPr>
    </w:p>
    <w:p w14:paraId="44D5FF9F">
      <w:pPr>
        <w:spacing w:line="600" w:lineRule="exact"/>
        <w:jc w:val="center"/>
        <w:rPr>
          <w:rStyle w:val="26"/>
          <w:rFonts w:ascii="黑体" w:hAnsi="黑体" w:eastAsia="黑体"/>
          <w:b w:val="0"/>
        </w:rPr>
      </w:pPr>
    </w:p>
    <w:p w14:paraId="60BC4D61">
      <w:pPr>
        <w:spacing w:line="600" w:lineRule="exact"/>
        <w:jc w:val="center"/>
        <w:rPr>
          <w:rStyle w:val="26"/>
          <w:rFonts w:ascii="黑体" w:hAnsi="黑体" w:eastAsia="黑体"/>
          <w:b w:val="0"/>
        </w:rPr>
      </w:pPr>
    </w:p>
    <w:p w14:paraId="32F15B2E">
      <w:pPr>
        <w:spacing w:line="600" w:lineRule="exact"/>
        <w:jc w:val="center"/>
        <w:rPr>
          <w:rStyle w:val="26"/>
          <w:rFonts w:ascii="黑体" w:hAnsi="黑体" w:eastAsia="黑体"/>
          <w:b w:val="0"/>
        </w:rPr>
      </w:pPr>
    </w:p>
    <w:p w14:paraId="7043BE7D">
      <w:pPr>
        <w:spacing w:line="600" w:lineRule="exact"/>
        <w:jc w:val="center"/>
        <w:rPr>
          <w:rStyle w:val="26"/>
          <w:rFonts w:ascii="黑体" w:hAnsi="黑体" w:eastAsia="黑体"/>
          <w:b w:val="0"/>
        </w:rPr>
      </w:pPr>
    </w:p>
    <w:p w14:paraId="71EFA5E3">
      <w:pPr>
        <w:spacing w:line="600" w:lineRule="exact"/>
        <w:rPr>
          <w:rStyle w:val="26"/>
          <w:rFonts w:ascii="黑体" w:hAnsi="黑体" w:eastAsia="黑体"/>
          <w:b w:val="0"/>
        </w:rPr>
      </w:pPr>
    </w:p>
    <w:p w14:paraId="11BBE5A3">
      <w:pPr>
        <w:spacing w:line="600" w:lineRule="exact"/>
        <w:jc w:val="center"/>
        <w:rPr>
          <w:rStyle w:val="26"/>
          <w:rFonts w:ascii="黑体" w:hAnsi="黑体" w:eastAsia="黑体"/>
          <w:b w:val="0"/>
        </w:rPr>
      </w:pPr>
    </w:p>
    <w:p w14:paraId="70654E8A">
      <w:pPr>
        <w:spacing w:line="600" w:lineRule="exact"/>
        <w:rPr>
          <w:rStyle w:val="26"/>
          <w:rFonts w:ascii="黑体" w:hAnsi="黑体" w:eastAsia="黑体"/>
          <w:b w:val="0"/>
        </w:rPr>
      </w:pPr>
    </w:p>
    <w:p w14:paraId="79830A67">
      <w:pPr>
        <w:spacing w:line="600" w:lineRule="exact"/>
        <w:jc w:val="center"/>
        <w:outlineLvl w:val="0"/>
        <w:rPr>
          <w:rStyle w:val="26"/>
          <w:rFonts w:ascii="黑体" w:hAnsi="黑体" w:eastAsia="黑体"/>
          <w:b w:val="0"/>
        </w:rPr>
      </w:pPr>
      <w:bookmarkStart w:id="98" w:name="_Toc6422"/>
      <w:bookmarkStart w:id="99" w:name="_Toc15396618"/>
      <w:bookmarkStart w:id="100" w:name="_Toc22651"/>
      <w:r>
        <w:rPr>
          <w:rFonts w:hint="eastAsia" w:ascii="黑体" w:hAnsi="黑体" w:eastAsia="黑体"/>
          <w:color w:val="000000"/>
          <w:sz w:val="44"/>
          <w:szCs w:val="44"/>
        </w:rPr>
        <w:t>第</w:t>
      </w:r>
      <w:r>
        <w:rPr>
          <w:rStyle w:val="26"/>
          <w:rFonts w:hint="eastAsia" w:ascii="黑体" w:hAnsi="黑体" w:eastAsia="黑体"/>
          <w:b w:val="0"/>
        </w:rPr>
        <w:t>五部分 附表</w:t>
      </w:r>
      <w:bookmarkEnd w:id="95"/>
      <w:bookmarkEnd w:id="98"/>
      <w:bookmarkEnd w:id="99"/>
      <w:bookmarkEnd w:id="100"/>
    </w:p>
    <w:p w14:paraId="3332FE71">
      <w:pPr>
        <w:spacing w:line="600" w:lineRule="exact"/>
        <w:rPr>
          <w:rFonts w:ascii="仿宋" w:hAnsi="仿宋" w:eastAsia="仿宋"/>
          <w:b/>
          <w:color w:val="000000"/>
          <w:sz w:val="44"/>
          <w:szCs w:val="44"/>
        </w:rPr>
      </w:pPr>
    </w:p>
    <w:p w14:paraId="4657F39E">
      <w:pPr>
        <w:pStyle w:val="3"/>
        <w:rPr>
          <w:rFonts w:ascii="仿宋" w:hAnsi="仿宋" w:eastAsia="仿宋"/>
          <w:color w:val="000000"/>
        </w:rPr>
      </w:pPr>
      <w:bookmarkStart w:id="101" w:name="_Toc15396619"/>
      <w:bookmarkStart w:id="102" w:name="_Toc12850"/>
      <w:bookmarkStart w:id="103" w:name="_Toc21192"/>
      <w:r>
        <w:rPr>
          <w:rFonts w:hint="eastAsia" w:ascii="仿宋" w:hAnsi="仿宋" w:eastAsia="仿宋"/>
          <w:b w:val="0"/>
          <w:color w:val="000000"/>
        </w:rPr>
        <w:t>一、收</w:t>
      </w:r>
      <w:r>
        <w:rPr>
          <w:rStyle w:val="27"/>
          <w:rFonts w:hint="eastAsia" w:ascii="仿宋" w:hAnsi="仿宋" w:eastAsia="仿宋"/>
          <w:b w:val="0"/>
          <w:bCs w:val="0"/>
        </w:rPr>
        <w:t>入支出决算总表</w:t>
      </w:r>
      <w:bookmarkEnd w:id="101"/>
      <w:bookmarkEnd w:id="102"/>
      <w:bookmarkEnd w:id="103"/>
    </w:p>
    <w:p w14:paraId="3729C193">
      <w:pPr>
        <w:pStyle w:val="3"/>
        <w:rPr>
          <w:rFonts w:ascii="仿宋" w:hAnsi="仿宋" w:eastAsia="仿宋"/>
          <w:color w:val="000000"/>
        </w:rPr>
      </w:pPr>
      <w:bookmarkStart w:id="104" w:name="_Toc30505"/>
      <w:bookmarkStart w:id="105" w:name="_Toc15396620"/>
      <w:bookmarkStart w:id="106" w:name="_Toc32439"/>
      <w:r>
        <w:rPr>
          <w:rFonts w:hint="eastAsia" w:ascii="仿宋" w:hAnsi="仿宋" w:eastAsia="仿宋"/>
          <w:b w:val="0"/>
          <w:color w:val="000000"/>
        </w:rPr>
        <w:t>二、收</w:t>
      </w:r>
      <w:r>
        <w:rPr>
          <w:rStyle w:val="27"/>
          <w:rFonts w:hint="eastAsia" w:ascii="仿宋" w:hAnsi="仿宋" w:eastAsia="仿宋"/>
          <w:b w:val="0"/>
          <w:bCs w:val="0"/>
        </w:rPr>
        <w:t>入决算表</w:t>
      </w:r>
      <w:bookmarkEnd w:id="104"/>
      <w:bookmarkEnd w:id="105"/>
      <w:bookmarkEnd w:id="106"/>
    </w:p>
    <w:p w14:paraId="57F401B0">
      <w:pPr>
        <w:pStyle w:val="3"/>
        <w:rPr>
          <w:rFonts w:ascii="仿宋" w:hAnsi="仿宋" w:eastAsia="仿宋"/>
          <w:color w:val="000000"/>
        </w:rPr>
      </w:pPr>
      <w:bookmarkStart w:id="107" w:name="_Toc15396621"/>
      <w:bookmarkStart w:id="108" w:name="_Toc8660"/>
      <w:bookmarkStart w:id="109" w:name="_Toc1362"/>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07"/>
      <w:bookmarkEnd w:id="108"/>
      <w:bookmarkEnd w:id="109"/>
    </w:p>
    <w:p w14:paraId="46F19C3F">
      <w:pPr>
        <w:pStyle w:val="3"/>
        <w:rPr>
          <w:rFonts w:ascii="仿宋" w:hAnsi="仿宋" w:eastAsia="仿宋"/>
          <w:b w:val="0"/>
          <w:color w:val="000000"/>
        </w:rPr>
      </w:pPr>
      <w:bookmarkStart w:id="110" w:name="_Toc22999"/>
      <w:bookmarkStart w:id="111" w:name="_Toc7535"/>
      <w:bookmarkStart w:id="112"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10"/>
      <w:bookmarkEnd w:id="111"/>
      <w:bookmarkEnd w:id="112"/>
    </w:p>
    <w:p w14:paraId="3E03F886">
      <w:pPr>
        <w:pStyle w:val="3"/>
        <w:rPr>
          <w:rStyle w:val="27"/>
          <w:rFonts w:ascii="仿宋" w:hAnsi="仿宋" w:eastAsia="仿宋"/>
          <w:b w:val="0"/>
          <w:bCs w:val="0"/>
        </w:rPr>
      </w:pPr>
      <w:bookmarkStart w:id="113" w:name="_Toc23734"/>
      <w:bookmarkStart w:id="114" w:name="_Toc11964"/>
      <w:bookmarkStart w:id="115"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13"/>
      <w:bookmarkEnd w:id="114"/>
      <w:bookmarkEnd w:id="115"/>
      <w:bookmarkStart w:id="116" w:name="_Toc15396624"/>
    </w:p>
    <w:p w14:paraId="39620C24">
      <w:pPr>
        <w:pStyle w:val="3"/>
        <w:rPr>
          <w:rFonts w:ascii="仿宋" w:hAnsi="仿宋" w:eastAsia="仿宋"/>
          <w:color w:val="000000"/>
        </w:rPr>
      </w:pPr>
      <w:bookmarkStart w:id="117" w:name="_Toc6783"/>
      <w:bookmarkStart w:id="118" w:name="_Toc5540"/>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16"/>
      <w:bookmarkEnd w:id="117"/>
      <w:bookmarkEnd w:id="118"/>
    </w:p>
    <w:p w14:paraId="0178844B">
      <w:pPr>
        <w:pStyle w:val="3"/>
        <w:rPr>
          <w:rFonts w:ascii="仿宋" w:hAnsi="仿宋" w:eastAsia="仿宋"/>
          <w:color w:val="000000"/>
        </w:rPr>
      </w:pPr>
      <w:bookmarkStart w:id="119" w:name="_Toc30437"/>
      <w:bookmarkStart w:id="120" w:name="_Toc23277"/>
      <w:bookmarkStart w:id="121"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19"/>
      <w:bookmarkEnd w:id="120"/>
      <w:bookmarkEnd w:id="121"/>
    </w:p>
    <w:p w14:paraId="0777E21A">
      <w:pPr>
        <w:pStyle w:val="3"/>
        <w:rPr>
          <w:rFonts w:ascii="仿宋" w:hAnsi="仿宋" w:eastAsia="仿宋"/>
          <w:color w:val="000000"/>
        </w:rPr>
      </w:pPr>
      <w:bookmarkStart w:id="122" w:name="_Toc15396626"/>
      <w:bookmarkStart w:id="123" w:name="_Toc9636"/>
      <w:bookmarkStart w:id="124" w:name="_Toc3219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22"/>
      <w:bookmarkEnd w:id="123"/>
      <w:bookmarkEnd w:id="124"/>
    </w:p>
    <w:p w14:paraId="1D29C369">
      <w:pPr>
        <w:pStyle w:val="3"/>
        <w:rPr>
          <w:rFonts w:ascii="仿宋" w:hAnsi="仿宋" w:eastAsia="仿宋"/>
          <w:color w:val="000000"/>
        </w:rPr>
      </w:pPr>
      <w:bookmarkStart w:id="125" w:name="_Toc23338"/>
      <w:bookmarkStart w:id="126" w:name="_Toc32259"/>
      <w:bookmarkStart w:id="127"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25"/>
      <w:bookmarkEnd w:id="126"/>
      <w:bookmarkEnd w:id="127"/>
    </w:p>
    <w:p w14:paraId="663A4874">
      <w:pPr>
        <w:pStyle w:val="3"/>
        <w:rPr>
          <w:rFonts w:ascii="仿宋" w:hAnsi="仿宋" w:eastAsia="仿宋"/>
          <w:color w:val="000000"/>
        </w:rPr>
      </w:pPr>
      <w:bookmarkStart w:id="128" w:name="_Toc15396628"/>
      <w:bookmarkStart w:id="129" w:name="_Toc30145"/>
      <w:bookmarkStart w:id="130" w:name="_Toc2238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28"/>
      <w:bookmarkEnd w:id="129"/>
      <w:bookmarkEnd w:id="130"/>
    </w:p>
    <w:p w14:paraId="64FA8043">
      <w:pPr>
        <w:pStyle w:val="3"/>
        <w:rPr>
          <w:rFonts w:ascii="仿宋" w:hAnsi="仿宋" w:eastAsia="仿宋"/>
          <w:color w:val="000000"/>
        </w:rPr>
      </w:pPr>
      <w:bookmarkStart w:id="131" w:name="_Toc15396629"/>
      <w:bookmarkStart w:id="132" w:name="_Toc16356"/>
      <w:bookmarkStart w:id="133" w:name="_Toc1291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31"/>
      <w:bookmarkEnd w:id="132"/>
      <w:bookmarkEnd w:id="133"/>
    </w:p>
    <w:p w14:paraId="79178512">
      <w:pPr>
        <w:pStyle w:val="3"/>
        <w:rPr>
          <w:rFonts w:ascii="仿宋" w:hAnsi="仿宋" w:eastAsia="仿宋"/>
          <w:color w:val="000000"/>
        </w:rPr>
      </w:pPr>
      <w:bookmarkStart w:id="134" w:name="_Toc29079"/>
      <w:bookmarkStart w:id="135" w:name="_Toc15396630"/>
      <w:bookmarkStart w:id="136" w:name="_Toc1880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34"/>
      <w:bookmarkEnd w:id="135"/>
      <w:bookmarkEnd w:id="136"/>
    </w:p>
    <w:p w14:paraId="1658F19D">
      <w:pPr>
        <w:pStyle w:val="3"/>
        <w:rPr>
          <w:rFonts w:ascii="仿宋" w:hAnsi="仿宋" w:eastAsia="仿宋"/>
          <w:color w:val="000000" w:themeColor="text1"/>
          <w14:textFill>
            <w14:solidFill>
              <w14:schemeClr w14:val="tx1"/>
            </w14:solidFill>
          </w14:textFill>
        </w:rPr>
      </w:pPr>
      <w:bookmarkStart w:id="137" w:name="_Toc32661"/>
      <w:bookmarkStart w:id="138" w:name="_Toc15396631"/>
      <w:bookmarkStart w:id="139" w:name="_Toc1354"/>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37"/>
      <w:bookmarkEnd w:id="138"/>
      <w:bookmarkEnd w:id="13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320B1-75A3-46CD-90E7-3A918E25F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F6DC38-48E0-4836-8409-993FD9AA164B}"/>
  </w:font>
  <w:font w:name="Cambria">
    <w:panose1 w:val="02040503050406030204"/>
    <w:charset w:val="00"/>
    <w:family w:val="roman"/>
    <w:pitch w:val="default"/>
    <w:sig w:usb0="E00006FF" w:usb1="420024FF" w:usb2="02000000" w:usb3="00000000" w:csb0="2000019F" w:csb1="00000000"/>
    <w:embedRegular r:id="rId3" w:fontKey="{C370458A-84FB-4FEA-8D1C-CBE5FD3BD2CE}"/>
  </w:font>
  <w:font w:name="仿宋_GB2312">
    <w:panose1 w:val="02010609030101010101"/>
    <w:charset w:val="86"/>
    <w:family w:val="modern"/>
    <w:pitch w:val="default"/>
    <w:sig w:usb0="00000001" w:usb1="080E0000" w:usb2="00000000" w:usb3="00000000" w:csb0="00040000" w:csb1="00000000"/>
    <w:embedRegular r:id="rId4" w:fontKey="{E05FCAA4-7F98-41CF-82EA-0F0AC92F4ADB}"/>
  </w:font>
  <w:font w:name="仿宋">
    <w:panose1 w:val="02010609060101010101"/>
    <w:charset w:val="86"/>
    <w:family w:val="modern"/>
    <w:pitch w:val="default"/>
    <w:sig w:usb0="800002BF" w:usb1="38CF7CFA" w:usb2="00000016" w:usb3="00000000" w:csb0="00040001" w:csb1="00000000"/>
    <w:embedRegular r:id="rId5" w:fontKey="{3F916340-3E39-46B4-BE00-AC27A4306B0C}"/>
  </w:font>
  <w:font w:name="方正小标宋简体">
    <w:panose1 w:val="02010600010101010101"/>
    <w:charset w:val="86"/>
    <w:family w:val="script"/>
    <w:pitch w:val="default"/>
    <w:sig w:usb0="00000001" w:usb1="080E0000" w:usb2="00000000" w:usb3="00000000" w:csb0="00040000" w:csb1="00000000"/>
    <w:embedRegular r:id="rId6" w:fontKey="{616D1157-57B2-4FD9-AA15-23A6375105F3}"/>
  </w:font>
  <w:font w:name="Arial">
    <w:panose1 w:val="020B0604020202020204"/>
    <w:charset w:val="00"/>
    <w:family w:val="swiss"/>
    <w:pitch w:val="default"/>
    <w:sig w:usb0="E0002EFF" w:usb1="C000785B" w:usb2="00000009" w:usb3="00000000" w:csb0="400001FF" w:csb1="FFFF0000"/>
    <w:embedRegular r:id="rId7" w:fontKey="{C8F7F44D-2D40-486C-9E5C-945B0592DE79}"/>
  </w:font>
  <w:font w:name="楷体_GB2312">
    <w:panose1 w:val="02010609030101010101"/>
    <w:charset w:val="86"/>
    <w:family w:val="modern"/>
    <w:pitch w:val="default"/>
    <w:sig w:usb0="00000001" w:usb1="080E0000" w:usb2="00000000" w:usb3="00000000" w:csb0="00040000" w:csb1="00000000"/>
    <w:embedRegular r:id="rId8" w:fontKey="{F1A2D3B0-0435-409D-8BD2-380C425C31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2D24C21">
        <w:pPr>
          <w:pStyle w:val="9"/>
          <w:jc w:val="center"/>
        </w:pPr>
        <w:r>
          <w:fldChar w:fldCharType="begin"/>
        </w:r>
        <w:r>
          <w:instrText xml:space="preserve">PAGE   \* MERGEFORMAT</w:instrText>
        </w:r>
        <w:r>
          <w:fldChar w:fldCharType="separate"/>
        </w:r>
        <w:r>
          <w:rPr>
            <w:lang w:val="zh-CN"/>
          </w:rPr>
          <w:t>2</w:t>
        </w:r>
        <w:r>
          <w:fldChar w:fldCharType="end"/>
        </w:r>
      </w:p>
    </w:sdtContent>
  </w:sdt>
  <w:p w14:paraId="38BF889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732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EBD6EDD"/>
    <w:multiLevelType w:val="singleLevel"/>
    <w:tmpl w:val="7EBD6ED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575B"/>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537FD"/>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DC2"/>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DAB0B21"/>
    <w:rsid w:val="0FA90D09"/>
    <w:rsid w:val="10C055FF"/>
    <w:rsid w:val="16BB723D"/>
    <w:rsid w:val="1B565931"/>
    <w:rsid w:val="22F612AA"/>
    <w:rsid w:val="240371BF"/>
    <w:rsid w:val="29FD04D3"/>
    <w:rsid w:val="2DBC32DC"/>
    <w:rsid w:val="319F7F4E"/>
    <w:rsid w:val="44BB478F"/>
    <w:rsid w:val="46C766CC"/>
    <w:rsid w:val="4ECE2238"/>
    <w:rsid w:val="50BC0C33"/>
    <w:rsid w:val="59B83DE0"/>
    <w:rsid w:val="5D2E500C"/>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spacing w:line="540" w:lineRule="exact"/>
      <w:ind w:firstLine="640" w:firstLineChars="200"/>
    </w:pPr>
    <w:rPr>
      <w:rFonts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表段落1"/>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a5590636-69f4-4018-ac12-721150cfc9cc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32C1AE40</paraID>
      <start>0</start>
      <end>2</end>
      <status>modified</status>
      <modifiedWord>1.</modifiedWord>
      <trackRevisions>false</trackRevisions>
    </reviewItem>
    <reviewItem>
      <errorID>4b1c7c17-ac78-4025-89a7-497c2de2fa55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4B469435</paraID>
      <start>0</start>
      <end>2</end>
      <status>modified</status>
      <modifiedWord>2.</modifiedWord>
      <trackRevisions>false</trackRevisions>
    </reviewItem>
    <reviewItem>
      <errorID>4ebe8bc3-1890-45d0-9f54-f1684a354816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6DB08F9D</paraID>
      <start>0</start>
      <end>2</end>
      <status>modified</status>
      <modifiedWord>3.</modifiedWord>
      <trackRevisions>false</trackRevisions>
    </reviewItem>
    <reviewItem>
      <errorID>9fd99cbb-740e-4b1c-9263-d60d6d4af538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29827C7D</paraID>
      <start>0</start>
      <end>2</end>
      <status>modified</status>
      <modifiedWord>4.</modifiedWord>
      <trackRevisions>false</trackRevisions>
    </reviewItem>
    <reviewItem>
      <errorID>499e6351-cd37-40d6-bca2-542efa398937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DEE8408</paraID>
      <start>0</start>
      <end>2</end>
      <status>modified</status>
      <modifiedWord>5.</modifiedWord>
      <trackRevisions>false</trackRevisions>
    </reviewItem>
    <reviewItem>
      <errorID>301bc2a2-0bac-46fc-a8a3-ac2bc7928bfa</errorID>
      <errorWord>法制</errorWord>
      <group>L1_Word</group>
      <groupName>字词问题</groupName>
      <ability>L2_Typo</ability>
      <abilityName>字词错误</abilityName>
      <candidateList>
        <item>法治</item>
      </candidateList>
      <explain>存在发音相同字词的误用。</explain>
      <paraID> DEE8408</paraID>
      <start>8</start>
      <end>10</end>
      <status>modified</status>
      <modifiedWord>法治</modifiedWord>
      <trackRevisions>false</trackRevisions>
    </reviewItem>
    <reviewItem>
      <errorID>35c9e371-1c9e-40a5-9ac9-e7041d8a4a41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124BD85D</paraID>
      <start>0</start>
      <end>2</end>
      <status>modified</status>
      <modifiedWord>6.</modifiedWord>
      <trackRevisions>false</trackRevisions>
    </reviewItem>
    <reviewItem>
      <errorID>450cbe5d-960c-4768-b99a-9c28e8a2d444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2B816C5</paraID>
      <start>0</start>
      <end>2</end>
      <status>modified</status>
      <modifiedWord>7.</modifiedWord>
      <trackRevisions>false</trackRevisions>
    </reviewItem>
    <reviewItem>
      <errorID>bea349fd-6582-4cd3-9ce1-aac9fd515f00</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2B816C5</paraID>
      <start>4</start>
      <end>10</end>
      <status>modified</status>
      <modifiedWord>县委、县政府</modifiedWord>
      <trackRevisions>false</trackRevisions>
    </reviewItem>
    <reviewItem>
      <errorID>2092c690-5291-4e83-a907-279fa1ff9604</errorID>
      <errorWord>加强</errorWord>
      <group>L1_Grammar</group>
      <groupName>语法问题</groupName>
      <ability>L2_Grammar</ability>
      <abilityName>语法错误</abilityName>
      <candidateList>
        <item>加大</item>
      </candidateList>
      <explain>“加强～力度”搭配不当，建议修改为“加大～力度”。</explain>
      <paraID>333A838E</paraID>
      <start>4</start>
      <end>6</end>
      <status>modified</status>
      <modifiedWord>加大</modifiedWord>
      <trackRevisions>false</trackRevisions>
    </reviewItem>
    <reviewItem>
      <errorID>21d62cc3-2a50-453d-bda9-4c3246f36508</errorID>
      <errorWord>安</errorWord>
      <group>L1_Word</group>
      <groupName>字词问题</groupName>
      <ability>L2_Typo</ability>
      <abilityName>字词错误</abilityName>
      <candidateList>
        <item>安全</item>
      </candidateList>
      <explain>〈形〉没有危险；不受威胁；不出事故：～操作｜～地带｜注意交通～。</explain>
      <paraID>66D5B414</paraID>
      <start>29</start>
      <end>31</end>
      <status>modified</status>
      <modifiedWord>安全</modifiedWord>
      <trackRevisions>false</trackRevisions>
    </reviewItem>
    <reviewItem>
      <errorID>68a53ceb-1506-4fee-9175-5011a6364ab0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DB2EF4A</paraID>
      <start>54</start>
      <end>55</end>
      <status>modified</status>
      <modifiedWord>地</modifiedWord>
      <trackRevisions>false</trackRevisions>
    </reviewItem>
    <reviewItem>
      <errorID>5c6ca6c5-f455-4d42-a85d-cfa3d22c4a14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4D330EBB</paraID>
      <start>0</start>
      <end>2</end>
      <status>modified</status>
      <modifiedWord>1.</modifiedWord>
      <trackRevisions>false</trackRevisions>
    </reviewItem>
    <reviewItem>
      <errorID>e7e1c606-b7a3-4a4c-a3c2-e87edd18dd70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3AC90762</paraID>
      <start>0</start>
      <end>2</end>
      <status>modified</status>
      <modifiedWord>2.</modifiedWord>
      <trackRevisions>false</trackRevisions>
    </reviewItem>
    <reviewItem>
      <errorID>f0ec1d79-0c6d-4205-b4bd-c57e8a3791ab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4D2D0036</paraID>
      <start>0</start>
      <end>2</end>
      <status>modified</status>
      <modifiedWord>3.</modifiedWord>
      <trackRevisions>false</trackRevisions>
    </reviewItem>
    <reviewItem>
      <errorID>06a3907e-765f-44ef-be7b-9ef186f6646b</errorID>
      <errorWord>,</errorWord>
      <group>L1_Format</group>
      <groupName>格式问题</groupName>
      <ability>L2_HalfPunc</ability>
      <abilityName>全半角检查</abilityName>
      <candidateList>
        <item>，</item>
      </candidateList>
      <explain>文本全半角错误。</explain>
      <paraID>2FDAFD1D</paraID>
      <start>57</start>
      <end>58</end>
      <status>modified</status>
      <modifiedWord>，</modifiedWord>
      <trackRevisions>false</trackRevisions>
    </reviewItem>
    <reviewItem>
      <errorID>7008868a-ff7b-4b04-bde0-ab7153fcd302</errorID>
      <errorWord>;</errorWord>
      <group>L1_Format</group>
      <groupName>格式问题</groupName>
      <ability>L2_HalfPunc</ability>
      <abilityName>全半角检查</abilityName>
      <candidateList>
        <item>；</item>
      </candidateList>
      <explain>文本全半角错误。</explain>
      <paraID>2FDAFD1D</paraID>
      <start>65</start>
      <end>66</end>
      <status>modified</status>
      <modifiedWord>；</modifiedWord>
      <trackRevisions>false</trackRevisions>
    </reviewItem>
    <reviewItem>
      <errorID>8dc8c122-a0d9-4ea9-b0b4-2168c565a623</errorID>
      <errorWord>,</errorWord>
      <group>L1_Format</group>
      <groupName>格式问题</groupName>
      <ability>L2_HalfPunc</ability>
      <abilityName>全半角检查</abilityName>
      <candidateList>
        <item>，</item>
      </candidateList>
      <explain>文本全半角错误。</explain>
      <paraID>2FDAFD1D</paraID>
      <start>82</start>
      <end>83</end>
      <status>modified</status>
      <modifiedWord>，</modifiedWord>
      <trackRevisions>false</trackRevisions>
    </reviewItem>
    <reviewItem>
      <errorID>fbec9b82-52e4-4eb1-b63b-e68b0255bda0</errorID>
      <errorWord>;</errorWord>
      <group>L1_Format</group>
      <groupName>格式问题</groupName>
      <ability>L2_HalfPunc</ability>
      <abilityName>全半角检查</abilityName>
      <candidateList>
        <item>；</item>
      </candidateList>
      <explain>文本全半角错误。</explain>
      <paraID>2FDAFD1D</paraID>
      <start>89</start>
      <end>90</end>
      <status>modified</status>
      <modifiedWord>；</modifiedWord>
      <trackRevisions>false</trackRevisions>
    </reviewItem>
    <reviewItem>
      <errorID>24771a18-194e-4036-a773-54004a5f349d</errorID>
      <errorWord>,</errorWord>
      <group>L1_Format</group>
      <groupName>格式问题</groupName>
      <ability>L2_HalfPunc</ability>
      <abilityName>全半角检查</abilityName>
      <candidateList>
        <item>，</item>
      </candidateList>
      <explain>文本全半角错误。</explain>
      <paraID>2FDAFD1D</paraID>
      <start>103</start>
      <end>104</end>
      <status>modified</status>
      <modifiedWord>，</modifiedWord>
      <trackRevisions>false</trackRevisions>
    </reviewItem>
    <reviewItem>
      <errorID>cf1ea91f-c957-433c-a574-0debc3484a88</errorID>
      <errorWord>:</errorWord>
      <group>L1_Format</group>
      <groupName>格式问题</groupName>
      <ability>L2_HalfPunc</ability>
      <abilityName>全半角检查</abilityName>
      <candidateList>
        <item>：</item>
      </candidateList>
      <explain>文本全半角错误。</explain>
      <paraID>2FDAFD1D</paraID>
      <start>110</start>
      <end>111</end>
      <status>modified</status>
      <modifiedWord>：</modifiedWord>
      <trackRevisions>false</trackRevisions>
    </reviewItem>
    <reviewItem>
      <errorID>15bdf0a5-8ff4-4a02-926d-6fe981558a66</errorID>
      <errorWord>,</errorWord>
      <group>L1_Format</group>
      <groupName>格式问题</groupName>
      <ability>L2_HalfPunc</ability>
      <abilityName>全半角检查</abilityName>
      <candidateList>
        <item>，</item>
      </candidateList>
      <explain>文本全半角错误。</explain>
      <paraID>2FDAFD1D</paraID>
      <start>124</start>
      <end>125</end>
      <status>modified</status>
      <modifiedWord>，</modifiedWord>
      <trackRevisions>false</trackRevisions>
    </reviewItem>
    <reviewItem>
      <errorID>1aee40fb-84c0-47f1-b826-537b3678b726</errorID>
      <errorWord>,</errorWord>
      <group>L1_Format</group>
      <groupName>格式问题</groupName>
      <ability>L2_HalfPunc</ability>
      <abilityName>全半角检查</abilityName>
      <candidateList>
        <item>，</item>
      </candidateList>
      <explain>文本全半角错误。</explain>
      <paraID>2FDAFD1D</paraID>
      <start>131</start>
      <end>132</end>
      <status>modified</status>
      <modifiedWord>，</modifiedWord>
      <trackRevisions>false</trackRevisions>
    </reviewItem>
    <reviewItem>
      <errorID>d61329d9-9d37-45fa-bf34-abac5bb3bc34</errorID>
      <errorWord>年</errorWord>
      <group>L1_Word</group>
      <groupName>字词问题</groupName>
      <ability>L2_Typo</ability>
      <abilityName>字词错误</abilityName>
      <candidateList>
        <item>年一</item>
      </candidateList>
      <explain/>
      <paraID>7C1C161C</paraID>
      <start>4</start>
      <end>6</end>
      <status>modified</status>
      <modifiedWord>年一</modifiedWord>
      <trackRevisions>false</trackRevisions>
    </reviewItem>
    <reviewItem>
      <errorID>82af3cfa-65a7-49e3-bcfa-a6e28e3dc236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5C893013</paraID>
      <start>1</start>
      <end>3</end>
      <status>modified</status>
      <modifiedWord>1.</modifiedWord>
      <trackRevisions>false</trackRevisions>
    </reviewItem>
    <reviewItem>
      <errorID>11acde0d-7812-4a46-91e7-642a3171767f</errorID>
      <errorWord>,</errorWord>
      <group>L1_Format</group>
      <groupName>格式问题</groupName>
      <ability>L2_HalfPunc</ability>
      <abilityName>全半角检查</abilityName>
      <candidateList>
        <item>，</item>
      </candidateList>
      <explain>文本全半角错误。</explain>
      <paraID>16062524</paraID>
      <start>56</start>
      <end>57</end>
      <status>modified</status>
      <modifiedWord>，</modifiedWord>
      <trackRevisions>false</trackRevisions>
    </reviewItem>
    <reviewItem>
      <errorID>82588321-c387-48a1-9adf-63d886aeab10</errorID>
      <errorWord>;</errorWord>
      <group>L1_Format</group>
      <groupName>格式问题</groupName>
      <ability>L2_HalfPunc</ability>
      <abilityName>全半角检查</abilityName>
      <candidateList>
        <item>；</item>
      </candidateList>
      <explain>文本全半角错误。</explain>
      <paraID>16062524</paraID>
      <start>65</start>
      <end>66</end>
      <status>modified</status>
      <modifiedWord>；</modifiedWord>
      <trackRevisions>false</trackRevisions>
    </reviewItem>
    <reviewItem>
      <errorID>8cbf55bf-24f9-44d8-8e33-fd1b154d2f95</errorID>
      <errorWord>,</errorWord>
      <group>L1_Format</group>
      <groupName>格式问题</groupName>
      <ability>L2_HalfPunc</ability>
      <abilityName>全半角检查</abilityName>
      <candidateList>
        <item>，</item>
      </candidateList>
      <explain>文本全半角错误。</explain>
      <paraID>16062524</paraID>
      <start>81</start>
      <end>82</end>
      <status>modified</status>
      <modifiedWord>，</modifiedWord>
      <trackRevisions>false</trackRevisions>
    </reviewItem>
    <reviewItem>
      <errorID>47005e27-4414-4292-8cf7-deb7ea6d14cd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4CBA090</paraID>
      <start>0</start>
      <end>2</end>
      <status>modified</status>
      <modifiedWord>2.</modifiedWord>
      <trackRevisions>false</trackRevisions>
    </reviewItem>
    <reviewItem>
      <errorID>c225a26c-78d0-4bcd-9400-e7263d554497</errorID>
      <errorWord>,</errorWord>
      <group>L1_Format</group>
      <groupName>格式问题</groupName>
      <ability>L2_HalfPunc</ability>
      <abilityName>全半角检查</abilityName>
      <candidateList>
        <item>，</item>
      </candidateList>
      <explain>文本全半角错误。</explain>
      <paraID>12DB568F</paraID>
      <start>27</start>
      <end>28</end>
      <status>modified</status>
      <modifiedWord>，</modifiedWord>
      <trackRevisions>false</trackRevisions>
    </reviewItem>
    <reviewItem>
      <errorID>d567902b-b6c8-48fa-be41-f46edf12d77c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3C250646</paraID>
      <start>1</start>
      <end>3</end>
      <status>modified</status>
      <modifiedWord>4.</modifiedWord>
      <trackRevisions>false</trackRevisions>
    </reviewItem>
    <reviewItem>
      <errorID>28564e90-0e80-46f4-a691-20526b99117b</errorID>
      <errorWord>:</errorWord>
      <group>L1_Format</group>
      <groupName>格式问题</groupName>
      <ability>L2_HalfPunc</ability>
      <abilityName>全半角检查</abilityName>
      <candidateList>
        <item>：</item>
      </candidateList>
      <explain>文本全半角错误。</explain>
      <paraID>1E9EB3B4</paraID>
      <start>26</start>
      <end>27</end>
      <status>modified</status>
      <modifiedWord>：</modifiedWord>
      <trackRevisions>false</trackRevisions>
    </reviewItem>
    <reviewItem>
      <errorID>df468a11-2c20-4835-b32d-58efe3f8741e</errorID>
      <errorWord>,</errorWord>
      <group>L1_Format</group>
      <groupName>格式问题</groupName>
      <ability>L2_HalfPunc</ability>
      <abilityName>全半角检查</abilityName>
      <candidateList>
        <item>，</item>
      </candidateList>
      <explain>文本全半角错误。</explain>
      <paraID>7EC1C6D0</paraID>
      <start>8</start>
      <end>9</end>
      <status>modified</status>
      <modifiedWord>，</modifiedWord>
      <trackRevisions>false</trackRevisions>
    </reviewItem>
    <reviewItem>
      <errorID>fa27be30-abd4-4ac3-8829-bb9321d68125</errorID>
      <errorWord>,</errorWord>
      <group>L1_Format</group>
      <groupName>格式问题</groupName>
      <ability>L2_HalfPunc</ability>
      <abilityName>全半角检查</abilityName>
      <candidateList>
        <item>，</item>
      </candidateList>
      <explain>文本全半角错误。</explain>
      <paraID>7EC1C6D0</paraID>
      <start>31</start>
      <end>32</end>
      <status>modified</status>
      <modifiedWord>，</modifiedWord>
      <trackRevisions>false</trackRevisions>
    </reviewItem>
    <reviewItem>
      <errorID>e1f7022c-7bd2-4ae1-a332-3af2fc11cd99</errorID>
      <errorWord>数额属</errorWord>
      <group>L1_Word</group>
      <groupName>字词问题</groupName>
      <ability>L2_Typo</ability>
      <abilityName>字词错误</abilityName>
      <candidateList>
        <item>数额</item>
      </candidateList>
      <explain/>
      <paraID>7EC1C6D0</paraID>
      <start>57</start>
      <end>59</end>
      <status>modified</status>
      <modifiedWord>数额</modifiedWord>
      <trackRevisions>false</trackRevisions>
    </reviewItem>
    <reviewItem>
      <errorID>03b5fb02-5a3a-4d76-83c1-bce249afce55</errorID>
      <errorWord>,</errorWord>
      <group>L1_Format</group>
      <groupName>格式问题</groupName>
      <ability>L2_HalfPunc</ability>
      <abilityName>全半角检查</abilityName>
      <candidateList>
        <item>，</item>
      </candidateList>
      <explain>文本全半角错误。</explain>
      <paraID>7EC1C6D0</paraID>
      <start>67</start>
      <end>68</end>
      <status>modified</status>
      <modifiedWord>，</modifiedWord>
      <trackRevisions>false</trackRevisions>
    </reviewItem>
    <reviewItem>
      <errorID>b6cc514f-823b-4c5e-8515-43859e522d05</errorID>
      <errorWord>因</errorWord>
      <group>L1_Word</group>
      <groupName>字词问题</groupName>
      <ability>L2_Typo</ability>
      <abilityName>字词错误</abilityName>
      <candidateList>
        <item>因是</item>
      </candidateList>
      <explain/>
      <paraID>7EC1C6D0</paraID>
      <start>82</start>
      <end>84</end>
      <status>modified</status>
      <modifiedWord>因是</modifiedWord>
      <trackRevisions>false</trackRevisions>
    </reviewItem>
    <reviewItem>
      <errorID>aa99905c-c6f2-4461-be5a-1be8afefe9c6</errorID>
      <errorWord>,</errorWord>
      <group>L1_Format</group>
      <groupName>格式问题</groupName>
      <ability>L2_HalfPunc</ability>
      <abilityName>全半角检查</abilityName>
      <candidateList>
        <item>，</item>
      </candidateList>
      <explain>文本全半角错误。</explain>
      <paraID>4F890E36</paraID>
      <start>24</start>
      <end>25</end>
      <status>modified</status>
      <modifiedWord>，</modifiedWord>
      <trackRevisions>false</trackRevisions>
    </reviewItem>
    <reviewItem>
      <errorID>9a833dd8-67f7-4c1b-abb9-1dcbdcda80a5</errorID>
      <errorWord>截止</errorWord>
      <group>L1_Word</group>
      <groupName>字词问题</groupName>
      <ability>L2_Typo</ability>
      <abilityName>字词错误</abilityName>
      <candidateList>
        <item>截至</item>
      </candidateList>
      <explain>存在发音相同字词的误用。</explain>
      <paraID>7B45487C</paraID>
      <start>0</start>
      <end>2</end>
      <status>modified</status>
      <modifiedWord>截至</modifiedWord>
      <trackRevisions>false</trackRevisions>
    </reviewItem>
    <reviewItem>
      <errorID>f0c658f3-10db-42b9-8eda-0f77db9d8770</errorID>
      <errorWord>事物</errorWord>
      <group>L1_Word</group>
      <groupName>字词问题</groupName>
      <ability>L2_Typo</ability>
      <abilityName>字词错误</abilityName>
      <candidateList>
        <item>事务</item>
      </candidateList>
      <explain>〈名〉❶所做的或要做的事情：～繁忙。❷总务：～员｜～工作。</explain>
      <paraID>2700BCC8</paraID>
      <start>55</start>
      <end>57</end>
      <status>modified</status>
      <modifiedWord>事务</modifiedWord>
      <trackRevisions>false</trackRevisions>
    </reviewItem>
    <reviewItem>
      <errorID>f1653f06-c196-4c1b-9736-cc8aeab82893</errorID>
      <errorWord>理</errorWord>
      <group>L1_Word</group>
      <groupName>字词问题</groupName>
      <ability>L2_Typo</ability>
      <abilityName>字词错误</abilityName>
      <candidateList>
        <item>理和</item>
      </candidateList>
      <explain/>
      <paraID> CF0F0BE</paraID>
      <start>174</start>
      <end>176</end>
      <status>modified</status>
      <modifiedWord>理和</modifiedWord>
      <trackRevisions>false</trackRevisions>
    </reviewItem>
    <reviewItem>
      <errorID>1e3bd150-ff13-4feb-84bc-85226ea5ed8e</errorID>
      <errorWord>，</errorWord>
      <group>L1_Word</group>
      <groupName>字词问题</groupName>
      <ability>L2_Typo</ability>
      <abilityName>字词错误</abilityName>
      <candidateList>
        <item>，对</item>
      </candidateList>
      <explain/>
      <paraID> CF0F0BE</paraID>
      <start>592</start>
      <end>594</end>
      <status>modified</status>
      <modifiedWord>，对</modifiedWord>
      <trackRevisions>false</trackRevisions>
    </reviewItem>
    <reviewItem>
      <errorID>c8f76a7d-5041-41d8-8216-7da7510aa0e0</errorID>
      <errorWord>法制建设</errorWord>
      <group>L1_Word</group>
      <groupName>字词问题</groupName>
      <ability>L2_Typo</ability>
      <abilityName>字词错误</abilityName>
      <candidateList>
        <item>法治建设</item>
      </candidateList>
      <explain/>
      <paraID>30ABA428</paraID>
      <start>117</start>
      <end>121</end>
      <status>modified</status>
      <modifiedWord>法治建设</modifiedWord>
      <trackRevisions>false</trackRevisions>
    </reviewItem>
    <reviewItem>
      <errorID>e17b27b7-52ef-4289-b3d4-be54066957b2</errorID>
      <errorWord>责</errorWord>
      <group>L1_Word</group>
      <groupName>字词问题</groupName>
      <ability>L2_Typo</ability>
      <abilityName>字词错误</abilityName>
      <candidateList>
        <item>责城</item>
      </candidateList>
      <explain/>
      <paraID>3D73CBB4</paraID>
      <start>17</start>
      <end>19</end>
      <status>modified</status>
      <modifiedWord>责城</modifiedWord>
      <trackRevisions>false</trackRevisions>
    </reviewItem>
    <reviewItem>
      <errorID>7d79a71a-0aa7-4164-b134-0c1736e7211e</errorID>
      <errorWord>法律、法规</errorWord>
      <group>L1_Word</group>
      <groupName>字词问题</groupName>
      <ability>L2_Typo</ability>
      <abilityName>字词错误</abilityName>
      <candidateList>
        <item>法律法规</item>
      </candidateList>
      <explain/>
      <paraID>4FA09864</paraID>
      <start>144</start>
      <end>148</end>
      <status>modified</status>
      <modifiedWord>法律法规</modifiedWord>
      <trackRevisions>false</trackRevisions>
    </reviewItem>
    <reviewItem>
      <errorID>8c355f83-fe1f-4c1b-8c0d-0d1b0a648786</errorID>
      <errorWord>政</errorWord>
      <group>L1_Word</group>
      <groupName>字词问题</groupName>
      <ability>L2_Typo</ability>
      <abilityName>字词错误</abilityName>
      <candidateList>
        <item>政局</item>
      </candidateList>
      <explain/>
      <paraID>6817372A</paraID>
      <start>11</start>
      <end>13</end>
      <status>modified</status>
      <modifiedWord>政局</modifiedWord>
      <trackRevisions>false</trackRevisions>
    </reviewItem>
    <reviewItem>
      <errorID>13143e58-2d58-4dd2-b952-f2d4c794be10</errorID>
      <errorWord>,</errorWord>
      <group>L1_Format</group>
      <groupName>格式问题</groupName>
      <ability>L2_HalfPunc</ability>
      <abilityName>全半角检查</abilityName>
      <candidateList>
        <item>，</item>
      </candidateList>
      <explain>文本全半角错误。</explain>
      <paraID>6817372A</paraID>
      <start>66</start>
      <end>67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4fcc162d-f9e8-465d-8d49-ea78b16bf38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7949</Words>
  <Characters>8536</Characters>
  <Lines>73</Lines>
  <Paragraphs>20</Paragraphs>
  <TotalTime>4</TotalTime>
  <ScaleCrop>false</ScaleCrop>
  <LinksUpToDate>false</LinksUpToDate>
  <CharactersWithSpaces>8727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2026-04-23T03:04:06Z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E61ED931E9544646ADB11320654672B3_12</vt:lpwstr>
  </property>
</Properties>
</file>