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79406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度</w:t>
      </w:r>
    </w:p>
    <w:p w14:paraId="396B4D0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阿坝州松潘县镇坪乡农业农村服务中心单位决算</w:t>
      </w:r>
    </w:p>
    <w:p w14:paraId="7B2E07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单位公开范本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</w:p>
    <w:p w14:paraId="3D20894C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24E3FEA1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6BC99EE2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463BA279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201A5B5B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79828CC7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1D2E39C4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083D70CC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3DACAF71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4BA032ED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5EEA088E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2CCA9087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5950218F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64518054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5A653ECF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2BE05FB2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 w14:paraId="2370BE39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both"/>
        <w:rPr>
          <w:shd w:val="clear" w:color="auto" w:fill="FFFFFF"/>
        </w:rPr>
      </w:pPr>
    </w:p>
    <w:p w14:paraId="5559A899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23CB76B2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已经保密审查、内容审定，同意对外公开</w:t>
      </w:r>
    </w:p>
    <w:p w14:paraId="28D61E5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录</w:t>
      </w:r>
    </w:p>
    <w:p w14:paraId="236DB37E"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公开时间：202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4B8A042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第一部分 单位概况</w:t>
      </w:r>
    </w:p>
    <w:p w14:paraId="64842F5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一、主要职责</w:t>
      </w:r>
    </w:p>
    <w:p w14:paraId="0E9A994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二、机构设置</w:t>
      </w:r>
    </w:p>
    <w:p w14:paraId="57B66A8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第二部分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度单位决算情况说明</w:t>
      </w:r>
    </w:p>
    <w:p w14:paraId="31398AE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一、收入支出决算总体情况说明</w:t>
      </w:r>
    </w:p>
    <w:p w14:paraId="636E048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二、收入决算情况说明</w:t>
      </w:r>
    </w:p>
    <w:p w14:paraId="5ABCE75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三、支出决算情况说明</w:t>
      </w:r>
    </w:p>
    <w:p w14:paraId="43A6A12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四、财政拨款收入支出决算总体情况说明</w:t>
      </w:r>
    </w:p>
    <w:p w14:paraId="69696C6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五、一般公共预算财政拨款支出决算情况说明</w:t>
      </w:r>
    </w:p>
    <w:p w14:paraId="59AB51D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六、一般公共预算财政拨款基本支出决算情况说明</w:t>
      </w:r>
    </w:p>
    <w:p w14:paraId="3F6F5E8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七、财政拨款“三公”经费支出决算情况说明</w:t>
      </w:r>
    </w:p>
    <w:p w14:paraId="0DE69A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八、政府性基金预算支出决算情况说明</w:t>
      </w:r>
    </w:p>
    <w:p w14:paraId="5C07079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九、国有资本经营预算支出决算情况说明</w:t>
      </w:r>
    </w:p>
    <w:p w14:paraId="3620C57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十、其他重要事项的情况说明 </w:t>
      </w:r>
    </w:p>
    <w:p w14:paraId="634DB9F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 w14:paraId="6B943D6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 w14:paraId="0E4541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第五部分 附表</w:t>
      </w:r>
    </w:p>
    <w:p w14:paraId="13E7FF9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一、收入支出决算总表</w:t>
      </w:r>
    </w:p>
    <w:p w14:paraId="711AC11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二、收入决算表</w:t>
      </w:r>
    </w:p>
    <w:p w14:paraId="227EABD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三、支出决算表</w:t>
      </w:r>
    </w:p>
    <w:p w14:paraId="14BC7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四、财政拨款收入支出决算总表</w:t>
      </w:r>
    </w:p>
    <w:p w14:paraId="63B6D54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五、财政拨款支出决算明细表</w:t>
      </w:r>
    </w:p>
    <w:p w14:paraId="584E1A2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六、一般公共预算财政拨款支出决算表</w:t>
      </w:r>
    </w:p>
    <w:p w14:paraId="4CCB921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七、一般公共预算财政拨款支出决算明细表</w:t>
      </w:r>
    </w:p>
    <w:p w14:paraId="00EC5D0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八、一般公共预算财政拨款基本支出决算表</w:t>
      </w:r>
    </w:p>
    <w:p w14:paraId="0F90392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九、一般公共预算财政拨款项目支出决算表</w:t>
      </w:r>
    </w:p>
    <w:p w14:paraId="03C059F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十、政府性基金预算财政拨款收入支出决算表</w:t>
      </w:r>
    </w:p>
    <w:p w14:paraId="4EEF710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十一、国有资本经营预算财政拨款收入支出决算表</w:t>
      </w:r>
    </w:p>
    <w:p w14:paraId="2869408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十二、国有资本经营预算财政拨款支出决算表</w:t>
      </w:r>
    </w:p>
    <w:p w14:paraId="5C12DF4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十三、财政拨款“三公”经费支出决算表</w:t>
      </w:r>
    </w:p>
    <w:p w14:paraId="4F1A722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注：请部门根据实际注明页码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</w:p>
    <w:p w14:paraId="257CDD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B9D40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87BC2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3AECA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00A63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6CA3F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B19C1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E9BBD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6598A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59006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A3B06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4BB35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3B96C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92CEB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AAFFF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sectPr>
          <w:footerReference r:id="rId3" w:type="default"/>
          <w:pgSz w:w="11915" w:h="16851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18C92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第一部分 单位概况</w:t>
      </w:r>
    </w:p>
    <w:p w14:paraId="10C91D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主要职责</w:t>
      </w:r>
    </w:p>
    <w:p w14:paraId="19C2375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主要职能。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决算是各单位预算执行情况的综合反映，是政府宏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济决策的重要参考，也是编制部门预算、强化预算管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理的基本依据。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我乡部门预算工作在县财政局的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指导下，按照部门预算上报要求，精心编制，认真审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核，努力提高部门预算执行情况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7BCC2D6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重点工作完成情况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，镇坪乡在县委、县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政府的正确领导下，坚持以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平新时代中国特色社会主义思想为指引，紧扣全乡工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局，不断创新思路，锐意进取，注重协调发展，追求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效，大力推进经济、政治、文化建设。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实力不断增强，农业产业化发展更加科学，社会发展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和谐，人民生活更加富裕。全乡职工统一认识，全力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，扎实工作，顺利推进各项目标任务。</w:t>
      </w:r>
    </w:p>
    <w:p w14:paraId="56B312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）机构设置</w:t>
      </w:r>
    </w:p>
    <w:p w14:paraId="504DC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镇坪乡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部门预算编报独立核算的机构数是2户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，新增加了农业农村服务中心独立核算机构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。人员编制数3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其中行政编制2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政工勤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人，事业编制13人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。年末实有人数3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人，与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年人员相比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3人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为调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人员。</w:t>
      </w:r>
    </w:p>
    <w:p w14:paraId="0A3B70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度单位决算情况说明</w:t>
      </w:r>
      <w:bookmarkStart w:id="0" w:name="_GoBack"/>
      <w:bookmarkEnd w:id="0"/>
    </w:p>
    <w:p w14:paraId="3416A95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收入支出决算总体情况说明</w:t>
      </w:r>
    </w:p>
    <w:p w14:paraId="78227B3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度收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90.52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支出总计302.13万元，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支出总计增加18.12万元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增长了6.3%，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项目增加。</w:t>
      </w:r>
    </w:p>
    <w:p w14:paraId="5CB9747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收入决算情况说明</w:t>
      </w:r>
    </w:p>
    <w:p w14:paraId="4EA63B5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本年收入合计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100.00%；政府性基金预算财政拨款收入0.00万元，占0.00%；国有资本经营预算财政拨款收入0.00万元，占0.00%；上级补助收入0.00万元，占0.00%；事业收入0.00万元，占0.00%%；经营收入0.00万元，占0.00%%；附属单位上缴收入0.00万元，占0.00%；其他收入0.00万元，占0.00%。</w:t>
      </w:r>
    </w:p>
    <w:p w14:paraId="4A45A3D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支出决算情况说明</w:t>
      </w:r>
    </w:p>
    <w:p w14:paraId="1B4D24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本年支出合计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万元，占100.00%；项目支出0.00万元，占0.00%；上缴上级支出0.00万元，占0.00%；经营支出0.00万元，占经营支出0.00万元，占 0.00%；对附属单位补助支出0.00万元，占0.00%。</w:t>
      </w:r>
    </w:p>
    <w:p w14:paraId="57CC1D1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财政拨款收入支出决算总体情况说明</w:t>
      </w:r>
    </w:p>
    <w:p w14:paraId="0138B53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度收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总计增加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90.52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支出总计302.13万元，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支出总计增加18.12万元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增长了6.3%，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项目增加。</w:t>
      </w:r>
    </w:p>
    <w:p w14:paraId="6F07EED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一般公共预算财政拨款支出决算情况说明</w:t>
      </w:r>
    </w:p>
    <w:p w14:paraId="176829B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一般公共预算财政拨款支出决算总体情况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万元，占本年支出合计的100.00%。与202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年相比，一般公共预算财政拨款支出增加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18.12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%。主要变动原因是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项目增加</w:t>
      </w:r>
    </w:p>
    <w:p w14:paraId="4C398A9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一般公共预算财政拨款支出决算结构情况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215.86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71.45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教育支出（类）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科学技术（类）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文化旅游体育与传媒（类）支出0.00万元，占0.00%；社会保障和就业（类）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46.32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15.33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16.52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5.47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23.43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7.75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%。</w:t>
      </w:r>
    </w:p>
    <w:p w14:paraId="1777A4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一般公共预算财政拨款支出决算具体情况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。2024年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一般公共预算支出决算数为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302.13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完成预算100.00%。其中：</w:t>
      </w:r>
    </w:p>
    <w:p w14:paraId="76EB31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政府办公厅（室）及相关机构事务（20103）事业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运行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05E59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4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52475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决算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19.86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万元，完成预算100%。</w:t>
      </w:r>
    </w:p>
    <w:p w14:paraId="31E3D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16.52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00%。</w:t>
      </w:r>
    </w:p>
    <w:p w14:paraId="4C28B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5.住房保障支出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积金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万元，完成预算100%。</w:t>
      </w:r>
    </w:p>
    <w:p w14:paraId="4939F2A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Style w:val="14"/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般公共预算财政拨款基本支出决算情况说明</w:t>
      </w:r>
    </w:p>
    <w:p w14:paraId="12E365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215.86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万元，其中：</w:t>
      </w:r>
    </w:p>
    <w:p w14:paraId="5D363A2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203.9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万元，主要包括：基本工资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48.47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万元、津贴补贴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37.33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万元、奖金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72.87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万元、绩效工资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43.92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26.47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万元、职业年金缴费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19.86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13.24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万元、其他社会保障缴费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万元、住房公积金缴费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23.42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万元、其他对个人和家庭的补助0.0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 w14:paraId="07DA067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公用经费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11.96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万元，主要包括：办公费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7.08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万元、电费0.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万元、维修（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）费0.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万元、工会经费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2.85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万元、其他交通费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公务用车运行维护费）2.00万元。</w:t>
      </w:r>
    </w:p>
    <w:p w14:paraId="21C4DA6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“三公”经费财政拨款支出决算情况说明</w:t>
      </w:r>
    </w:p>
    <w:p w14:paraId="26FD4DE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“三公”经费财政拨款支出决算总体情况说明</w:t>
      </w:r>
    </w:p>
    <w:p w14:paraId="5A8F411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“三公”经费财政拨款支出决算为2.00万元，完成预算100%。</w:t>
      </w:r>
    </w:p>
    <w:p w14:paraId="575770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“三公”经费财政拨款支出决算具体情况说明</w:t>
      </w:r>
    </w:p>
    <w:p w14:paraId="1D8D92B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“三公”经费财政拨款支出决算中，因公出国（境）费支出决算0.00万元，占0.00%；公务用车购置及运行维护费支出决算0.00万元，占0.00%；公务接待费支出决算0.00万元，占0.00%。</w:t>
      </w:r>
    </w:p>
    <w:p w14:paraId="088EFAA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1.因公出国（境）经费支出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全年安排因公出国（境）团组0.00次，出国（境）0.00人。因公出国（境）支出决算比2021年增加0.00万元，增长0.00%。</w:t>
      </w:r>
    </w:p>
    <w:p w14:paraId="6874812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2.公务用车购置及运行维护费支出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公务用车购置及运行维护费支出决算比2021年增加0.00万元，增长0.00%。</w:t>
      </w:r>
    </w:p>
    <w:p w14:paraId="0F59177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其中：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0.00万元。全年按规定更新购置公务用车0.00辆，其中：轿车0辆、金额0万元，越野车0辆、金额0万元，载客汽车0辆、金额0万元。</w:t>
      </w:r>
    </w:p>
    <w:p w14:paraId="2324F10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.00万元。主要用于下村开展工作、上县城开会、交材料等所需的公务用车燃料费、维修费等支出。</w:t>
      </w:r>
    </w:p>
    <w:p w14:paraId="05689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完成预算0%。国内公务接待支出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国内公务接待0批次，0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不包括陪同人员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，共计支出0.00万元。</w:t>
      </w:r>
    </w:p>
    <w:p w14:paraId="6CA3445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外事接待支出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0.00万元，外事接待0批次，0人，共计支出0.00万元。</w:t>
      </w:r>
    </w:p>
    <w:p w14:paraId="5F126AB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政府性基金预算支出决算情况说明</w:t>
      </w:r>
    </w:p>
    <w:p w14:paraId="592DEF6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政府性基金预算财政拨款支出0.00万元。</w:t>
      </w:r>
    </w:p>
    <w:p w14:paraId="04F00C2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国有资本经营预算支出决算情况说明</w:t>
      </w:r>
    </w:p>
    <w:p w14:paraId="796AC43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国有资本经营预算财政拨款支出0.00万元。</w:t>
      </w:r>
    </w:p>
    <w:p w14:paraId="4CC296A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其他重要事项的情况说明</w:t>
      </w:r>
    </w:p>
    <w:p w14:paraId="6FDE675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机关运行经费支出情况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，阿坝州松潘县镇坪乡农业农村服务中心机关运行经费支出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11.96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万元，比202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年增加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万元，增长1%。</w:t>
      </w:r>
    </w:p>
    <w:p w14:paraId="43D38D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政府采购支出情况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阿坝州松潘县镇坪乡农业农村服务中心政府采购支出总额0.00万元，其中：政府采购货物支出0.00万元、政府采购工程支出0.00万元、政府采购服务支出0.00万元。授予中小企业合同金额0.00万元，占政府采购支出总额的0.00%，其中：授予小微企业合同金额0.00万元，占政府采购支出总额的0.00%。</w:t>
      </w:r>
    </w:p>
    <w:p w14:paraId="2D307D2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国有资产占有使用情况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12月31日，阿坝州松潘县镇坪乡农业农村服务中心共有车辆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辆，其中：主要领导干部用车0辆、机要通信用车0辆、应急保障用车0辆、其他用车1辆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单价100万元（含）以上设备（不含车辆）0.00台（套）。</w:t>
      </w:r>
    </w:p>
    <w:p w14:paraId="3FDB22A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四是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预算绩效管理情况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41DFED3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 w14:paraId="6DECC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.财政拨款收入：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指单位从同级财政部门取得的财政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算资金。</w:t>
      </w:r>
    </w:p>
    <w:p w14:paraId="4F831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2.事业收入：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指事业单位开展专业业务活动及辅助活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取得的收入。</w:t>
      </w:r>
    </w:p>
    <w:p w14:paraId="7B378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3.经营收入：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动之外开展非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独立核算经营活动取得的收入</w:t>
      </w:r>
    </w:p>
    <w:p w14:paraId="2C9A6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4.其他收入：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指单位取得的除上述收入以外的各项收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入。</w:t>
      </w:r>
    </w:p>
    <w:p w14:paraId="6DD7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5.用事业基金弥补收支差额：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指事业单位在当年的财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款收入、事业收入、经营收入、其他收入不足以安排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当年支出的情况下，使用以前年度积累的事业基金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当年收支相抵后按国家规定提取、用于弥补以后年度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收支差额的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弥补本年度收支缺口的资金。</w:t>
      </w:r>
    </w:p>
    <w:p w14:paraId="58393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6.年初结转和结余：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指以前年度尚未完成、结转到本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有关规定继续使用的资金。</w:t>
      </w:r>
    </w:p>
    <w:p w14:paraId="5921B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7.结余分配：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指事业单位按照事业单位会计制度的规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定从非财政补助结余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分配的事业基金和职工福利基金等。</w:t>
      </w:r>
    </w:p>
    <w:p w14:paraId="4582B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8.年末结转和结余：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指单位按有关规定结转到下年或</w:t>
      </w:r>
    </w:p>
    <w:p w14:paraId="67FBA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后年度继续使用的资金。</w:t>
      </w:r>
    </w:p>
    <w:p w14:paraId="45DC9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b/>
          <w:bCs/>
          <w:spacing w:val="25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包括实行公务员管理的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的基本支出。</w:t>
      </w:r>
    </w:p>
    <w:p w14:paraId="343EA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1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0.一般公共服务支出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人大会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2010104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反映各级人大召开人民代表大会等专门会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的支出。</w:t>
      </w:r>
    </w:p>
    <w:p w14:paraId="7B42A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行政运行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2010301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括实行公务员管理的事业单位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的基本支出。</w:t>
      </w:r>
    </w:p>
    <w:p w14:paraId="23683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一般行政管理事务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2010302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未单独设置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项级科目的其他项目支出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572E1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事业运行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2010350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反映事业单位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的基本支出，不包括行政单位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包括实行公务员管理的事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后勤服务中心、医务室等附属事业单位。</w:t>
      </w:r>
    </w:p>
    <w:p w14:paraId="08BEC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其他政府办公厅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2010399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反映除上述项目以外的其他政府办公厅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。</w:t>
      </w:r>
    </w:p>
    <w:p w14:paraId="47F75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反映机关事业单位实施养老保险制度由单位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的基本养老保险费支出。</w:t>
      </w:r>
    </w:p>
    <w:p w14:paraId="551BC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机关事业单位实施养老保险制度由单位实际缴纳的职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业年金支出。</w:t>
      </w:r>
    </w:p>
    <w:p w14:paraId="730E9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其他社会保障和就业支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其他社会保障和就业支出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除上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项i以外其他用于社会保障和就业方面的支出。</w:t>
      </w:r>
    </w:p>
    <w:p w14:paraId="2E975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8.卫生健康支出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b/>
          <w:bCs/>
          <w:spacing w:val="2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位医疗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反映财政部门安排的行政单位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包括实行公务员管理的事业单位，下同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基本医疗保险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费经费，未参加医疗保险的行政单位的公费医疗经费，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家规定享受离休人员、红军老战士待遇人员的医疗经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费。</w:t>
      </w:r>
    </w:p>
    <w:p w14:paraId="7AC44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9.卫生健康支出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业单位医疗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反映财政部门安排的事业单位基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疗保险缴费经费，未参加医疗保险的事业单位的公费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疗经费，按国家规定享受离休人员待遇的医疗经费。</w:t>
      </w:r>
    </w:p>
    <w:p w14:paraId="466E7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20.卫生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公</w:t>
      </w:r>
    </w:p>
    <w:p w14:paraId="323CD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务员医疗补助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反映财政部门安排的公务员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补助经费。</w:t>
      </w:r>
    </w:p>
    <w:p w14:paraId="3BDD90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right="0" w:rightChars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反映用于农村贫困地区乡村道路、住房、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田、水利设施、人畜饮水、生态环境保护等生产生活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改善方面的支出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1D1725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22.农林水支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其他扶贫支出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反映除上述项目以外其他用于扶贫方面的支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  <w:t>。</w:t>
      </w:r>
    </w:p>
    <w:p w14:paraId="035F7C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23.农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会和村党支部的补助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2130705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反映各级财政对村民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委员会和村党支部的补助支出，以及支持建立县级基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保障机制安排的村级组织运转奖补资金。</w:t>
      </w:r>
    </w:p>
    <w:p w14:paraId="2D939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7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24.住房保障支出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反映行政事业单位按人力资源和社会保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、财政部规定的基本工资和津贴补贴以及规定比例为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职工缴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纳的住房公积金。</w:t>
      </w:r>
    </w:p>
    <w:p w14:paraId="5FF19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25.基本支出：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指为保障机构正常运转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、完成日常工作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任务而发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的人员支出和公用支出。</w:t>
      </w:r>
    </w:p>
    <w:p w14:paraId="33B6A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.项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目支出：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指在基本支出之外为完成特定行政任务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事业发展目标所发生的支出。</w:t>
      </w:r>
    </w:p>
    <w:p w14:paraId="27C52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.经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营支出：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外开展非独立核算经营活动发生的支出。</w:t>
      </w:r>
    </w:p>
    <w:p w14:paraId="785AC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.“三公”经费：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指部门用财政拨款安排的因公出国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费、公务用车购置及运行费和公务接待费。其中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费反映单位公务出国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的国际旅费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城市间交通费、住宿费、伙食费、培训费、公杂费等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；公务用车购置及运行费反映单位公务用车车辆购置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含车辆购置税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及租用费、燃料费、维修费、过路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费、保险费等支出；公务接待费反映单位按规定开支的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类公务接待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含外宾接待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支出。</w:t>
      </w:r>
    </w:p>
    <w:p w14:paraId="74C38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.机关运行经费：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为保障行政单位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含参照公务员法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的事业单位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运行用于购买货物和服务的各项资金，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包括办公及印刷费、邮电费、差旅费、会议费、福利费、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维修费、专用材料及一般设备购置费、办公用房水电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办公用房取暖费、办公用房物业管理费、公务用车运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护费以及其他费用。</w:t>
      </w:r>
    </w:p>
    <w:p w14:paraId="7FC1E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.财政应返还额度：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为行政事业单位会计核算科目，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核算实行国库集中支付的行政事业单位应收财政返还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资金额度。</w:t>
      </w:r>
    </w:p>
    <w:p w14:paraId="407D807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 w14:paraId="6D35F99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部门预算项目支出绩效自评表（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度）</w:t>
      </w:r>
    </w:p>
    <w:p w14:paraId="3D1D0C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农业农村服务中心无项目支出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3E6733C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第五部分 附表</w:t>
      </w:r>
    </w:p>
    <w:p w14:paraId="257A57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一、收入支出决算总表</w:t>
      </w:r>
    </w:p>
    <w:p w14:paraId="0D03E2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二、收入决算表</w:t>
      </w:r>
    </w:p>
    <w:p w14:paraId="7DE990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三、支出决算表</w:t>
      </w:r>
    </w:p>
    <w:p w14:paraId="44C825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四、财政拨款收入支出决算总表</w:t>
      </w:r>
    </w:p>
    <w:p w14:paraId="1728A4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五、财政拨款支出决算明细表</w:t>
      </w:r>
    </w:p>
    <w:p w14:paraId="224AE4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六、一般公共预算财政拨款支出决算表</w:t>
      </w:r>
    </w:p>
    <w:p w14:paraId="4848B1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七、一般公共预算财政拨款支出决算明细表</w:t>
      </w:r>
    </w:p>
    <w:p w14:paraId="5DE30B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八、一般公共预算财政拨款基本支出决算表</w:t>
      </w:r>
    </w:p>
    <w:p w14:paraId="07FEBA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九、一般公共预算财政拨款项目支出决算表</w:t>
      </w:r>
    </w:p>
    <w:p w14:paraId="1B6570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十、政府性基金预算财政拨款收入支出决算表</w:t>
      </w:r>
    </w:p>
    <w:p w14:paraId="6B5109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十一、国有资本经营预算财政拨款收入支出决算表</w:t>
      </w:r>
    </w:p>
    <w:p w14:paraId="367D3A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十二、国有资本经营预算财政拨款支出决算表</w:t>
      </w:r>
    </w:p>
    <w:p w14:paraId="01B20E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十三、财政拨款“三公”经费支出决算表</w:t>
      </w:r>
    </w:p>
    <w:sectPr>
      <w:footerReference r:id="rId4" w:type="default"/>
      <w:pgSz w:w="11915" w:h="16851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CA70">
    <w:pPr>
      <w:spacing w:line="178" w:lineRule="auto"/>
      <w:ind w:left="4088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2EAC">
    <w:pPr>
      <w:spacing w:line="178" w:lineRule="auto"/>
      <w:ind w:left="408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4639945</wp:posOffset>
              </wp:positionH>
              <wp:positionV relativeFrom="paragraph">
                <wp:posOffset>-207010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38985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35pt;margin-top:-1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+RHH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38985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EA613"/>
    <w:multiLevelType w:val="multilevel"/>
    <w:tmpl w:val="6FDEA613"/>
    <w:lvl w:ilvl="0" w:tentative="0">
      <w:start w:val="1"/>
      <w:numFmt w:val="decimal"/>
      <w:lvlText w:val="%1."/>
      <w:legacy w:legacy="1" w:legacySpace="0" w:legacyIndent="378"/>
      <w:lvlJc w:val="left"/>
      <w:pPr>
        <w:ind w:left="378" w:hanging="378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ompat>
    <w:spaceForUL/>
    <w:useFELayout/>
    <w:compatSetting w:name="compatibilityMode" w:uri="http://schemas.microsoft.com/office/word" w:val="14"/>
  </w:compat>
  <w:docVars>
    <w:docVar w:name="commondata" w:val="eyJoZGlkIjoiYmMxYmIxOGQyMmFkYzIxMGJmYTcyYWQyNzc5MmRhZDEifQ=="/>
  </w:docVars>
  <w:rsids>
    <w:rsidRoot w:val="00000000"/>
    <w:rsid w:val="08B841A7"/>
    <w:rsid w:val="09732CA5"/>
    <w:rsid w:val="2775544F"/>
    <w:rsid w:val="297C36A5"/>
    <w:rsid w:val="34C64A63"/>
    <w:rsid w:val="4CF77089"/>
    <w:rsid w:val="62D91F3E"/>
    <w:rsid w:val="7BEC6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  <w:outlineLvl w:val="4"/>
    </w:pPr>
    <w:rPr>
      <w:rFonts w:ascii="宋体" w:eastAsia="宋体" w:cs="宋体"/>
      <w:b/>
      <w:bCs/>
      <w:kern w:val="0"/>
      <w:sz w:val="20"/>
      <w:szCs w:val="20"/>
      <w:lang w:val="en-US" w:eastAsia="zh-CN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  <w:outlineLvl w:val="5"/>
    </w:pPr>
    <w:rPr>
      <w:rFonts w:asci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5428</Words>
  <Characters>6330</Characters>
  <Lines>1</Lines>
  <Paragraphs>0</Paragraphs>
  <TotalTime>95</TotalTime>
  <ScaleCrop>false</ScaleCrop>
  <LinksUpToDate>false</LinksUpToDate>
  <CharactersWithSpaces>6345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2023-09-15T01:28:00Z</dcterms:created>
  <dc:creator>Administrator</dc:creator>
  <cp:lastModifiedBy>TAO先生</cp:lastModifiedBy>
  <dcterms:modified xsi:type="dcterms:W3CDTF">2025-10-17T01:46:07Z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47E125C451E24DEEB1573D0064BA4538_13</vt:lpwstr>
  </property>
  <property fmtid="{D5CDD505-2E9C-101B-9397-08002B2CF9AE}" pid="4" name="KSOTemplateDocerSaveRecord">
    <vt:lpwstr>eyJoZGlkIjoiY2Q1MjhlODgyNGM0YzdjMjNkN2YwYTJkYzJhNjU5N2QiLCJ1c2VySWQiOiIxMTMwMTk0NzIwIn0=</vt:lpwstr>
  </property>
</Properties>
</file>