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425"/>
      <w:bookmarkStart w:id="3" w:name="_Toc15396475"/>
      <w:bookmarkStart w:id="4" w:name="_Toc15396597"/>
      <w:bookmarkStart w:id="5" w:name="_Toc15377193"/>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6" w:name="_Toc15377426"/>
      <w:bookmarkStart w:id="7" w:name="_Toc15396598"/>
      <w:bookmarkStart w:id="8" w:name="_Toc15396476"/>
      <w:bookmarkStart w:id="9" w:name="_Toc15377194"/>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松潘县青云镇</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hint="eastAsia"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djustRightInd w:val="0"/>
        <w:snapToGrid w:val="0"/>
        <w:spacing w:line="360" w:lineRule="auto"/>
        <w:jc w:val="center"/>
        <w:outlineLvl w:val="0"/>
        <w:rPr>
          <w:rFonts w:ascii="黑体" w:hAnsi="黑体" w:eastAsia="黑体"/>
          <w:color w:val="000000"/>
          <w:sz w:val="48"/>
          <w:szCs w:val="48"/>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3"/>
        <w:adjustRightInd w:val="0"/>
        <w:snapToGrid w:val="0"/>
        <w:spacing w:line="440" w:lineRule="exact"/>
        <w:jc w:val="left"/>
        <w:rPr>
          <w:rFonts w:ascii="仿宋" w:hAnsi="仿宋" w:eastAsia="仿宋"/>
          <w:sz w:val="24"/>
        </w:rPr>
      </w:pPr>
      <w:r>
        <w:rPr>
          <w:rFonts w:hint="eastAsia"/>
          <w:sz w:val="24"/>
        </w:rPr>
        <w:t>一、基本职能</w:t>
      </w:r>
    </w:p>
    <w:p>
      <w:pPr>
        <w:pStyle w:val="13"/>
        <w:adjustRightInd w:val="0"/>
        <w:snapToGrid w:val="0"/>
        <w:spacing w:line="440" w:lineRule="exact"/>
        <w:jc w:val="left"/>
        <w:rPr>
          <w:rFonts w:ascii="仿宋" w:hAnsi="仿宋" w:eastAsia="仿宋" w:cstheme="minorBidi"/>
          <w:sz w:val="24"/>
        </w:rPr>
      </w:pPr>
      <w:r>
        <w:rPr>
          <w:rFonts w:hint="eastAsia"/>
          <w:sz w:val="24"/>
        </w:rPr>
        <w:t>二、机构设置</w:t>
      </w:r>
    </w:p>
    <w:p>
      <w:pPr>
        <w:pStyle w:val="2"/>
        <w:adjustRightInd w:val="0"/>
        <w:snapToGrid w:val="0"/>
        <w:spacing w:before="0" w:line="440" w:lineRule="exact"/>
        <w:jc w:val="left"/>
        <w:rPr>
          <w:sz w:val="24"/>
          <w:szCs w:val="24"/>
        </w:rPr>
      </w:pPr>
      <w:r>
        <w:rPr>
          <w:rFonts w:hint="eastAsia"/>
          <w:sz w:val="24"/>
        </w:rPr>
        <w:t>第二部分度部门决算情况说明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8"/>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3"/>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3"/>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pStyle w:val="4"/>
        <w:numPr>
          <w:ilvl w:val="0"/>
          <w:numId w:val="0"/>
        </w:numPr>
        <w:rPr>
          <w:rFonts w:hint="eastAsia" w:ascii="仿宋_GB2312" w:hAnsi="仿宋_GB2312" w:eastAsia="仿宋_GB2312" w:cs="仿宋_GB2312"/>
          <w:bCs/>
          <w:color w:val="000000"/>
          <w:sz w:val="32"/>
          <w:szCs w:val="32"/>
        </w:rPr>
      </w:pPr>
      <w:bookmarkStart w:id="14" w:name="_Toc15396600"/>
      <w:bookmarkStart w:id="15" w:name="_Toc15377197"/>
      <w:r>
        <w:rPr>
          <w:rFonts w:hint="eastAsia" w:ascii="黑体" w:hAnsi="黑体" w:eastAsia="黑体"/>
          <w:b w:val="0"/>
          <w:color w:val="000000"/>
          <w:lang w:eastAsia="zh-CN"/>
        </w:rPr>
        <w:t>一、</w:t>
      </w:r>
      <w:r>
        <w:rPr>
          <w:rFonts w:hint="eastAsia" w:ascii="黑体" w:hAnsi="黑体" w:eastAsia="黑体"/>
          <w:b w:val="0"/>
          <w:color w:val="000000"/>
        </w:rPr>
        <w:t>基</w:t>
      </w:r>
      <w:r>
        <w:rPr>
          <w:rStyle w:val="29"/>
          <w:rFonts w:hint="eastAsia" w:ascii="黑体" w:hAnsi="黑体" w:eastAsia="黑体"/>
          <w:b w:val="0"/>
          <w:bCs w:val="0"/>
        </w:rPr>
        <w:t>本职能及主要工作</w:t>
      </w:r>
      <w:bookmarkEnd w:id="14"/>
      <w:bookmarkEnd w:id="15"/>
      <w:bookmarkStart w:id="16" w:name="_Toc15377199"/>
      <w:bookmarkStart w:id="17" w:name="_Toc15378446"/>
    </w:p>
    <w:p>
      <w:pPr>
        <w:pStyle w:val="4"/>
        <w:numPr>
          <w:ilvl w:val="0"/>
          <w:numId w:val="0"/>
        </w:numP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val="0"/>
          <w:color w:val="000000"/>
          <w:sz w:val="32"/>
          <w:szCs w:val="32"/>
        </w:rPr>
        <w:t>一）主要职能。</w:t>
      </w:r>
    </w:p>
    <w:p>
      <w:pPr>
        <w:keepNext w:val="0"/>
        <w:keepLines w:val="0"/>
        <w:pageBreakBefore w:val="0"/>
        <w:kinsoku/>
        <w:wordWrap/>
        <w:overflowPunct/>
        <w:topLinePunct w:val="0"/>
        <w:autoSpaceDE/>
        <w:autoSpaceDN/>
        <w:bidi w:val="0"/>
        <w:adjustRightInd/>
        <w:snapToGrid/>
        <w:spacing w:line="360" w:lineRule="auto"/>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）贯彻执行国家有关财政管理等方面的法律、法规和规章；拟定和执行</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财政发展规划及其他有关政策。</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年度财政预算草案并组织执行；向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人大报告财政决算；管理和监督</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各项财政收支。</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）管理各类政策性补贴等资金，建立惠农资金补助对象管理新机制，进一步完善财政补贴农民资金“一卡（折）通”发放机制。</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）负责对各类专项资金的监管，提高财政资金使用效率。</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耕地占用税和契税的征收管理；管理</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政府非税收入。</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提出加强财政管理的政策建议；负责财政、税收政策法规的宣传工作。</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）执行会计集中核算，落实“</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财县管、村帐</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监”、“农村三资代理服务”等管理制度，严格按照上级财政部门规定的工作程序开展工作，充分发挥财政资金效益。</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）负责本</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行政事业单位的国有资产监督管理工作。</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）负责做好农村综合改革和社会主义新农村建设相关工作。</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）承办</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党委、政府及上级财政部门交办的其他事项。</w:t>
      </w:r>
    </w:p>
    <w:p>
      <w:pPr>
        <w:rPr>
          <w:rFonts w:ascii="仿宋_GB2312" w:hAnsi="宋体" w:eastAsia="仿宋_GB2312"/>
          <w:b/>
          <w:sz w:val="32"/>
          <w:szCs w:val="32"/>
        </w:rPr>
      </w:pPr>
      <w:r>
        <w:rPr>
          <w:rFonts w:hint="eastAsia" w:ascii="仿宋_GB2312" w:hAnsi="宋体" w:eastAsia="仿宋_GB2312"/>
          <w:b/>
          <w:sz w:val="32"/>
          <w:szCs w:val="32"/>
        </w:rPr>
        <w:t>（二）</w:t>
      </w:r>
      <w:r>
        <w:rPr>
          <w:rFonts w:hint="eastAsia" w:ascii="仿宋_GB2312" w:hAnsi="宋体" w:eastAsia="仿宋_GB2312"/>
          <w:b/>
          <w:sz w:val="32"/>
          <w:szCs w:val="32"/>
          <w:lang w:eastAsia="zh-CN"/>
        </w:rPr>
        <w:t>20</w:t>
      </w:r>
      <w:r>
        <w:rPr>
          <w:rFonts w:hint="eastAsia" w:ascii="仿宋_GB2312" w:hAnsi="宋体" w:eastAsia="仿宋_GB2312"/>
          <w:b/>
          <w:sz w:val="32"/>
          <w:szCs w:val="32"/>
          <w:lang w:val="en-US" w:eastAsia="zh-CN"/>
        </w:rPr>
        <w:t>20</w:t>
      </w:r>
      <w:r>
        <w:rPr>
          <w:rFonts w:hint="eastAsia" w:ascii="仿宋_GB2312" w:hAnsi="宋体" w:eastAsia="仿宋_GB2312"/>
          <w:b/>
          <w:sz w:val="32"/>
          <w:szCs w:val="32"/>
        </w:rPr>
        <w:t>年重点工作完成情况</w:t>
      </w:r>
    </w:p>
    <w:p>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（一）加快脱贫速度。以精准扶贫为契机，整合资金资源，加大田间管理力度，力争早日见效。继续以“合作社</w:t>
      </w:r>
      <w:r>
        <w:rPr>
          <w:rFonts w:ascii="仿宋_GB2312" w:hAnsi="宋体" w:eastAsia="仿宋_GB2312"/>
          <w:sz w:val="28"/>
          <w:szCs w:val="28"/>
        </w:rPr>
        <w:t>+</w:t>
      </w:r>
      <w:r>
        <w:rPr>
          <w:rFonts w:hint="eastAsia" w:ascii="仿宋_GB2312" w:hAnsi="宋体" w:eastAsia="仿宋_GB2312"/>
          <w:sz w:val="28"/>
          <w:szCs w:val="28"/>
        </w:rPr>
        <w:t>农户”的模式，拓宽就业渠道，积极引导鼓励富余劳动力外出务工，增加农牧民现金收入。</w:t>
      </w:r>
    </w:p>
    <w:p>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（二）抓好基础设施项目建设。逐步改善农村生产生活条件，夯实基础，拟努力完成各村建设项目。大力调整产业结构，积极加大技术引导和培训，保证农作物产量和质量。</w:t>
      </w:r>
    </w:p>
    <w:p>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三）加强民生工程投入力度。加快农村人才培养，深入开展实用技术培训，拓宽群众就业渠道。加快推进农村卫生站规范化建设，提高公共服务水平。进一步扩大农村养老保险、五保、低保覆盖面。加大推进助学工程帮扶力度，切实解决优困生实际困难，全面提升人口综合素质。</w:t>
      </w:r>
    </w:p>
    <w:p>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（四）切实强化安全生产。严格落实安全生产责任制，全面加强安重点领域、重点行业隐患排查，建立长效监管机制，坚决杜绝重大安全事故的发生。</w:t>
      </w:r>
    </w:p>
    <w:p>
      <w:pPr>
        <w:spacing w:line="578" w:lineRule="exact"/>
        <w:ind w:firstLine="640" w:firstLineChars="200"/>
        <w:rPr>
          <w:rFonts w:hint="eastAsia" w:ascii="仿宋_GB2312" w:hAnsi="仿宋_GB2312" w:eastAsia="仿宋_GB2312" w:cs="仿宋_GB2312"/>
          <w:sz w:val="32"/>
          <w:szCs w:val="32"/>
        </w:rPr>
      </w:pPr>
    </w:p>
    <w:bookmarkEnd w:id="16"/>
    <w:bookmarkEnd w:id="17"/>
    <w:p>
      <w:pPr>
        <w:pStyle w:val="4"/>
        <w:rPr>
          <w:rStyle w:val="29"/>
          <w:b w:val="0"/>
          <w:bCs w:val="0"/>
        </w:rPr>
      </w:pPr>
      <w:bookmarkStart w:id="18" w:name="_Toc15377200"/>
      <w:bookmarkStart w:id="19" w:name="_Toc15396601"/>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18"/>
      <w:bookmarkEnd w:id="19"/>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SA"/>
        </w:rPr>
        <w:t>青云镇2020年末人数51人（其中领导职数11人、行政18人、事业22人</w:t>
      </w:r>
      <w:r>
        <w:rPr>
          <w:rFonts w:hint="eastAsia" w:ascii="仿宋_GB2312" w:hAnsi="仿宋_GB2312" w:cs="仿宋_GB2312"/>
          <w:b w:val="0"/>
          <w:i w:val="0"/>
          <w:caps w:val="0"/>
          <w:color w:val="000000"/>
          <w:spacing w:val="0"/>
          <w:kern w:val="0"/>
          <w:sz w:val="32"/>
          <w:szCs w:val="32"/>
          <w:shd w:val="clear" w:color="auto" w:fill="FFFFFF"/>
          <w:lang w:val="en-US" w:eastAsia="zh-CN" w:bidi="ar-SA"/>
        </w:rPr>
        <w:t>）。</w:t>
      </w:r>
      <w:r>
        <w:rPr>
          <w:rFonts w:hint="eastAsia" w:ascii="仿宋_GB2312" w:hAnsi="仿宋_GB2312" w:eastAsia="仿宋_GB2312" w:cs="仿宋_GB2312"/>
          <w:sz w:val="32"/>
          <w:szCs w:val="32"/>
        </w:rPr>
        <w:t>根据上述职责，松潘县</w:t>
      </w:r>
      <w:r>
        <w:rPr>
          <w:rFonts w:hint="eastAsia" w:ascii="仿宋_GB2312" w:hAnsi="仿宋_GB2312" w:eastAsia="仿宋_GB2312" w:cs="仿宋_GB2312"/>
          <w:sz w:val="32"/>
          <w:szCs w:val="32"/>
          <w:lang w:eastAsia="zh-CN"/>
        </w:rPr>
        <w:t>青云镇</w:t>
      </w:r>
      <w:r>
        <w:rPr>
          <w:rFonts w:hint="eastAsia" w:ascii="仿宋_GB2312" w:hAnsi="仿宋_GB2312" w:eastAsia="仿宋_GB2312" w:cs="仿宋_GB2312"/>
          <w:sz w:val="32"/>
          <w:szCs w:val="32"/>
        </w:rPr>
        <w:t>设</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个内设机构：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20" w:firstLineChars="1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一</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党委的主要职责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1、宣传贯彻执行党的路线、方针、政策和上级党组织及本级组织的决议；</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2、负责</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、村党总（支）两级党组织的思想、组织、作风总体建设，特别是党委班子的自身建设，做好本</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党员、干部的思想政治工作；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3、领导本</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工作。研究制定本</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经济、社会发展战略，确定工作目标；审议</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政府有关经济、社会发展规划、检查和监督规划的实行情况，带领本</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各族群众全面建设小康社会；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4、领导和协调人大、政府的工作，领导和管理本</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的精神文明建设、工会、共青团、妇女、武装、统战、侨务、新闻宣传等工作；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 </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5、正确执行党管干部政策，按照干部管理权限和规定的程序，做好干部的培养、考察、选拔和奖惩，负责对干部的教育监督；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6、实施社会治安综合治理规划，促进社会主义精神文明、物质文明和政治文明的建设；</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7、处理本</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的重大问题，组织实施各项中心工作，完成上级党委交办的其它工作。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20" w:firstLineChars="1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二</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人大的主要职责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1、检查、督促宪法及法律、法规在本级人民代表大会和上级人民代表大会及其常务委员会的决定、决议在本行政区域内的遵守和执行，在职权范围内通过和发布决议；</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2、听取和审议本级人民政府的经济、教育、科学、文化、卫生、民政、民族、社会治安等工作情况的报告，监督本级人民政府的工作；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3、检查、督促本级人民政府及有关单位办理本级人民代表大会提出的建议、批评、意见；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4、受理人民群众对本级国家行政机关和工作人员的申诉和意见；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20" w:firstLineChars="1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 </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5、保护社会主义的全民所有和劳动群众集体所有的财产，保护公民私人所有的合法财产；保护各种经济组织的合法权益；保障少数民族的权利；保障宪法和法律赋予妇女的男女平等、同工同酬、婚姻自由等各项权利</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6、完成上级人大和</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党委交办的其它工作。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20" w:firstLineChars="1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三</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政府工作职能</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1、制定和组织实施经济、科技和社会发展计划，制定产业结构调整方案，组织指导好各产业生产，协调好本</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与外地区的经济交流与合作，抓好人才引进项目开发，不断培育市场体系，组织经济运行，促进经济发展。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 </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2、制定并组织实施</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村建设规划，部署重点工程建设，地方道路建设及公共设施，水利设施的管理，负责土地、林 木、水等自然资源和生态环境的保护，做好护林防火工作。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3、负责本行政区域内的民政、计划生育、文化教育、卫生、体育等社会公益事业的综合性工作，维护一切经济单位和个人的正当经济权益，取缔非法经济活动，调解和处理民事纠纷，打击刑事犯罪维护社会稳定。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4、按计划组织本级财政收入的征收，完成国家财政计划，管好财政资金，增强财政实力。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5、抓好精神文明建设，丰富群众文化生活，提倡移风易俗，反对封建迷信，破除陈规陋习，树立社会主义新风尚。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6、完成上级党委、政府交办的其它事项。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20" w:firstLineChars="1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四</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纪委的主要职责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1、维护党的章程和其他党内法规、国家法律、法规；协助</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党委政府抓好党风廉政建设，探讨研究党风廉政建设方面存在的问题并提出意见建议；监督检查对党的路线、方针、政策、决议和政策的决定、命令的贯彻执行情况。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2、负责检查和处理管辖区内党的组织、党员违反党的章程和其他党内法规的案件，国家行政机关、事业单位的工作人员违反国家政策、法律、法规的案件。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3、受理党员的申诉和群众对党员的检举控告，国家行政机关、事业单位工作人员不服行政处分的申诉和对监察对象的单位、个人违法违纪行为的检举、控告。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20" w:firstLineChars="1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五</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人力资源和社会保障所</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1、认真贯彻落实上级各项卫生方针政策和新型农村合作医疗各项规定。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2、负责新型农村合作医疗制度的宣传；协助合作医疗经费的筹集上缴；建立健全合作医疗档案，负责合作医疗证的填写发放；积极指导辖区新型农村合作医疗工作的开展。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3、负责辖区内定点医疗机构的监督管理。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4、及时办理医药费的审核报销。</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5、定期对辖区定点医疗机构进行检查指导，对违反新型农村合作医疗制度的行为，及时提出处理意见、建议和措施，并认真执行。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6、每季度向</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新型农村合作医疗领导小组汇报基金的收支、使用情况并向社会公布。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20" w:firstLineChars="1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六</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、农业综合管理服务中心主要职能职责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1、贯彻执行国家、省、市、县农业、水产技术推广的法律法规和政策规定，负责种植业、畜牧业、农业机械、水产的新品种、新技术、新设备的研究示范和推广应用工作。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2、负责农作物病虫害、禽畜疫病、水产病害的监测、防治和种子、农药、化肥、饲料、鱼虾种苗等农业生产资料检验检测；开展农业用地的地力监测和农业环境的监测检验工作。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3、依法对农作物种子、种苗、农（副）产品的检疫对象进行监管防治，严防疫病蔓延，确保农业生产安全。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4、依法对农业机械的技术性能和安全性能进行监测，监管纠正生产实践中使用农业机械的违章违法行为，负责农业机械的牌证管理，驾驶、操作人员考核等工作。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5、开展农业市场信息、科技信息的收集并向社会提供咨询服务；组织有关农业技术的培训。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6、承担本行政区域内农产品质量安全日常性监督检验工作；开展农产品质量安全标准的宣传贯彻。</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7、承办上级交办的其他工作任务。</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20" w:firstLineChars="1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七</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、文化事业管理服务中心主要职能职责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1、运用各种文化艺术手段，进行时事政策、建设两个文明、国内外形势以及爱国主义、集体主义和社会主义等方面的社会宣传教育；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2、组织开展丰富多彩的文体活动；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3、开办书刊阅览，开展群众读书活动；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4、普及科学文化知识，传递经济信息，为经济建设服务；</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5、搜集、整理民族民间文化艺术遗产，做好文物的宣传保护工作，指导村文化室工作；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6、受政府及文化主管部门委托管理文化市场；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7、承办党委、政府交办的其他事项。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20" w:firstLineChars="1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八</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、林业事业管理服务中心主要职能职责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1、自觉遵守国家和地方法律、法规，坚决贯彻执行《中华人民共和国森林法》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2、认真做好年度造林规划，提出重点绿化工程实施方案及造林技术规程，检查绿化实绩，及时总结绿化成果。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3、努力做好林果新技术新品种在全</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的推广工作，指导做好林果生产管理，不断巩固和提高造林绿化成果。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4、及时做好科技项目申报、实施、总结和成果报送；认真做好技术承包和推广工作，确保完成各项科技指标。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5、负责审查征占用林地、林木采伐许可证、林权证申请等程序是否合法、手续是否齐全。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6、负责完成上级交办的其它工作。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20" w:firstLineChars="1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九</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财政所主要职能职责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1、负责</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财政资金使用的监督管理及定期结报工作；负责</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所属单位财务统一核算工作；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2、负责各项惠农政策、优抚政策以及救助资金的及时兑现；负责村级财务监督管理工作；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3、负责对各项涉农转移支付资金和支农专款资金的监督管理工作；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4、负责</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国有资产管理和国有资产转经营性国有资产占用费的征收工作；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5、负责耕地占用税、契税的征管工作；承担农村税费改革的具体工作；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黑体" w:hAnsi="黑体" w:eastAsia="黑体"/>
          <w:b w:val="0"/>
          <w:color w:val="000000"/>
        </w:rPr>
      </w:pPr>
      <w:r>
        <w:rPr>
          <w:rFonts w:hint="eastAsia" w:ascii="仿宋_GB2312" w:hAnsi="仿宋_GB2312" w:eastAsia="仿宋_GB2312" w:cs="仿宋_GB2312"/>
          <w:b w:val="0"/>
          <w:i w:val="0"/>
          <w:caps w:val="0"/>
          <w:color w:val="000000"/>
          <w:spacing w:val="0"/>
          <w:sz w:val="32"/>
          <w:szCs w:val="32"/>
          <w:shd w:val="clear" w:color="auto" w:fill="FFFFFF"/>
        </w:rPr>
        <w:t>6、负责</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党委、政府以及县财政局安排的其它工作。</w:t>
      </w:r>
      <w:bookmarkStart w:id="20" w:name="_Toc15377204"/>
      <w:bookmarkStart w:id="21" w:name="_Toc15396602"/>
    </w:p>
    <w:p>
      <w:pPr>
        <w:pStyle w:val="3"/>
        <w:ind w:right="440"/>
        <w:jc w:val="left"/>
        <w:rPr>
          <w:rStyle w:val="28"/>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rPr>
        <w:t>20</w:t>
      </w:r>
      <w:r>
        <w:rPr>
          <w:rStyle w:val="28"/>
          <w:rFonts w:hint="eastAsia" w:ascii="黑体" w:hAnsi="黑体" w:eastAsia="黑体"/>
          <w:b w:val="0"/>
          <w:bCs w:val="0"/>
          <w:lang w:val="en-US" w:eastAsia="zh-CN"/>
        </w:rPr>
        <w:t>20</w:t>
      </w:r>
      <w:r>
        <w:rPr>
          <w:rStyle w:val="28"/>
          <w:rFonts w:hint="eastAsia" w:ascii="黑体" w:hAnsi="黑体" w:eastAsia="黑体"/>
          <w:b w:val="0"/>
          <w:bCs w:val="0"/>
        </w:rPr>
        <w:t>年度部门决算情况说明</w:t>
      </w:r>
      <w:bookmarkEnd w:id="20"/>
      <w:bookmarkEnd w:id="21"/>
    </w:p>
    <w:p/>
    <w:p>
      <w:pPr>
        <w:pStyle w:val="27"/>
        <w:numPr>
          <w:ilvl w:val="0"/>
          <w:numId w:val="1"/>
        </w:numPr>
        <w:spacing w:line="600" w:lineRule="exact"/>
        <w:ind w:firstLineChars="0"/>
        <w:outlineLvl w:val="1"/>
        <w:rPr>
          <w:rStyle w:val="29"/>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2"/>
      <w:bookmarkEnd w:id="23"/>
    </w:p>
    <w:p>
      <w:pPr>
        <w:spacing w:line="600" w:lineRule="exact"/>
        <w:ind w:firstLine="64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松潘县青云镇</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szCs w:val="32"/>
          <w:lang w:val="en-US" w:eastAsia="zh-CN"/>
        </w:rPr>
        <w:t>1328.51</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color w:val="000000"/>
          <w:sz w:val="32"/>
          <w:szCs w:val="32"/>
          <w:shd w:val="clear" w:color="auto" w:fill="auto"/>
        </w:rPr>
        <w:t>一般公共预算财政拨款收入</w:t>
      </w:r>
      <w:r>
        <w:rPr>
          <w:rFonts w:hint="eastAsia" w:ascii="仿宋_GB2312" w:hAnsi="仿宋_GB2312" w:eastAsia="仿宋_GB2312" w:cs="仿宋_GB2312"/>
          <w:color w:val="000000"/>
          <w:sz w:val="32"/>
          <w:szCs w:val="32"/>
          <w:shd w:val="clear" w:color="auto" w:fill="auto"/>
          <w:lang w:val="en-US" w:eastAsia="zh-CN"/>
        </w:rPr>
        <w:t>1328.51</w:t>
      </w:r>
      <w:r>
        <w:rPr>
          <w:rFonts w:hint="eastAsia" w:ascii="仿宋_GB2312" w:hAnsi="仿宋_GB2312" w:eastAsia="仿宋_GB2312" w:cs="仿宋_GB2312"/>
          <w:color w:val="000000"/>
          <w:sz w:val="32"/>
          <w:szCs w:val="32"/>
          <w:shd w:val="clear" w:color="auto" w:fill="auto"/>
        </w:rPr>
        <w:t>万元，占</w:t>
      </w:r>
      <w:r>
        <w:rPr>
          <w:rFonts w:hint="eastAsia" w:ascii="仿宋_GB2312" w:hAnsi="仿宋_GB2312" w:eastAsia="仿宋_GB2312" w:cs="仿宋_GB2312"/>
          <w:color w:val="000000"/>
          <w:sz w:val="32"/>
          <w:szCs w:val="32"/>
          <w:shd w:val="clear" w:color="auto" w:fill="auto"/>
          <w:lang w:val="en-US" w:eastAsia="zh-CN"/>
        </w:rPr>
        <w:t>100</w:t>
      </w: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与</w:t>
      </w:r>
      <w:r>
        <w:rPr>
          <w:rFonts w:hint="eastAsia" w:ascii="仿宋_GB2312" w:hAnsi="仿宋_GB2312" w:eastAsia="仿宋_GB2312" w:cs="仿宋_GB2312"/>
          <w:color w:val="000000"/>
          <w:sz w:val="32"/>
          <w:szCs w:val="32"/>
          <w:shd w:val="clear" w:color="auto" w:fill="auto"/>
          <w:lang w:val="en-US" w:eastAsia="zh-CN"/>
        </w:rPr>
        <w:t>19年相比增加</w:t>
      </w:r>
      <w:r>
        <w:rPr>
          <w:rFonts w:hint="eastAsia" w:ascii="仿宋_GB2312" w:hAnsi="仿宋_GB2312" w:eastAsia="仿宋_GB2312" w:cs="仿宋_GB2312"/>
          <w:color w:val="000000"/>
          <w:sz w:val="32"/>
          <w:szCs w:val="32"/>
          <w:lang w:val="en-US" w:eastAsia="zh-CN"/>
        </w:rPr>
        <w:t>648.68万元，增加95.41</w:t>
      </w:r>
      <w:r>
        <w:rPr>
          <w:rFonts w:hint="eastAsia" w:ascii="仿宋_GB2312" w:hAnsi="仿宋_GB2312" w:eastAsia="仿宋_GB2312" w:cs="仿宋_GB2312"/>
          <w:color w:val="000000"/>
          <w:sz w:val="32"/>
          <w:szCs w:val="32"/>
          <w:shd w:val="clear" w:color="auto" w:fill="auto"/>
          <w:lang w:val="en-US" w:eastAsia="zh-CN"/>
        </w:rPr>
        <w:t>%；主要原因</w:t>
      </w:r>
      <w:r>
        <w:rPr>
          <w:rFonts w:hint="eastAsia" w:ascii="仿宋_GB2312" w:hAnsi="仿宋_GB2312" w:eastAsia="仿宋_GB2312" w:cs="仿宋_GB2312"/>
          <w:color w:val="000000"/>
          <w:kern w:val="0"/>
          <w:sz w:val="32"/>
          <w:szCs w:val="32"/>
          <w:lang w:eastAsia="zh-CN"/>
        </w:rPr>
        <w:t>青云大寨合并，人员及经费增加。</w:t>
      </w:r>
    </w:p>
    <w:p>
      <w:pPr>
        <w:spacing w:line="600" w:lineRule="exact"/>
        <w:ind w:firstLine="640" w:firstLineChars="200"/>
        <w:rPr>
          <w:rFonts w:ascii="仿宋_GB2312" w:eastAsia="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松潘县青云镇</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szCs w:val="32"/>
          <w:lang w:val="en-US" w:eastAsia="zh-CN"/>
        </w:rPr>
        <w:t>1333.98</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884.76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66.32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449.22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,33.68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2019年相比，本年支出增加641.1万元，增加92.52%；</w:t>
      </w:r>
      <w:r>
        <w:rPr>
          <w:rFonts w:hint="eastAsia" w:ascii="仿宋_GB2312" w:hAnsi="仿宋_GB2312" w:eastAsia="仿宋_GB2312" w:cs="仿宋_GB2312"/>
          <w:color w:val="000000"/>
          <w:sz w:val="32"/>
          <w:szCs w:val="32"/>
          <w:shd w:val="clear" w:color="auto" w:fill="auto"/>
          <w:lang w:val="en-US" w:eastAsia="zh-CN"/>
        </w:rPr>
        <w:t>主要原因为</w:t>
      </w:r>
      <w:r>
        <w:rPr>
          <w:rFonts w:hint="eastAsia" w:ascii="仿宋_GB2312" w:hAnsi="仿宋_GB2312" w:eastAsia="仿宋_GB2312" w:cs="仿宋_GB2312"/>
          <w:color w:val="000000"/>
          <w:kern w:val="0"/>
          <w:sz w:val="32"/>
          <w:szCs w:val="32"/>
          <w:lang w:eastAsia="zh-CN"/>
        </w:rPr>
        <w:t>青云大寨合并，人员及经费增加。</w:t>
      </w:r>
    </w:p>
    <w:p>
      <w:pPr>
        <w:pStyle w:val="27"/>
        <w:numPr>
          <w:ilvl w:val="0"/>
          <w:numId w:val="1"/>
        </w:numPr>
        <w:spacing w:line="600" w:lineRule="exact"/>
        <w:ind w:firstLineChars="0"/>
        <w:outlineLvl w:val="1"/>
        <w:rPr>
          <w:rStyle w:val="29"/>
          <w:rFonts w:ascii="黑体" w:hAnsi="黑体" w:eastAsia="黑体"/>
          <w:b w:val="0"/>
        </w:rPr>
      </w:pPr>
      <w:bookmarkStart w:id="24" w:name="_Toc15396604"/>
      <w:bookmarkStart w:id="25" w:name="_Toc15377206"/>
      <w:r>
        <w:rPr>
          <w:rFonts w:hint="eastAsia" w:ascii="黑体" w:hAnsi="黑体" w:eastAsia="黑体"/>
          <w:color w:val="000000"/>
          <w:sz w:val="32"/>
          <w:szCs w:val="32"/>
        </w:rPr>
        <w:t>收</w:t>
      </w:r>
      <w:r>
        <w:rPr>
          <w:rStyle w:val="29"/>
          <w:rFonts w:hint="eastAsia" w:ascii="黑体" w:hAnsi="黑体" w:eastAsia="黑体"/>
          <w:b w:val="0"/>
        </w:rPr>
        <w:t>入决算情况说明</w:t>
      </w:r>
      <w:bookmarkEnd w:id="24"/>
      <w:bookmarkEnd w:id="25"/>
    </w:p>
    <w:p>
      <w:pPr>
        <w:spacing w:line="600" w:lineRule="exact"/>
        <w:ind w:firstLine="640" w:firstLineChars="200"/>
        <w:outlineLvl w:val="1"/>
        <w:rPr>
          <w:rFonts w:ascii="仿宋_GB2312" w:eastAsia="仿宋_GB2312"/>
          <w:color w:val="FF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1328.51</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color w:val="000000"/>
          <w:sz w:val="32"/>
          <w:szCs w:val="32"/>
          <w:shd w:val="clear" w:color="auto" w:fill="auto"/>
        </w:rPr>
        <w:t>一般公共预算财政拨款收入</w:t>
      </w:r>
      <w:r>
        <w:rPr>
          <w:rFonts w:hint="eastAsia" w:ascii="仿宋_GB2312" w:hAnsi="仿宋_GB2312" w:eastAsia="仿宋_GB2312" w:cs="仿宋_GB2312"/>
          <w:color w:val="000000"/>
          <w:sz w:val="32"/>
          <w:szCs w:val="32"/>
          <w:shd w:val="clear" w:color="auto" w:fill="auto"/>
          <w:lang w:val="en-US" w:eastAsia="zh-CN"/>
        </w:rPr>
        <w:t>1328.51</w:t>
      </w:r>
      <w:r>
        <w:rPr>
          <w:rFonts w:hint="eastAsia" w:ascii="仿宋_GB2312" w:hAnsi="仿宋_GB2312" w:eastAsia="仿宋_GB2312" w:cs="仿宋_GB2312"/>
          <w:color w:val="000000"/>
          <w:sz w:val="32"/>
          <w:szCs w:val="32"/>
          <w:shd w:val="clear" w:color="auto" w:fill="auto"/>
        </w:rPr>
        <w:t>万元，占</w:t>
      </w:r>
      <w:r>
        <w:rPr>
          <w:rFonts w:hint="eastAsia" w:ascii="仿宋_GB2312" w:hAnsi="仿宋_GB2312" w:eastAsia="仿宋_GB2312" w:cs="仿宋_GB2312"/>
          <w:color w:val="000000"/>
          <w:sz w:val="32"/>
          <w:szCs w:val="32"/>
          <w:shd w:val="clear" w:color="auto" w:fill="auto"/>
          <w:lang w:val="en-US" w:eastAsia="zh-CN"/>
        </w:rPr>
        <w:t>100</w:t>
      </w:r>
      <w:r>
        <w:rPr>
          <w:rFonts w:hint="eastAsia" w:ascii="仿宋_GB2312" w:hAnsi="仿宋_GB2312" w:eastAsia="仿宋_GB2312" w:cs="仿宋_GB2312"/>
          <w:color w:val="000000"/>
          <w:sz w:val="32"/>
          <w:szCs w:val="32"/>
          <w:shd w:val="clear" w:color="auto" w:fill="auto"/>
        </w:rPr>
        <w:t>%；</w:t>
      </w:r>
    </w:p>
    <w:p>
      <w:pPr>
        <w:pStyle w:val="27"/>
        <w:numPr>
          <w:ilvl w:val="0"/>
          <w:numId w:val="1"/>
        </w:numPr>
        <w:spacing w:line="600" w:lineRule="exact"/>
        <w:ind w:firstLineChars="0"/>
        <w:outlineLvl w:val="1"/>
        <w:rPr>
          <w:rStyle w:val="29"/>
          <w:rFonts w:ascii="黑体" w:hAnsi="黑体" w:eastAsia="黑体"/>
          <w:b w:val="0"/>
        </w:rPr>
      </w:pPr>
      <w:bookmarkStart w:id="26" w:name="_Toc15377207"/>
      <w:bookmarkStart w:id="27" w:name="_Toc15396605"/>
      <w:r>
        <w:rPr>
          <w:rFonts w:hint="eastAsia" w:ascii="黑体" w:hAnsi="黑体" w:eastAsia="黑体"/>
          <w:color w:val="000000"/>
          <w:sz w:val="32"/>
          <w:szCs w:val="32"/>
        </w:rPr>
        <w:t>支</w:t>
      </w:r>
      <w:r>
        <w:rPr>
          <w:rStyle w:val="29"/>
          <w:rFonts w:hint="eastAsia" w:ascii="黑体" w:hAnsi="黑体" w:eastAsia="黑体"/>
          <w:b w:val="0"/>
        </w:rPr>
        <w:t>出决算情况说明</w:t>
      </w:r>
      <w:bookmarkEnd w:id="26"/>
      <w:bookmarkEnd w:id="27"/>
    </w:p>
    <w:p>
      <w:pPr>
        <w:spacing w:line="600" w:lineRule="exact"/>
        <w:ind w:firstLine="640"/>
        <w:rPr>
          <w:rFonts w:ascii="仿宋_GB2312" w:eastAsia="仿宋_GB2312"/>
          <w:color w:val="FF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年支出合计</w:t>
      </w:r>
      <w:r>
        <w:rPr>
          <w:rFonts w:hint="eastAsia" w:ascii="仿宋_GB2312" w:hAnsi="仿宋_GB2312" w:eastAsia="仿宋_GB2312" w:cs="仿宋_GB2312"/>
          <w:color w:val="000000"/>
          <w:sz w:val="32"/>
          <w:szCs w:val="32"/>
          <w:lang w:val="en-US" w:eastAsia="zh-CN"/>
        </w:rPr>
        <w:t>1333.98</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884.76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66.32</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449.22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33.68</w:t>
      </w:r>
      <w:r>
        <w:rPr>
          <w:rFonts w:hint="eastAsia" w:ascii="仿宋_GB2312" w:hAnsi="仿宋_GB2312" w:eastAsia="仿宋_GB2312" w:cs="仿宋_GB2312"/>
          <w:color w:val="000000"/>
          <w:sz w:val="32"/>
          <w:szCs w:val="32"/>
        </w:rPr>
        <w:t>%；</w:t>
      </w:r>
    </w:p>
    <w:p>
      <w:pPr>
        <w:spacing w:line="600" w:lineRule="exact"/>
        <w:ind w:firstLine="640" w:firstLineChars="200"/>
        <w:outlineLvl w:val="1"/>
        <w:rPr>
          <w:rStyle w:val="29"/>
          <w:rFonts w:ascii="黑体" w:hAnsi="黑体" w:eastAsia="黑体"/>
          <w:b w:val="0"/>
        </w:rPr>
      </w:pPr>
      <w:bookmarkStart w:id="28" w:name="_Toc15377208"/>
      <w:bookmarkStart w:id="29" w:name="_Toc15396606"/>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28"/>
      <w:bookmarkEnd w:id="29"/>
    </w:p>
    <w:p>
      <w:pPr>
        <w:spacing w:line="600" w:lineRule="exact"/>
        <w:ind w:firstLine="64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松潘县青云镇</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szCs w:val="32"/>
          <w:lang w:val="en-US" w:eastAsia="zh-CN"/>
        </w:rPr>
        <w:t>1328.51</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color w:val="000000"/>
          <w:sz w:val="32"/>
          <w:szCs w:val="32"/>
          <w:shd w:val="clear" w:color="auto" w:fill="auto"/>
        </w:rPr>
        <w:t>一般公共预算财政拨款收入</w:t>
      </w:r>
      <w:r>
        <w:rPr>
          <w:rFonts w:hint="eastAsia" w:ascii="仿宋_GB2312" w:hAnsi="仿宋_GB2312" w:eastAsia="仿宋_GB2312" w:cs="仿宋_GB2312"/>
          <w:color w:val="000000"/>
          <w:sz w:val="32"/>
          <w:szCs w:val="32"/>
          <w:shd w:val="clear" w:color="auto" w:fill="auto"/>
          <w:lang w:val="en-US" w:eastAsia="zh-CN"/>
        </w:rPr>
        <w:t>1328.51</w:t>
      </w:r>
      <w:r>
        <w:rPr>
          <w:rFonts w:hint="eastAsia" w:ascii="仿宋_GB2312" w:hAnsi="仿宋_GB2312" w:eastAsia="仿宋_GB2312" w:cs="仿宋_GB2312"/>
          <w:color w:val="000000"/>
          <w:sz w:val="32"/>
          <w:szCs w:val="32"/>
          <w:shd w:val="clear" w:color="auto" w:fill="auto"/>
        </w:rPr>
        <w:t>万元，占</w:t>
      </w:r>
      <w:r>
        <w:rPr>
          <w:rFonts w:hint="eastAsia" w:ascii="仿宋_GB2312" w:hAnsi="仿宋_GB2312" w:eastAsia="仿宋_GB2312" w:cs="仿宋_GB2312"/>
          <w:color w:val="000000"/>
          <w:sz w:val="32"/>
          <w:szCs w:val="32"/>
          <w:shd w:val="clear" w:color="auto" w:fill="auto"/>
          <w:lang w:val="en-US" w:eastAsia="zh-CN"/>
        </w:rPr>
        <w:t>100</w:t>
      </w: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与</w:t>
      </w:r>
      <w:r>
        <w:rPr>
          <w:rFonts w:hint="eastAsia" w:ascii="仿宋_GB2312" w:hAnsi="仿宋_GB2312" w:eastAsia="仿宋_GB2312" w:cs="仿宋_GB2312"/>
          <w:color w:val="000000"/>
          <w:sz w:val="32"/>
          <w:szCs w:val="32"/>
          <w:shd w:val="clear" w:color="auto" w:fill="auto"/>
          <w:lang w:val="en-US" w:eastAsia="zh-CN"/>
        </w:rPr>
        <w:t>19年相比增加</w:t>
      </w:r>
      <w:r>
        <w:rPr>
          <w:rFonts w:hint="eastAsia" w:ascii="仿宋_GB2312" w:hAnsi="仿宋_GB2312" w:eastAsia="仿宋_GB2312" w:cs="仿宋_GB2312"/>
          <w:color w:val="000000"/>
          <w:sz w:val="32"/>
          <w:szCs w:val="32"/>
          <w:lang w:val="en-US" w:eastAsia="zh-CN"/>
        </w:rPr>
        <w:t>648.68万元，增加95.41</w:t>
      </w:r>
      <w:r>
        <w:rPr>
          <w:rFonts w:hint="eastAsia" w:ascii="仿宋_GB2312" w:hAnsi="仿宋_GB2312" w:eastAsia="仿宋_GB2312" w:cs="仿宋_GB2312"/>
          <w:color w:val="000000"/>
          <w:sz w:val="32"/>
          <w:szCs w:val="32"/>
          <w:shd w:val="clear" w:color="auto" w:fill="auto"/>
          <w:lang w:val="en-US" w:eastAsia="zh-CN"/>
        </w:rPr>
        <w:t>%；主要原因</w:t>
      </w:r>
      <w:r>
        <w:rPr>
          <w:rFonts w:hint="eastAsia" w:ascii="仿宋_GB2312" w:hAnsi="仿宋_GB2312" w:eastAsia="仿宋_GB2312" w:cs="仿宋_GB2312"/>
          <w:color w:val="000000"/>
          <w:kern w:val="0"/>
          <w:sz w:val="32"/>
          <w:szCs w:val="32"/>
          <w:lang w:eastAsia="zh-CN"/>
        </w:rPr>
        <w:t>青云大寨合并，人员及经费增加。</w:t>
      </w:r>
    </w:p>
    <w:p>
      <w:pPr>
        <w:spacing w:line="600" w:lineRule="exact"/>
        <w:ind w:firstLine="640" w:firstLineChars="200"/>
        <w:rPr>
          <w:rFonts w:ascii="仿宋_GB2312" w:eastAsia="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松潘县青云镇</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szCs w:val="32"/>
          <w:lang w:val="en-US" w:eastAsia="zh-CN"/>
        </w:rPr>
        <w:t>1333.98</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884.76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66.32</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449.22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33.68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2019年相比，本年支出增加641.1万元，增加92.52%；</w:t>
      </w:r>
      <w:r>
        <w:rPr>
          <w:rFonts w:hint="eastAsia" w:ascii="仿宋_GB2312" w:hAnsi="仿宋_GB2312" w:eastAsia="仿宋_GB2312" w:cs="仿宋_GB2312"/>
          <w:color w:val="000000"/>
          <w:sz w:val="32"/>
          <w:szCs w:val="32"/>
          <w:shd w:val="clear" w:color="auto" w:fill="auto"/>
          <w:lang w:val="en-US" w:eastAsia="zh-CN"/>
        </w:rPr>
        <w:t>主要原因为</w:t>
      </w:r>
      <w:r>
        <w:rPr>
          <w:rFonts w:hint="eastAsia" w:ascii="仿宋_GB2312" w:hAnsi="仿宋_GB2312" w:eastAsia="仿宋_GB2312" w:cs="仿宋_GB2312"/>
          <w:color w:val="000000"/>
          <w:kern w:val="0"/>
          <w:sz w:val="32"/>
          <w:szCs w:val="32"/>
          <w:lang w:eastAsia="zh-CN"/>
        </w:rPr>
        <w:t>青云大寨合并，人员及经费增加。</w:t>
      </w:r>
    </w:p>
    <w:p>
      <w:pPr>
        <w:spacing w:line="6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（除国有资本经营预算外，数据来源于财决</w:t>
      </w:r>
      <w:r>
        <w:rPr>
          <w:rFonts w:ascii="仿宋" w:hAnsi="仿宋" w:eastAsia="仿宋"/>
          <w:b/>
          <w:color w:val="000000" w:themeColor="text1"/>
          <w:sz w:val="32"/>
          <w:szCs w:val="32"/>
          <w14:textFill>
            <w14:solidFill>
              <w14:schemeClr w14:val="tx1"/>
            </w14:solidFill>
          </w14:textFill>
        </w:rPr>
        <w:t>Z01-1</w:t>
      </w:r>
      <w:r>
        <w:rPr>
          <w:rFonts w:hint="eastAsia" w:ascii="仿宋" w:hAnsi="仿宋" w:eastAsia="仿宋"/>
          <w:b/>
          <w:color w:val="000000" w:themeColor="text1"/>
          <w:sz w:val="32"/>
          <w:szCs w:val="32"/>
          <w14:textFill>
            <w14:solidFill>
              <w14:schemeClr w14:val="tx1"/>
            </w14:solidFill>
          </w14:textFill>
        </w:rPr>
        <w:t>表，口径为“总计”数+国有资本经营预算。）</w:t>
      </w:r>
    </w:p>
    <w:p>
      <w:pPr>
        <w:spacing w:line="600" w:lineRule="exact"/>
        <w:ind w:firstLine="640" w:firstLineChars="200"/>
        <w:outlineLvl w:val="1"/>
        <w:rPr>
          <w:rStyle w:val="29"/>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600" w:lineRule="exact"/>
        <w:ind w:firstLine="640" w:firstLineChars="200"/>
        <w:rPr>
          <w:rFonts w:ascii="仿宋_GB2312" w:eastAsia="仿宋_GB2312"/>
          <w:color w:val="000000"/>
          <w:sz w:val="32"/>
          <w:szCs w:val="32"/>
        </w:rPr>
      </w:pPr>
      <w:bookmarkStart w:id="33" w:name="_Toc15377211"/>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松潘县青云镇</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szCs w:val="32"/>
          <w:lang w:val="en-US" w:eastAsia="zh-CN"/>
        </w:rPr>
        <w:t>1333.98</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884.76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66.32</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449.22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33.68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2019年相比，本年支出增加641.1万元，增加92.52%；</w:t>
      </w:r>
      <w:r>
        <w:rPr>
          <w:rFonts w:hint="eastAsia" w:ascii="仿宋_GB2312" w:hAnsi="仿宋_GB2312" w:eastAsia="仿宋_GB2312" w:cs="仿宋_GB2312"/>
          <w:color w:val="000000"/>
          <w:sz w:val="32"/>
          <w:szCs w:val="32"/>
          <w:shd w:val="clear" w:color="auto" w:fill="auto"/>
          <w:lang w:val="en-US" w:eastAsia="zh-CN"/>
        </w:rPr>
        <w:t>主要原因为</w:t>
      </w:r>
      <w:r>
        <w:rPr>
          <w:rFonts w:hint="eastAsia" w:ascii="仿宋_GB2312" w:hAnsi="仿宋_GB2312" w:eastAsia="仿宋_GB2312" w:cs="仿宋_GB2312"/>
          <w:color w:val="000000"/>
          <w:kern w:val="0"/>
          <w:sz w:val="32"/>
          <w:szCs w:val="32"/>
          <w:lang w:eastAsia="zh-CN"/>
        </w:rPr>
        <w:t>青云大寨合并，人员及经费增加。</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1333.98</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770.6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57.48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60.44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医疗卫生支出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38.39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2.86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农林水支出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397.42万元，占30.14%；</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67.13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w:t>
      </w:r>
    </w:p>
    <w:p>
      <w:pPr>
        <w:spacing w:line="600" w:lineRule="exact"/>
        <w:ind w:firstLine="643"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pPr>
        <w:spacing w:line="600" w:lineRule="exact"/>
        <w:ind w:firstLine="643" w:firstLineChars="200"/>
        <w:outlineLvl w:val="2"/>
        <w:rPr>
          <w:rFonts w:ascii="仿宋" w:hAnsi="仿宋" w:eastAsia="仿宋"/>
          <w:color w:val="FF0000"/>
          <w:sz w:val="32"/>
          <w:szCs w:val="32"/>
        </w:rPr>
      </w:pPr>
      <w:bookmarkStart w:id="35" w:name="_Toc15377213"/>
      <w:bookmarkStart w:id="36" w:name="_Toc15377444"/>
      <w:bookmarkStart w:id="37" w:name="_Toc15378460"/>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1333.98万元</w:t>
      </w:r>
      <w:r>
        <w:rPr>
          <w:rFonts w:hint="eastAsia" w:ascii="仿宋" w:hAnsi="仿宋" w:eastAsia="仿宋"/>
          <w:color w:val="000000" w:themeColor="text1"/>
          <w:sz w:val="32"/>
          <w:szCs w:val="32"/>
          <w14:textFill>
            <w14:solidFill>
              <w14:schemeClr w14:val="tx1"/>
            </w14:solidFill>
          </w14:textFill>
        </w:rPr>
        <w:t>，</w:t>
      </w:r>
      <w:r>
        <w:rPr>
          <w:rStyle w:val="17"/>
          <w:rFonts w:hint="eastAsia" w:ascii="仿宋" w:hAnsi="仿宋" w:eastAsia="仿宋"/>
          <w:bCs/>
          <w:color w:val="000000" w:themeColor="text1"/>
          <w:sz w:val="32"/>
          <w:szCs w:val="32"/>
          <w14:textFill>
            <w14:solidFill>
              <w14:schemeClr w14:val="tx1"/>
            </w14:solidFill>
          </w14:textFill>
        </w:rPr>
        <w:t>完成</w:t>
      </w:r>
      <w:r>
        <w:rPr>
          <w:rStyle w:val="17"/>
          <w:rFonts w:hint="eastAsia" w:ascii="仿宋" w:hAnsi="仿宋" w:eastAsia="仿宋"/>
          <w:bCs/>
          <w:color w:val="000000"/>
          <w:sz w:val="32"/>
          <w:szCs w:val="32"/>
        </w:rPr>
        <w:t>预算</w:t>
      </w:r>
      <w:r>
        <w:rPr>
          <w:rStyle w:val="17"/>
          <w:rFonts w:hint="eastAsia" w:ascii="仿宋" w:hAnsi="仿宋" w:eastAsia="仿宋"/>
          <w:bCs/>
          <w:color w:val="000000"/>
          <w:sz w:val="32"/>
          <w:szCs w:val="32"/>
          <w:lang w:val="en-US" w:eastAsia="zh-CN"/>
        </w:rPr>
        <w:t>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5"/>
      <w:bookmarkEnd w:id="36"/>
      <w:bookmarkEnd w:id="37"/>
    </w:p>
    <w:p>
      <w:pPr>
        <w:numPr>
          <w:ilvl w:val="0"/>
          <w:numId w:val="2"/>
        </w:numPr>
        <w:ind w:firstLine="482" w:firstLineChars="150"/>
        <w:rPr>
          <w:rStyle w:val="17"/>
          <w:rFonts w:ascii="仿宋" w:hAnsi="仿宋" w:eastAsia="仿宋"/>
          <w:b w:val="0"/>
          <w:bCs/>
          <w:color w:val="000000"/>
          <w:sz w:val="32"/>
          <w:szCs w:val="32"/>
        </w:rPr>
      </w:pP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eastAsia="zh-CN"/>
        </w:rPr>
        <w:t>（类）</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p>
    <w:p>
      <w:pPr>
        <w:numPr>
          <w:ilvl w:val="0"/>
          <w:numId w:val="0"/>
        </w:numPr>
        <w:ind w:firstLine="640" w:firstLineChars="200"/>
        <w:rPr>
          <w:rFonts w:ascii="仿宋" w:hAnsi="仿宋" w:eastAsia="仿宋"/>
          <w:b/>
          <w:color w:val="000000"/>
          <w:sz w:val="32"/>
          <w:szCs w:val="32"/>
        </w:rPr>
      </w:pPr>
      <w:r>
        <w:rPr>
          <w:rFonts w:hint="eastAsia" w:ascii="仿宋_GB2312" w:hAnsi="仿宋_GB2312" w:eastAsia="仿宋_GB2312" w:cs="仿宋_GB2312"/>
          <w:sz w:val="32"/>
          <w:szCs w:val="32"/>
          <w:lang w:val="en-US" w:eastAsia="zh-CN"/>
        </w:rPr>
        <w:t>2010101</w:t>
      </w:r>
      <w:r>
        <w:rPr>
          <w:rFonts w:hint="eastAsia" w:ascii="仿宋_GB2312" w:hAnsi="仿宋_GB2312" w:eastAsia="仿宋_GB2312" w:cs="仿宋_GB2312"/>
          <w:sz w:val="32"/>
          <w:szCs w:val="32"/>
          <w:lang w:eastAsia="zh-CN"/>
        </w:rPr>
        <w:t>人大事务行政运行</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年决算数为</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val="en-US" w:eastAsia="zh-CN"/>
        </w:rPr>
        <w:t>2010301政府相关行政运行2020年决算数为762.1万元，完成预算100%，2010302</w:t>
      </w:r>
      <w:r>
        <w:rPr>
          <w:rFonts w:hint="eastAsia" w:ascii="仿宋_GB2312" w:hAnsi="仿宋_GB2312" w:eastAsia="仿宋_GB2312" w:cs="仿宋_GB2312"/>
          <w:sz w:val="32"/>
          <w:szCs w:val="32"/>
        </w:rPr>
        <w:t>一般行政管理事务20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年决算数为</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万元,完成预算100%;</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大于</w:t>
      </w:r>
      <w:r>
        <w:rPr>
          <w:rStyle w:val="17"/>
          <w:rFonts w:hint="eastAsia" w:ascii="仿宋" w:hAnsi="仿宋" w:eastAsia="仿宋"/>
          <w:b w:val="0"/>
          <w:bCs/>
          <w:color w:val="000000"/>
          <w:sz w:val="32"/>
          <w:szCs w:val="32"/>
        </w:rPr>
        <w:t>预算数的主要原因是</w:t>
      </w:r>
      <w:r>
        <w:rPr>
          <w:rStyle w:val="17"/>
          <w:rFonts w:hint="eastAsia" w:ascii="仿宋" w:hAnsi="仿宋" w:eastAsia="仿宋"/>
          <w:b w:val="0"/>
          <w:bCs/>
          <w:color w:val="000000"/>
          <w:sz w:val="32"/>
          <w:szCs w:val="32"/>
          <w:lang w:eastAsia="zh-CN"/>
        </w:rPr>
        <w:t>人员变动</w:t>
      </w:r>
      <w:r>
        <w:rPr>
          <w:rStyle w:val="17"/>
          <w:rFonts w:hint="eastAsia" w:ascii="仿宋" w:hAnsi="仿宋" w:eastAsia="仿宋"/>
          <w:b w:val="0"/>
          <w:bCs/>
          <w:color w:val="000000"/>
          <w:sz w:val="32"/>
          <w:szCs w:val="32"/>
        </w:rPr>
        <w:t>。</w:t>
      </w:r>
    </w:p>
    <w:p>
      <w:pPr>
        <w:numPr>
          <w:ilvl w:val="0"/>
          <w:numId w:val="2"/>
        </w:numPr>
        <w:spacing w:line="600" w:lineRule="exact"/>
        <w:ind w:left="0" w:leftChars="0" w:firstLine="482" w:firstLineChars="150"/>
        <w:rPr>
          <w:rStyle w:val="17"/>
          <w:rFonts w:ascii="仿宋" w:hAnsi="仿宋" w:eastAsia="仿宋"/>
          <w:b w:val="0"/>
          <w:bCs/>
          <w:color w:val="000000"/>
          <w:sz w:val="32"/>
          <w:szCs w:val="32"/>
        </w:rPr>
      </w:pPr>
      <w:r>
        <w:rPr>
          <w:rStyle w:val="17"/>
          <w:rFonts w:hint="eastAsia" w:ascii="仿宋" w:hAnsi="仿宋" w:eastAsia="仿宋"/>
          <w:bCs/>
          <w:color w:val="000000"/>
          <w:sz w:val="32"/>
          <w:szCs w:val="32"/>
          <w:lang w:eastAsia="zh-CN"/>
        </w:rPr>
        <w:t>社会保障和就业</w:t>
      </w:r>
      <w:r>
        <w:rPr>
          <w:rStyle w:val="17"/>
          <w:rFonts w:hint="eastAsia" w:ascii="仿宋" w:hAnsi="仿宋" w:eastAsia="仿宋"/>
          <w:bCs/>
          <w:color w:val="000000"/>
          <w:sz w:val="32"/>
          <w:szCs w:val="32"/>
        </w:rPr>
        <w:t>（类）</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p>
    <w:p>
      <w:pPr>
        <w:numPr>
          <w:ilvl w:val="0"/>
          <w:numId w:val="0"/>
        </w:numPr>
        <w:spacing w:line="600" w:lineRule="exact"/>
        <w:ind w:firstLine="640" w:firstLineChars="200"/>
        <w:rPr>
          <w:rFonts w:ascii="仿宋" w:hAnsi="仿宋" w:eastAsia="仿宋"/>
          <w:b/>
          <w:color w:val="000000"/>
          <w:sz w:val="32"/>
          <w:szCs w:val="32"/>
        </w:rPr>
      </w:pPr>
      <w:r>
        <w:rPr>
          <w:rStyle w:val="17"/>
          <w:rFonts w:hint="eastAsia" w:ascii="仿宋" w:hAnsi="仿宋" w:eastAsia="仿宋"/>
          <w:b w:val="0"/>
          <w:bCs/>
          <w:color w:val="000000"/>
          <w:sz w:val="32"/>
          <w:szCs w:val="32"/>
          <w:lang w:val="en-US" w:eastAsia="zh-CN"/>
        </w:rPr>
        <w:t>2080505机关事业单位基本养老保险缴费</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60.44</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92.35</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，决算数小于预算数的主要原因是</w:t>
      </w:r>
      <w:r>
        <w:rPr>
          <w:rStyle w:val="17"/>
          <w:rFonts w:hint="eastAsia" w:ascii="仿宋" w:hAnsi="仿宋" w:eastAsia="仿宋"/>
          <w:b w:val="0"/>
          <w:bCs/>
          <w:color w:val="000000"/>
          <w:sz w:val="32"/>
          <w:szCs w:val="32"/>
          <w:lang w:eastAsia="zh-CN"/>
        </w:rPr>
        <w:t>缴纳比例调整</w:t>
      </w:r>
      <w:r>
        <w:rPr>
          <w:rStyle w:val="17"/>
          <w:rFonts w:hint="eastAsia" w:ascii="仿宋" w:hAnsi="仿宋" w:eastAsia="仿宋"/>
          <w:b w:val="0"/>
          <w:bCs/>
          <w:color w:val="000000"/>
          <w:sz w:val="32"/>
          <w:szCs w:val="32"/>
        </w:rPr>
        <w:t>。</w:t>
      </w:r>
    </w:p>
    <w:p>
      <w:pPr>
        <w:numPr>
          <w:ilvl w:val="0"/>
          <w:numId w:val="2"/>
        </w:numPr>
        <w:spacing w:line="600" w:lineRule="exact"/>
        <w:ind w:left="0" w:leftChars="0" w:firstLine="482" w:firstLineChars="150"/>
        <w:rPr>
          <w:rStyle w:val="17"/>
          <w:rFonts w:ascii="仿宋" w:hAnsi="仿宋" w:eastAsia="仿宋"/>
          <w:b w:val="0"/>
          <w:bCs/>
          <w:color w:val="000000"/>
          <w:sz w:val="32"/>
          <w:szCs w:val="32"/>
        </w:rPr>
      </w:pPr>
      <w:r>
        <w:rPr>
          <w:rStyle w:val="17"/>
          <w:rFonts w:hint="eastAsia" w:ascii="仿宋" w:hAnsi="仿宋" w:eastAsia="仿宋"/>
          <w:bCs/>
          <w:color w:val="000000"/>
          <w:sz w:val="32"/>
          <w:szCs w:val="32"/>
        </w:rPr>
        <w:t>医疗卫生与计划生育（类</w:t>
      </w:r>
      <w:r>
        <w:rPr>
          <w:rStyle w:val="17"/>
          <w:rFonts w:hint="eastAsia" w:ascii="仿宋" w:hAnsi="仿宋" w:eastAsia="仿宋"/>
          <w:bCs/>
          <w:color w:val="000000"/>
          <w:sz w:val="32"/>
          <w:szCs w:val="32"/>
          <w:lang w:eastAsia="zh-CN"/>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p>
    <w:p>
      <w:pPr>
        <w:numPr>
          <w:ilvl w:val="0"/>
          <w:numId w:val="0"/>
        </w:numPr>
        <w:spacing w:line="600" w:lineRule="exact"/>
        <w:ind w:firstLine="640" w:firstLineChars="200"/>
        <w:rPr>
          <w:rFonts w:hint="default" w:ascii="仿宋" w:hAnsi="仿宋" w:eastAsia="仿宋"/>
          <w:b/>
          <w:color w:val="000000"/>
          <w:sz w:val="32"/>
          <w:szCs w:val="32"/>
          <w:lang w:val="en-US" w:eastAsia="zh-CN"/>
        </w:rPr>
      </w:pPr>
      <w:r>
        <w:rPr>
          <w:rStyle w:val="17"/>
          <w:rFonts w:hint="eastAsia" w:ascii="仿宋" w:hAnsi="仿宋" w:eastAsia="仿宋"/>
          <w:b w:val="0"/>
          <w:bCs/>
          <w:color w:val="000000"/>
          <w:sz w:val="32"/>
          <w:szCs w:val="32"/>
          <w:lang w:val="en-US" w:eastAsia="zh-CN"/>
        </w:rPr>
        <w:t>2101101行政单位医疗</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30.12</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Style w:val="17"/>
          <w:rFonts w:hint="eastAsia" w:ascii="仿宋" w:hAnsi="仿宋" w:eastAsia="仿宋"/>
          <w:b w:val="0"/>
          <w:bCs/>
          <w:color w:val="000000"/>
          <w:sz w:val="32"/>
          <w:szCs w:val="32"/>
          <w:lang w:val="en-US" w:eastAsia="zh-CN"/>
        </w:rPr>
        <w:t>2101103公务员医疗补助8.27万元，完成预算100%；</w:t>
      </w:r>
      <w:r>
        <w:rPr>
          <w:rStyle w:val="17"/>
          <w:rFonts w:hint="eastAsia" w:ascii="仿宋" w:hAnsi="仿宋" w:eastAsia="仿宋"/>
          <w:b w:val="0"/>
          <w:bCs/>
          <w:color w:val="000000"/>
          <w:sz w:val="32"/>
          <w:szCs w:val="32"/>
        </w:rPr>
        <w:t>决算数等于预算数的主要原因是</w:t>
      </w:r>
      <w:r>
        <w:rPr>
          <w:rStyle w:val="17"/>
          <w:rFonts w:hint="eastAsia" w:ascii="仿宋" w:hAnsi="仿宋" w:eastAsia="仿宋"/>
          <w:b w:val="0"/>
          <w:bCs/>
          <w:color w:val="000000"/>
          <w:sz w:val="32"/>
          <w:szCs w:val="32"/>
          <w:lang w:eastAsia="zh-CN"/>
        </w:rPr>
        <w:t>严格按照预算执行</w:t>
      </w:r>
      <w:r>
        <w:rPr>
          <w:rStyle w:val="17"/>
          <w:rFonts w:hint="eastAsia" w:ascii="仿宋" w:hAnsi="仿宋" w:eastAsia="仿宋"/>
          <w:b w:val="0"/>
          <w:bCs/>
          <w:color w:val="000000"/>
          <w:sz w:val="32"/>
          <w:szCs w:val="32"/>
        </w:rPr>
        <w:t>。</w:t>
      </w:r>
    </w:p>
    <w:p>
      <w:pPr>
        <w:numPr>
          <w:ilvl w:val="0"/>
          <w:numId w:val="2"/>
        </w:numPr>
        <w:spacing w:line="600" w:lineRule="exact"/>
        <w:ind w:left="0" w:leftChars="0" w:firstLine="482" w:firstLineChars="150"/>
        <w:rPr>
          <w:rFonts w:ascii="仿宋" w:hAnsi="仿宋" w:eastAsia="仿宋"/>
          <w:b/>
          <w:color w:val="000000"/>
          <w:sz w:val="32"/>
          <w:szCs w:val="32"/>
        </w:rPr>
      </w:pPr>
      <w:r>
        <w:rPr>
          <w:rStyle w:val="17"/>
          <w:rFonts w:hint="eastAsia" w:ascii="仿宋" w:hAnsi="仿宋" w:eastAsia="仿宋"/>
          <w:bCs/>
          <w:color w:val="000000"/>
          <w:sz w:val="32"/>
          <w:szCs w:val="32"/>
          <w:lang w:eastAsia="zh-CN"/>
        </w:rPr>
        <w:t>农林水支出（类）</w:t>
      </w:r>
      <w:r>
        <w:rPr>
          <w:rStyle w:val="17"/>
          <w:rFonts w:ascii="仿宋" w:hAnsi="仿宋" w:eastAsia="仿宋"/>
          <w:bCs/>
          <w:color w:val="000000"/>
          <w:sz w:val="32"/>
          <w:szCs w:val="32"/>
        </w:rPr>
        <w:t>:</w:t>
      </w:r>
    </w:p>
    <w:p>
      <w:pPr>
        <w:numPr>
          <w:ilvl w:val="0"/>
          <w:numId w:val="0"/>
        </w:numPr>
        <w:spacing w:line="600" w:lineRule="exact"/>
        <w:ind w:firstLine="640" w:firstLineChars="200"/>
        <w:rPr>
          <w:rFonts w:hint="default" w:ascii="仿宋" w:hAnsi="仿宋" w:eastAsia="仿宋"/>
          <w:b/>
          <w:color w:val="000000"/>
          <w:sz w:val="32"/>
          <w:szCs w:val="32"/>
          <w:lang w:val="en-US" w:eastAsia="zh-CN"/>
        </w:rPr>
      </w:pPr>
      <w:r>
        <w:rPr>
          <w:rStyle w:val="17"/>
          <w:rFonts w:hint="eastAsia" w:ascii="仿宋" w:hAnsi="仿宋" w:eastAsia="仿宋"/>
          <w:b w:val="0"/>
          <w:bCs w:val="0"/>
          <w:color w:val="000000"/>
          <w:sz w:val="32"/>
          <w:szCs w:val="32"/>
          <w:lang w:val="en-US" w:eastAsia="zh-CN"/>
        </w:rPr>
        <w:t>2130104事业</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149.95</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Style w:val="17"/>
          <w:rFonts w:hint="eastAsia" w:ascii="仿宋" w:hAnsi="仿宋" w:eastAsia="仿宋"/>
          <w:b w:val="0"/>
          <w:bCs/>
          <w:color w:val="000000"/>
          <w:sz w:val="32"/>
          <w:szCs w:val="32"/>
          <w:lang w:val="en-US" w:eastAsia="zh-CN"/>
        </w:rPr>
        <w:t>2130599其他扶贫支出19万元，完成预算100%；2130705对村民委员会和村党支部的补助支出228.47万元，完成预算100%；</w:t>
      </w:r>
      <w:r>
        <w:rPr>
          <w:rStyle w:val="17"/>
          <w:rFonts w:hint="eastAsia" w:ascii="仿宋" w:hAnsi="仿宋" w:eastAsia="仿宋"/>
          <w:b w:val="0"/>
          <w:bCs/>
          <w:color w:val="000000"/>
          <w:sz w:val="32"/>
          <w:szCs w:val="32"/>
        </w:rPr>
        <w:t>决算数等于预算数的主要原因是</w:t>
      </w:r>
      <w:r>
        <w:rPr>
          <w:rStyle w:val="17"/>
          <w:rFonts w:hint="eastAsia" w:ascii="仿宋" w:hAnsi="仿宋" w:eastAsia="仿宋"/>
          <w:b w:val="0"/>
          <w:bCs/>
          <w:color w:val="000000"/>
          <w:sz w:val="32"/>
          <w:szCs w:val="32"/>
          <w:lang w:eastAsia="zh-CN"/>
        </w:rPr>
        <w:t>严格按照预算执行</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Fonts w:ascii="仿宋" w:hAnsi="仿宋" w:eastAsia="仿宋"/>
          <w:b/>
          <w:color w:val="000000"/>
          <w:sz w:val="32"/>
          <w:szCs w:val="32"/>
        </w:rPr>
      </w:pPr>
    </w:p>
    <w:p>
      <w:pPr>
        <w:numPr>
          <w:ilvl w:val="0"/>
          <w:numId w:val="3"/>
        </w:numPr>
        <w:spacing w:line="600" w:lineRule="exact"/>
        <w:ind w:firstLine="640"/>
        <w:rPr>
          <w:rStyle w:val="17"/>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住房保障支出（类）</w:t>
      </w:r>
    </w:p>
    <w:p>
      <w:pPr>
        <w:numPr>
          <w:ilvl w:val="0"/>
          <w:numId w:val="0"/>
        </w:numPr>
        <w:spacing w:line="600" w:lineRule="exact"/>
        <w:ind w:firstLine="640" w:firstLineChars="200"/>
        <w:rPr>
          <w:rStyle w:val="17"/>
          <w:rFonts w:hint="eastAsia" w:ascii="仿宋" w:hAnsi="仿宋" w:eastAsia="仿宋"/>
          <w:b w:val="0"/>
          <w:bCs/>
          <w:color w:val="000000"/>
          <w:sz w:val="32"/>
          <w:szCs w:val="32"/>
        </w:rPr>
      </w:pPr>
      <w:r>
        <w:rPr>
          <w:rFonts w:hint="eastAsia" w:ascii="仿宋" w:hAnsi="仿宋" w:eastAsia="仿宋"/>
          <w:b w:val="0"/>
          <w:bCs w:val="0"/>
          <w:color w:val="000000"/>
          <w:sz w:val="32"/>
          <w:szCs w:val="32"/>
          <w:lang w:val="en-US" w:eastAsia="zh-CN"/>
        </w:rPr>
        <w:t>2210201住房公积金支出67.13万元，完成预算的100%，</w:t>
      </w:r>
      <w:r>
        <w:rPr>
          <w:rStyle w:val="17"/>
          <w:rFonts w:hint="eastAsia" w:ascii="仿宋" w:hAnsi="仿宋" w:eastAsia="仿宋"/>
          <w:b w:val="0"/>
          <w:bCs/>
          <w:color w:val="000000"/>
          <w:sz w:val="32"/>
          <w:szCs w:val="32"/>
        </w:rPr>
        <w:t>决算数等于预算数的主要原因是</w:t>
      </w:r>
      <w:r>
        <w:rPr>
          <w:rStyle w:val="17"/>
          <w:rFonts w:hint="eastAsia" w:ascii="仿宋" w:hAnsi="仿宋" w:eastAsia="仿宋"/>
          <w:b w:val="0"/>
          <w:bCs/>
          <w:color w:val="000000"/>
          <w:sz w:val="32"/>
          <w:szCs w:val="32"/>
          <w:lang w:eastAsia="zh-CN"/>
        </w:rPr>
        <w:t>严格按照预算执行</w:t>
      </w:r>
      <w:r>
        <w:rPr>
          <w:rStyle w:val="17"/>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08</w:t>
      </w:r>
      <w:r>
        <w:rPr>
          <w:rFonts w:hint="eastAsia" w:ascii="仿宋" w:hAnsi="仿宋" w:eastAsia="仿宋"/>
          <w:b/>
          <w:color w:val="000000"/>
          <w:sz w:val="32"/>
          <w:szCs w:val="32"/>
        </w:rPr>
        <w:t>表，罗列全部功能分类科目至项级。上述“预算”口径为调整预算数。增减变动原因为决算数</w:t>
      </w:r>
      <w:r>
        <w:rPr>
          <w:rFonts w:ascii="仿宋" w:hAnsi="仿宋" w:eastAsia="仿宋"/>
          <w:b/>
          <w:color w:val="000000"/>
          <w:sz w:val="32"/>
          <w:szCs w:val="32"/>
        </w:rPr>
        <w:t>&lt;</w:t>
      </w:r>
      <w:r>
        <w:rPr>
          <w:rFonts w:hint="eastAsia" w:ascii="仿宋" w:hAnsi="仿宋" w:eastAsia="仿宋"/>
          <w:b/>
          <w:color w:val="000000"/>
          <w:sz w:val="32"/>
          <w:szCs w:val="32"/>
        </w:rPr>
        <w:t>项级</w:t>
      </w:r>
      <w:r>
        <w:rPr>
          <w:rFonts w:ascii="仿宋" w:hAnsi="仿宋" w:eastAsia="仿宋"/>
          <w:b/>
          <w:color w:val="000000"/>
          <w:sz w:val="32"/>
          <w:szCs w:val="32"/>
        </w:rPr>
        <w:t>&gt;</w:t>
      </w:r>
      <w:r>
        <w:rPr>
          <w:rFonts w:hint="eastAsia" w:ascii="仿宋" w:hAnsi="仿宋" w:eastAsia="仿宋"/>
          <w:b/>
          <w:color w:val="000000"/>
          <w:sz w:val="32"/>
          <w:szCs w:val="32"/>
        </w:rPr>
        <w:t>和调整预算数</w:t>
      </w:r>
      <w:r>
        <w:rPr>
          <w:rFonts w:ascii="仿宋" w:hAnsi="仿宋" w:eastAsia="仿宋"/>
          <w:b/>
          <w:color w:val="000000"/>
          <w:sz w:val="32"/>
          <w:szCs w:val="32"/>
        </w:rPr>
        <w:t>&lt;</w:t>
      </w:r>
      <w:r>
        <w:rPr>
          <w:rFonts w:hint="eastAsia" w:ascii="仿宋" w:hAnsi="仿宋" w:eastAsia="仿宋"/>
          <w:b/>
          <w:color w:val="000000"/>
          <w:sz w:val="32"/>
          <w:szCs w:val="32"/>
        </w:rPr>
        <w:t>项级</w:t>
      </w:r>
      <w:r>
        <w:rPr>
          <w:rFonts w:ascii="仿宋" w:hAnsi="仿宋" w:eastAsia="仿宋"/>
          <w:b/>
          <w:color w:val="000000"/>
          <w:sz w:val="32"/>
          <w:szCs w:val="32"/>
        </w:rPr>
        <w:t>&gt;</w:t>
      </w:r>
      <w:r>
        <w:rPr>
          <w:rFonts w:hint="eastAsia" w:ascii="仿宋" w:hAnsi="仿宋" w:eastAsia="仿宋"/>
          <w:b/>
          <w:color w:val="000000"/>
          <w:sz w:val="32"/>
          <w:szCs w:val="32"/>
        </w:rPr>
        <w:t>比较，与预算数持平可以不写原因。）</w:t>
      </w:r>
    </w:p>
    <w:p>
      <w:pPr>
        <w:tabs>
          <w:tab w:val="right" w:pos="8306"/>
        </w:tabs>
        <w:spacing w:line="600" w:lineRule="exact"/>
        <w:ind w:firstLine="640" w:firstLineChars="200"/>
        <w:outlineLvl w:val="1"/>
        <w:rPr>
          <w:rStyle w:val="29"/>
        </w:rPr>
      </w:pPr>
      <w:bookmarkStart w:id="38" w:name="_Toc15396608"/>
      <w:bookmarkStart w:id="39"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38"/>
      <w:bookmarkEnd w:id="39"/>
      <w:r>
        <w:rPr>
          <w:rStyle w:val="29"/>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884.75</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810.68</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74.07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（数据来源财决</w:t>
      </w:r>
      <w:r>
        <w:rPr>
          <w:rFonts w:ascii="仿宋" w:hAnsi="仿宋" w:eastAsia="仿宋"/>
          <w:b/>
          <w:color w:val="000000" w:themeColor="text1"/>
          <w:sz w:val="32"/>
          <w:szCs w:val="32"/>
          <w14:textFill>
            <w14:solidFill>
              <w14:schemeClr w14:val="tx1"/>
            </w14:solidFill>
          </w14:textFill>
        </w:rPr>
        <w:t>0</w:t>
      </w:r>
      <w:r>
        <w:rPr>
          <w:rFonts w:hint="eastAsia" w:ascii="仿宋" w:hAnsi="仿宋" w:eastAsia="仿宋"/>
          <w:b/>
          <w:color w:val="000000" w:themeColor="text1"/>
          <w:sz w:val="32"/>
          <w:szCs w:val="32"/>
          <w14:textFill>
            <w14:solidFill>
              <w14:schemeClr w14:val="tx1"/>
            </w14:solidFill>
          </w14:textFill>
        </w:rPr>
        <w:t>7表，根据本部门实际支出情况罗列全部经济分类科目。）</w:t>
      </w:r>
    </w:p>
    <w:p>
      <w:pPr>
        <w:spacing w:line="600" w:lineRule="exact"/>
        <w:ind w:firstLine="640"/>
        <w:rPr>
          <w:rFonts w:ascii="仿宋" w:hAnsi="仿宋" w:eastAsia="仿宋"/>
          <w:b/>
          <w:color w:val="FF0000"/>
          <w:sz w:val="32"/>
          <w:szCs w:val="32"/>
        </w:rPr>
      </w:pPr>
    </w:p>
    <w:p>
      <w:pPr>
        <w:spacing w:line="600" w:lineRule="exact"/>
        <w:ind w:firstLine="640"/>
        <w:outlineLvl w:val="1"/>
        <w:rPr>
          <w:rStyle w:val="29"/>
          <w:rFonts w:ascii="黑体" w:hAnsi="黑体" w:eastAsia="黑体"/>
          <w:b w:val="0"/>
        </w:rPr>
      </w:pPr>
      <w:bookmarkStart w:id="40" w:name="_Toc15377215"/>
      <w:bookmarkStart w:id="41" w:name="_Toc1539660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ind w:firstLine="800" w:firstLineChars="25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19.31</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r>
        <w:rPr>
          <w:rFonts w:hint="eastAsia" w:ascii="仿宋_GB2312" w:hAnsi="仿宋_GB2312" w:eastAsia="仿宋_GB2312" w:cs="仿宋_GB2312"/>
          <w:sz w:val="32"/>
          <w:szCs w:val="32"/>
        </w:rPr>
        <w:t xml:space="preserve">严格按照中央八项规定和行政单位会计制度执行。 </w:t>
      </w:r>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sz w:val="32"/>
          <w:szCs w:val="32"/>
        </w:rPr>
        <w:t>（上述“预算”口径为调整预</w:t>
      </w:r>
      <w:r>
        <w:rPr>
          <w:rFonts w:hint="eastAsia" w:ascii="仿宋" w:hAnsi="仿宋" w:eastAsia="仿宋"/>
          <w:b/>
          <w:color w:val="000000" w:themeColor="text1"/>
          <w:sz w:val="32"/>
          <w:szCs w:val="32"/>
          <w14:textFill>
            <w14:solidFill>
              <w14:schemeClr w14:val="tx1"/>
            </w14:solidFill>
          </w14:textFill>
        </w:rPr>
        <w:t>算数，包括政府性基金支出决算情况。）</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19.31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（图8：“三公”经费财政拨款支出结构）（饼状图）</w:t>
      </w:r>
    </w:p>
    <w:p>
      <w:pPr>
        <w:numPr>
          <w:ilvl w:val="0"/>
          <w:numId w:val="0"/>
        </w:numPr>
        <w:spacing w:line="600"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p>
    <w:p>
      <w:pPr>
        <w:numPr>
          <w:ilvl w:val="0"/>
          <w:numId w:val="0"/>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无</w:t>
      </w:r>
      <w:r>
        <w:rPr>
          <w:rFonts w:hint="eastAsia" w:ascii="仿宋_GB2312" w:eastAsia="仿宋_GB2312"/>
          <w:color w:val="000000"/>
          <w:sz w:val="32"/>
          <w:szCs w:val="32"/>
        </w:rPr>
        <w:t>开支内容</w:t>
      </w:r>
    </w:p>
    <w:p>
      <w:pPr>
        <w:numPr>
          <w:ilvl w:val="0"/>
          <w:numId w:val="4"/>
        </w:num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19.31</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7.97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上涨</w:t>
      </w:r>
      <w:r>
        <w:rPr>
          <w:rFonts w:hint="eastAsia" w:ascii="仿宋_GB2312" w:eastAsia="仿宋_GB2312"/>
          <w:color w:val="000000"/>
          <w:sz w:val="32"/>
          <w:szCs w:val="32"/>
          <w:lang w:val="en-US" w:eastAsia="zh-CN"/>
        </w:rPr>
        <w:t>70.28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青云大寨合并</w:t>
      </w:r>
      <w:r>
        <w:rPr>
          <w:rFonts w:hint="eastAsia" w:ascii="仿宋_GB2312" w:eastAsia="仿宋_GB2312"/>
          <w:color w:val="000000"/>
          <w:sz w:val="32"/>
          <w:szCs w:val="32"/>
        </w:rPr>
        <w:t>。</w:t>
      </w:r>
    </w:p>
    <w:p>
      <w:pPr>
        <w:spacing w:line="600" w:lineRule="exact"/>
        <w:ind w:firstLine="643" w:firstLineChars="200"/>
        <w:rPr>
          <w:rFonts w:ascii="仿宋_GB2312" w:eastAsia="仿宋_GB2312"/>
          <w:b/>
          <w:color w:val="000000"/>
          <w:sz w:val="32"/>
          <w:szCs w:val="32"/>
        </w:rPr>
      </w:pPr>
      <w:r>
        <w:rPr>
          <w:rFonts w:hint="eastAsia" w:ascii="仿宋_GB2312" w:eastAsia="仿宋_GB2312"/>
          <w:b/>
          <w:bCs/>
          <w:color w:val="000000"/>
          <w:sz w:val="32"/>
          <w:szCs w:val="32"/>
          <w:lang w:eastAsia="zh-CN"/>
        </w:rPr>
        <w:t>无</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19.31</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日常</w:t>
      </w:r>
      <w:r>
        <w:rPr>
          <w:rFonts w:hint="eastAsia" w:ascii="仿宋_GB2312" w:eastAsia="仿宋_GB2312"/>
          <w:color w:val="000000"/>
          <w:sz w:val="32"/>
          <w:szCs w:val="32"/>
        </w:rPr>
        <w:t>工作等所需的公务用车燃料费、维修费、过路过桥费、保险费等支出。</w:t>
      </w:r>
    </w:p>
    <w:p>
      <w:pPr>
        <w:numPr>
          <w:ilvl w:val="0"/>
          <w:numId w:val="4"/>
        </w:numPr>
        <w:spacing w:line="600" w:lineRule="exact"/>
        <w:ind w:left="0" w:leftChars="0" w:firstLine="640" w:firstLineChars="0"/>
        <w:rPr>
          <w:rFonts w:hint="eastAsia" w:ascii="仿宋_GB2312" w:eastAsia="仿宋_GB2312"/>
          <w:b/>
          <w:color w:val="000000"/>
          <w:sz w:val="32"/>
          <w:szCs w:val="32"/>
        </w:rPr>
      </w:pPr>
      <w:r>
        <w:rPr>
          <w:rFonts w:hint="eastAsia" w:ascii="仿宋_GB2312" w:eastAsia="仿宋_GB2312"/>
          <w:b/>
          <w:color w:val="000000"/>
          <w:sz w:val="32"/>
          <w:szCs w:val="32"/>
        </w:rPr>
        <w:t>公务接待费支出</w:t>
      </w:r>
    </w:p>
    <w:p>
      <w:pPr>
        <w:numPr>
          <w:ilvl w:val="0"/>
          <w:numId w:val="0"/>
        </w:numPr>
        <w:spacing w:line="600" w:lineRule="exact"/>
        <w:ind w:left="640" w:leftChars="0"/>
        <w:rPr>
          <w:rFonts w:hint="eastAsia" w:ascii="黑体" w:eastAsia="黑体"/>
          <w:color w:val="000000"/>
          <w:sz w:val="32"/>
          <w:szCs w:val="32"/>
        </w:rPr>
      </w:pPr>
      <w:r>
        <w:rPr>
          <w:rFonts w:hint="eastAsia" w:ascii="仿宋_GB2312" w:eastAsia="仿宋_GB2312"/>
          <w:b w:val="0"/>
          <w:bCs/>
          <w:color w:val="000000"/>
          <w:sz w:val="32"/>
          <w:szCs w:val="32"/>
          <w:lang w:eastAsia="zh-CN"/>
        </w:rPr>
        <w:t>无开支内容</w:t>
      </w:r>
      <w:bookmarkStart w:id="44" w:name="_Toc15377218"/>
      <w:bookmarkStart w:id="45" w:name="_Toc15396610"/>
    </w:p>
    <w:p>
      <w:pPr>
        <w:spacing w:line="600" w:lineRule="exact"/>
        <w:ind w:firstLine="640"/>
        <w:outlineLvl w:val="1"/>
        <w:rPr>
          <w:rStyle w:val="29"/>
          <w:rFonts w:ascii="黑体" w:hAnsi="黑体" w:eastAsia="黑体"/>
        </w:rPr>
      </w:pPr>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4"/>
      <w:bookmarkEnd w:id="45"/>
    </w:p>
    <w:p>
      <w:pPr>
        <w:spacing w:line="600" w:lineRule="exact"/>
        <w:ind w:firstLine="64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2020年</w:t>
      </w:r>
      <w:r>
        <w:rPr>
          <w:rFonts w:hint="eastAsia" w:ascii="仿宋_GB2312" w:eastAsia="仿宋_GB2312"/>
          <w:color w:val="000000"/>
          <w:sz w:val="32"/>
          <w:szCs w:val="32"/>
          <w:lang w:eastAsia="zh-CN"/>
        </w:rPr>
        <w:t>政府性基金预算支出</w:t>
      </w:r>
      <w:r>
        <w:rPr>
          <w:rFonts w:hint="eastAsia" w:ascii="仿宋_GB2312" w:eastAsia="仿宋_GB2312"/>
          <w:color w:val="000000"/>
          <w:sz w:val="32"/>
          <w:szCs w:val="32"/>
          <w:lang w:val="en-US" w:eastAsia="zh-CN"/>
        </w:rPr>
        <w:t>0万元。</w:t>
      </w:r>
    </w:p>
    <w:p>
      <w:pPr>
        <w:numPr>
          <w:ilvl w:val="0"/>
          <w:numId w:val="5"/>
        </w:numPr>
        <w:spacing w:line="600" w:lineRule="exact"/>
        <w:ind w:firstLine="640"/>
        <w:outlineLvl w:val="1"/>
        <w:rPr>
          <w:rStyle w:val="29"/>
          <w:rFonts w:ascii="黑体" w:hAnsi="黑体" w:eastAsia="黑体"/>
          <w:b w:val="0"/>
        </w:rPr>
      </w:pPr>
      <w:bookmarkStart w:id="46" w:name="_Toc15377219"/>
      <w:bookmarkStart w:id="47" w:name="_Toc15396611"/>
      <w:r>
        <w:rPr>
          <w:rStyle w:val="29"/>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Style w:val="27"/>
        <w:numPr>
          <w:ilvl w:val="0"/>
          <w:numId w:val="6"/>
        </w:numPr>
        <w:spacing w:line="580" w:lineRule="exact"/>
        <w:ind w:firstLineChars="0"/>
        <w:rPr>
          <w:rStyle w:val="29"/>
          <w:rFonts w:ascii="黑体" w:hAnsi="黑体" w:eastAsia="黑体"/>
        </w:rPr>
      </w:pPr>
      <w:bookmarkStart w:id="48" w:name="_Toc15396612"/>
      <w:bookmarkStart w:id="49" w:name="_Toc15377221"/>
      <w:r>
        <w:rPr>
          <w:rStyle w:val="29"/>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青云镇</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74.07</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34.37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31.7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人员调整。</w:t>
      </w:r>
    </w:p>
    <w:p>
      <w:pPr>
        <w:spacing w:line="600" w:lineRule="exact"/>
        <w:ind w:firstLine="640"/>
        <w:rPr>
          <w:rFonts w:ascii="仿宋" w:hAnsi="仿宋" w:eastAsia="仿宋"/>
          <w:b/>
          <w:color w:val="000000"/>
          <w:sz w:val="32"/>
          <w:szCs w:val="32"/>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我镇无</w:t>
      </w:r>
      <w:r>
        <w:rPr>
          <w:rFonts w:hint="eastAsia" w:ascii="仿宋_GB2312" w:eastAsia="仿宋_GB2312"/>
          <w:color w:val="000000"/>
          <w:sz w:val="32"/>
          <w:szCs w:val="32"/>
        </w:rPr>
        <w:t>政府采购</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我镇</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辆，其中：部级领导干部用车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辆、特种专业技术用车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left="630"/>
        <w:rPr>
          <w:rFonts w:hint="eastAsia" w:ascii="仿宋_GB2312" w:hAnsi="宋体" w:eastAsia="仿宋_GB2312"/>
          <w:color w:val="000000"/>
          <w:sz w:val="28"/>
          <w:szCs w:val="28"/>
        </w:rPr>
      </w:pPr>
      <w:bookmarkStart w:id="53" w:name="_Toc15396613"/>
      <w:bookmarkStart w:id="54" w:name="_Toc15377225"/>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宋体" w:eastAsia="仿宋_GB2312"/>
          <w:color w:val="000000"/>
          <w:sz w:val="28"/>
          <w:szCs w:val="28"/>
        </w:rPr>
        <w:t>按照预算绩效管理要求，本部门对</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 xml:space="preserve">年一般公共预算项目支出开展了绩效目标管理，共编制绩效目标0个，涉及财政资金0万元。   </w:t>
      </w: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青云镇</w:t>
      </w:r>
      <w:r>
        <w:rPr>
          <w:rFonts w:hint="eastAsia" w:ascii="仿宋_GB2312" w:hAnsi="仿宋_GB2312" w:eastAsia="仿宋_GB2312" w:cs="仿宋_GB2312"/>
          <w:sz w:val="32"/>
          <w:szCs w:val="32"/>
        </w:rPr>
        <w:t>整体支出绩效评价情况开展自评，《</w:t>
      </w:r>
      <w:r>
        <w:rPr>
          <w:rFonts w:hint="eastAsia" w:ascii="仿宋_GB2312" w:hAnsi="仿宋_GB2312" w:eastAsia="仿宋_GB2312" w:cs="仿宋_GB2312"/>
          <w:sz w:val="32"/>
          <w:szCs w:val="32"/>
          <w:lang w:val="en-US" w:eastAsia="zh-CN"/>
        </w:rPr>
        <w:t>青云镇2020</w:t>
      </w:r>
      <w:r>
        <w:rPr>
          <w:rFonts w:hint="eastAsia" w:ascii="仿宋_GB2312" w:hAnsi="仿宋_GB2312" w:eastAsia="仿宋_GB2312" w:cs="仿宋_GB2312"/>
          <w:sz w:val="32"/>
          <w:szCs w:val="32"/>
        </w:rPr>
        <w:t>年部门整体支出绩效评价报告》见附件（附件1）。</w:t>
      </w:r>
    </w:p>
    <w:p>
      <w:pPr>
        <w:pStyle w:val="11"/>
        <w:rPr>
          <w:rFonts w:hint="eastAsia" w:ascii="仿宋_GB2312" w:hAnsi="仿宋_GB2312" w:eastAsia="仿宋_GB2312" w:cs="仿宋_GB2312"/>
          <w:sz w:val="32"/>
          <w:szCs w:val="32"/>
        </w:rPr>
      </w:pPr>
    </w:p>
    <w:p>
      <w:pPr>
        <w:pStyle w:val="11"/>
        <w:rPr>
          <w:rFonts w:hint="eastAsia" w:ascii="仿宋_GB2312" w:hAnsi="仿宋_GB2312" w:eastAsia="仿宋_GB2312" w:cs="仿宋_GB2312"/>
          <w:sz w:val="32"/>
          <w:szCs w:val="32"/>
        </w:rPr>
      </w:pPr>
    </w:p>
    <w:p>
      <w:pPr>
        <w:pStyle w:val="11"/>
        <w:rPr>
          <w:rFonts w:hint="eastAsia" w:ascii="仿宋_GB2312" w:hAnsi="仿宋_GB2312" w:eastAsia="仿宋_GB2312" w:cs="仿宋_GB2312"/>
          <w:sz w:val="32"/>
          <w:szCs w:val="32"/>
        </w:rPr>
      </w:pPr>
    </w:p>
    <w:p>
      <w:pPr>
        <w:pStyle w:val="11"/>
        <w:rPr>
          <w:rFonts w:hint="eastAsia" w:ascii="仿宋_GB2312" w:hAnsi="仿宋_GB2312" w:eastAsia="仿宋_GB2312" w:cs="仿宋_GB2312"/>
          <w:sz w:val="32"/>
          <w:szCs w:val="32"/>
        </w:rPr>
      </w:pPr>
    </w:p>
    <w:p>
      <w:pPr>
        <w:pStyle w:val="11"/>
        <w:rPr>
          <w:rFonts w:hint="eastAsia" w:ascii="仿宋_GB2312" w:hAnsi="仿宋_GB2312" w:eastAsia="仿宋_GB2312" w:cs="仿宋_GB2312"/>
          <w:sz w:val="32"/>
          <w:szCs w:val="32"/>
        </w:rPr>
      </w:pPr>
    </w:p>
    <w:p>
      <w:pPr>
        <w:pStyle w:val="11"/>
        <w:rPr>
          <w:rFonts w:hint="eastAsia" w:ascii="仿宋_GB2312" w:hAnsi="仿宋_GB2312" w:eastAsia="仿宋_GB2312" w:cs="仿宋_GB2312"/>
          <w:sz w:val="32"/>
          <w:szCs w:val="32"/>
        </w:rPr>
      </w:pPr>
    </w:p>
    <w:p>
      <w:pPr>
        <w:pStyle w:val="11"/>
        <w:rPr>
          <w:rFonts w:hint="eastAsia" w:ascii="仿宋_GB2312" w:hAnsi="仿宋_GB2312" w:eastAsia="仿宋_GB2312" w:cs="仿宋_GB2312"/>
          <w:sz w:val="32"/>
          <w:szCs w:val="32"/>
        </w:rPr>
      </w:pPr>
    </w:p>
    <w:p>
      <w:pPr>
        <w:pStyle w:val="11"/>
        <w:rPr>
          <w:rFonts w:hint="eastAsia" w:ascii="仿宋_GB2312" w:hAnsi="仿宋_GB2312" w:eastAsia="仿宋_GB2312" w:cs="仿宋_GB2312"/>
          <w:sz w:val="32"/>
          <w:szCs w:val="32"/>
        </w:rPr>
      </w:pPr>
    </w:p>
    <w:p>
      <w:pPr>
        <w:pStyle w:val="11"/>
        <w:rPr>
          <w:rFonts w:hint="eastAsia" w:ascii="仿宋_GB2312" w:hAnsi="仿宋_GB2312" w:eastAsia="仿宋_GB2312" w:cs="仿宋_GB2312"/>
          <w:sz w:val="32"/>
          <w:szCs w:val="32"/>
        </w:rPr>
      </w:pPr>
    </w:p>
    <w:p>
      <w:pPr>
        <w:pStyle w:val="11"/>
        <w:rPr>
          <w:rFonts w:hint="eastAsia" w:ascii="仿宋_GB2312" w:hAnsi="仿宋_GB2312" w:eastAsia="仿宋_GB2312" w:cs="仿宋_GB2312"/>
          <w:sz w:val="32"/>
          <w:szCs w:val="32"/>
        </w:rPr>
      </w:pPr>
    </w:p>
    <w:p>
      <w:pPr>
        <w:pStyle w:val="11"/>
        <w:rPr>
          <w:rFonts w:hint="eastAsia" w:ascii="仿宋_GB2312" w:hAnsi="仿宋_GB2312" w:eastAsia="仿宋_GB2312" w:cs="仿宋_GB2312"/>
          <w:sz w:val="32"/>
          <w:szCs w:val="32"/>
        </w:rPr>
      </w:pPr>
    </w:p>
    <w:p>
      <w:pPr>
        <w:pStyle w:val="11"/>
        <w:rPr>
          <w:rFonts w:hint="eastAsia" w:ascii="仿宋_GB2312" w:hAnsi="仿宋_GB2312" w:eastAsia="仿宋_GB2312" w:cs="仿宋_GB2312"/>
          <w:sz w:val="32"/>
          <w:szCs w:val="32"/>
        </w:rPr>
      </w:pPr>
    </w:p>
    <w:p>
      <w:pPr>
        <w:pStyle w:val="11"/>
        <w:rPr>
          <w:rFonts w:hint="eastAsia" w:ascii="仿宋_GB2312" w:hAnsi="仿宋_GB2312" w:eastAsia="仿宋_GB2312" w:cs="仿宋_GB2312"/>
          <w:sz w:val="32"/>
          <w:szCs w:val="32"/>
        </w:rPr>
      </w:pPr>
    </w:p>
    <w:p>
      <w:pPr>
        <w:pStyle w:val="11"/>
        <w:rPr>
          <w:rFonts w:hint="eastAsia" w:ascii="仿宋_GB2312" w:hAnsi="仿宋_GB2312" w:eastAsia="仿宋_GB2312" w:cs="仿宋_GB2312"/>
          <w:sz w:val="32"/>
          <w:szCs w:val="32"/>
        </w:rPr>
      </w:pPr>
    </w:p>
    <w:p>
      <w:pPr>
        <w:numPr>
          <w:ilvl w:val="0"/>
          <w:numId w:val="7"/>
        </w:numPr>
        <w:spacing w:line="600" w:lineRule="exact"/>
        <w:ind w:firstLine="663" w:firstLineChars="150"/>
        <w:jc w:val="center"/>
        <w:outlineLvl w:val="0"/>
        <w:rPr>
          <w:rStyle w:val="28"/>
          <w:rFonts w:ascii="黑体" w:hAnsi="黑体" w:eastAsia="黑体"/>
          <w:b w:val="0"/>
        </w:rPr>
      </w:pPr>
      <w:r>
        <w:rPr>
          <w:rFonts w:hint="eastAsia" w:ascii="黑体" w:hAnsi="黑体" w:eastAsia="黑体"/>
          <w:b/>
          <w:color w:val="000000"/>
          <w:sz w:val="44"/>
          <w:szCs w:val="44"/>
        </w:rPr>
        <w:t>名</w:t>
      </w:r>
      <w:r>
        <w:rPr>
          <w:rStyle w:val="28"/>
          <w:rFonts w:hint="eastAsia" w:ascii="黑体" w:hAnsi="黑体" w:eastAsia="黑体"/>
          <w:b w:val="0"/>
        </w:rPr>
        <w:t>词解释</w:t>
      </w:r>
      <w:bookmarkEnd w:id="53"/>
      <w:bookmarkEnd w:id="54"/>
    </w:p>
    <w:p>
      <w:pPr>
        <w:spacing w:line="600" w:lineRule="exact"/>
        <w:jc w:val="left"/>
        <w:rPr>
          <w:rFonts w:ascii="宋体"/>
          <w:b/>
          <w:color w:val="000000"/>
          <w:sz w:val="44"/>
          <w:szCs w:val="44"/>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r>
        <w:rPr>
          <w:rFonts w:hint="eastAsia" w:ascii="仿宋_GB2312" w:eastAsia="仿宋_GB2312"/>
          <w:color w:val="000000"/>
          <w:sz w:val="32"/>
          <w:szCs w:val="32"/>
          <w:lang w:val="en-US" w:eastAsia="zh-CN"/>
        </w:rPr>
        <w:t>2010101人大事务行政运行、2010301政府相关行政运行、2010302一般行政管理事务</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文化体育与传媒（类）…（款）…（项）：指</w:t>
      </w:r>
      <w:r>
        <w:rPr>
          <w:rFonts w:hint="eastAsia" w:ascii="仿宋_GB2312" w:eastAsia="仿宋_GB2312"/>
          <w:color w:val="000000"/>
          <w:sz w:val="32"/>
          <w:szCs w:val="32"/>
          <w:lang w:val="en-US" w:eastAsia="zh-CN"/>
        </w:rPr>
        <w:t>2079999其他文化体育与传媒</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社会保障和就业（类）…（款）…（项）：指</w:t>
      </w:r>
      <w:r>
        <w:rPr>
          <w:rFonts w:hint="eastAsia" w:ascii="仿宋_GB2312" w:eastAsia="仿宋_GB2312"/>
          <w:color w:val="000000"/>
          <w:sz w:val="32"/>
          <w:szCs w:val="32"/>
          <w:lang w:val="en-US" w:eastAsia="zh-CN"/>
        </w:rPr>
        <w:t>2080505机关事业单位养老保险缴费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医疗卫生与计划生育（类）…（款）…（项）：指</w:t>
      </w:r>
      <w:r>
        <w:rPr>
          <w:rFonts w:hint="eastAsia" w:ascii="仿宋_GB2312" w:eastAsia="仿宋_GB2312"/>
          <w:color w:val="000000"/>
          <w:sz w:val="32"/>
          <w:szCs w:val="32"/>
          <w:lang w:val="en-US" w:eastAsia="zh-CN"/>
        </w:rPr>
        <w:t>2101101行政单位医疗支出、2101102事业单位医疗支出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lang w:eastAsia="zh-CN"/>
        </w:rPr>
        <w:t>城乡社区</w:t>
      </w:r>
      <w:r>
        <w:rPr>
          <w:rFonts w:hint="eastAsia" w:ascii="仿宋_GB2312" w:eastAsia="仿宋_GB2312"/>
          <w:color w:val="000000"/>
          <w:sz w:val="32"/>
          <w:szCs w:val="32"/>
        </w:rPr>
        <w:t>（类）…（款）…（项）：指</w:t>
      </w:r>
      <w:r>
        <w:rPr>
          <w:rFonts w:hint="eastAsia" w:ascii="仿宋_GB2312" w:eastAsia="仿宋_GB2312"/>
          <w:color w:val="000000"/>
          <w:sz w:val="32"/>
          <w:szCs w:val="32"/>
          <w:lang w:val="en-US" w:eastAsia="zh-CN"/>
        </w:rPr>
        <w:t>2120399其他城乡社区公共设施支出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4农林水</w:t>
      </w:r>
      <w:r>
        <w:rPr>
          <w:rFonts w:hint="eastAsia" w:ascii="仿宋_GB2312" w:eastAsia="仿宋_GB2312"/>
          <w:color w:val="000000"/>
          <w:sz w:val="32"/>
          <w:szCs w:val="32"/>
        </w:rPr>
        <w:t>（类）…（款）…（项）：指</w:t>
      </w:r>
      <w:r>
        <w:rPr>
          <w:rStyle w:val="17"/>
          <w:rFonts w:hint="eastAsia" w:ascii="仿宋" w:hAnsi="仿宋" w:eastAsia="仿宋"/>
          <w:b w:val="0"/>
          <w:bCs w:val="0"/>
          <w:color w:val="000000"/>
          <w:sz w:val="32"/>
          <w:szCs w:val="32"/>
          <w:lang w:val="en-US" w:eastAsia="zh-CN"/>
        </w:rPr>
        <w:t>2130104事业</w:t>
      </w:r>
      <w:r>
        <w:rPr>
          <w:rStyle w:val="17"/>
          <w:rFonts w:hint="eastAsia" w:ascii="仿宋" w:hAnsi="仿宋" w:eastAsia="仿宋"/>
          <w:b w:val="0"/>
          <w:bCs/>
          <w:color w:val="000000"/>
          <w:sz w:val="32"/>
          <w:szCs w:val="32"/>
        </w:rPr>
        <w:t>支出</w:t>
      </w:r>
      <w:r>
        <w:rPr>
          <w:rStyle w:val="17"/>
          <w:rFonts w:hint="eastAsia" w:ascii="仿宋" w:hAnsi="仿宋" w:eastAsia="仿宋"/>
          <w:b w:val="0"/>
          <w:bCs/>
          <w:color w:val="000000"/>
          <w:sz w:val="32"/>
          <w:szCs w:val="32"/>
          <w:lang w:eastAsia="zh-CN"/>
        </w:rPr>
        <w:t>、</w:t>
      </w:r>
      <w:r>
        <w:rPr>
          <w:rStyle w:val="17"/>
          <w:rFonts w:hint="eastAsia" w:ascii="仿宋" w:hAnsi="仿宋" w:eastAsia="仿宋"/>
          <w:b w:val="0"/>
          <w:bCs/>
          <w:color w:val="000000"/>
          <w:sz w:val="32"/>
          <w:szCs w:val="32"/>
          <w:lang w:val="en-US" w:eastAsia="zh-CN"/>
        </w:rPr>
        <w:t>2130504农村设施建设支出、2130506社会发展支出、2130599其他扶贫支出、2130705对村民委员会和村党支部的补助支出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（类）…（款）…（项）：指</w:t>
      </w:r>
      <w:r>
        <w:rPr>
          <w:rFonts w:hint="eastAsia" w:ascii="仿宋_GB2312" w:eastAsia="仿宋_GB2312"/>
          <w:color w:val="000000"/>
          <w:sz w:val="32"/>
          <w:szCs w:val="32"/>
          <w:lang w:val="en-US" w:eastAsia="zh-CN"/>
        </w:rPr>
        <w:t>2210201住房公积金支出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lang w:eastAsia="zh-CN"/>
        </w:rPr>
        <w:t>其他支出</w:t>
      </w:r>
      <w:r>
        <w:rPr>
          <w:rFonts w:hint="eastAsia" w:ascii="仿宋_GB2312" w:eastAsia="仿宋_GB2312"/>
          <w:color w:val="000000"/>
          <w:sz w:val="32"/>
          <w:szCs w:val="32"/>
        </w:rPr>
        <w:t>（类）…（款）…（项）：指</w:t>
      </w:r>
      <w:r>
        <w:rPr>
          <w:rFonts w:hint="eastAsia" w:ascii="仿宋_GB2312" w:eastAsia="仿宋_GB2312"/>
          <w:color w:val="000000"/>
          <w:sz w:val="32"/>
          <w:szCs w:val="32"/>
          <w:lang w:val="en-US" w:eastAsia="zh-CN"/>
        </w:rPr>
        <w:t>2290611用于扶贫的彩票公益金支出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9.</w:t>
      </w:r>
      <w:r>
        <w:rPr>
          <w:rFonts w:hint="eastAsia" w:ascii="仿宋_GB2312" w:eastAsia="仿宋_GB2312"/>
          <w:color w:val="000000"/>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8"/>
          <w:rFonts w:ascii="黑体" w:hAnsi="黑体" w:eastAsia="黑体"/>
          <w:b w:val="0"/>
        </w:rPr>
      </w:pPr>
      <w:bookmarkStart w:id="55" w:name="_Toc15377226"/>
      <w:r>
        <w:rPr>
          <w:rFonts w:ascii="宋体"/>
          <w:b/>
          <w:color w:val="000000"/>
          <w:sz w:val="44"/>
          <w:szCs w:val="44"/>
        </w:rPr>
        <w:br w:type="page"/>
      </w:r>
      <w:bookmarkStart w:id="56" w:name="_Toc15396614"/>
      <w:r>
        <w:rPr>
          <w:rFonts w:hint="eastAsia" w:ascii="黑体" w:hAnsi="黑体" w:eastAsia="黑体"/>
          <w:color w:val="000000"/>
          <w:sz w:val="44"/>
          <w:szCs w:val="44"/>
        </w:rPr>
        <w:t>第</w:t>
      </w:r>
      <w:r>
        <w:rPr>
          <w:rStyle w:val="28"/>
          <w:rFonts w:hint="eastAsia" w:ascii="黑体" w:hAnsi="黑体" w:eastAsia="黑体"/>
          <w:b w:val="0"/>
        </w:rPr>
        <w:t>四部分 附件</w:t>
      </w:r>
      <w:bookmarkEnd w:id="56"/>
    </w:p>
    <w:p>
      <w:pPr>
        <w:spacing w:line="600" w:lineRule="exact"/>
        <w:jc w:val="center"/>
        <w:outlineLvl w:val="0"/>
        <w:rPr>
          <w:rStyle w:val="28"/>
        </w:rPr>
      </w:pPr>
    </w:p>
    <w:p>
      <w:pPr>
        <w:pStyle w:val="4"/>
        <w:rPr>
          <w:rStyle w:val="28"/>
          <w:rFonts w:ascii="仿宋" w:hAnsi="仿宋" w:eastAsia="仿宋"/>
          <w:b w:val="0"/>
          <w:bCs w:val="0"/>
          <w:sz w:val="32"/>
          <w:szCs w:val="32"/>
        </w:rPr>
      </w:pPr>
      <w:bookmarkStart w:id="57" w:name="_Toc15396615"/>
      <w:r>
        <w:rPr>
          <w:rStyle w:val="28"/>
          <w:rFonts w:hint="eastAsia" w:ascii="仿宋" w:hAnsi="仿宋" w:eastAsia="仿宋"/>
          <w:b w:val="0"/>
          <w:bCs w:val="0"/>
          <w:sz w:val="32"/>
          <w:szCs w:val="32"/>
        </w:rPr>
        <w:t>附件1</w:t>
      </w:r>
      <w:bookmarkEnd w:id="57"/>
    </w:p>
    <w:p>
      <w:pPr>
        <w:widowControl/>
        <w:spacing w:line="480" w:lineRule="exact"/>
        <w:jc w:val="center"/>
        <w:rPr>
          <w:rFonts w:hint="eastAsia" w:ascii="黑体" w:hAnsi="黑体" w:eastAsia="黑体" w:cs="仿宋"/>
          <w:sz w:val="44"/>
          <w:szCs w:val="44"/>
          <w:lang w:eastAsia="zh-CN"/>
        </w:rPr>
      </w:pPr>
      <w:bookmarkStart w:id="58" w:name="_Toc15396618"/>
      <w:r>
        <w:rPr>
          <w:rFonts w:hint="eastAsia" w:ascii="黑体" w:hAnsi="黑体" w:eastAsia="黑体" w:cs="仿宋"/>
          <w:sz w:val="44"/>
          <w:szCs w:val="44"/>
          <w:lang w:val="en-US" w:eastAsia="zh-CN"/>
        </w:rPr>
        <w:t>2020年-2021年6月</w:t>
      </w:r>
      <w:r>
        <w:rPr>
          <w:rFonts w:hint="eastAsia" w:ascii="黑体" w:hAnsi="黑体" w:eastAsia="黑体" w:cs="仿宋"/>
          <w:sz w:val="44"/>
          <w:szCs w:val="44"/>
          <w:lang w:eastAsia="zh-CN"/>
        </w:rPr>
        <w:t>青云镇</w:t>
      </w:r>
    </w:p>
    <w:p>
      <w:pPr>
        <w:widowControl/>
        <w:spacing w:line="480" w:lineRule="exact"/>
        <w:jc w:val="center"/>
        <w:rPr>
          <w:rFonts w:hint="eastAsia" w:ascii="黑体" w:hAnsi="黑体" w:eastAsia="黑体" w:cs="仿宋"/>
          <w:sz w:val="44"/>
          <w:szCs w:val="44"/>
        </w:rPr>
      </w:pPr>
      <w:r>
        <w:rPr>
          <w:rFonts w:hint="eastAsia" w:ascii="黑体" w:hAnsi="黑体" w:eastAsia="黑体" w:cs="仿宋"/>
          <w:sz w:val="44"/>
          <w:szCs w:val="44"/>
        </w:rPr>
        <w:t>部门整体支出绩效报告</w:t>
      </w:r>
    </w:p>
    <w:p>
      <w:pPr>
        <w:widowControl/>
        <w:adjustRightInd w:val="0"/>
        <w:snapToGrid w:val="0"/>
        <w:spacing w:line="480" w:lineRule="exact"/>
        <w:ind w:firstLine="640" w:firstLineChars="200"/>
        <w:jc w:val="left"/>
        <w:rPr>
          <w:rFonts w:hint="eastAsia" w:ascii="仿宋_GB2312" w:hAnsi="仿宋_GB2312" w:eastAsia="仿宋_GB2312" w:cs="仿宋_GB2312"/>
          <w:sz w:val="32"/>
          <w:szCs w:val="32"/>
        </w:rPr>
      </w:pPr>
    </w:p>
    <w:p>
      <w:pPr>
        <w:widowControl/>
        <w:adjustRightInd w:val="0"/>
        <w:snapToGrid w:val="0"/>
        <w:spacing w:line="48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val="zh-CN"/>
        </w:rPr>
        <w:t>部门（单位）概况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20" w:firstLineChars="1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（一）机构组成：松潘县</w:t>
      </w:r>
      <w:r>
        <w:rPr>
          <w:rFonts w:hint="eastAsia" w:ascii="仿宋_GB2312" w:hAnsi="仿宋_GB2312" w:eastAsia="仿宋_GB2312" w:cs="仿宋_GB2312"/>
          <w:color w:val="000000"/>
          <w:sz w:val="32"/>
          <w:szCs w:val="32"/>
          <w:lang w:eastAsia="zh-CN"/>
        </w:rPr>
        <w:t>青云镇</w:t>
      </w:r>
      <w:r>
        <w:rPr>
          <w:rFonts w:hint="eastAsia" w:ascii="仿宋_GB2312" w:hAnsi="仿宋_GB2312" w:eastAsia="仿宋_GB2312" w:cs="仿宋_GB2312"/>
          <w:color w:val="000000"/>
          <w:sz w:val="32"/>
          <w:szCs w:val="32"/>
        </w:rPr>
        <w:t>人民政府属一级预算单位，独立编制机构数1个，独立核算机构数1个，行政内设</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个机构如下：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1、</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党委的主要职责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1</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宣传贯彻执行党的路线、方针、政策和上级党组织及本级组织的决议；</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2</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负责</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、村党总（支）两级党组织的思想、组织、作风总体建设，特别是党委班子的自身建设，做好本</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党员、干部的思想政治工作；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3</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领导本</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工作。研究制定本</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经济、社会发展战略，确定工作目标；审议</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政府有关经济、社会发展规划、检查和监督规划的实行情况，带领本</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各族群众全面建设小康社会；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4</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领导和协调人大、政府的工作，领导和管理本</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的精神文明建设、工会、共青团、妇女、武装、统战、侨务、新闻宣传等工作；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 </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5</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正确执行党管干部政策，按照干部管理权限和规定的程序，做好干部的培养、考察、选拔和奖惩，负责对干部的教育监督；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6</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实施社会治安综合治理规划，促进社会主义精神文明、物质文明和政治文明的建设；</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7</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处理本</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的重大问题，组织实施各项中心工作，完成上级党委交办的其它工作。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2</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人大的主要职责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1</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检查、督促宪法及法律、法规在本级人民代表大会和上级人民代表大会及其常务委员会的决定、决议在本行政区域内的遵守和执行，在职权范围内通过和发布决议；</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2</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听取和审议本级人民政府的经济、教育、科学、文化、卫生、民政、民族、社会治安等工作情况的报告，监督本级人民政府的工作；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3</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检查、督促本级人民政府及有关单位办理本级人民代表大会提出的建议、批评、意见；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4</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受理人民群众对本级国家行政机关和工作人员的申诉和意见；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20" w:firstLineChars="1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 </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5</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保护社会主义的全民所有和劳动群众集体所有的财产，保护公民私人所有的合法财产；保护各种经济组织的合法权益；保障少数民族的权利；保障宪法和法律赋予妇女的男女平等、同工同酬、婚姻自由等各项权利</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6</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完成上级人大和</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党委交办的其它工作。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3</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政府工作职能</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1</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制定和组织实施经济、科技和社会发展计划，制定产业结构调整方案，组织指导好各产业生产，协调好本</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与外地区的经济交流与合作，抓好人才引进项目开发，不断培育市场体系，组织经济运行，促进经济发展。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 </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(2)</w:t>
      </w:r>
      <w:r>
        <w:rPr>
          <w:rFonts w:hint="eastAsia" w:ascii="仿宋_GB2312" w:hAnsi="仿宋_GB2312" w:eastAsia="仿宋_GB2312" w:cs="仿宋_GB2312"/>
          <w:b w:val="0"/>
          <w:i w:val="0"/>
          <w:caps w:val="0"/>
          <w:color w:val="000000"/>
          <w:spacing w:val="0"/>
          <w:sz w:val="32"/>
          <w:szCs w:val="32"/>
          <w:shd w:val="clear" w:color="auto" w:fill="FFFFFF"/>
        </w:rPr>
        <w:t>制定并组织实施</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村建设规划，部署重点工程建设，地方道路建设及公共设施，水利设施的管理，负责土地、林 木、水等自然资源和生态环境的保护，做好护林防火工作。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3</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负责本行政区域内的民政、计划生育、文化教育、卫生、体育等社会公益事业的综合性工作，维护一切经济单位和个人的正当经济权益，取缔非法经济活动，调解和处理民事纠纷，打击刑事犯罪维护社会稳定。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4</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按计划组织本级财政收入的征收，完成国家财政计划，管好财政资金，增强财政实力。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5</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抓好精神文明建设，丰富群众文化生活，提倡移风易俗，反对封建迷信，破除陈规陋习，树立社会主义新风尚。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6</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完成上级党委、政府交办的其它事项。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4</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纪委的主要职责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1</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维护党的章程和其他党内法规、国家法律、法规；协助</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党委政府抓好党风廉政建设，探讨研究党风廉政建设方面存在的问题并提出意见建议；监督检查对党的路线、方针、政策、决议和政策的决定、命令的贯彻执行情况。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2</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负责检查和处理管辖区内党的组织、党员违反党的章程和其他党内法规的案件，国家行政机关、事业单位的工作人员违反国家政策、法律、法规的案件。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3</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受理党员的申诉和群众对党员的检举控告，国家行政机关、事业单位工作人员不服行政处分的申诉和对监察对象的单位、个人违法违纪行为的检举、控告。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5</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人力资源和社会保障所</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1</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认真贯彻落实上级各项卫生方针政策和新型农村合作医疗各项规定。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2</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负责新型农村合作医疗制度的宣传；协助合作医疗经费的筹集上缴；建立健全合作医疗档案，负责合作医疗证的填写发放；积极指导辖区新型农村合作医疗工作的开展。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3</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负责辖区内定点医疗机构的监督管理。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4</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及时办理医药费的审核报销。</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5</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定期对辖区定点医疗机构进行检查指导，对违反新型农村合作医疗制度的行为，及时提出处理意见、建议和措施，并认真执行。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6</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每季度向</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新型农村合作医疗领导小组汇报基金的收支、使用情况并向社会公布。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6</w:t>
      </w:r>
      <w:r>
        <w:rPr>
          <w:rFonts w:hint="eastAsia" w:ascii="仿宋_GB2312" w:hAnsi="仿宋_GB2312" w:eastAsia="仿宋_GB2312" w:cs="仿宋_GB2312"/>
          <w:b w:val="0"/>
          <w:i w:val="0"/>
          <w:caps w:val="0"/>
          <w:color w:val="000000"/>
          <w:spacing w:val="0"/>
          <w:sz w:val="32"/>
          <w:szCs w:val="32"/>
          <w:shd w:val="clear" w:color="auto" w:fill="FFFFFF"/>
        </w:rPr>
        <w:t>、农业综合管理服务中心主要职能职责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1</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贯彻执行国家、省、市、县农业、水产技术推广的法律法规和政策规定，负责种植业、畜牧业、农业机械、水产的新品种、新技术、新设备的研究示范和推广应用工作。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2</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负责农作物病虫害、禽畜疫病、水产病害的监测、防治和种子、农药、化肥、饲料、鱼虾种苗等农业生产资料检验检测；开展农业用地的地力监测和农业环境的监测检验工作。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3</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依法对农作物种子、种苗、农（副）产品的检疫对象进行监管防治，严防疫病蔓延，确保农业生产安全。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4</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依法对农业机械的技术性能和安全性能进行监测，监管纠正生产实践中使用农业机械的违章违法行为，负责农业机械的牌证管理，驾驶、操作人员考核等工作。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5</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开展农业市场信息、科技信息的收集并向社会提供咨询服务；组织有关农业技术的培训。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6</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承担本行政区域内农产品质量安全日常性监督检验工作；开展农产品质量安全标准的宣传贯彻。</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7</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承办上级交办的其他工作任务。</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7</w:t>
      </w:r>
      <w:r>
        <w:rPr>
          <w:rFonts w:hint="eastAsia" w:ascii="仿宋_GB2312" w:hAnsi="仿宋_GB2312" w:eastAsia="仿宋_GB2312" w:cs="仿宋_GB2312"/>
          <w:b w:val="0"/>
          <w:i w:val="0"/>
          <w:caps w:val="0"/>
          <w:color w:val="000000"/>
          <w:spacing w:val="0"/>
          <w:sz w:val="32"/>
          <w:szCs w:val="32"/>
          <w:shd w:val="clear" w:color="auto" w:fill="FFFFFF"/>
        </w:rPr>
        <w:t>、文化事业管理服务中心主要职能职责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1</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运用各种文化艺术手段，进行时事政策、建设两个文明、国内外形势以及爱国主义、集体主义和社会主义等方面的社会宣传教育；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2</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组织开展丰富多彩的文体活动；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3</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开办书刊阅览，开展群众读书活动；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4</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普及科学文化知识，传递经济信息，为经济建设服务；</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5</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搜集、整理民族民间文化艺术遗产，做好文物的宣传保护工作，指导村文化室工作；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6</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受政府及文化主管部门委托管理文化市场；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7</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承办党委、政府交办的其他事项。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8</w:t>
      </w:r>
      <w:r>
        <w:rPr>
          <w:rFonts w:hint="eastAsia" w:ascii="仿宋_GB2312" w:hAnsi="仿宋_GB2312" w:eastAsia="仿宋_GB2312" w:cs="仿宋_GB2312"/>
          <w:b w:val="0"/>
          <w:i w:val="0"/>
          <w:caps w:val="0"/>
          <w:color w:val="000000"/>
          <w:spacing w:val="0"/>
          <w:sz w:val="32"/>
          <w:szCs w:val="32"/>
          <w:shd w:val="clear" w:color="auto" w:fill="FFFFFF"/>
        </w:rPr>
        <w:t>、林业事业管理服务中心主要职能职责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1</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自觉遵守国家和地方法律、法规，坚决贯彻执行《中华人民共和国森林法》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2</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认真做好年度造林规划，提出重点绿化工程实施方案及造林技术规程，检查绿化实绩，及时总结绿化成果。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3</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努力做好林果新技术新品种在全</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的推广工作，指导做好林果生产管理，不断巩固和提高造林绿化成果。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4</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及时做好科技项目申报、实施、总结和成果报送；认真做好技术承包和推广工作，确保完成各项科技指标。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5</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负责审查征占用林地、林木采伐许可证、林权证申请等程序是否合法、手续是否齐全。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6</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负责完成上级交办的其它工作。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9</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财政所主要职能职责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1</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负责</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财政资金使用的监督管理及定期结报工作；负责</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所属单位财务统一核算工作；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2</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负责各项惠农政策、优抚政策以及救助资金的及时兑现；负责村级财务监督管理工作；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3</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负责对各项涉农转移支付资金和支农专款资金的监督管理工作；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4</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负责</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国有资产管理和国有资产转经营性国有资产占用费的征收工作；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5</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负责耕地占用税、契税的征管工作；承担农村税费改革的具体工作；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6</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i w:val="0"/>
          <w:caps w:val="0"/>
          <w:color w:val="000000"/>
          <w:spacing w:val="0"/>
          <w:sz w:val="32"/>
          <w:szCs w:val="32"/>
          <w:shd w:val="clear" w:color="auto" w:fill="FFFFFF"/>
        </w:rPr>
        <w:t>负责</w:t>
      </w:r>
      <w:r>
        <w:rPr>
          <w:rFonts w:hint="eastAsia" w:ascii="仿宋_GB2312" w:hAnsi="仿宋_GB2312" w:eastAsia="仿宋_GB2312" w:cs="仿宋_GB2312"/>
          <w:b w:val="0"/>
          <w:i w:val="0"/>
          <w:caps w:val="0"/>
          <w:color w:val="000000"/>
          <w:spacing w:val="0"/>
          <w:sz w:val="32"/>
          <w:szCs w:val="32"/>
          <w:shd w:val="clear" w:color="auto" w:fill="FFFFFF"/>
          <w:lang w:eastAsia="zh-CN"/>
        </w:rPr>
        <w:t>镇</w:t>
      </w:r>
      <w:r>
        <w:rPr>
          <w:rFonts w:hint="eastAsia" w:ascii="仿宋_GB2312" w:hAnsi="仿宋_GB2312" w:eastAsia="仿宋_GB2312" w:cs="仿宋_GB2312"/>
          <w:b w:val="0"/>
          <w:i w:val="0"/>
          <w:caps w:val="0"/>
          <w:color w:val="000000"/>
          <w:spacing w:val="0"/>
          <w:sz w:val="32"/>
          <w:szCs w:val="32"/>
          <w:shd w:val="clear" w:color="auto" w:fill="FFFFFF"/>
        </w:rPr>
        <w:t>党委、政府以及县财政局安排的其它工作 。</w:t>
      </w:r>
    </w:p>
    <w:p>
      <w:pPr>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val="zh-CN"/>
        </w:rPr>
        <w:t>人员概况</w:t>
      </w:r>
    </w:p>
    <w:p>
      <w:pPr>
        <w:widowControl/>
        <w:adjustRightInd w:val="0"/>
        <w:snapToGrid w:val="0"/>
        <w:spacing w:line="480" w:lineRule="exact"/>
        <w:ind w:firstLine="640" w:firstLineChars="200"/>
        <w:jc w:val="left"/>
        <w:rPr>
          <w:rFonts w:hint="eastAsia" w:ascii="仿宋_GB2312" w:hAnsi="仿宋_GB2312" w:cs="仿宋_GB2312"/>
          <w:b w:val="0"/>
          <w:i w:val="0"/>
          <w:caps w:val="0"/>
          <w:color w:val="000000"/>
          <w:spacing w:val="0"/>
          <w:kern w:val="0"/>
          <w:sz w:val="32"/>
          <w:szCs w:val="32"/>
          <w:shd w:val="clear" w:color="auto" w:fill="FFFFFF"/>
          <w:lang w:val="en-US" w:eastAsia="zh-CN" w:bidi="ar-SA"/>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SA"/>
        </w:rPr>
        <w:t>松潘县青云镇属于全额拨款的行政单位。2020年末人数51人（其中领导职数11人、行政18人、事业22人</w:t>
      </w:r>
      <w:r>
        <w:rPr>
          <w:rFonts w:hint="eastAsia" w:ascii="仿宋_GB2312" w:hAnsi="仿宋_GB2312" w:cs="仿宋_GB2312"/>
          <w:b w:val="0"/>
          <w:i w:val="0"/>
          <w:caps w:val="0"/>
          <w:color w:val="000000"/>
          <w:spacing w:val="0"/>
          <w:kern w:val="0"/>
          <w:sz w:val="32"/>
          <w:szCs w:val="32"/>
          <w:shd w:val="clear" w:color="auto" w:fill="FFFFFF"/>
          <w:lang w:val="en-US" w:eastAsia="zh-CN" w:bidi="ar-SA"/>
        </w:rPr>
        <w:t>）。</w:t>
      </w:r>
    </w:p>
    <w:p>
      <w:pPr>
        <w:widowControl/>
        <w:adjustRightInd w:val="0"/>
        <w:snapToGrid w:val="0"/>
        <w:spacing w:line="48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二、部门财政资金收支情况</w:t>
      </w:r>
    </w:p>
    <w:p>
      <w:pPr>
        <w:widowControl/>
        <w:adjustRightInd w:val="0"/>
        <w:snapToGrid w:val="0"/>
        <w:spacing w:line="480" w:lineRule="exact"/>
        <w:ind w:firstLine="320" w:firstLineChars="1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（一）部门财政资金收入情况。</w:t>
      </w:r>
    </w:p>
    <w:p>
      <w:pPr>
        <w:widowControl/>
        <w:adjustRightInd w:val="0"/>
        <w:snapToGrid w:val="0"/>
        <w:spacing w:line="480" w:lineRule="exact"/>
        <w:ind w:firstLine="640" w:firstLineChars="200"/>
        <w:jc w:val="left"/>
        <w:rPr>
          <w:rFonts w:hint="default"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1、2020</w:t>
      </w:r>
      <w:r>
        <w:rPr>
          <w:rFonts w:hint="eastAsia" w:ascii="仿宋_GB2312" w:hAnsi="仿宋_GB2312" w:eastAsia="仿宋_GB2312" w:cs="仿宋_GB2312"/>
          <w:color w:val="000000"/>
          <w:kern w:val="0"/>
          <w:sz w:val="32"/>
          <w:szCs w:val="32"/>
        </w:rPr>
        <w:t>年财政收入情况：</w:t>
      </w:r>
      <w:r>
        <w:rPr>
          <w:rFonts w:hint="eastAsia" w:ascii="仿宋_GB2312" w:hAnsi="仿宋_GB2312" w:cs="仿宋_GB2312"/>
          <w:color w:val="000000"/>
          <w:kern w:val="0"/>
          <w:sz w:val="32"/>
          <w:szCs w:val="32"/>
          <w:lang w:val="zh-CN"/>
        </w:rPr>
        <w:t>20</w:t>
      </w:r>
      <w:r>
        <w:rPr>
          <w:rFonts w:hint="eastAsia" w:ascii="仿宋_GB2312" w:hAnsi="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lang w:val="zh-CN"/>
        </w:rPr>
        <w:t>年一般公共预算收入</w:t>
      </w:r>
      <w:r>
        <w:rPr>
          <w:rFonts w:hint="eastAsia" w:ascii="仿宋_GB2312" w:hAnsi="仿宋_GB2312" w:cs="仿宋_GB2312"/>
          <w:color w:val="000000"/>
          <w:kern w:val="0"/>
          <w:sz w:val="32"/>
          <w:szCs w:val="32"/>
          <w:lang w:val="en-US" w:eastAsia="zh-CN"/>
        </w:rPr>
        <w:t>1328.51</w:t>
      </w:r>
      <w:r>
        <w:rPr>
          <w:rFonts w:hint="eastAsia" w:ascii="仿宋_GB2312" w:hAnsi="仿宋_GB2312" w:eastAsia="仿宋_GB2312" w:cs="仿宋_GB2312"/>
          <w:color w:val="000000"/>
          <w:kern w:val="0"/>
          <w:sz w:val="32"/>
          <w:szCs w:val="32"/>
          <w:lang w:val="zh-CN"/>
        </w:rPr>
        <w:t>万元。支出</w:t>
      </w:r>
      <w:r>
        <w:rPr>
          <w:rFonts w:hint="eastAsia" w:ascii="仿宋_GB2312" w:hAnsi="仿宋_GB2312" w:cs="仿宋_GB2312"/>
          <w:color w:val="000000"/>
          <w:kern w:val="0"/>
          <w:sz w:val="32"/>
          <w:szCs w:val="32"/>
          <w:lang w:val="en-US" w:eastAsia="zh-CN"/>
        </w:rPr>
        <w:t>1333.98</w:t>
      </w:r>
      <w:r>
        <w:rPr>
          <w:rFonts w:hint="eastAsia" w:ascii="仿宋_GB2312" w:hAnsi="仿宋_GB2312" w:eastAsia="仿宋_GB2312" w:cs="仿宋_GB2312"/>
          <w:color w:val="000000"/>
          <w:kern w:val="0"/>
          <w:sz w:val="32"/>
          <w:szCs w:val="32"/>
        </w:rPr>
        <w:t>万元</w:t>
      </w:r>
    </w:p>
    <w:p>
      <w:pPr>
        <w:widowControl/>
        <w:adjustRightInd w:val="0"/>
        <w:snapToGrid w:val="0"/>
        <w:spacing w:line="4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rPr>
        <w:t>2、20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年财政收入情况：20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sz w:val="32"/>
          <w:szCs w:val="32"/>
        </w:rPr>
        <w:t>年一般公共预算收入总数</w:t>
      </w:r>
      <w:r>
        <w:rPr>
          <w:rFonts w:hint="eastAsia" w:ascii="仿宋_GB2312" w:hAnsi="仿宋_GB2312" w:cs="仿宋_GB2312"/>
          <w:sz w:val="32"/>
          <w:szCs w:val="32"/>
          <w:lang w:val="en-US" w:eastAsia="zh-CN"/>
        </w:rPr>
        <w:t>2640.84万元</w:t>
      </w:r>
      <w:r>
        <w:rPr>
          <w:rFonts w:hint="eastAsia" w:ascii="仿宋_GB2312" w:hAnsi="仿宋_GB2312" w:eastAsia="仿宋_GB2312" w:cs="仿宋_GB2312"/>
          <w:sz w:val="32"/>
          <w:szCs w:val="32"/>
        </w:rPr>
        <w:t>。</w:t>
      </w:r>
    </w:p>
    <w:p>
      <w:pPr>
        <w:widowControl/>
        <w:numPr>
          <w:ilvl w:val="0"/>
          <w:numId w:val="8"/>
        </w:numPr>
        <w:adjustRightInd w:val="0"/>
        <w:snapToGrid w:val="0"/>
        <w:spacing w:line="48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部门财政资金支出情况。</w:t>
      </w:r>
    </w:p>
    <w:p>
      <w:pPr>
        <w:snapToGrid w:val="0"/>
        <w:spacing w:line="578" w:lineRule="exact"/>
        <w:ind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eastAsia="zh-CN"/>
        </w:rPr>
        <w:t>20</w:t>
      </w:r>
      <w:r>
        <w:rPr>
          <w:rFonts w:hint="eastAsia" w:ascii="仿宋_GB2312" w:hAnsi="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年财政资金支出情况：支出合计为</w:t>
      </w:r>
      <w:r>
        <w:rPr>
          <w:rFonts w:hint="eastAsia" w:ascii="仿宋_GB2312" w:hAnsi="仿宋_GB2312" w:cs="仿宋_GB2312"/>
          <w:color w:val="000000"/>
          <w:kern w:val="0"/>
          <w:sz w:val="32"/>
          <w:szCs w:val="32"/>
          <w:lang w:val="en-US" w:eastAsia="zh-CN"/>
        </w:rPr>
        <w:t>1333.98</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其中人员经费支出</w:t>
      </w:r>
      <w:r>
        <w:rPr>
          <w:rFonts w:hint="eastAsia" w:ascii="仿宋_GB2312" w:hAnsi="仿宋_GB2312" w:cs="仿宋_GB2312"/>
          <w:color w:val="000000"/>
          <w:kern w:val="0"/>
          <w:sz w:val="32"/>
          <w:szCs w:val="32"/>
          <w:lang w:val="en-US" w:eastAsia="zh-CN"/>
        </w:rPr>
        <w:t>810.69</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，日常公用经费支出</w:t>
      </w:r>
      <w:r>
        <w:rPr>
          <w:rFonts w:hint="eastAsia" w:ascii="仿宋_GB2312" w:hAnsi="仿宋_GB2312" w:cs="仿宋_GB2312"/>
          <w:color w:val="000000"/>
          <w:kern w:val="0"/>
          <w:sz w:val="32"/>
          <w:szCs w:val="32"/>
          <w:lang w:val="en-US" w:eastAsia="zh-CN"/>
        </w:rPr>
        <w:t>74.07</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，项目支出</w:t>
      </w:r>
      <w:r>
        <w:rPr>
          <w:rFonts w:hint="eastAsia" w:ascii="仿宋_GB2312" w:hAnsi="仿宋_GB2312" w:cs="仿宋_GB2312"/>
          <w:color w:val="000000"/>
          <w:kern w:val="0"/>
          <w:sz w:val="32"/>
          <w:szCs w:val="32"/>
          <w:lang w:val="en-US" w:eastAsia="zh-CN"/>
        </w:rPr>
        <w:t>449.22</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；人员经费比上年末</w:t>
      </w:r>
      <w:r>
        <w:rPr>
          <w:rFonts w:hint="eastAsia" w:ascii="仿宋_GB2312" w:hAnsi="仿宋_GB2312" w:eastAsia="仿宋_GB2312" w:cs="仿宋_GB2312"/>
          <w:color w:val="000000"/>
          <w:kern w:val="0"/>
          <w:sz w:val="32"/>
          <w:szCs w:val="32"/>
          <w:lang w:val="en-US" w:eastAsia="zh-CN"/>
        </w:rPr>
        <w:t>增加</w:t>
      </w:r>
      <w:r>
        <w:rPr>
          <w:rFonts w:hint="eastAsia" w:ascii="仿宋_GB2312" w:hAnsi="仿宋_GB2312" w:cs="仿宋_GB2312"/>
          <w:color w:val="000000"/>
          <w:kern w:val="0"/>
          <w:sz w:val="32"/>
          <w:szCs w:val="32"/>
          <w:lang w:val="en-US" w:eastAsia="zh-CN"/>
        </w:rPr>
        <w:t>282.59</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增加</w:t>
      </w:r>
      <w:r>
        <w:rPr>
          <w:rFonts w:hint="eastAsia" w:ascii="仿宋_GB2312" w:hAnsi="仿宋_GB2312" w:cs="仿宋_GB2312"/>
          <w:color w:val="000000"/>
          <w:kern w:val="0"/>
          <w:sz w:val="32"/>
          <w:szCs w:val="32"/>
          <w:lang w:val="en-US" w:eastAsia="zh-CN"/>
        </w:rPr>
        <w:t>53.51</w:t>
      </w:r>
      <w:r>
        <w:rPr>
          <w:rFonts w:hint="eastAsia" w:ascii="仿宋_GB2312" w:hAnsi="仿宋_GB2312" w:eastAsia="仿宋_GB2312" w:cs="仿宋_GB2312"/>
          <w:color w:val="000000"/>
          <w:kern w:val="0"/>
          <w:sz w:val="32"/>
          <w:szCs w:val="32"/>
        </w:rPr>
        <w:t>%，日常公用经费比上年末</w:t>
      </w:r>
      <w:r>
        <w:rPr>
          <w:rFonts w:hint="eastAsia" w:ascii="仿宋_GB2312" w:hAnsi="仿宋_GB2312" w:cs="仿宋_GB2312"/>
          <w:color w:val="000000"/>
          <w:kern w:val="0"/>
          <w:sz w:val="32"/>
          <w:szCs w:val="32"/>
          <w:lang w:eastAsia="zh-CN"/>
        </w:rPr>
        <w:t>减少</w:t>
      </w:r>
      <w:r>
        <w:rPr>
          <w:rFonts w:hint="eastAsia" w:ascii="仿宋_GB2312" w:hAnsi="仿宋_GB2312" w:cs="仿宋_GB2312"/>
          <w:color w:val="000000"/>
          <w:kern w:val="0"/>
          <w:sz w:val="32"/>
          <w:szCs w:val="32"/>
          <w:lang w:val="en-US" w:eastAsia="zh-CN"/>
        </w:rPr>
        <w:t>34.36</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w:t>
      </w:r>
      <w:r>
        <w:rPr>
          <w:rFonts w:hint="eastAsia" w:ascii="仿宋_GB2312" w:hAnsi="仿宋_GB2312" w:cs="仿宋_GB2312"/>
          <w:color w:val="000000"/>
          <w:kern w:val="0"/>
          <w:sz w:val="32"/>
          <w:szCs w:val="32"/>
          <w:lang w:eastAsia="zh-CN"/>
        </w:rPr>
        <w:t>减少</w:t>
      </w:r>
      <w:r>
        <w:rPr>
          <w:rFonts w:hint="eastAsia" w:ascii="仿宋_GB2312" w:hAnsi="仿宋_GB2312" w:cs="仿宋_GB2312"/>
          <w:color w:val="000000"/>
          <w:kern w:val="0"/>
          <w:sz w:val="32"/>
          <w:szCs w:val="32"/>
          <w:lang w:val="en-US" w:eastAsia="zh-CN"/>
        </w:rPr>
        <w:t>31.69</w:t>
      </w:r>
      <w:r>
        <w:rPr>
          <w:rFonts w:hint="eastAsia" w:ascii="仿宋_GB2312" w:hAnsi="仿宋_GB2312" w:eastAsia="仿宋_GB2312" w:cs="仿宋_GB2312"/>
          <w:color w:val="000000"/>
          <w:kern w:val="0"/>
          <w:sz w:val="32"/>
          <w:szCs w:val="32"/>
        </w:rPr>
        <w:t>%，项目支出比上年末</w:t>
      </w:r>
      <w:r>
        <w:rPr>
          <w:rFonts w:hint="eastAsia" w:ascii="仿宋_GB2312" w:hAnsi="仿宋_GB2312" w:eastAsia="仿宋_GB2312" w:cs="仿宋_GB2312"/>
          <w:color w:val="000000"/>
          <w:kern w:val="0"/>
          <w:sz w:val="32"/>
          <w:szCs w:val="32"/>
          <w:lang w:eastAsia="zh-CN"/>
        </w:rPr>
        <w:t>增加</w:t>
      </w:r>
      <w:r>
        <w:rPr>
          <w:rFonts w:hint="eastAsia" w:ascii="仿宋_GB2312" w:hAnsi="仿宋_GB2312" w:cs="仿宋_GB2312"/>
          <w:color w:val="000000"/>
          <w:kern w:val="0"/>
          <w:sz w:val="32"/>
          <w:szCs w:val="32"/>
          <w:lang w:val="en-US" w:eastAsia="zh-CN"/>
        </w:rPr>
        <w:t>392.88</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增加</w:t>
      </w:r>
      <w:r>
        <w:rPr>
          <w:rFonts w:hint="eastAsia" w:ascii="仿宋_GB2312" w:hAnsi="仿宋_GB2312" w:cs="仿宋_GB2312"/>
          <w:color w:val="000000"/>
          <w:kern w:val="0"/>
          <w:sz w:val="32"/>
          <w:szCs w:val="32"/>
          <w:lang w:val="en-US" w:eastAsia="zh-CN"/>
        </w:rPr>
        <w:t>697.33</w:t>
      </w:r>
      <w:r>
        <w:rPr>
          <w:rFonts w:hint="eastAsia" w:ascii="仿宋_GB2312" w:hAnsi="仿宋_GB2312" w:eastAsia="仿宋_GB2312" w:cs="仿宋_GB2312"/>
          <w:color w:val="000000"/>
          <w:kern w:val="0"/>
          <w:sz w:val="32"/>
          <w:szCs w:val="32"/>
        </w:rPr>
        <w:t>。人员经费支出</w:t>
      </w:r>
      <w:r>
        <w:rPr>
          <w:rFonts w:hint="eastAsia" w:ascii="仿宋_GB2312" w:hAnsi="仿宋_GB2312" w:eastAsia="仿宋_GB2312" w:cs="仿宋_GB2312"/>
          <w:color w:val="000000"/>
          <w:kern w:val="0"/>
          <w:sz w:val="32"/>
          <w:szCs w:val="32"/>
          <w:lang w:eastAsia="zh-CN"/>
        </w:rPr>
        <w:t>增加</w:t>
      </w:r>
      <w:r>
        <w:rPr>
          <w:rFonts w:hint="eastAsia" w:ascii="仿宋_GB2312" w:hAnsi="仿宋_GB2312" w:eastAsia="仿宋_GB2312" w:cs="仿宋_GB2312"/>
          <w:color w:val="000000"/>
          <w:kern w:val="0"/>
          <w:sz w:val="32"/>
          <w:szCs w:val="32"/>
        </w:rPr>
        <w:t>的主要原因是</w:t>
      </w:r>
      <w:r>
        <w:rPr>
          <w:rFonts w:hint="eastAsia" w:ascii="仿宋_GB2312" w:hAnsi="仿宋_GB2312" w:eastAsia="仿宋_GB2312" w:cs="仿宋_GB2312"/>
          <w:color w:val="000000"/>
          <w:kern w:val="0"/>
          <w:sz w:val="32"/>
          <w:szCs w:val="32"/>
          <w:lang w:eastAsia="zh-CN"/>
        </w:rPr>
        <w:t>青云大寨合并，人员增加；</w:t>
      </w:r>
      <w:r>
        <w:rPr>
          <w:rFonts w:hint="eastAsia" w:ascii="仿宋_GB2312" w:hAnsi="仿宋_GB2312" w:eastAsia="仿宋_GB2312" w:cs="仿宋_GB2312"/>
          <w:color w:val="000000"/>
          <w:kern w:val="0"/>
          <w:sz w:val="32"/>
          <w:szCs w:val="32"/>
        </w:rPr>
        <w:t>日常公用经费</w:t>
      </w:r>
      <w:r>
        <w:rPr>
          <w:rFonts w:hint="eastAsia" w:ascii="仿宋_GB2312" w:hAnsi="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rPr>
        <w:t>的主要原因是</w:t>
      </w:r>
      <w:r>
        <w:rPr>
          <w:rFonts w:hint="eastAsia" w:ascii="仿宋_GB2312" w:hAnsi="仿宋_GB2312" w:cs="仿宋_GB2312"/>
          <w:color w:val="000000"/>
          <w:kern w:val="0"/>
          <w:sz w:val="32"/>
          <w:szCs w:val="32"/>
          <w:lang w:eastAsia="zh-CN"/>
        </w:rPr>
        <w:t>人员变动</w:t>
      </w:r>
      <w:r>
        <w:rPr>
          <w:rFonts w:hint="eastAsia" w:ascii="仿宋_GB2312" w:hAnsi="仿宋_GB2312" w:eastAsia="仿宋_GB2312" w:cs="仿宋_GB2312"/>
          <w:color w:val="000000"/>
          <w:kern w:val="0"/>
          <w:sz w:val="32"/>
          <w:szCs w:val="32"/>
          <w:lang w:eastAsia="zh-CN"/>
        </w:rPr>
        <w:t>。项目增加是因为青云大寨合并，项目增加</w:t>
      </w:r>
      <w:r>
        <w:rPr>
          <w:rFonts w:hint="eastAsia" w:ascii="仿宋_GB2312" w:hAnsi="仿宋_GB2312" w:cs="仿宋_GB2312"/>
          <w:color w:val="000000"/>
          <w:kern w:val="0"/>
          <w:sz w:val="32"/>
          <w:szCs w:val="32"/>
          <w:lang w:val="en-US" w:eastAsia="zh-CN"/>
        </w:rPr>
        <w:t>.</w:t>
      </w:r>
    </w:p>
    <w:p>
      <w:pPr>
        <w:widowControl/>
        <w:adjustRightInd w:val="0"/>
        <w:snapToGrid w:val="0"/>
        <w:spacing w:line="480" w:lineRule="exact"/>
        <w:ind w:firstLine="640" w:firstLineChars="200"/>
        <w:jc w:val="left"/>
        <w:rPr>
          <w:rFonts w:hint="default" w:ascii="仿宋_GB2312" w:hAnsi="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截止20</w:t>
      </w:r>
      <w:r>
        <w:rPr>
          <w:rFonts w:hint="eastAsia" w:ascii="仿宋_GB2312" w:hAnsi="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年6月财政支出情况：</w:t>
      </w:r>
      <w:r>
        <w:rPr>
          <w:rFonts w:hint="eastAsia" w:ascii="仿宋_GB2312" w:hAnsi="仿宋_GB2312" w:cs="仿宋_GB2312"/>
          <w:color w:val="000000"/>
          <w:kern w:val="0"/>
          <w:sz w:val="32"/>
          <w:szCs w:val="32"/>
          <w:lang w:eastAsia="zh-CN"/>
        </w:rPr>
        <w:t>共计支出</w:t>
      </w:r>
      <w:r>
        <w:rPr>
          <w:rFonts w:hint="eastAsia" w:ascii="仿宋_GB2312" w:hAnsi="仿宋_GB2312" w:cs="仿宋_GB2312"/>
          <w:color w:val="000000"/>
          <w:kern w:val="0"/>
          <w:sz w:val="32"/>
          <w:szCs w:val="32"/>
          <w:lang w:val="en-US" w:eastAsia="zh-CN"/>
        </w:rPr>
        <w:t>1008.48万元。</w:t>
      </w:r>
      <w:r>
        <w:rPr>
          <w:rFonts w:hint="eastAsia" w:ascii="仿宋_GB2312" w:hAnsi="仿宋_GB2312" w:eastAsia="仿宋_GB2312" w:cs="仿宋_GB2312"/>
          <w:color w:val="000000"/>
          <w:kern w:val="0"/>
          <w:sz w:val="32"/>
          <w:szCs w:val="32"/>
        </w:rPr>
        <w:t>基本支出</w:t>
      </w:r>
      <w:r>
        <w:rPr>
          <w:rFonts w:hint="eastAsia" w:ascii="仿宋_GB2312" w:hAnsi="仿宋_GB2312" w:cs="仿宋_GB2312"/>
          <w:color w:val="000000"/>
          <w:kern w:val="0"/>
          <w:sz w:val="32"/>
          <w:szCs w:val="32"/>
          <w:lang w:val="en-US" w:eastAsia="zh-CN"/>
        </w:rPr>
        <w:t>325.89</w:t>
      </w:r>
      <w:r>
        <w:rPr>
          <w:rFonts w:hint="eastAsia" w:ascii="仿宋_GB2312" w:hAnsi="仿宋_GB2312" w:eastAsia="仿宋_GB2312" w:cs="仿宋_GB2312"/>
          <w:color w:val="000000"/>
          <w:kern w:val="0"/>
          <w:sz w:val="32"/>
          <w:szCs w:val="32"/>
        </w:rPr>
        <w:t>万元：其中人员经费</w:t>
      </w:r>
      <w:r>
        <w:rPr>
          <w:rFonts w:hint="eastAsia" w:ascii="仿宋_GB2312" w:hAnsi="仿宋_GB2312" w:cs="仿宋_GB2312"/>
          <w:color w:val="000000"/>
          <w:kern w:val="0"/>
          <w:sz w:val="32"/>
          <w:szCs w:val="32"/>
          <w:lang w:val="en-US" w:eastAsia="zh-CN"/>
        </w:rPr>
        <w:t>288.62</w:t>
      </w:r>
      <w:r>
        <w:rPr>
          <w:rFonts w:hint="eastAsia" w:ascii="仿宋_GB2312" w:hAnsi="仿宋_GB2312" w:eastAsia="仿宋_GB2312" w:cs="仿宋_GB2312"/>
          <w:color w:val="000000"/>
          <w:kern w:val="0"/>
          <w:sz w:val="32"/>
          <w:szCs w:val="32"/>
        </w:rPr>
        <w:t>万元，公用经</w:t>
      </w:r>
      <w:r>
        <w:rPr>
          <w:rFonts w:hint="eastAsia" w:ascii="仿宋_GB2312" w:hAnsi="仿宋_GB2312" w:eastAsia="仿宋_GB2312" w:cs="仿宋_GB2312"/>
          <w:color w:val="000000"/>
          <w:kern w:val="0"/>
          <w:sz w:val="32"/>
          <w:szCs w:val="32"/>
          <w:lang w:eastAsia="zh-CN"/>
        </w:rPr>
        <w:t>费</w:t>
      </w:r>
      <w:r>
        <w:rPr>
          <w:rFonts w:hint="eastAsia" w:ascii="仿宋_GB2312" w:hAnsi="仿宋_GB2312" w:cs="仿宋_GB2312"/>
          <w:color w:val="000000"/>
          <w:kern w:val="0"/>
          <w:sz w:val="32"/>
          <w:szCs w:val="32"/>
          <w:lang w:val="en-US" w:eastAsia="zh-CN"/>
        </w:rPr>
        <w:t>37.26</w:t>
      </w:r>
      <w:r>
        <w:rPr>
          <w:rFonts w:hint="eastAsia" w:ascii="仿宋_GB2312" w:hAnsi="仿宋_GB2312" w:eastAsia="仿宋_GB2312" w:cs="仿宋_GB2312"/>
          <w:color w:val="000000"/>
          <w:kern w:val="0"/>
          <w:sz w:val="32"/>
          <w:szCs w:val="32"/>
          <w:lang w:val="en-US" w:eastAsia="zh-CN"/>
        </w:rPr>
        <w:t>万元；20</w:t>
      </w:r>
      <w:r>
        <w:rPr>
          <w:rFonts w:hint="eastAsia" w:ascii="仿宋_GB2312" w:hAnsi="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lang w:val="en-US" w:eastAsia="zh-CN"/>
        </w:rPr>
        <w:t>年截止六月支付项目</w:t>
      </w:r>
      <w:r>
        <w:rPr>
          <w:rFonts w:hint="eastAsia" w:ascii="仿宋_GB2312" w:hAnsi="仿宋_GB2312" w:cs="仿宋_GB2312"/>
          <w:color w:val="000000"/>
          <w:kern w:val="0"/>
          <w:sz w:val="32"/>
          <w:szCs w:val="32"/>
          <w:lang w:val="en-US" w:eastAsia="zh-CN"/>
        </w:rPr>
        <w:t>资金金额为682.59万元。</w:t>
      </w:r>
    </w:p>
    <w:p>
      <w:pPr>
        <w:widowControl/>
        <w:adjustRightInd w:val="0"/>
        <w:snapToGrid w:val="0"/>
        <w:spacing w:line="48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三、部门财政支出管理情况</w:t>
      </w:r>
    </w:p>
    <w:p>
      <w:pPr>
        <w:widowControl/>
        <w:adjustRightInd w:val="0"/>
        <w:snapToGrid w:val="0"/>
        <w:spacing w:line="480" w:lineRule="exact"/>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（一）预算编制情况：预算编制按时按量完成编制。</w:t>
      </w:r>
    </w:p>
    <w:p>
      <w:pPr>
        <w:widowControl/>
        <w:adjustRightInd w:val="0"/>
        <w:snapToGrid w:val="0"/>
        <w:spacing w:line="48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（二）执行管理情况。</w:t>
      </w:r>
      <w:r>
        <w:rPr>
          <w:rFonts w:hint="eastAsia" w:ascii="仿宋_GB2312" w:hAnsi="仿宋_GB2312" w:eastAsia="仿宋_GB2312" w:cs="仿宋_GB2312"/>
          <w:color w:val="000000"/>
          <w:kern w:val="0"/>
          <w:sz w:val="32"/>
          <w:szCs w:val="32"/>
        </w:rPr>
        <w:tab/>
      </w:r>
    </w:p>
    <w:p>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lang w:val="zh-CN"/>
        </w:rPr>
        <w:t>年度“三公”经费总额为</w:t>
      </w:r>
      <w:r>
        <w:rPr>
          <w:rFonts w:hint="eastAsia" w:ascii="仿宋_GB2312" w:hAnsi="仿宋_GB2312" w:eastAsia="仿宋_GB2312" w:cs="仿宋_GB2312"/>
          <w:color w:val="000000"/>
          <w:kern w:val="0"/>
          <w:sz w:val="32"/>
          <w:szCs w:val="32"/>
          <w:lang w:val="en-US" w:eastAsia="zh-CN"/>
        </w:rPr>
        <w:t>19.31</w:t>
      </w:r>
      <w:r>
        <w:rPr>
          <w:rFonts w:hint="eastAsia" w:ascii="仿宋_GB2312" w:hAnsi="仿宋_GB2312" w:eastAsia="仿宋_GB2312" w:cs="仿宋_GB2312"/>
          <w:color w:val="000000"/>
          <w:kern w:val="0"/>
          <w:sz w:val="32"/>
          <w:szCs w:val="32"/>
          <w:lang w:val="zh-CN"/>
        </w:rPr>
        <w:t>万元，</w:t>
      </w:r>
      <w:r>
        <w:rPr>
          <w:rFonts w:hint="eastAsia" w:ascii="仿宋_GB2312" w:hAnsi="仿宋_GB2312" w:cs="仿宋_GB2312"/>
          <w:color w:val="000000"/>
          <w:kern w:val="0"/>
          <w:sz w:val="32"/>
          <w:szCs w:val="32"/>
          <w:lang w:eastAsia="zh-CN"/>
        </w:rPr>
        <w:t>20</w:t>
      </w:r>
      <w:r>
        <w:rPr>
          <w:rFonts w:hint="eastAsia" w:ascii="仿宋_GB2312" w:hAnsi="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年无接待费和公车购置费。</w:t>
      </w:r>
    </w:p>
    <w:p>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（三）综合管理情况。</w:t>
      </w:r>
    </w:p>
    <w:p>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政府采购支出情况 ：</w:t>
      </w:r>
      <w:r>
        <w:rPr>
          <w:rFonts w:hint="eastAsia" w:ascii="仿宋_GB2312" w:hAnsi="仿宋_GB2312" w:cs="仿宋_GB2312"/>
          <w:sz w:val="32"/>
          <w:szCs w:val="32"/>
          <w:lang w:eastAsia="zh-CN"/>
        </w:rPr>
        <w:t>20</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rPr>
        <w:t>年度，我</w:t>
      </w:r>
      <w:r>
        <w:rPr>
          <w:rFonts w:hint="eastAsia" w:ascii="仿宋_GB2312" w:hAnsi="仿宋_GB2312" w:eastAsia="仿宋_GB2312" w:cs="仿宋_GB2312"/>
          <w:sz w:val="32"/>
          <w:szCs w:val="32"/>
          <w:lang w:val="en-US" w:eastAsia="zh-CN"/>
        </w:rPr>
        <w:t>镇无政府采购；</w:t>
      </w:r>
      <w:r>
        <w:rPr>
          <w:rFonts w:hint="eastAsia" w:ascii="仿宋_GB2312" w:hAnsi="仿宋_GB2312" w:eastAsia="仿宋_GB2312" w:cs="仿宋_GB2312"/>
          <w:sz w:val="32"/>
          <w:szCs w:val="32"/>
        </w:rPr>
        <w:t>20</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rPr>
        <w:t>年无政府采购。</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国有资产占有使用情况：“固定资产”</w:t>
      </w:r>
      <w:r>
        <w:rPr>
          <w:rFonts w:hint="eastAsia" w:ascii="仿宋_GB2312" w:hAnsi="仿宋_GB2312" w:eastAsia="仿宋_GB2312" w:cs="仿宋_GB2312"/>
          <w:sz w:val="32"/>
          <w:szCs w:val="32"/>
          <w:lang w:val="en-US" w:eastAsia="zh-CN"/>
        </w:rPr>
        <w:t>272.69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今年进行以前年度及今年折旧折旧总数为</w:t>
      </w:r>
      <w:r>
        <w:rPr>
          <w:rFonts w:hint="eastAsia" w:ascii="仿宋_GB2312" w:hAnsi="仿宋_GB2312" w:eastAsia="仿宋_GB2312" w:cs="仿宋_GB2312"/>
          <w:sz w:val="32"/>
          <w:szCs w:val="32"/>
          <w:lang w:val="en-US" w:eastAsia="zh-CN"/>
        </w:rPr>
        <w:t>115.74万元，固定资产净值为156.95万元。因青云镇大寨乡合并，人员及资产2021年再合并。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rPr>
        <w:t>年暂无新增固定资产。</w:t>
      </w:r>
    </w:p>
    <w:p>
      <w:pPr>
        <w:widowControl/>
        <w:adjustRightInd w:val="0"/>
        <w:snapToGrid w:val="0"/>
        <w:spacing w:line="48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信息公开：</w:t>
      </w: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镇</w:t>
      </w:r>
      <w:r>
        <w:rPr>
          <w:rFonts w:hint="eastAsia" w:ascii="仿宋_GB2312" w:hAnsi="仿宋_GB2312" w:cs="仿宋_GB2312"/>
          <w:color w:val="000000"/>
          <w:sz w:val="32"/>
          <w:szCs w:val="32"/>
          <w:lang w:eastAsia="zh-CN"/>
        </w:rPr>
        <w:t>20</w:t>
      </w:r>
      <w:r>
        <w:rPr>
          <w:rFonts w:hint="eastAsia" w:ascii="仿宋_GB2312" w:hAnsi="仿宋_GB2312" w:cs="仿宋_GB2312"/>
          <w:color w:val="000000"/>
          <w:sz w:val="32"/>
          <w:szCs w:val="32"/>
          <w:lang w:val="en-US" w:eastAsia="zh-CN"/>
        </w:rPr>
        <w:t>20</w:t>
      </w:r>
      <w:r>
        <w:rPr>
          <w:rFonts w:hint="eastAsia" w:ascii="仿宋_GB2312" w:hAnsi="仿宋_GB2312" w:eastAsia="仿宋_GB2312" w:cs="仿宋_GB2312"/>
          <w:color w:val="000000"/>
          <w:sz w:val="32"/>
          <w:szCs w:val="32"/>
        </w:rPr>
        <w:t>年预算通过政府门公开，在本级政府门上设立预决算公开统一平台。公开的数据不存在虚列支出的问题，按照实际支出填报。</w:t>
      </w:r>
    </w:p>
    <w:p>
      <w:pPr>
        <w:widowControl/>
        <w:adjustRightInd w:val="0"/>
        <w:snapToGrid w:val="0"/>
        <w:spacing w:line="48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绩效评价及依法接受财政监督情况：</w:t>
      </w:r>
      <w:r>
        <w:rPr>
          <w:rFonts w:hint="eastAsia" w:ascii="仿宋_GB2312" w:hAnsi="仿宋_GB2312" w:eastAsia="仿宋_GB2312" w:cs="仿宋_GB2312"/>
          <w:color w:val="000000"/>
          <w:sz w:val="32"/>
          <w:szCs w:val="32"/>
        </w:rPr>
        <w:t>日常业务经费和机关运行经费包括“三公”经费严格按照部门当年预算执行，</w:t>
      </w:r>
      <w:r>
        <w:rPr>
          <w:rFonts w:hint="eastAsia" w:ascii="仿宋_GB2312" w:hAnsi="仿宋_GB2312" w:eastAsia="仿宋_GB2312" w:cs="仿宋_GB2312"/>
          <w:color w:val="000000"/>
          <w:kern w:val="0"/>
          <w:sz w:val="32"/>
          <w:szCs w:val="32"/>
        </w:rPr>
        <w:t>无违反中央八项规定的行为，无因公出国（境）费用发生，公务接待严格按照相关规定执行，我会公务接待费、公务用车运行维护费按照厉行节约的要求均未超标准、超范围。各项支出都在县财政的监管下执行，手续齐全、合理、合法。</w:t>
      </w:r>
    </w:p>
    <w:p>
      <w:pPr>
        <w:widowControl/>
        <w:adjustRightInd w:val="0"/>
        <w:snapToGrid w:val="0"/>
        <w:spacing w:line="48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（四）整体绩效。</w:t>
      </w:r>
    </w:p>
    <w:p>
      <w:pPr>
        <w:widowControl/>
        <w:adjustRightInd w:val="0"/>
        <w:snapToGrid w:val="0"/>
        <w:spacing w:line="48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我镇工作人员认真履行自己的工作职责，对各项工作认真负责，重点项目绩效评价结果良好，群众满意度达到95%以上。</w:t>
      </w:r>
    </w:p>
    <w:p>
      <w:pPr>
        <w:widowControl/>
        <w:adjustRightInd w:val="0"/>
        <w:snapToGrid w:val="0"/>
        <w:spacing w:line="48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四、评价结论及建议</w:t>
      </w:r>
    </w:p>
    <w:p>
      <w:pPr>
        <w:widowControl/>
        <w:adjustRightInd w:val="0"/>
        <w:snapToGrid w:val="0"/>
        <w:spacing w:line="48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（一）评价结论：从</w:t>
      </w:r>
      <w:r>
        <w:rPr>
          <w:rFonts w:hint="eastAsia" w:ascii="仿宋_GB2312" w:hAnsi="仿宋_GB2312" w:cs="仿宋_GB2312"/>
          <w:color w:val="000000"/>
          <w:kern w:val="0"/>
          <w:sz w:val="32"/>
          <w:szCs w:val="32"/>
          <w:lang w:val="zh-CN"/>
        </w:rPr>
        <w:t>20</w:t>
      </w:r>
      <w:r>
        <w:rPr>
          <w:rFonts w:hint="eastAsia" w:ascii="仿宋_GB2312" w:hAnsi="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lang w:val="zh-CN"/>
        </w:rPr>
        <w:t>年</w:t>
      </w:r>
      <w:r>
        <w:rPr>
          <w:rFonts w:hint="eastAsia" w:ascii="仿宋_GB2312" w:hAnsi="仿宋_GB2312" w:cs="仿宋_GB2312"/>
          <w:color w:val="000000"/>
          <w:kern w:val="0"/>
          <w:sz w:val="32"/>
          <w:szCs w:val="32"/>
          <w:lang w:val="zh-CN"/>
        </w:rPr>
        <w:t>至</w:t>
      </w:r>
      <w:r>
        <w:rPr>
          <w:rFonts w:hint="eastAsia" w:ascii="仿宋_GB2312" w:hAnsi="仿宋_GB2312" w:cs="仿宋_GB2312"/>
          <w:color w:val="000000"/>
          <w:kern w:val="0"/>
          <w:sz w:val="32"/>
          <w:szCs w:val="32"/>
          <w:lang w:val="en-US" w:eastAsia="zh-CN"/>
        </w:rPr>
        <w:t>2021年6月</w:t>
      </w:r>
      <w:r>
        <w:rPr>
          <w:rFonts w:hint="eastAsia" w:ascii="仿宋_GB2312" w:hAnsi="仿宋_GB2312" w:eastAsia="仿宋_GB2312" w:cs="仿宋_GB2312"/>
          <w:color w:val="000000"/>
          <w:kern w:val="0"/>
          <w:sz w:val="32"/>
          <w:szCs w:val="32"/>
          <w:lang w:val="zh-CN"/>
        </w:rPr>
        <w:t>，我镇认真落实县委、县政府决策部署，认真履行各项工作，按时按量，实事求是、求实求效的推进各项工作，整体来说较好的完成了各项工作。</w:t>
      </w:r>
    </w:p>
    <w:p>
      <w:pPr>
        <w:widowControl/>
        <w:adjustRightInd w:val="0"/>
        <w:snapToGrid w:val="0"/>
        <w:spacing w:line="48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（二）建议：科学合理的编制预算，严格执行预算，规范账务处理，提高财务信息质量，完善管理制度，进一步加强资产管理。</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8"/>
          <w:rFonts w:ascii="黑体" w:hAnsi="黑体" w:eastAsia="黑体"/>
          <w:b w:val="0"/>
        </w:rPr>
      </w:pPr>
      <w:r>
        <w:rPr>
          <w:rFonts w:hint="eastAsia" w:ascii="黑体" w:hAnsi="黑体" w:eastAsia="黑体"/>
          <w:color w:val="000000"/>
          <w:sz w:val="44"/>
          <w:szCs w:val="44"/>
        </w:rPr>
        <w:t>第</w:t>
      </w:r>
      <w:r>
        <w:rPr>
          <w:rStyle w:val="28"/>
          <w:rFonts w:hint="eastAsia" w:ascii="黑体" w:hAnsi="黑体" w:eastAsia="黑体"/>
          <w:b w:val="0"/>
        </w:rPr>
        <w:t>五部分 附表</w:t>
      </w:r>
      <w:bookmarkEnd w:id="55"/>
      <w:bookmarkEnd w:id="58"/>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59"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59"/>
    </w:p>
    <w:p>
      <w:pPr>
        <w:pStyle w:val="4"/>
        <w:rPr>
          <w:rFonts w:ascii="仿宋" w:hAnsi="仿宋" w:eastAsia="仿宋"/>
          <w:color w:val="000000"/>
        </w:rPr>
      </w:pPr>
      <w:bookmarkStart w:id="60" w:name="_Toc15396620"/>
      <w:r>
        <w:rPr>
          <w:rFonts w:hint="eastAsia" w:ascii="仿宋" w:hAnsi="仿宋" w:eastAsia="仿宋"/>
          <w:b w:val="0"/>
          <w:color w:val="000000"/>
        </w:rPr>
        <w:t>二、收</w:t>
      </w:r>
      <w:r>
        <w:rPr>
          <w:rStyle w:val="29"/>
          <w:rFonts w:hint="eastAsia" w:ascii="仿宋" w:hAnsi="仿宋" w:eastAsia="仿宋"/>
          <w:b w:val="0"/>
          <w:bCs w:val="0"/>
        </w:rPr>
        <w:t>入总表</w:t>
      </w:r>
      <w:bookmarkEnd w:id="60"/>
    </w:p>
    <w:p>
      <w:pPr>
        <w:pStyle w:val="4"/>
        <w:rPr>
          <w:rFonts w:ascii="仿宋" w:hAnsi="仿宋" w:eastAsia="仿宋"/>
          <w:color w:val="000000"/>
        </w:rPr>
      </w:pPr>
      <w:bookmarkStart w:id="61"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出总表</w:t>
      </w:r>
      <w:bookmarkEnd w:id="61"/>
    </w:p>
    <w:p>
      <w:pPr>
        <w:pStyle w:val="4"/>
        <w:rPr>
          <w:rFonts w:ascii="仿宋" w:hAnsi="仿宋" w:eastAsia="仿宋"/>
          <w:b w:val="0"/>
          <w:color w:val="000000"/>
        </w:rPr>
      </w:pPr>
      <w:bookmarkStart w:id="62"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62"/>
    </w:p>
    <w:p>
      <w:pPr>
        <w:pStyle w:val="4"/>
        <w:rPr>
          <w:rFonts w:ascii="仿宋" w:hAnsi="仿宋" w:eastAsia="仿宋"/>
          <w:color w:val="000000"/>
        </w:rPr>
      </w:pPr>
      <w:bookmarkStart w:id="63"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政拨款支出决算明细表（政府经济分类科目）</w:t>
      </w:r>
      <w:bookmarkEnd w:id="63"/>
    </w:p>
    <w:p>
      <w:pPr>
        <w:pStyle w:val="4"/>
        <w:rPr>
          <w:rFonts w:ascii="仿宋" w:hAnsi="仿宋" w:eastAsia="仿宋"/>
          <w:color w:val="000000"/>
        </w:rPr>
      </w:pPr>
      <w:bookmarkStart w:id="64" w:name="_Toc15396624"/>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64"/>
    </w:p>
    <w:p>
      <w:pPr>
        <w:pStyle w:val="4"/>
        <w:rPr>
          <w:rFonts w:ascii="仿宋" w:hAnsi="仿宋" w:eastAsia="仿宋"/>
          <w:color w:val="000000"/>
        </w:rPr>
      </w:pPr>
      <w:bookmarkStart w:id="65"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65"/>
    </w:p>
    <w:p>
      <w:pPr>
        <w:pStyle w:val="4"/>
        <w:rPr>
          <w:rFonts w:ascii="仿宋" w:hAnsi="仿宋" w:eastAsia="仿宋"/>
          <w:color w:val="000000"/>
        </w:rPr>
      </w:pPr>
      <w:bookmarkStart w:id="66"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66"/>
    </w:p>
    <w:p>
      <w:pPr>
        <w:pStyle w:val="4"/>
        <w:rPr>
          <w:rFonts w:ascii="仿宋" w:hAnsi="仿宋" w:eastAsia="仿宋"/>
          <w:color w:val="000000"/>
        </w:rPr>
      </w:pPr>
      <w:bookmarkStart w:id="67"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67"/>
    </w:p>
    <w:p>
      <w:pPr>
        <w:pStyle w:val="4"/>
        <w:rPr>
          <w:rFonts w:ascii="仿宋" w:hAnsi="仿宋" w:eastAsia="仿宋"/>
          <w:color w:val="000000"/>
        </w:rPr>
      </w:pPr>
      <w:bookmarkStart w:id="68" w:name="_Toc15396628"/>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68"/>
    </w:p>
    <w:p>
      <w:pPr>
        <w:pStyle w:val="4"/>
        <w:rPr>
          <w:rFonts w:ascii="仿宋" w:hAnsi="仿宋" w:eastAsia="仿宋"/>
          <w:color w:val="000000"/>
        </w:rPr>
      </w:pPr>
      <w:bookmarkStart w:id="69" w:name="_Toc15396629"/>
      <w:bookmarkStart w:id="70" w:name="_Toc79163646"/>
      <w:bookmarkStart w:id="71" w:name="_Toc32377"/>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69"/>
      <w:bookmarkEnd w:id="70"/>
      <w:bookmarkEnd w:id="71"/>
    </w:p>
    <w:p>
      <w:pPr>
        <w:pStyle w:val="4"/>
        <w:rPr>
          <w:rFonts w:ascii="仿宋" w:hAnsi="仿宋" w:eastAsia="仿宋"/>
          <w:color w:val="000000"/>
        </w:rPr>
      </w:pPr>
      <w:bookmarkStart w:id="72" w:name="_Toc15396630"/>
      <w:bookmarkStart w:id="73" w:name="_Toc79163647"/>
      <w:bookmarkStart w:id="74" w:name="_Toc23313"/>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72"/>
      <w:bookmarkEnd w:id="73"/>
      <w:bookmarkEnd w:id="74"/>
    </w:p>
    <w:p>
      <w:pPr>
        <w:pStyle w:val="4"/>
        <w:rPr>
          <w:rStyle w:val="29"/>
          <w:rFonts w:ascii="仿宋" w:hAnsi="仿宋" w:eastAsia="仿宋"/>
          <w:b w:val="0"/>
          <w:bCs w:val="0"/>
        </w:rPr>
      </w:pPr>
      <w:bookmarkStart w:id="75" w:name="_Toc79163648"/>
      <w:bookmarkStart w:id="76" w:name="_Toc15396631"/>
      <w:bookmarkStart w:id="77" w:name="_Toc9183"/>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有资本经营预算财政拨款</w:t>
      </w:r>
      <w:r>
        <w:rPr>
          <w:rStyle w:val="29"/>
          <w:rFonts w:hint="eastAsia" w:ascii="仿宋" w:hAnsi="仿宋" w:eastAsia="仿宋"/>
          <w:b w:val="0"/>
          <w:bCs w:val="0"/>
          <w:lang w:eastAsia="zh-CN"/>
        </w:rPr>
        <w:t>收入</w:t>
      </w:r>
      <w:r>
        <w:rPr>
          <w:rStyle w:val="29"/>
          <w:rFonts w:hint="eastAsia" w:ascii="仿宋" w:hAnsi="仿宋" w:eastAsia="仿宋"/>
          <w:b w:val="0"/>
          <w:bCs w:val="0"/>
        </w:rPr>
        <w:t>支出决算表</w:t>
      </w:r>
      <w:bookmarkEnd w:id="75"/>
      <w:bookmarkEnd w:id="76"/>
      <w:bookmarkEnd w:id="77"/>
    </w:p>
    <w:p>
      <w:pPr>
        <w:pStyle w:val="4"/>
        <w:rPr>
          <w:rStyle w:val="29"/>
          <w:rFonts w:ascii="仿宋" w:hAnsi="仿宋" w:eastAsia="仿宋"/>
          <w:b w:val="0"/>
          <w:bCs w:val="0"/>
        </w:rPr>
      </w:pPr>
      <w:bookmarkStart w:id="78" w:name="_Toc79163649"/>
      <w:bookmarkStart w:id="79" w:name="_Toc12779"/>
      <w:r>
        <w:rPr>
          <w:rStyle w:val="29"/>
          <w:rFonts w:hint="eastAsia" w:ascii="仿宋" w:hAnsi="仿宋" w:eastAsia="仿宋"/>
          <w:b w:val="0"/>
          <w:bCs w:val="0"/>
        </w:rPr>
        <w:t>十四、国有资本经营预算财政拨款支出决算表</w:t>
      </w:r>
      <w:bookmarkEnd w:id="78"/>
      <w:bookmarkEnd w:id="79"/>
    </w:p>
    <w:p>
      <w:pPr>
        <w:pStyle w:val="4"/>
        <w:rPr>
          <w:rFonts w:ascii="仿宋" w:hAnsi="仿宋" w:eastAsia="仿宋"/>
          <w:color w:val="000000" w:themeColor="text1"/>
          <w14:textFill>
            <w14:solidFill>
              <w14:schemeClr w14:val="tx1"/>
            </w14:solidFill>
          </w14:textFill>
        </w:rPr>
      </w:pPr>
      <w:bookmarkStart w:id="80" w:name="_GoBack"/>
      <w:bookmarkEnd w:id="8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roman"/>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等线 Light">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10</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39EC7"/>
    <w:multiLevelType w:val="singleLevel"/>
    <w:tmpl w:val="85339EC7"/>
    <w:lvl w:ilvl="0" w:tentative="0">
      <w:start w:val="2"/>
      <w:numFmt w:val="decimal"/>
      <w:lvlText w:val="%1."/>
      <w:lvlJc w:val="left"/>
      <w:pPr>
        <w:tabs>
          <w:tab w:val="left" w:pos="312"/>
        </w:tabs>
      </w:pPr>
    </w:lvl>
  </w:abstractNum>
  <w:abstractNum w:abstractNumId="1">
    <w:nsid w:val="B73A0C37"/>
    <w:multiLevelType w:val="singleLevel"/>
    <w:tmpl w:val="B73A0C37"/>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AE49178"/>
    <w:multiLevelType w:val="singleLevel"/>
    <w:tmpl w:val="EAE49178"/>
    <w:lvl w:ilvl="0" w:tentative="0">
      <w:start w:val="1"/>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7">
    <w:nsid w:val="76D11F78"/>
    <w:multiLevelType w:val="singleLevel"/>
    <w:tmpl w:val="76D11F78"/>
    <w:lvl w:ilvl="0" w:tentative="0">
      <w:start w:val="7"/>
      <w:numFmt w:val="decimal"/>
      <w:suff w:val="nothing"/>
      <w:lvlText w:val="%1、"/>
      <w:lvlJc w:val="left"/>
    </w:lvl>
  </w:abstractNum>
  <w:num w:numId="1">
    <w:abstractNumId w:val="5"/>
  </w:num>
  <w:num w:numId="2">
    <w:abstractNumId w:val="4"/>
  </w:num>
  <w:num w:numId="3">
    <w:abstractNumId w:val="7"/>
  </w:num>
  <w:num w:numId="4">
    <w:abstractNumId w:val="0"/>
  </w:num>
  <w:num w:numId="5">
    <w:abstractNumId w:val="2"/>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22545EB"/>
    <w:rsid w:val="02F65712"/>
    <w:rsid w:val="03FC47B6"/>
    <w:rsid w:val="05BD0F92"/>
    <w:rsid w:val="0A0C6AFB"/>
    <w:rsid w:val="0E517942"/>
    <w:rsid w:val="0E6B3626"/>
    <w:rsid w:val="10C055FF"/>
    <w:rsid w:val="10D02281"/>
    <w:rsid w:val="12F5505B"/>
    <w:rsid w:val="16BB723D"/>
    <w:rsid w:val="1C644879"/>
    <w:rsid w:val="1FDE5D28"/>
    <w:rsid w:val="22440EE3"/>
    <w:rsid w:val="240371BF"/>
    <w:rsid w:val="24902A51"/>
    <w:rsid w:val="261B0206"/>
    <w:rsid w:val="29FD04D3"/>
    <w:rsid w:val="319F7F4E"/>
    <w:rsid w:val="3E896438"/>
    <w:rsid w:val="44527FBC"/>
    <w:rsid w:val="493E5E46"/>
    <w:rsid w:val="49C45786"/>
    <w:rsid w:val="4A5861C1"/>
    <w:rsid w:val="4F7C71E4"/>
    <w:rsid w:val="538754F9"/>
    <w:rsid w:val="543C1451"/>
    <w:rsid w:val="589E5ED5"/>
    <w:rsid w:val="5F073148"/>
    <w:rsid w:val="65EE528E"/>
    <w:rsid w:val="6D642BFA"/>
    <w:rsid w:val="742A112D"/>
    <w:rsid w:val="77FC78D5"/>
    <w:rsid w:val="7BA158DD"/>
    <w:rsid w:val="7F5941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link w:val="16"/>
    <w:unhideWhenUsed/>
    <w:qFormat/>
    <w:uiPriority w:val="1"/>
    <w:rPr>
      <w:rFonts w:ascii="Verdana" w:hAnsi="Verdana" w:eastAsia="仿宋_GB2312"/>
      <w:kern w:val="0"/>
      <w:sz w:val="24"/>
      <w:szCs w:val="20"/>
      <w:lang w:eastAsia="en-US"/>
    </w:rPr>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line="600" w:lineRule="exact"/>
      <w:ind w:firstLine="702"/>
    </w:pPr>
    <w:rPr>
      <w:rFonts w:ascii="仿宋_GB2312" w:eastAsia="仿宋_GB2312"/>
      <w:sz w:val="32"/>
      <w:szCs w:val="2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Body Text First Indent 2"/>
    <w:basedOn w:val="7"/>
    <w:unhideWhenUsed/>
    <w:qFormat/>
    <w:uiPriority w:val="99"/>
    <w:pPr>
      <w:ind w:firstLine="420" w:firstLineChars="200"/>
    </w:p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6">
    <w:name w:val=" Char"/>
    <w:basedOn w:val="1"/>
    <w:link w:val="15"/>
    <w:qFormat/>
    <w:uiPriority w:val="0"/>
    <w:pPr>
      <w:widowControl/>
      <w:spacing w:after="160" w:afterLines="0" w:line="240" w:lineRule="exact"/>
      <w:jc w:val="left"/>
    </w:pPr>
    <w:rPr>
      <w:rFonts w:ascii="Verdana" w:hAnsi="Verdana" w:eastAsia="仿宋_GB2312"/>
      <w:kern w:val="0"/>
      <w:sz w:val="24"/>
      <w:szCs w:val="20"/>
      <w:lang w:eastAsia="en-US"/>
    </w:rPr>
  </w:style>
  <w:style w:type="character" w:styleId="17">
    <w:name w:val="Strong"/>
    <w:basedOn w:val="15"/>
    <w:qFormat/>
    <w:uiPriority w:val="99"/>
    <w:rPr>
      <w:b/>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character" w:customStyle="1" w:styleId="28">
    <w:name w:val="标题 1 Char"/>
    <w:basedOn w:val="15"/>
    <w:link w:val="3"/>
    <w:qFormat/>
    <w:uiPriority w:val="9"/>
    <w:rPr>
      <w:rFonts w:ascii="Times New Roman" w:hAnsi="Times New Roman"/>
      <w:b/>
      <w:bCs/>
      <w:kern w:val="44"/>
      <w:sz w:val="44"/>
      <w:szCs w:val="44"/>
    </w:rPr>
  </w:style>
  <w:style w:type="character" w:customStyle="1" w:styleId="29">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5"/>
    <w:link w:val="9"/>
    <w:semiHidden/>
    <w:qFormat/>
    <w:uiPriority w:val="99"/>
    <w:rPr>
      <w:rFonts w:ascii="Times New Roman" w:hAnsi="Times New Roman"/>
      <w:kern w:val="2"/>
      <w:sz w:val="18"/>
      <w:szCs w:val="18"/>
    </w:rPr>
  </w:style>
  <w:style w:type="character" w:customStyle="1" w:styleId="32">
    <w:name w:val="标题 3 Char"/>
    <w:basedOn w:val="15"/>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0</TotalTime>
  <ScaleCrop>false</ScaleCrop>
  <LinksUpToDate>false</LinksUpToDate>
  <CharactersWithSpaces>9641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123</cp:lastModifiedBy>
  <cp:lastPrinted>2019-08-01T00:48:00Z</cp:lastPrinted>
  <dcterms:modified xsi:type="dcterms:W3CDTF">2021-09-24T07:35:38Z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7B0CF8EBD6164702983C010BA23A499C</vt:lpwstr>
  </property>
</Properties>
</file>