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5"/>
        <w:keepNext w:val="0"/>
        <w:keepLines w:val="0"/>
        <w:widowControl/>
        <w:suppressLineNumbers w:val="0"/>
        <w:spacing w:before="0" w:beforeAutospacing="0"/>
        <w:ind w:left="0"/>
        <w:jc w:val="center"/>
      </w:pPr>
      <w:bookmarkStart w:id="0" w:name="_GoBack"/>
      <w:bookmarkEnd w:id="0"/>
      <w:r>
        <w:rPr>
          <w:sz w:val="42"/>
          <w:szCs w:val="42"/>
          <w:shd w:val="clear" w:color="auto" w:fill="FFFFFF"/>
        </w:rPr>
        <w:t>2022年度</w:t>
      </w:r>
    </w:p>
    <w:p>
      <w:pPr>
        <w:pStyle w:val="15"/>
        <w:keepNext w:val="0"/>
        <w:keepLines w:val="0"/>
        <w:widowControl/>
        <w:suppressLineNumbers w:val="0"/>
        <w:spacing w:before="0" w:beforeAutospacing="0"/>
        <w:ind w:left="0"/>
        <w:jc w:val="center"/>
      </w:pPr>
      <w:r>
        <w:rPr>
          <w:sz w:val="42"/>
          <w:szCs w:val="42"/>
          <w:shd w:val="clear" w:color="auto" w:fill="FFFFFF"/>
        </w:rPr>
        <w:t>阿坝州松潘县</w:t>
      </w:r>
      <w:r>
        <w:rPr>
          <w:rFonts w:hint="eastAsia"/>
          <w:sz w:val="42"/>
          <w:szCs w:val="42"/>
          <w:shd w:val="clear" w:color="auto" w:fill="FFFFFF"/>
          <w:lang w:val="en-US" w:eastAsia="zh-CN"/>
        </w:rPr>
        <w:t>水利综合服务站</w:t>
      </w:r>
      <w:r>
        <w:rPr>
          <w:sz w:val="42"/>
          <w:szCs w:val="42"/>
          <w:shd w:val="clear" w:color="auto" w:fill="FFFFFF"/>
        </w:rPr>
        <w:t>部门决算</w:t>
      </w:r>
    </w:p>
    <w:p>
      <w:pPr>
        <w:pStyle w:val="15"/>
        <w:keepNext w:val="0"/>
        <w:keepLines w:val="0"/>
        <w:widowControl/>
        <w:suppressLineNumbers w:val="0"/>
        <w:spacing w:before="0" w:beforeAutospacing="0"/>
        <w:ind w:left="0"/>
        <w:jc w:val="center"/>
      </w:pPr>
      <w:r>
        <w:rPr>
          <w:shd w:val="clear" w:color="auto" w:fill="FFFFFF"/>
        </w:rPr>
        <w:t> </w:t>
      </w:r>
    </w:p>
    <w:p>
      <w:pPr>
        <w:pStyle w:val="15"/>
        <w:keepNext w:val="0"/>
        <w:keepLines w:val="0"/>
        <w:widowControl/>
        <w:suppressLineNumbers w:val="0"/>
        <w:spacing w:before="0" w:beforeAutospacing="0"/>
        <w:ind w:left="0"/>
        <w:jc w:val="center"/>
      </w:pPr>
      <w:r>
        <w:rPr>
          <w:shd w:val="clear" w:color="auto" w:fill="FFFFFF"/>
        </w:rPr>
        <w:t> </w:t>
      </w:r>
    </w:p>
    <w:p>
      <w:pPr>
        <w:pStyle w:val="15"/>
        <w:keepNext w:val="0"/>
        <w:keepLines w:val="0"/>
        <w:widowControl/>
        <w:suppressLineNumbers w:val="0"/>
        <w:spacing w:before="0" w:beforeAutospacing="0"/>
        <w:ind w:left="0"/>
        <w:jc w:val="center"/>
      </w:pPr>
      <w:r>
        <w:rPr>
          <w:shd w:val="clear" w:color="auto" w:fill="FFFFFF"/>
        </w:rPr>
        <w:t> </w:t>
      </w:r>
    </w:p>
    <w:p>
      <w:pPr>
        <w:pStyle w:val="15"/>
        <w:keepNext w:val="0"/>
        <w:keepLines w:val="0"/>
        <w:widowControl/>
        <w:suppressLineNumbers w:val="0"/>
        <w:spacing w:before="0" w:beforeAutospacing="0"/>
        <w:ind w:left="0"/>
        <w:jc w:val="center"/>
      </w:pPr>
      <w:r>
        <w:rPr>
          <w:shd w:val="clear" w:color="auto" w:fill="FFFFFF"/>
        </w:rPr>
        <w:t> </w:t>
      </w:r>
    </w:p>
    <w:p>
      <w:pPr>
        <w:pStyle w:val="15"/>
        <w:keepNext w:val="0"/>
        <w:keepLines w:val="0"/>
        <w:widowControl/>
        <w:suppressLineNumbers w:val="0"/>
        <w:spacing w:before="0" w:beforeAutospacing="0"/>
        <w:ind w:left="0"/>
        <w:jc w:val="center"/>
      </w:pPr>
      <w:r>
        <w:rPr>
          <w:shd w:val="clear" w:color="auto" w:fill="FFFFFF"/>
        </w:rPr>
        <w:t> </w:t>
      </w:r>
    </w:p>
    <w:p>
      <w:pPr>
        <w:pStyle w:val="15"/>
        <w:keepNext w:val="0"/>
        <w:keepLines w:val="0"/>
        <w:widowControl/>
        <w:suppressLineNumbers w:val="0"/>
        <w:spacing w:before="0" w:beforeAutospacing="0"/>
        <w:ind w:left="0"/>
        <w:jc w:val="center"/>
      </w:pPr>
      <w:r>
        <w:rPr>
          <w:shd w:val="clear" w:color="auto" w:fill="FFFFFF"/>
        </w:rPr>
        <w:t> </w:t>
      </w:r>
    </w:p>
    <w:p>
      <w:pPr>
        <w:pStyle w:val="15"/>
        <w:keepNext w:val="0"/>
        <w:keepLines w:val="0"/>
        <w:widowControl/>
        <w:suppressLineNumbers w:val="0"/>
        <w:spacing w:before="0" w:beforeAutospacing="0"/>
        <w:ind w:left="0"/>
        <w:jc w:val="center"/>
      </w:pPr>
      <w:r>
        <w:rPr>
          <w:shd w:val="clear" w:color="auto" w:fill="FFFFFF"/>
        </w:rPr>
        <w:t> </w:t>
      </w:r>
    </w:p>
    <w:p>
      <w:pPr>
        <w:pStyle w:val="15"/>
        <w:keepNext w:val="0"/>
        <w:keepLines w:val="0"/>
        <w:widowControl/>
        <w:suppressLineNumbers w:val="0"/>
        <w:spacing w:before="0" w:beforeAutospacing="0"/>
        <w:ind w:left="0"/>
        <w:jc w:val="center"/>
      </w:pPr>
      <w:r>
        <w:rPr>
          <w:shd w:val="clear" w:color="auto" w:fill="FFFFFF"/>
        </w:rPr>
        <w:t>已经保密审查、内容审定，同意对外公开</w:t>
      </w:r>
    </w:p>
    <w:p>
      <w:pPr>
        <w:pStyle w:val="15"/>
        <w:keepNext w:val="0"/>
        <w:keepLines w:val="0"/>
        <w:widowControl/>
        <w:suppressLineNumbers w:val="0"/>
        <w:spacing w:before="0" w:beforeAutospacing="0"/>
        <w:ind w:left="0"/>
        <w:jc w:val="left"/>
      </w:pPr>
      <w:r>
        <w:rPr>
          <w:shd w:val="clear" w:color="auto" w:fill="FFFFFF"/>
        </w:rPr>
        <w:t> </w:t>
      </w:r>
    </w:p>
    <w:p>
      <w:pPr>
        <w:pStyle w:val="15"/>
        <w:keepNext w:val="0"/>
        <w:keepLines w:val="0"/>
        <w:widowControl/>
        <w:suppressLineNumbers w:val="0"/>
        <w:spacing w:before="0" w:beforeAutospacing="0"/>
        <w:ind w:left="0"/>
        <w:jc w:val="left"/>
      </w:pPr>
      <w:r>
        <w:rPr>
          <w:shd w:val="clear" w:color="auto" w:fill="FFFFFF"/>
        </w:rPr>
        <w:t> </w:t>
      </w:r>
    </w:p>
    <w:p>
      <w:pPr>
        <w:pStyle w:val="15"/>
        <w:keepNext w:val="0"/>
        <w:keepLines w:val="0"/>
        <w:widowControl/>
        <w:suppressLineNumbers w:val="0"/>
        <w:spacing w:before="0" w:beforeAutospacing="0"/>
        <w:ind w:left="0"/>
        <w:jc w:val="center"/>
      </w:pPr>
      <w:r>
        <w:rPr>
          <w:shd w:val="clear" w:color="auto" w:fill="FFFFFF"/>
        </w:rPr>
        <w:t> </w:t>
      </w:r>
    </w:p>
    <w:p>
      <w:pPr>
        <w:pStyle w:val="15"/>
        <w:keepNext w:val="0"/>
        <w:keepLines w:val="0"/>
        <w:widowControl/>
        <w:suppressLineNumbers w:val="0"/>
        <w:spacing w:before="0" w:beforeAutospacing="0"/>
        <w:ind w:left="0"/>
        <w:jc w:val="left"/>
      </w:pPr>
      <w:r>
        <w:rPr>
          <w:shd w:val="clear" w:color="auto" w:fill="FFFFFF"/>
        </w:rPr>
        <w:t> </w:t>
      </w:r>
    </w:p>
    <w:p>
      <w:pPr>
        <w:pStyle w:val="15"/>
        <w:keepNext w:val="0"/>
        <w:keepLines w:val="0"/>
        <w:widowControl/>
        <w:suppressLineNumbers w:val="0"/>
        <w:spacing w:before="0" w:beforeAutospacing="0"/>
        <w:ind w:left="0"/>
        <w:jc w:val="center"/>
      </w:pPr>
      <w:r>
        <w:rPr>
          <w:shd w:val="clear" w:color="auto" w:fill="FFFFFF"/>
        </w:rPr>
        <w:t> </w:t>
      </w:r>
    </w:p>
    <w:p>
      <w:pPr>
        <w:pStyle w:val="15"/>
        <w:keepNext w:val="0"/>
        <w:keepLines w:val="0"/>
        <w:widowControl/>
        <w:suppressLineNumbers w:val="0"/>
        <w:spacing w:before="0" w:beforeAutospacing="0"/>
        <w:ind w:left="0"/>
        <w:jc w:val="center"/>
      </w:pPr>
      <w:r>
        <w:rPr>
          <w:shd w:val="clear" w:color="auto" w:fill="FFFFFF"/>
        </w:rPr>
        <w:t> </w:t>
      </w:r>
    </w:p>
    <w:p>
      <w:pPr>
        <w:pStyle w:val="15"/>
        <w:keepNext w:val="0"/>
        <w:keepLines w:val="0"/>
        <w:widowControl/>
        <w:suppressLineNumbers w:val="0"/>
        <w:spacing w:before="0" w:beforeAutospacing="0"/>
        <w:ind w:left="0"/>
        <w:jc w:val="center"/>
      </w:pPr>
      <w:r>
        <w:rPr>
          <w:shd w:val="clear" w:color="auto" w:fill="FFFFFF"/>
        </w:rPr>
        <w:t> </w:t>
      </w:r>
    </w:p>
    <w:p>
      <w:pPr>
        <w:pStyle w:val="15"/>
        <w:keepNext w:val="0"/>
        <w:keepLines w:val="0"/>
        <w:widowControl/>
        <w:suppressLineNumbers w:val="0"/>
        <w:spacing w:before="0" w:beforeAutospacing="0"/>
        <w:ind w:left="0"/>
        <w:jc w:val="center"/>
        <w:rPr>
          <w:shd w:val="clear" w:color="auto" w:fill="FFFFFF"/>
        </w:rPr>
      </w:pPr>
      <w:r>
        <w:rPr>
          <w:shd w:val="clear" w:color="auto" w:fill="FFFFFF"/>
        </w:rPr>
        <w:br w:type="textWrapping"/>
      </w:r>
    </w:p>
    <w:p>
      <w:pPr>
        <w:pStyle w:val="15"/>
        <w:keepNext w:val="0"/>
        <w:keepLines w:val="0"/>
        <w:widowControl/>
        <w:suppressLineNumbers w:val="0"/>
        <w:spacing w:before="0" w:beforeAutospacing="0"/>
        <w:ind w:left="0"/>
        <w:jc w:val="center"/>
        <w:rPr>
          <w:shd w:val="clear" w:color="auto" w:fill="FFFFFF"/>
        </w:rPr>
      </w:pPr>
    </w:p>
    <w:p>
      <w:pPr>
        <w:pStyle w:val="15"/>
        <w:keepNext w:val="0"/>
        <w:keepLines w:val="0"/>
        <w:widowControl/>
        <w:suppressLineNumbers w:val="0"/>
        <w:spacing w:before="0" w:beforeAutospacing="0"/>
        <w:ind w:left="0"/>
        <w:jc w:val="center"/>
        <w:rPr>
          <w:shd w:val="clear" w:color="auto" w:fill="FFFFFF"/>
        </w:rPr>
      </w:pPr>
    </w:p>
    <w:p>
      <w:pPr>
        <w:pStyle w:val="15"/>
        <w:keepNext w:val="0"/>
        <w:keepLines w:val="0"/>
        <w:widowControl/>
        <w:suppressLineNumbers w:val="0"/>
        <w:spacing w:before="0" w:beforeAutospacing="0"/>
        <w:ind w:left="0"/>
        <w:jc w:val="center"/>
        <w:rPr>
          <w:shd w:val="clear" w:color="auto" w:fill="FFFFFF"/>
        </w:rPr>
      </w:pPr>
    </w:p>
    <w:p>
      <w:pPr>
        <w:pStyle w:val="15"/>
        <w:keepNext w:val="0"/>
        <w:keepLines w:val="0"/>
        <w:widowControl/>
        <w:suppressLineNumbers w:val="0"/>
        <w:spacing w:before="0" w:beforeAutospacing="0"/>
        <w:ind w:left="0"/>
        <w:jc w:val="center"/>
        <w:rPr>
          <w:shd w:val="clear" w:color="auto" w:fill="FFFFFF"/>
        </w:rPr>
      </w:pPr>
    </w:p>
    <w:p>
      <w:pPr>
        <w:pStyle w:val="15"/>
        <w:keepNext w:val="0"/>
        <w:keepLines w:val="0"/>
        <w:widowControl/>
        <w:suppressLineNumbers w:val="0"/>
        <w:spacing w:before="0" w:beforeAutospacing="0"/>
        <w:ind w:left="0" w:firstLine="480" w:firstLineChars="200"/>
        <w:jc w:val="center"/>
      </w:pPr>
      <w:r>
        <w:rPr>
          <w:shd w:val="clear" w:color="auto" w:fill="FFFFFF"/>
        </w:rPr>
        <w:t>目录</w:t>
      </w:r>
    </w:p>
    <w:p>
      <w:pPr>
        <w:pStyle w:val="15"/>
        <w:keepNext w:val="0"/>
        <w:keepLines w:val="0"/>
        <w:widowControl/>
        <w:suppressLineNumbers w:val="0"/>
        <w:spacing w:before="0" w:beforeAutospacing="0"/>
        <w:ind w:left="0"/>
        <w:jc w:val="center"/>
      </w:pPr>
      <w:r>
        <w:rPr>
          <w:shd w:val="clear" w:color="auto" w:fill="FFFFFF"/>
        </w:rPr>
        <w:t> </w:t>
      </w:r>
    </w:p>
    <w:p>
      <w:pPr>
        <w:pStyle w:val="15"/>
        <w:keepNext w:val="0"/>
        <w:keepLines w:val="0"/>
        <w:widowControl/>
        <w:suppressLineNumbers w:val="0"/>
        <w:spacing w:before="0" w:beforeAutospacing="0"/>
        <w:ind w:left="0"/>
        <w:jc w:val="center"/>
      </w:pPr>
      <w:r>
        <w:rPr>
          <w:shd w:val="clear" w:color="auto" w:fill="FFFFFF"/>
        </w:rPr>
        <w:t>公开时间：2023年</w:t>
      </w:r>
      <w:r>
        <w:rPr>
          <w:rFonts w:hint="eastAsia"/>
          <w:shd w:val="clear" w:color="auto" w:fill="FFFFFF"/>
          <w:lang w:val="en-US" w:eastAsia="zh-CN"/>
        </w:rPr>
        <w:t>9</w:t>
      </w:r>
      <w:r>
        <w:rPr>
          <w:shd w:val="clear" w:color="auto" w:fill="FFFFFF"/>
        </w:rPr>
        <w:t>月</w:t>
      </w:r>
      <w:r>
        <w:rPr>
          <w:rFonts w:hint="eastAsia"/>
          <w:shd w:val="clear" w:color="auto" w:fill="FFFFFF"/>
          <w:lang w:val="en-US" w:eastAsia="zh-CN"/>
        </w:rPr>
        <w:t>18</w:t>
      </w:r>
      <w:r>
        <w:rPr>
          <w:shd w:val="clear" w:color="auto" w:fill="FFFFFF"/>
        </w:rPr>
        <w:t>日</w:t>
      </w:r>
    </w:p>
    <w:p>
      <w:pPr>
        <w:pStyle w:val="15"/>
        <w:keepNext w:val="0"/>
        <w:keepLines w:val="0"/>
        <w:widowControl/>
        <w:suppressLineNumbers w:val="0"/>
        <w:spacing w:before="0" w:beforeAutospacing="0"/>
        <w:ind w:left="0"/>
        <w:jc w:val="left"/>
      </w:pPr>
      <w:r>
        <w:rPr>
          <w:shd w:val="clear" w:color="auto" w:fill="FFFFFF"/>
        </w:rPr>
        <w:t> </w:t>
      </w:r>
    </w:p>
    <w:p>
      <w:pPr>
        <w:pStyle w:val="12"/>
        <w:tabs>
          <w:tab w:val="right" w:leader="dot" w:pos="8296"/>
        </w:tabs>
        <w:rPr>
          <w:rFonts w:hint="eastAsia" w:ascii="黑体" w:hAnsi="黑体" w:eastAsia="黑体" w:cs="黑体"/>
          <w:b w:val="0"/>
          <w:bCs w:val="0"/>
          <w:caps w:val="0"/>
          <w:sz w:val="20"/>
          <w:szCs w:val="20"/>
          <w:lang w:eastAsia="zh-CN"/>
        </w:rPr>
      </w:pPr>
      <w:r>
        <w:rPr>
          <w:rFonts w:hint="eastAsia" w:ascii="黑体" w:hAnsi="黑体" w:eastAsia="黑体" w:cs="黑体"/>
          <w:b w:val="0"/>
          <w:bCs w:val="0"/>
          <w:caps w:val="0"/>
          <w:sz w:val="20"/>
          <w:szCs w:val="20"/>
        </w:rPr>
        <w:fldChar w:fldCharType="begin"/>
      </w:r>
      <w:r>
        <w:rPr>
          <w:rFonts w:hint="eastAsia" w:ascii="黑体" w:hAnsi="黑体" w:eastAsia="黑体" w:cs="黑体"/>
          <w:b w:val="0"/>
          <w:bCs w:val="0"/>
          <w:caps w:val="0"/>
          <w:sz w:val="20"/>
          <w:szCs w:val="20"/>
        </w:rPr>
        <w:instrText xml:space="preserve"> TOC \o \u </w:instrText>
      </w:r>
      <w:r>
        <w:rPr>
          <w:rFonts w:hint="eastAsia" w:ascii="黑体" w:hAnsi="黑体" w:eastAsia="黑体" w:cs="黑体"/>
          <w:b w:val="0"/>
          <w:bCs w:val="0"/>
          <w:caps w:val="0"/>
          <w:sz w:val="20"/>
          <w:szCs w:val="20"/>
        </w:rPr>
        <w:fldChar w:fldCharType="separate"/>
      </w:r>
      <w:r>
        <w:rPr>
          <w:rFonts w:hint="eastAsia" w:ascii="黑体" w:hAnsi="黑体" w:eastAsia="黑体" w:cs="黑体"/>
          <w:b w:val="0"/>
          <w:sz w:val="20"/>
          <w:szCs w:val="20"/>
        </w:rPr>
        <w:t xml:space="preserve">第一部分 </w:t>
      </w:r>
      <w:r>
        <w:rPr>
          <w:rFonts w:hint="eastAsia" w:ascii="黑体" w:hAnsi="黑体" w:eastAsia="黑体" w:cs="黑体"/>
          <w:b w:val="0"/>
          <w:bCs w:val="0"/>
          <w:sz w:val="20"/>
          <w:szCs w:val="20"/>
        </w:rPr>
        <w:t>部门概况</w:t>
      </w:r>
      <w:r>
        <w:rPr>
          <w:rFonts w:hint="eastAsia" w:ascii="黑体" w:hAnsi="黑体" w:eastAsia="黑体" w:cs="黑体"/>
          <w:sz w:val="20"/>
          <w:szCs w:val="20"/>
        </w:rPr>
        <w:tab/>
      </w:r>
      <w:r>
        <w:rPr>
          <w:rFonts w:hint="eastAsia" w:ascii="黑体" w:hAnsi="黑体" w:eastAsia="黑体" w:cs="黑体"/>
          <w:sz w:val="20"/>
          <w:szCs w:val="20"/>
          <w:lang w:val="en-US" w:eastAsia="zh-CN"/>
        </w:rPr>
        <w:t>5</w:t>
      </w:r>
    </w:p>
    <w:p>
      <w:pPr>
        <w:pStyle w:val="13"/>
        <w:tabs>
          <w:tab w:val="right" w:leader="dot" w:pos="8296"/>
        </w:tabs>
        <w:rPr>
          <w:rFonts w:hint="eastAsia" w:ascii="黑体" w:hAnsi="黑体" w:eastAsia="黑体" w:cs="黑体"/>
          <w:smallCaps w:val="0"/>
          <w:sz w:val="20"/>
          <w:szCs w:val="20"/>
          <w:lang w:eastAsia="zh-CN"/>
        </w:rPr>
      </w:pPr>
      <w:r>
        <w:rPr>
          <w:rFonts w:hint="eastAsia" w:ascii="黑体" w:hAnsi="黑体" w:eastAsia="黑体" w:cs="黑体"/>
          <w:b/>
          <w:bCs/>
          <w:color w:val="000000"/>
          <w:sz w:val="20"/>
          <w:szCs w:val="20"/>
        </w:rPr>
        <w:t>一、基</w:t>
      </w:r>
      <w:r>
        <w:rPr>
          <w:rFonts w:hint="eastAsia" w:ascii="黑体" w:hAnsi="黑体" w:eastAsia="黑体" w:cs="黑体"/>
          <w:b/>
          <w:bCs/>
          <w:sz w:val="20"/>
          <w:szCs w:val="20"/>
        </w:rPr>
        <w:t>本职能及主要工作</w:t>
      </w:r>
      <w:r>
        <w:rPr>
          <w:rFonts w:hint="eastAsia" w:ascii="黑体" w:hAnsi="黑体" w:eastAsia="黑体" w:cs="黑体"/>
          <w:b/>
          <w:bCs/>
          <w:sz w:val="20"/>
          <w:szCs w:val="20"/>
        </w:rPr>
        <w:tab/>
      </w:r>
      <w:r>
        <w:rPr>
          <w:rFonts w:hint="eastAsia" w:ascii="黑体" w:hAnsi="黑体" w:eastAsia="黑体" w:cs="黑体"/>
          <w:b/>
          <w:bCs/>
          <w:sz w:val="20"/>
          <w:szCs w:val="20"/>
          <w:lang w:val="en-US" w:eastAsia="zh-CN"/>
        </w:rPr>
        <w:t>5</w:t>
      </w:r>
    </w:p>
    <w:p>
      <w:pPr>
        <w:pStyle w:val="9"/>
        <w:tabs>
          <w:tab w:val="right" w:leader="dot" w:pos="8296"/>
        </w:tabs>
        <w:rPr>
          <w:rFonts w:hint="eastAsia" w:ascii="黑体" w:hAnsi="黑体" w:eastAsia="黑体" w:cs="黑体"/>
          <w:i w:val="0"/>
          <w:iCs w:val="0"/>
          <w:sz w:val="20"/>
          <w:szCs w:val="20"/>
          <w:lang w:eastAsia="zh-CN"/>
        </w:rPr>
      </w:pPr>
      <w:r>
        <w:rPr>
          <w:rFonts w:hint="eastAsia" w:ascii="黑体" w:hAnsi="黑体" w:eastAsia="黑体" w:cs="黑体"/>
          <w:bCs/>
          <w:color w:val="000000"/>
          <w:sz w:val="20"/>
          <w:szCs w:val="20"/>
        </w:rPr>
        <w:t>（一）主要职能。</w:t>
      </w:r>
      <w:r>
        <w:rPr>
          <w:rFonts w:hint="eastAsia" w:ascii="黑体" w:hAnsi="黑体" w:eastAsia="黑体" w:cs="黑体"/>
          <w:sz w:val="20"/>
          <w:szCs w:val="20"/>
        </w:rPr>
        <w:tab/>
      </w:r>
      <w:r>
        <w:rPr>
          <w:rFonts w:hint="eastAsia" w:ascii="黑体" w:hAnsi="黑体" w:eastAsia="黑体" w:cs="黑体"/>
          <w:sz w:val="20"/>
          <w:szCs w:val="20"/>
          <w:lang w:val="en-US" w:eastAsia="zh-CN"/>
        </w:rPr>
        <w:t>5</w:t>
      </w:r>
    </w:p>
    <w:p>
      <w:pPr>
        <w:pStyle w:val="9"/>
        <w:tabs>
          <w:tab w:val="right" w:leader="dot" w:pos="8296"/>
        </w:tabs>
        <w:rPr>
          <w:rFonts w:hint="eastAsia" w:ascii="黑体" w:hAnsi="黑体" w:eastAsia="黑体" w:cs="黑体"/>
          <w:i w:val="0"/>
          <w:iCs w:val="0"/>
          <w:sz w:val="20"/>
          <w:szCs w:val="20"/>
          <w:lang w:val="en-US" w:eastAsia="zh-CN"/>
        </w:rPr>
      </w:pPr>
      <w:r>
        <w:rPr>
          <w:rFonts w:hint="eastAsia" w:ascii="黑体" w:hAnsi="黑体" w:eastAsia="黑体" w:cs="黑体"/>
          <w:bCs/>
          <w:color w:val="000000"/>
          <w:sz w:val="20"/>
          <w:szCs w:val="20"/>
        </w:rPr>
        <w:t>（二）202</w:t>
      </w:r>
      <w:r>
        <w:rPr>
          <w:rFonts w:hint="eastAsia" w:ascii="黑体" w:hAnsi="黑体" w:eastAsia="黑体" w:cs="黑体"/>
          <w:bCs/>
          <w:color w:val="000000"/>
          <w:sz w:val="20"/>
          <w:szCs w:val="20"/>
          <w:lang w:val="en-US" w:eastAsia="zh-CN"/>
        </w:rPr>
        <w:t>1</w:t>
      </w:r>
      <w:r>
        <w:rPr>
          <w:rFonts w:hint="eastAsia" w:ascii="黑体" w:hAnsi="黑体" w:eastAsia="黑体" w:cs="黑体"/>
          <w:bCs/>
          <w:color w:val="000000"/>
          <w:sz w:val="20"/>
          <w:szCs w:val="20"/>
        </w:rPr>
        <w:t>年重点工作完成情况。</w:t>
      </w:r>
      <w:r>
        <w:rPr>
          <w:rFonts w:hint="eastAsia" w:ascii="黑体" w:hAnsi="黑体" w:eastAsia="黑体" w:cs="黑体"/>
          <w:sz w:val="20"/>
          <w:szCs w:val="20"/>
        </w:rPr>
        <w:tab/>
      </w:r>
      <w:r>
        <w:rPr>
          <w:rFonts w:hint="eastAsia" w:ascii="黑体" w:hAnsi="黑体" w:eastAsia="黑体" w:cs="黑体"/>
          <w:sz w:val="20"/>
          <w:szCs w:val="20"/>
          <w:lang w:val="en-US" w:eastAsia="zh-CN"/>
        </w:rPr>
        <w:t>5</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color w:val="000000"/>
          <w:sz w:val="20"/>
          <w:szCs w:val="20"/>
        </w:rPr>
        <w:t>二、机</w:t>
      </w:r>
      <w:r>
        <w:rPr>
          <w:rFonts w:hint="eastAsia" w:ascii="黑体" w:hAnsi="黑体" w:eastAsia="黑体" w:cs="黑体"/>
          <w:sz w:val="20"/>
          <w:szCs w:val="20"/>
        </w:rPr>
        <w:t>构设置</w:t>
      </w:r>
      <w:r>
        <w:rPr>
          <w:rFonts w:hint="eastAsia" w:ascii="黑体" w:hAnsi="黑体" w:eastAsia="黑体" w:cs="黑体"/>
          <w:sz w:val="20"/>
          <w:szCs w:val="20"/>
        </w:rPr>
        <w:tab/>
      </w:r>
      <w:r>
        <w:rPr>
          <w:rFonts w:hint="eastAsia" w:ascii="黑体" w:hAnsi="黑体" w:eastAsia="黑体" w:cs="黑体"/>
          <w:sz w:val="20"/>
          <w:szCs w:val="20"/>
          <w:lang w:val="en-US" w:eastAsia="zh-CN"/>
        </w:rPr>
        <w:t>7</w:t>
      </w:r>
    </w:p>
    <w:p>
      <w:pPr>
        <w:pStyle w:val="12"/>
        <w:tabs>
          <w:tab w:val="right" w:leader="dot" w:pos="8296"/>
        </w:tabs>
        <w:rPr>
          <w:rFonts w:hint="eastAsia" w:ascii="黑体" w:hAnsi="黑体" w:eastAsia="黑体" w:cs="黑体"/>
          <w:b/>
          <w:bCs w:val="0"/>
          <w:caps w:val="0"/>
          <w:sz w:val="20"/>
          <w:szCs w:val="20"/>
          <w:lang w:val="en-US" w:eastAsia="zh-CN"/>
        </w:rPr>
      </w:pPr>
      <w:r>
        <w:rPr>
          <w:rFonts w:hint="eastAsia" w:ascii="黑体" w:hAnsi="黑体" w:eastAsia="黑体" w:cs="黑体"/>
          <w:b/>
          <w:bCs w:val="0"/>
          <w:color w:val="000000"/>
          <w:sz w:val="20"/>
          <w:szCs w:val="20"/>
        </w:rPr>
        <w:t xml:space="preserve">第二部分 </w:t>
      </w:r>
      <w:r>
        <w:rPr>
          <w:rFonts w:hint="eastAsia" w:ascii="黑体" w:hAnsi="黑体" w:eastAsia="黑体" w:cs="黑体"/>
          <w:b/>
          <w:bCs w:val="0"/>
          <w:sz w:val="20"/>
          <w:szCs w:val="20"/>
        </w:rPr>
        <w:t>202</w:t>
      </w:r>
      <w:r>
        <w:rPr>
          <w:rFonts w:hint="eastAsia" w:ascii="黑体" w:hAnsi="黑体" w:eastAsia="黑体" w:cs="黑体"/>
          <w:b/>
          <w:bCs w:val="0"/>
          <w:sz w:val="20"/>
          <w:szCs w:val="20"/>
          <w:lang w:val="en-US" w:eastAsia="zh-CN"/>
        </w:rPr>
        <w:t>1</w:t>
      </w:r>
      <w:r>
        <w:rPr>
          <w:rFonts w:hint="eastAsia" w:ascii="黑体" w:hAnsi="黑体" w:eastAsia="黑体" w:cs="黑体"/>
          <w:b/>
          <w:bCs w:val="0"/>
          <w:sz w:val="20"/>
          <w:szCs w:val="20"/>
        </w:rPr>
        <w:t>年度部门决算情况说明</w:t>
      </w:r>
      <w:r>
        <w:rPr>
          <w:rFonts w:hint="eastAsia" w:ascii="黑体" w:hAnsi="黑体" w:eastAsia="黑体" w:cs="黑体"/>
          <w:b/>
          <w:bCs w:val="0"/>
          <w:sz w:val="20"/>
          <w:szCs w:val="20"/>
        </w:rPr>
        <w:tab/>
      </w:r>
      <w:r>
        <w:rPr>
          <w:rFonts w:hint="eastAsia" w:ascii="黑体" w:hAnsi="黑体" w:eastAsia="黑体" w:cs="黑体"/>
          <w:b/>
          <w:bCs w:val="0"/>
          <w:sz w:val="20"/>
          <w:szCs w:val="20"/>
          <w:lang w:val="en-US" w:eastAsia="zh-CN"/>
        </w:rPr>
        <w:t>8</w:t>
      </w:r>
    </w:p>
    <w:p>
      <w:pPr>
        <w:pStyle w:val="13"/>
        <w:tabs>
          <w:tab w:val="left" w:pos="840"/>
          <w:tab w:val="right" w:leader="dot" w:pos="8296"/>
        </w:tabs>
        <w:rPr>
          <w:rFonts w:hint="eastAsia" w:ascii="黑体" w:hAnsi="黑体" w:eastAsia="黑体" w:cs="黑体"/>
          <w:smallCaps w:val="0"/>
          <w:sz w:val="20"/>
          <w:szCs w:val="20"/>
          <w:lang w:eastAsia="zh-CN"/>
        </w:rPr>
      </w:pPr>
      <w:r>
        <w:rPr>
          <w:rFonts w:hint="eastAsia" w:ascii="黑体" w:hAnsi="黑体" w:eastAsia="黑体" w:cs="黑体"/>
          <w:bCs/>
          <w:sz w:val="20"/>
          <w:szCs w:val="20"/>
        </w:rPr>
        <w:t>一、</w:t>
      </w:r>
      <w:r>
        <w:rPr>
          <w:rFonts w:hint="eastAsia" w:ascii="黑体" w:hAnsi="黑体" w:eastAsia="黑体" w:cs="黑体"/>
          <w:smallCaps w:val="0"/>
          <w:sz w:val="20"/>
          <w:szCs w:val="20"/>
        </w:rPr>
        <w:tab/>
      </w:r>
      <w:r>
        <w:rPr>
          <w:rFonts w:hint="eastAsia" w:ascii="黑体" w:hAnsi="黑体" w:eastAsia="黑体" w:cs="黑体"/>
          <w:color w:val="000000"/>
          <w:sz w:val="20"/>
          <w:szCs w:val="20"/>
        </w:rPr>
        <w:t>收</w:t>
      </w:r>
      <w:r>
        <w:rPr>
          <w:rFonts w:hint="eastAsia" w:ascii="黑体" w:hAnsi="黑体" w:eastAsia="黑体" w:cs="黑体"/>
          <w:bCs/>
          <w:sz w:val="20"/>
          <w:szCs w:val="20"/>
        </w:rPr>
        <w:t>入支出决算总体情况说明</w:t>
      </w:r>
      <w:r>
        <w:rPr>
          <w:rFonts w:hint="eastAsia" w:ascii="黑体" w:hAnsi="黑体" w:eastAsia="黑体" w:cs="黑体"/>
          <w:sz w:val="20"/>
          <w:szCs w:val="20"/>
        </w:rPr>
        <w:tab/>
      </w:r>
      <w:r>
        <w:rPr>
          <w:rFonts w:hint="eastAsia" w:ascii="黑体" w:hAnsi="黑体" w:eastAsia="黑体" w:cs="黑体"/>
          <w:sz w:val="20"/>
          <w:szCs w:val="20"/>
          <w:lang w:val="en-US" w:eastAsia="zh-CN"/>
        </w:rPr>
        <w:t>8</w:t>
      </w:r>
    </w:p>
    <w:p>
      <w:pPr>
        <w:pStyle w:val="13"/>
        <w:tabs>
          <w:tab w:val="left" w:pos="840"/>
          <w:tab w:val="right" w:leader="dot" w:pos="8296"/>
        </w:tabs>
        <w:rPr>
          <w:rFonts w:hint="eastAsia" w:ascii="黑体" w:hAnsi="黑体" w:eastAsia="黑体" w:cs="黑体"/>
          <w:smallCaps w:val="0"/>
          <w:sz w:val="20"/>
          <w:szCs w:val="20"/>
          <w:lang w:eastAsia="zh-CN"/>
        </w:rPr>
      </w:pPr>
      <w:r>
        <w:rPr>
          <w:rFonts w:hint="eastAsia" w:ascii="黑体" w:hAnsi="黑体" w:eastAsia="黑体" w:cs="黑体"/>
          <w:bCs/>
          <w:sz w:val="20"/>
          <w:szCs w:val="20"/>
        </w:rPr>
        <w:t>二、</w:t>
      </w:r>
      <w:r>
        <w:rPr>
          <w:rFonts w:hint="eastAsia" w:ascii="黑体" w:hAnsi="黑体" w:eastAsia="黑体" w:cs="黑体"/>
          <w:smallCaps w:val="0"/>
          <w:sz w:val="20"/>
          <w:szCs w:val="20"/>
        </w:rPr>
        <w:tab/>
      </w:r>
      <w:r>
        <w:rPr>
          <w:rFonts w:hint="eastAsia" w:ascii="黑体" w:hAnsi="黑体" w:eastAsia="黑体" w:cs="黑体"/>
          <w:color w:val="000000"/>
          <w:sz w:val="20"/>
          <w:szCs w:val="20"/>
        </w:rPr>
        <w:t>收</w:t>
      </w:r>
      <w:r>
        <w:rPr>
          <w:rFonts w:hint="eastAsia" w:ascii="黑体" w:hAnsi="黑体" w:eastAsia="黑体" w:cs="黑体"/>
          <w:bCs/>
          <w:sz w:val="20"/>
          <w:szCs w:val="20"/>
        </w:rPr>
        <w:t>入决算情况说明</w:t>
      </w:r>
      <w:r>
        <w:rPr>
          <w:rFonts w:hint="eastAsia" w:ascii="黑体" w:hAnsi="黑体" w:eastAsia="黑体" w:cs="黑体"/>
          <w:sz w:val="20"/>
          <w:szCs w:val="20"/>
        </w:rPr>
        <w:tab/>
      </w:r>
      <w:r>
        <w:rPr>
          <w:rFonts w:hint="eastAsia" w:ascii="黑体" w:hAnsi="黑体" w:eastAsia="黑体" w:cs="黑体"/>
          <w:sz w:val="20"/>
          <w:szCs w:val="20"/>
          <w:lang w:val="en-US" w:eastAsia="zh-CN"/>
        </w:rPr>
        <w:t>8</w:t>
      </w:r>
    </w:p>
    <w:p>
      <w:pPr>
        <w:pStyle w:val="13"/>
        <w:tabs>
          <w:tab w:val="left" w:pos="840"/>
          <w:tab w:val="right" w:leader="dot" w:pos="8296"/>
        </w:tabs>
        <w:rPr>
          <w:rFonts w:hint="eastAsia" w:ascii="黑体" w:hAnsi="黑体" w:eastAsia="黑体" w:cs="黑体"/>
          <w:smallCaps w:val="0"/>
          <w:sz w:val="20"/>
          <w:szCs w:val="20"/>
          <w:lang w:eastAsia="zh-CN"/>
        </w:rPr>
      </w:pPr>
      <w:r>
        <w:rPr>
          <w:rFonts w:hint="eastAsia" w:ascii="黑体" w:hAnsi="黑体" w:eastAsia="黑体" w:cs="黑体"/>
          <w:bCs/>
          <w:sz w:val="20"/>
          <w:szCs w:val="20"/>
        </w:rPr>
        <w:t>三、</w:t>
      </w:r>
      <w:r>
        <w:rPr>
          <w:rFonts w:hint="eastAsia" w:ascii="黑体" w:hAnsi="黑体" w:eastAsia="黑体" w:cs="黑体"/>
          <w:smallCaps w:val="0"/>
          <w:sz w:val="20"/>
          <w:szCs w:val="20"/>
        </w:rPr>
        <w:tab/>
      </w:r>
      <w:r>
        <w:rPr>
          <w:rFonts w:hint="eastAsia" w:ascii="黑体" w:hAnsi="黑体" w:eastAsia="黑体" w:cs="黑体"/>
          <w:color w:val="000000"/>
          <w:sz w:val="20"/>
          <w:szCs w:val="20"/>
        </w:rPr>
        <w:t>支</w:t>
      </w:r>
      <w:r>
        <w:rPr>
          <w:rFonts w:hint="eastAsia" w:ascii="黑体" w:hAnsi="黑体" w:eastAsia="黑体" w:cs="黑体"/>
          <w:bCs/>
          <w:sz w:val="20"/>
          <w:szCs w:val="20"/>
        </w:rPr>
        <w:t>出决算情况说明</w:t>
      </w:r>
      <w:r>
        <w:rPr>
          <w:rFonts w:hint="eastAsia" w:ascii="黑体" w:hAnsi="黑体" w:eastAsia="黑体" w:cs="黑体"/>
          <w:sz w:val="20"/>
          <w:szCs w:val="20"/>
        </w:rPr>
        <w:tab/>
      </w:r>
      <w:r>
        <w:rPr>
          <w:rFonts w:hint="eastAsia" w:ascii="黑体" w:hAnsi="黑体" w:eastAsia="黑体" w:cs="黑体"/>
          <w:sz w:val="20"/>
          <w:szCs w:val="20"/>
          <w:lang w:val="en-US" w:eastAsia="zh-CN"/>
        </w:rPr>
        <w:t>8</w:t>
      </w:r>
    </w:p>
    <w:p>
      <w:pPr>
        <w:pStyle w:val="13"/>
        <w:tabs>
          <w:tab w:val="right" w:leader="dot" w:pos="8296"/>
        </w:tabs>
        <w:rPr>
          <w:rFonts w:hint="eastAsia" w:ascii="黑体" w:hAnsi="黑体" w:eastAsia="黑体" w:cs="黑体"/>
          <w:smallCaps w:val="0"/>
          <w:sz w:val="20"/>
          <w:szCs w:val="20"/>
          <w:lang w:eastAsia="zh-CN"/>
        </w:rPr>
      </w:pPr>
      <w:r>
        <w:rPr>
          <w:rFonts w:hint="eastAsia" w:ascii="黑体" w:hAnsi="黑体" w:eastAsia="黑体" w:cs="黑体"/>
          <w:color w:val="000000"/>
          <w:sz w:val="20"/>
          <w:szCs w:val="20"/>
        </w:rPr>
        <w:t>四、财</w:t>
      </w:r>
      <w:r>
        <w:rPr>
          <w:rFonts w:hint="eastAsia" w:ascii="黑体" w:hAnsi="黑体" w:eastAsia="黑体" w:cs="黑体"/>
          <w:bCs/>
          <w:sz w:val="20"/>
          <w:szCs w:val="20"/>
        </w:rPr>
        <w:t>政拨款收入支出决算总体情况说明</w:t>
      </w:r>
      <w:r>
        <w:rPr>
          <w:rFonts w:hint="eastAsia" w:ascii="黑体" w:hAnsi="黑体" w:eastAsia="黑体" w:cs="黑体"/>
          <w:sz w:val="20"/>
          <w:szCs w:val="20"/>
        </w:rPr>
        <w:tab/>
      </w:r>
      <w:r>
        <w:rPr>
          <w:rFonts w:hint="eastAsia" w:ascii="黑体" w:hAnsi="黑体" w:eastAsia="黑体" w:cs="黑体"/>
          <w:sz w:val="20"/>
          <w:szCs w:val="20"/>
          <w:lang w:val="en-US" w:eastAsia="zh-CN"/>
        </w:rPr>
        <w:t>8</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color w:val="000000"/>
          <w:sz w:val="20"/>
          <w:szCs w:val="20"/>
        </w:rPr>
        <w:t>五、</w:t>
      </w:r>
      <w:r>
        <w:rPr>
          <w:rFonts w:hint="eastAsia" w:ascii="黑体" w:hAnsi="黑体" w:eastAsia="黑体" w:cs="黑体"/>
          <w:b/>
          <w:color w:val="000000"/>
          <w:sz w:val="20"/>
          <w:szCs w:val="20"/>
        </w:rPr>
        <w:t>一</w:t>
      </w:r>
      <w:r>
        <w:rPr>
          <w:rFonts w:hint="eastAsia" w:ascii="黑体" w:hAnsi="黑体" w:eastAsia="黑体" w:cs="黑体"/>
          <w:bCs/>
          <w:sz w:val="20"/>
          <w:szCs w:val="20"/>
        </w:rPr>
        <w:t>般公共预算财政拨款支出决算情况说明</w:t>
      </w:r>
      <w:r>
        <w:rPr>
          <w:rFonts w:hint="eastAsia" w:ascii="黑体" w:hAnsi="黑体" w:eastAsia="黑体" w:cs="黑体"/>
          <w:sz w:val="20"/>
          <w:szCs w:val="20"/>
        </w:rPr>
        <w:tab/>
      </w:r>
      <w:r>
        <w:rPr>
          <w:rFonts w:hint="eastAsia" w:ascii="黑体" w:hAnsi="黑体" w:eastAsia="黑体" w:cs="黑体"/>
          <w:sz w:val="20"/>
          <w:szCs w:val="20"/>
          <w:lang w:val="en-US" w:eastAsia="zh-CN"/>
        </w:rPr>
        <w:t>9</w:t>
      </w:r>
    </w:p>
    <w:p>
      <w:pPr>
        <w:pStyle w:val="9"/>
        <w:tabs>
          <w:tab w:val="right" w:leader="dot" w:pos="8296"/>
        </w:tabs>
        <w:rPr>
          <w:rFonts w:hint="eastAsia" w:ascii="黑体" w:hAnsi="黑体" w:eastAsia="黑体" w:cs="黑体"/>
          <w:i w:val="0"/>
          <w:iCs w:val="0"/>
          <w:sz w:val="20"/>
          <w:szCs w:val="20"/>
          <w:lang w:eastAsia="zh-CN"/>
        </w:rPr>
      </w:pPr>
      <w:r>
        <w:rPr>
          <w:rFonts w:hint="eastAsia" w:ascii="黑体" w:hAnsi="黑体" w:eastAsia="黑体" w:cs="黑体"/>
          <w:b/>
          <w:color w:val="000000"/>
          <w:sz w:val="20"/>
          <w:szCs w:val="20"/>
        </w:rPr>
        <w:t>（一）一般公共预算财政拨款支出决算总体情况</w:t>
      </w:r>
      <w:r>
        <w:rPr>
          <w:rFonts w:hint="eastAsia" w:ascii="黑体" w:hAnsi="黑体" w:eastAsia="黑体" w:cs="黑体"/>
          <w:sz w:val="20"/>
          <w:szCs w:val="20"/>
        </w:rPr>
        <w:tab/>
      </w:r>
      <w:r>
        <w:rPr>
          <w:rFonts w:hint="eastAsia" w:ascii="黑体" w:hAnsi="黑体" w:eastAsia="黑体" w:cs="黑体"/>
          <w:sz w:val="20"/>
          <w:szCs w:val="20"/>
          <w:lang w:val="en-US" w:eastAsia="zh-CN"/>
        </w:rPr>
        <w:t>9</w:t>
      </w:r>
    </w:p>
    <w:p>
      <w:pPr>
        <w:pStyle w:val="9"/>
        <w:tabs>
          <w:tab w:val="right" w:leader="dot" w:pos="8296"/>
        </w:tabs>
        <w:rPr>
          <w:rFonts w:hint="eastAsia" w:ascii="黑体" w:hAnsi="黑体" w:eastAsia="黑体" w:cs="黑体"/>
          <w:i w:val="0"/>
          <w:iCs w:val="0"/>
          <w:sz w:val="20"/>
          <w:szCs w:val="20"/>
          <w:lang w:eastAsia="zh-CN"/>
        </w:rPr>
      </w:pPr>
      <w:r>
        <w:rPr>
          <w:rFonts w:hint="eastAsia" w:ascii="黑体" w:hAnsi="黑体" w:eastAsia="黑体" w:cs="黑体"/>
          <w:b/>
          <w:color w:val="000000"/>
          <w:sz w:val="20"/>
          <w:szCs w:val="20"/>
        </w:rPr>
        <w:t>（二）一般公共预算财政拨款支出决算结构情况</w:t>
      </w:r>
      <w:r>
        <w:rPr>
          <w:rFonts w:hint="eastAsia" w:ascii="黑体" w:hAnsi="黑体" w:eastAsia="黑体" w:cs="黑体"/>
          <w:sz w:val="20"/>
          <w:szCs w:val="20"/>
        </w:rPr>
        <w:tab/>
      </w:r>
      <w:r>
        <w:rPr>
          <w:rFonts w:hint="eastAsia" w:ascii="黑体" w:hAnsi="黑体" w:eastAsia="黑体" w:cs="黑体"/>
          <w:sz w:val="20"/>
          <w:szCs w:val="20"/>
          <w:lang w:val="en-US" w:eastAsia="zh-CN"/>
        </w:rPr>
        <w:t>9</w:t>
      </w:r>
    </w:p>
    <w:p>
      <w:pPr>
        <w:pStyle w:val="9"/>
        <w:tabs>
          <w:tab w:val="right" w:leader="dot" w:pos="8296"/>
        </w:tabs>
        <w:rPr>
          <w:rFonts w:hint="eastAsia" w:ascii="黑体" w:hAnsi="黑体" w:eastAsia="黑体" w:cs="黑体"/>
          <w:i w:val="0"/>
          <w:iCs w:val="0"/>
          <w:sz w:val="20"/>
          <w:szCs w:val="20"/>
          <w:lang w:eastAsia="zh-CN"/>
        </w:rPr>
      </w:pPr>
      <w:r>
        <w:rPr>
          <w:rFonts w:hint="eastAsia" w:ascii="黑体" w:hAnsi="黑体" w:eastAsia="黑体" w:cs="黑体"/>
          <w:b/>
          <w:color w:val="000000"/>
          <w:sz w:val="20"/>
          <w:szCs w:val="20"/>
        </w:rPr>
        <w:t>（三）一般公共预算财政拨款支出决算具体情况</w:t>
      </w:r>
      <w:r>
        <w:rPr>
          <w:rFonts w:hint="eastAsia" w:ascii="黑体" w:hAnsi="黑体" w:eastAsia="黑体" w:cs="黑体"/>
          <w:sz w:val="20"/>
          <w:szCs w:val="20"/>
        </w:rPr>
        <w:tab/>
      </w:r>
      <w:r>
        <w:rPr>
          <w:rFonts w:hint="eastAsia" w:ascii="黑体" w:hAnsi="黑体" w:eastAsia="黑体" w:cs="黑体"/>
          <w:sz w:val="20"/>
          <w:szCs w:val="20"/>
          <w:lang w:val="en-US" w:eastAsia="zh-CN"/>
        </w:rPr>
        <w:t>9</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color w:val="000000"/>
          <w:sz w:val="20"/>
          <w:szCs w:val="20"/>
        </w:rPr>
        <w:t>六</w:t>
      </w:r>
      <w:r>
        <w:rPr>
          <w:rFonts w:hint="eastAsia" w:ascii="黑体" w:hAnsi="黑体" w:eastAsia="黑体" w:cs="黑体"/>
          <w:b/>
          <w:color w:val="000000"/>
          <w:sz w:val="20"/>
          <w:szCs w:val="20"/>
        </w:rPr>
        <w:t>、一</w:t>
      </w:r>
      <w:r>
        <w:rPr>
          <w:rFonts w:hint="eastAsia" w:ascii="黑体" w:hAnsi="黑体" w:eastAsia="黑体" w:cs="黑体"/>
          <w:bCs/>
          <w:sz w:val="20"/>
          <w:szCs w:val="20"/>
        </w:rPr>
        <w:t>般公共预算财政拨款基本支出决算情况说明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10</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color w:val="000000"/>
          <w:sz w:val="20"/>
          <w:szCs w:val="20"/>
        </w:rPr>
        <w:t>七、</w:t>
      </w:r>
      <w:r>
        <w:rPr>
          <w:rFonts w:hint="eastAsia" w:ascii="黑体" w:hAnsi="黑体" w:eastAsia="黑体" w:cs="黑体"/>
          <w:b/>
          <w:bCs/>
          <w:sz w:val="20"/>
          <w:szCs w:val="20"/>
        </w:rPr>
        <w:t>“</w:t>
      </w:r>
      <w:r>
        <w:rPr>
          <w:rFonts w:hint="eastAsia" w:ascii="黑体" w:hAnsi="黑体" w:eastAsia="黑体" w:cs="黑体"/>
          <w:bCs/>
          <w:sz w:val="20"/>
          <w:szCs w:val="20"/>
        </w:rPr>
        <w:t>三公”经费财政拨款支出决算情况说明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11</w:t>
      </w:r>
    </w:p>
    <w:p>
      <w:pPr>
        <w:pStyle w:val="9"/>
        <w:tabs>
          <w:tab w:val="right" w:leader="dot" w:pos="8296"/>
        </w:tabs>
        <w:rPr>
          <w:rFonts w:hint="eastAsia" w:ascii="黑体" w:hAnsi="黑体" w:eastAsia="黑体" w:cs="黑体"/>
          <w:i w:val="0"/>
          <w:iCs w:val="0"/>
          <w:sz w:val="20"/>
          <w:szCs w:val="20"/>
          <w:lang w:val="en-US" w:eastAsia="zh-CN"/>
        </w:rPr>
      </w:pPr>
      <w:r>
        <w:rPr>
          <w:rFonts w:hint="eastAsia" w:ascii="黑体" w:hAnsi="黑体" w:eastAsia="黑体" w:cs="黑体"/>
          <w:b/>
          <w:color w:val="000000"/>
          <w:sz w:val="20"/>
          <w:szCs w:val="20"/>
        </w:rPr>
        <w:t>（一）“三公”经费财政拨款支出决算总体情况说明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11</w:t>
      </w:r>
    </w:p>
    <w:p>
      <w:pPr>
        <w:pStyle w:val="9"/>
        <w:tabs>
          <w:tab w:val="right" w:leader="dot" w:pos="8296"/>
        </w:tabs>
        <w:rPr>
          <w:rFonts w:hint="eastAsia" w:ascii="黑体" w:hAnsi="黑体" w:eastAsia="黑体" w:cs="黑体"/>
          <w:i w:val="0"/>
          <w:iCs w:val="0"/>
          <w:sz w:val="20"/>
          <w:szCs w:val="20"/>
          <w:lang w:val="en-US" w:eastAsia="zh-CN"/>
        </w:rPr>
      </w:pPr>
      <w:r>
        <w:rPr>
          <w:rFonts w:hint="eastAsia" w:ascii="黑体" w:hAnsi="黑体" w:eastAsia="黑体" w:cs="黑体"/>
          <w:b/>
          <w:color w:val="000000"/>
          <w:sz w:val="20"/>
          <w:szCs w:val="20"/>
        </w:rPr>
        <w:t>（二）“三公”经费财政拨款支出决算具体情况说明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11</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color w:val="000000"/>
          <w:sz w:val="20"/>
          <w:szCs w:val="20"/>
        </w:rPr>
        <w:t>八、</w:t>
      </w:r>
      <w:r>
        <w:rPr>
          <w:rFonts w:hint="eastAsia" w:ascii="黑体" w:hAnsi="黑体" w:eastAsia="黑体" w:cs="黑体"/>
          <w:bCs/>
          <w:sz w:val="20"/>
          <w:szCs w:val="20"/>
        </w:rPr>
        <w:t>政府性基金预算支出决算情况说明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12</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bCs/>
          <w:sz w:val="20"/>
          <w:szCs w:val="20"/>
        </w:rPr>
        <w:t>九、 国有资本经营预算支出决算情况说明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12</w:t>
      </w:r>
    </w:p>
    <w:p>
      <w:pPr>
        <w:pStyle w:val="13"/>
        <w:tabs>
          <w:tab w:val="right" w:leader="dot" w:pos="8296"/>
        </w:tabs>
        <w:rPr>
          <w:rFonts w:hint="eastAsia" w:ascii="黑体" w:hAnsi="黑体" w:eastAsia="黑体" w:cs="黑体"/>
          <w:smallCaps w:val="0"/>
          <w:sz w:val="20"/>
          <w:szCs w:val="20"/>
        </w:rPr>
      </w:pPr>
      <w:r>
        <w:rPr>
          <w:rFonts w:hint="eastAsia" w:ascii="黑体" w:hAnsi="黑体" w:eastAsia="黑体" w:cs="黑体"/>
          <w:color w:val="000000"/>
          <w:sz w:val="20"/>
          <w:szCs w:val="20"/>
        </w:rPr>
        <w:t>十</w:t>
      </w:r>
      <w:r>
        <w:rPr>
          <w:rFonts w:hint="eastAsia" w:ascii="黑体" w:hAnsi="黑体" w:eastAsia="黑体" w:cs="黑体"/>
          <w:b/>
          <w:bCs/>
          <w:sz w:val="20"/>
          <w:szCs w:val="20"/>
        </w:rPr>
        <w:t>、</w:t>
      </w:r>
      <w:r>
        <w:rPr>
          <w:rFonts w:hint="eastAsia" w:ascii="黑体" w:hAnsi="黑体" w:eastAsia="黑体" w:cs="黑体"/>
          <w:bCs/>
          <w:sz w:val="20"/>
          <w:szCs w:val="20"/>
        </w:rPr>
        <w:t>其他重要事项的情况说明</w:t>
      </w:r>
      <w:r>
        <w:rPr>
          <w:rFonts w:hint="eastAsia" w:ascii="黑体" w:hAnsi="黑体" w:eastAsia="黑体" w:cs="黑体"/>
          <w:sz w:val="20"/>
          <w:szCs w:val="20"/>
        </w:rPr>
        <w:tab/>
      </w: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PAGEREF _Toc79163874 \h </w:instrText>
      </w:r>
      <w:r>
        <w:rPr>
          <w:rFonts w:hint="eastAsia" w:ascii="黑体" w:hAnsi="黑体" w:eastAsia="黑体" w:cs="黑体"/>
          <w:sz w:val="20"/>
          <w:szCs w:val="20"/>
        </w:rPr>
        <w:fldChar w:fldCharType="separate"/>
      </w:r>
      <w:r>
        <w:rPr>
          <w:b/>
        </w:rPr>
        <w:t>错误！未定义书签。</w:t>
      </w:r>
      <w:r>
        <w:rPr>
          <w:rFonts w:hint="eastAsia" w:ascii="黑体" w:hAnsi="黑体" w:eastAsia="黑体" w:cs="黑体"/>
          <w:sz w:val="20"/>
          <w:szCs w:val="20"/>
        </w:rPr>
        <w:fldChar w:fldCharType="end"/>
      </w:r>
    </w:p>
    <w:p>
      <w:pPr>
        <w:pStyle w:val="9"/>
        <w:tabs>
          <w:tab w:val="right" w:leader="dot" w:pos="8296"/>
        </w:tabs>
        <w:rPr>
          <w:rFonts w:hint="eastAsia" w:ascii="黑体" w:hAnsi="黑体" w:eastAsia="黑体" w:cs="黑体"/>
          <w:i w:val="0"/>
          <w:iCs w:val="0"/>
          <w:sz w:val="20"/>
          <w:szCs w:val="20"/>
        </w:rPr>
      </w:pPr>
      <w:r>
        <w:rPr>
          <w:rFonts w:hint="eastAsia" w:ascii="黑体" w:hAnsi="黑体" w:eastAsia="黑体" w:cs="黑体"/>
          <w:b/>
          <w:color w:val="000000"/>
          <w:sz w:val="20"/>
          <w:szCs w:val="20"/>
        </w:rPr>
        <w:t>（一）机关运行经费支出情况</w:t>
      </w:r>
      <w:r>
        <w:rPr>
          <w:rFonts w:hint="eastAsia" w:ascii="黑体" w:hAnsi="黑体" w:eastAsia="黑体" w:cs="黑体"/>
          <w:sz w:val="20"/>
          <w:szCs w:val="20"/>
        </w:rPr>
        <w:tab/>
      </w: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PAGEREF _Toc79163875 \h </w:instrText>
      </w:r>
      <w:r>
        <w:rPr>
          <w:rFonts w:hint="eastAsia" w:ascii="黑体" w:hAnsi="黑体" w:eastAsia="黑体" w:cs="黑体"/>
          <w:sz w:val="20"/>
          <w:szCs w:val="20"/>
        </w:rPr>
        <w:fldChar w:fldCharType="separate"/>
      </w:r>
      <w:r>
        <w:rPr>
          <w:b/>
        </w:rPr>
        <w:t>错误！未定义书签。</w:t>
      </w:r>
      <w:r>
        <w:rPr>
          <w:rFonts w:hint="eastAsia" w:ascii="黑体" w:hAnsi="黑体" w:eastAsia="黑体" w:cs="黑体"/>
          <w:sz w:val="20"/>
          <w:szCs w:val="20"/>
        </w:rPr>
        <w:fldChar w:fldCharType="end"/>
      </w:r>
    </w:p>
    <w:p>
      <w:pPr>
        <w:pStyle w:val="9"/>
        <w:tabs>
          <w:tab w:val="right" w:leader="dot" w:pos="8296"/>
        </w:tabs>
        <w:rPr>
          <w:rFonts w:hint="eastAsia" w:ascii="黑体" w:hAnsi="黑体" w:eastAsia="黑体" w:cs="黑体"/>
          <w:i w:val="0"/>
          <w:iCs w:val="0"/>
          <w:sz w:val="20"/>
          <w:szCs w:val="20"/>
          <w:lang w:val="en-US" w:eastAsia="zh-CN"/>
        </w:rPr>
      </w:pPr>
      <w:r>
        <w:rPr>
          <w:rFonts w:hint="eastAsia" w:ascii="黑体" w:hAnsi="黑体" w:eastAsia="黑体" w:cs="黑体"/>
          <w:b/>
          <w:color w:val="000000"/>
          <w:sz w:val="20"/>
          <w:szCs w:val="20"/>
        </w:rPr>
        <w:t>（二）政府采购支出情况</w:t>
      </w:r>
      <w:r>
        <w:rPr>
          <w:rFonts w:hint="eastAsia" w:ascii="黑体" w:hAnsi="黑体" w:eastAsia="黑体" w:cs="黑体"/>
          <w:sz w:val="20"/>
          <w:szCs w:val="20"/>
        </w:rPr>
        <w:tab/>
      </w:r>
      <w:r>
        <w:rPr>
          <w:rFonts w:hint="eastAsia" w:ascii="黑体" w:hAnsi="黑体" w:eastAsia="黑体" w:cs="黑体"/>
          <w:sz w:val="20"/>
          <w:szCs w:val="20"/>
          <w:lang w:val="en-US" w:eastAsia="zh-CN"/>
        </w:rPr>
        <w:t>12</w:t>
      </w:r>
    </w:p>
    <w:p>
      <w:pPr>
        <w:pStyle w:val="9"/>
        <w:tabs>
          <w:tab w:val="right" w:leader="dot" w:pos="8296"/>
        </w:tabs>
        <w:rPr>
          <w:rFonts w:hint="eastAsia" w:ascii="黑体" w:hAnsi="黑体" w:eastAsia="黑体" w:cs="黑体"/>
          <w:i w:val="0"/>
          <w:iCs w:val="0"/>
          <w:sz w:val="20"/>
          <w:szCs w:val="20"/>
          <w:lang w:val="en-US" w:eastAsia="zh-CN"/>
        </w:rPr>
      </w:pPr>
      <w:r>
        <w:rPr>
          <w:rFonts w:hint="eastAsia" w:ascii="黑体" w:hAnsi="黑体" w:eastAsia="黑体" w:cs="黑体"/>
          <w:b/>
          <w:color w:val="000000"/>
          <w:sz w:val="20"/>
          <w:szCs w:val="20"/>
        </w:rPr>
        <w:t>（三）国有资产占有使用情况</w:t>
      </w:r>
      <w:r>
        <w:rPr>
          <w:rFonts w:hint="eastAsia" w:ascii="黑体" w:hAnsi="黑体" w:eastAsia="黑体" w:cs="黑体"/>
          <w:sz w:val="20"/>
          <w:szCs w:val="20"/>
        </w:rPr>
        <w:tab/>
      </w:r>
      <w:r>
        <w:rPr>
          <w:rFonts w:hint="eastAsia" w:ascii="黑体" w:hAnsi="黑体" w:eastAsia="黑体" w:cs="黑体"/>
          <w:sz w:val="20"/>
          <w:szCs w:val="20"/>
          <w:lang w:val="en-US" w:eastAsia="zh-CN"/>
        </w:rPr>
        <w:t>12</w:t>
      </w:r>
    </w:p>
    <w:p>
      <w:pPr>
        <w:pStyle w:val="9"/>
        <w:tabs>
          <w:tab w:val="right" w:leader="dot" w:pos="8296"/>
        </w:tabs>
        <w:rPr>
          <w:rFonts w:hint="eastAsia" w:ascii="黑体" w:hAnsi="黑体" w:eastAsia="黑体" w:cs="黑体"/>
          <w:i w:val="0"/>
          <w:iCs w:val="0"/>
          <w:sz w:val="20"/>
          <w:szCs w:val="20"/>
          <w:lang w:val="en-US" w:eastAsia="zh-CN"/>
        </w:rPr>
      </w:pPr>
      <w:r>
        <w:rPr>
          <w:rFonts w:hint="eastAsia" w:ascii="黑体" w:hAnsi="黑体" w:eastAsia="黑体" w:cs="黑体"/>
          <w:b/>
          <w:color w:val="000000"/>
          <w:sz w:val="20"/>
          <w:szCs w:val="20"/>
        </w:rPr>
        <w:t>（四）预算绩效管理情况。</w:t>
      </w:r>
      <w:r>
        <w:rPr>
          <w:rFonts w:hint="eastAsia" w:ascii="黑体" w:hAnsi="黑体" w:eastAsia="黑体" w:cs="黑体"/>
          <w:sz w:val="20"/>
          <w:szCs w:val="20"/>
        </w:rPr>
        <w:tab/>
      </w:r>
      <w:r>
        <w:rPr>
          <w:rFonts w:hint="eastAsia" w:ascii="黑体" w:hAnsi="黑体" w:eastAsia="黑体" w:cs="黑体"/>
          <w:sz w:val="20"/>
          <w:szCs w:val="20"/>
          <w:lang w:val="en-US" w:eastAsia="zh-CN"/>
        </w:rPr>
        <w:t>13</w:t>
      </w:r>
    </w:p>
    <w:p>
      <w:pPr>
        <w:pStyle w:val="12"/>
        <w:tabs>
          <w:tab w:val="right" w:leader="dot" w:pos="8296"/>
        </w:tabs>
        <w:rPr>
          <w:rFonts w:hint="eastAsia" w:ascii="黑体" w:hAnsi="黑体" w:eastAsia="黑体" w:cs="黑体"/>
          <w:sz w:val="20"/>
          <w:szCs w:val="20"/>
          <w:lang w:val="en-US" w:eastAsia="zh-CN"/>
        </w:rPr>
      </w:pPr>
      <w:r>
        <w:rPr>
          <w:rFonts w:hint="eastAsia" w:ascii="黑体" w:hAnsi="黑体" w:eastAsia="黑体" w:cs="黑体"/>
          <w:kern w:val="44"/>
          <w:sz w:val="20"/>
          <w:szCs w:val="20"/>
        </w:rPr>
        <w:t>第三部分</w:t>
      </w:r>
      <w:r>
        <w:rPr>
          <w:rFonts w:hint="eastAsia" w:ascii="黑体" w:hAnsi="黑体" w:eastAsia="黑体" w:cs="黑体"/>
          <w:color w:val="000000"/>
          <w:sz w:val="20"/>
          <w:szCs w:val="20"/>
        </w:rPr>
        <w:t xml:space="preserve"> 名</w:t>
      </w:r>
      <w:r>
        <w:rPr>
          <w:rFonts w:hint="eastAsia" w:ascii="黑体" w:hAnsi="黑体" w:eastAsia="黑体" w:cs="黑体"/>
          <w:kern w:val="44"/>
          <w:sz w:val="20"/>
          <w:szCs w:val="20"/>
        </w:rPr>
        <w:t>词解释</w:t>
      </w:r>
      <w:r>
        <w:rPr>
          <w:rFonts w:hint="eastAsia" w:ascii="黑体" w:hAnsi="黑体" w:eastAsia="黑体" w:cs="黑体"/>
          <w:sz w:val="20"/>
          <w:szCs w:val="20"/>
        </w:rPr>
        <w:tab/>
      </w:r>
      <w:r>
        <w:rPr>
          <w:rFonts w:hint="eastAsia" w:ascii="黑体" w:hAnsi="黑体" w:eastAsia="黑体" w:cs="黑体"/>
          <w:sz w:val="20"/>
          <w:szCs w:val="20"/>
          <w:lang w:val="en-US" w:eastAsia="zh-CN"/>
        </w:rPr>
        <w:t>12</w:t>
      </w:r>
    </w:p>
    <w:p>
      <w:pPr>
        <w:pStyle w:val="12"/>
        <w:tabs>
          <w:tab w:val="right" w:leader="dot" w:pos="8296"/>
        </w:tabs>
        <w:rPr>
          <w:rFonts w:hint="eastAsia" w:ascii="黑体" w:hAnsi="黑体" w:eastAsia="黑体" w:cs="黑体"/>
          <w:b w:val="0"/>
          <w:bCs w:val="0"/>
          <w:caps w:val="0"/>
          <w:sz w:val="20"/>
          <w:szCs w:val="20"/>
          <w:lang w:val="en-US" w:eastAsia="zh-CN"/>
        </w:rPr>
      </w:pPr>
      <w:r>
        <w:rPr>
          <w:rFonts w:hint="eastAsia" w:ascii="黑体" w:hAnsi="黑体" w:eastAsia="黑体" w:cs="黑体"/>
          <w:color w:val="000000"/>
          <w:sz w:val="20"/>
          <w:szCs w:val="20"/>
        </w:rPr>
        <w:t>第</w:t>
      </w:r>
      <w:r>
        <w:rPr>
          <w:rFonts w:hint="eastAsia" w:ascii="黑体" w:hAnsi="黑体" w:eastAsia="黑体" w:cs="黑体"/>
          <w:kern w:val="44"/>
          <w:sz w:val="20"/>
          <w:szCs w:val="20"/>
        </w:rPr>
        <w:t>四部分 附件</w:t>
      </w:r>
      <w:r>
        <w:rPr>
          <w:rFonts w:hint="eastAsia" w:ascii="黑体" w:hAnsi="黑体" w:eastAsia="黑体" w:cs="黑体"/>
          <w:sz w:val="20"/>
          <w:szCs w:val="20"/>
        </w:rPr>
        <w:tab/>
      </w:r>
      <w:r>
        <w:rPr>
          <w:rFonts w:hint="eastAsia" w:ascii="黑体" w:hAnsi="黑体" w:eastAsia="黑体" w:cs="黑体"/>
          <w:sz w:val="20"/>
          <w:szCs w:val="20"/>
          <w:lang w:val="en-US" w:eastAsia="zh-CN"/>
        </w:rPr>
        <w:t>15</w:t>
      </w:r>
    </w:p>
    <w:p>
      <w:pPr>
        <w:pStyle w:val="12"/>
        <w:tabs>
          <w:tab w:val="right" w:leader="dot" w:pos="8296"/>
        </w:tabs>
        <w:rPr>
          <w:rFonts w:hint="eastAsia" w:ascii="黑体" w:hAnsi="黑体" w:eastAsia="黑体" w:cs="黑体"/>
          <w:b w:val="0"/>
          <w:bCs w:val="0"/>
          <w:caps w:val="0"/>
          <w:sz w:val="20"/>
          <w:szCs w:val="20"/>
          <w:lang w:val="en-US" w:eastAsia="zh-CN"/>
        </w:rPr>
      </w:pPr>
      <w:r>
        <w:rPr>
          <w:rFonts w:hint="eastAsia" w:ascii="黑体" w:hAnsi="黑体" w:eastAsia="黑体" w:cs="黑体"/>
          <w:sz w:val="20"/>
          <w:szCs w:val="20"/>
        </w:rPr>
        <w:t>附件1</w:t>
      </w:r>
      <w:r>
        <w:rPr>
          <w:rFonts w:hint="eastAsia" w:ascii="黑体" w:hAnsi="黑体" w:eastAsia="黑体" w:cs="黑体"/>
          <w:sz w:val="20"/>
          <w:szCs w:val="20"/>
        </w:rPr>
        <w:tab/>
      </w:r>
      <w:r>
        <w:rPr>
          <w:rFonts w:hint="eastAsia" w:ascii="黑体" w:hAnsi="黑体" w:eastAsia="黑体" w:cs="黑体"/>
          <w:sz w:val="20"/>
          <w:szCs w:val="20"/>
          <w:lang w:val="en-US" w:eastAsia="zh-CN"/>
        </w:rPr>
        <w:t>15</w:t>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6" w:lineRule="exact"/>
        <w:textAlignment w:val="auto"/>
        <w:rPr>
          <w:rFonts w:hint="eastAsia" w:ascii="黑体" w:hAnsi="黑体" w:eastAsia="黑体" w:cs="黑体"/>
          <w:b w:val="0"/>
          <w:bCs w:val="0"/>
          <w:caps w:val="0"/>
          <w:sz w:val="20"/>
          <w:szCs w:val="20"/>
          <w:lang w:val="en-US" w:eastAsia="zh-CN"/>
        </w:rPr>
      </w:pPr>
      <w:r>
        <w:rPr>
          <w:rFonts w:hint="eastAsia" w:ascii="黑体" w:hAnsi="黑体" w:eastAsia="黑体" w:cs="黑体"/>
          <w:color w:val="000000"/>
          <w:sz w:val="20"/>
          <w:szCs w:val="20"/>
        </w:rPr>
        <w:t>第</w:t>
      </w:r>
      <w:r>
        <w:rPr>
          <w:rFonts w:hint="eastAsia" w:ascii="黑体" w:hAnsi="黑体" w:eastAsia="黑体" w:cs="黑体"/>
          <w:color w:val="000000"/>
          <w:sz w:val="20"/>
          <w:szCs w:val="20"/>
          <w:lang w:val="en-US" w:eastAsia="zh-CN"/>
        </w:rPr>
        <w:t>五</w:t>
      </w:r>
      <w:r>
        <w:rPr>
          <w:rFonts w:hint="eastAsia" w:ascii="黑体" w:hAnsi="黑体" w:eastAsia="黑体" w:cs="黑体"/>
          <w:kern w:val="44"/>
          <w:sz w:val="20"/>
          <w:szCs w:val="20"/>
        </w:rPr>
        <w:t>部分 附表</w:t>
      </w:r>
      <w:r>
        <w:rPr>
          <w:rFonts w:hint="eastAsia" w:ascii="黑体" w:hAnsi="黑体" w:eastAsia="黑体" w:cs="黑体"/>
          <w:sz w:val="20"/>
          <w:szCs w:val="20"/>
        </w:rPr>
        <w:tab/>
      </w:r>
      <w:r>
        <w:rPr>
          <w:rFonts w:hint="eastAsia" w:ascii="黑体" w:hAnsi="黑体" w:eastAsia="黑体" w:cs="黑体"/>
          <w:sz w:val="20"/>
          <w:szCs w:val="20"/>
          <w:lang w:val="en-US" w:eastAsia="zh-CN"/>
        </w:rPr>
        <w:t>21</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color w:val="000000"/>
          <w:sz w:val="20"/>
          <w:szCs w:val="20"/>
        </w:rPr>
        <w:t>一、收</w:t>
      </w:r>
      <w:r>
        <w:rPr>
          <w:rFonts w:hint="eastAsia" w:ascii="黑体" w:hAnsi="黑体" w:eastAsia="黑体" w:cs="黑体"/>
          <w:sz w:val="20"/>
          <w:szCs w:val="20"/>
        </w:rPr>
        <w:t>入支出决算总表</w:t>
      </w:r>
      <w:r>
        <w:rPr>
          <w:rFonts w:hint="eastAsia" w:ascii="黑体" w:hAnsi="黑体" w:eastAsia="黑体" w:cs="黑体"/>
          <w:sz w:val="20"/>
          <w:szCs w:val="20"/>
        </w:rPr>
        <w:tab/>
      </w:r>
      <w:r>
        <w:rPr>
          <w:rFonts w:hint="eastAsia" w:ascii="黑体" w:hAnsi="黑体" w:eastAsia="黑体" w:cs="黑体"/>
          <w:sz w:val="20"/>
          <w:szCs w:val="20"/>
          <w:lang w:val="en-US" w:eastAsia="zh-CN"/>
        </w:rPr>
        <w:t>21</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color w:val="000000"/>
          <w:sz w:val="20"/>
          <w:szCs w:val="20"/>
        </w:rPr>
        <w:t>二、收</w:t>
      </w:r>
      <w:r>
        <w:rPr>
          <w:rFonts w:hint="eastAsia" w:ascii="黑体" w:hAnsi="黑体" w:eastAsia="黑体" w:cs="黑体"/>
          <w:sz w:val="20"/>
          <w:szCs w:val="20"/>
        </w:rPr>
        <w:t>入决算表</w:t>
      </w:r>
      <w:r>
        <w:rPr>
          <w:rFonts w:hint="eastAsia" w:ascii="黑体" w:hAnsi="黑体" w:eastAsia="黑体" w:cs="黑体"/>
          <w:sz w:val="20"/>
          <w:szCs w:val="20"/>
        </w:rPr>
        <w:tab/>
      </w:r>
      <w:r>
        <w:rPr>
          <w:rFonts w:hint="eastAsia" w:ascii="黑体" w:hAnsi="黑体" w:eastAsia="黑体" w:cs="黑体"/>
          <w:sz w:val="20"/>
          <w:szCs w:val="20"/>
          <w:lang w:val="en-US" w:eastAsia="zh-CN"/>
        </w:rPr>
        <w:t>21</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三、</w:t>
      </w:r>
      <w:r>
        <w:rPr>
          <w:rFonts w:hint="eastAsia" w:ascii="黑体" w:hAnsi="黑体" w:eastAsia="黑体" w:cs="黑体"/>
          <w:color w:val="000000"/>
          <w:sz w:val="20"/>
          <w:szCs w:val="20"/>
        </w:rPr>
        <w:t>支</w:t>
      </w:r>
      <w:r>
        <w:rPr>
          <w:rFonts w:hint="eastAsia" w:ascii="黑体" w:hAnsi="黑体" w:eastAsia="黑体" w:cs="黑体"/>
          <w:sz w:val="20"/>
          <w:szCs w:val="20"/>
        </w:rPr>
        <w:t>出决算表</w:t>
      </w:r>
      <w:r>
        <w:rPr>
          <w:rFonts w:hint="eastAsia" w:ascii="黑体" w:hAnsi="黑体" w:eastAsia="黑体" w:cs="黑体"/>
          <w:sz w:val="20"/>
          <w:szCs w:val="20"/>
        </w:rPr>
        <w:tab/>
      </w:r>
      <w:r>
        <w:rPr>
          <w:rFonts w:hint="eastAsia" w:ascii="黑体" w:hAnsi="黑体" w:eastAsia="黑体" w:cs="黑体"/>
          <w:sz w:val="20"/>
          <w:szCs w:val="20"/>
          <w:lang w:val="en-US" w:eastAsia="zh-CN"/>
        </w:rPr>
        <w:t>21</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四、</w:t>
      </w:r>
      <w:r>
        <w:rPr>
          <w:rFonts w:hint="eastAsia" w:ascii="黑体" w:hAnsi="黑体" w:eastAsia="黑体" w:cs="黑体"/>
          <w:color w:val="000000"/>
          <w:sz w:val="20"/>
          <w:szCs w:val="20"/>
        </w:rPr>
        <w:t>财</w:t>
      </w:r>
      <w:r>
        <w:rPr>
          <w:rFonts w:hint="eastAsia" w:ascii="黑体" w:hAnsi="黑体" w:eastAsia="黑体" w:cs="黑体"/>
          <w:sz w:val="20"/>
          <w:szCs w:val="20"/>
        </w:rPr>
        <w:t>政拨款收入支出决算总表</w:t>
      </w:r>
      <w:r>
        <w:rPr>
          <w:rFonts w:hint="eastAsia" w:ascii="黑体" w:hAnsi="黑体" w:eastAsia="黑体" w:cs="黑体"/>
          <w:sz w:val="20"/>
          <w:szCs w:val="20"/>
        </w:rPr>
        <w:tab/>
      </w:r>
      <w:r>
        <w:rPr>
          <w:rFonts w:hint="eastAsia" w:ascii="黑体" w:hAnsi="黑体" w:eastAsia="黑体" w:cs="黑体"/>
          <w:sz w:val="20"/>
          <w:szCs w:val="20"/>
          <w:lang w:val="en-US" w:eastAsia="zh-CN"/>
        </w:rPr>
        <w:t>21</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五、</w:t>
      </w:r>
      <w:r>
        <w:rPr>
          <w:rFonts w:hint="eastAsia" w:ascii="黑体" w:hAnsi="黑体" w:eastAsia="黑体" w:cs="黑体"/>
          <w:color w:val="000000"/>
          <w:sz w:val="20"/>
          <w:szCs w:val="20"/>
        </w:rPr>
        <w:t>财</w:t>
      </w:r>
      <w:r>
        <w:rPr>
          <w:rFonts w:hint="eastAsia" w:ascii="黑体" w:hAnsi="黑体" w:eastAsia="黑体" w:cs="黑体"/>
          <w:sz w:val="20"/>
          <w:szCs w:val="20"/>
        </w:rPr>
        <w:t>政拨款支出决算明细表</w:t>
      </w:r>
      <w:r>
        <w:rPr>
          <w:rFonts w:hint="eastAsia" w:ascii="黑体" w:hAnsi="黑体" w:eastAsia="黑体" w:cs="黑体"/>
          <w:sz w:val="20"/>
          <w:szCs w:val="20"/>
        </w:rPr>
        <w:tab/>
      </w:r>
      <w:r>
        <w:rPr>
          <w:rFonts w:hint="eastAsia" w:ascii="黑体" w:hAnsi="黑体" w:eastAsia="黑体" w:cs="黑体"/>
          <w:sz w:val="20"/>
          <w:szCs w:val="20"/>
          <w:lang w:val="en-US" w:eastAsia="zh-CN"/>
        </w:rPr>
        <w:t>21</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六、</w:t>
      </w:r>
      <w:r>
        <w:rPr>
          <w:rFonts w:hint="eastAsia" w:ascii="黑体" w:hAnsi="黑体" w:eastAsia="黑体" w:cs="黑体"/>
          <w:color w:val="000000"/>
          <w:sz w:val="20"/>
          <w:szCs w:val="20"/>
        </w:rPr>
        <w:t>一</w:t>
      </w:r>
      <w:r>
        <w:rPr>
          <w:rFonts w:hint="eastAsia" w:ascii="黑体" w:hAnsi="黑体" w:eastAsia="黑体" w:cs="黑体"/>
          <w:sz w:val="20"/>
          <w:szCs w:val="20"/>
        </w:rPr>
        <w:t>般公共预算财政拨款支出决算表</w:t>
      </w:r>
      <w:r>
        <w:rPr>
          <w:rFonts w:hint="eastAsia" w:ascii="黑体" w:hAnsi="黑体" w:eastAsia="黑体" w:cs="黑体"/>
          <w:sz w:val="20"/>
          <w:szCs w:val="20"/>
        </w:rPr>
        <w:tab/>
      </w:r>
      <w:r>
        <w:rPr>
          <w:rFonts w:hint="eastAsia" w:ascii="黑体" w:hAnsi="黑体" w:eastAsia="黑体" w:cs="黑体"/>
          <w:sz w:val="20"/>
          <w:szCs w:val="20"/>
          <w:lang w:val="en-US" w:eastAsia="zh-CN"/>
        </w:rPr>
        <w:t>21</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七、</w:t>
      </w:r>
      <w:r>
        <w:rPr>
          <w:rFonts w:hint="eastAsia" w:ascii="黑体" w:hAnsi="黑体" w:eastAsia="黑体" w:cs="黑体"/>
          <w:color w:val="000000"/>
          <w:sz w:val="20"/>
          <w:szCs w:val="20"/>
        </w:rPr>
        <w:t>一</w:t>
      </w:r>
      <w:r>
        <w:rPr>
          <w:rFonts w:hint="eastAsia" w:ascii="黑体" w:hAnsi="黑体" w:eastAsia="黑体" w:cs="黑体"/>
          <w:sz w:val="20"/>
          <w:szCs w:val="20"/>
        </w:rPr>
        <w:t>般公共预算财政拨款支出决算明细表</w:t>
      </w:r>
      <w:r>
        <w:rPr>
          <w:rFonts w:hint="eastAsia" w:ascii="黑体" w:hAnsi="黑体" w:eastAsia="黑体" w:cs="黑体"/>
          <w:sz w:val="20"/>
          <w:szCs w:val="20"/>
        </w:rPr>
        <w:tab/>
      </w:r>
      <w:r>
        <w:rPr>
          <w:rFonts w:hint="eastAsia" w:ascii="黑体" w:hAnsi="黑体" w:eastAsia="黑体" w:cs="黑体"/>
          <w:sz w:val="20"/>
          <w:szCs w:val="20"/>
          <w:lang w:val="en-US" w:eastAsia="zh-CN"/>
        </w:rPr>
        <w:t>21</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八、</w:t>
      </w:r>
      <w:r>
        <w:rPr>
          <w:rFonts w:hint="eastAsia" w:ascii="黑体" w:hAnsi="黑体" w:eastAsia="黑体" w:cs="黑体"/>
          <w:color w:val="000000"/>
          <w:sz w:val="20"/>
          <w:szCs w:val="20"/>
        </w:rPr>
        <w:t>一</w:t>
      </w:r>
      <w:r>
        <w:rPr>
          <w:rFonts w:hint="eastAsia" w:ascii="黑体" w:hAnsi="黑体" w:eastAsia="黑体" w:cs="黑体"/>
          <w:sz w:val="20"/>
          <w:szCs w:val="20"/>
        </w:rPr>
        <w:t>般公共预算财政拨款基本支出决算表</w:t>
      </w:r>
      <w:r>
        <w:rPr>
          <w:rFonts w:hint="eastAsia" w:ascii="黑体" w:hAnsi="黑体" w:eastAsia="黑体" w:cs="黑体"/>
          <w:sz w:val="20"/>
          <w:szCs w:val="20"/>
        </w:rPr>
        <w:tab/>
      </w:r>
      <w:r>
        <w:rPr>
          <w:rFonts w:hint="eastAsia" w:ascii="黑体" w:hAnsi="黑体" w:eastAsia="黑体" w:cs="黑体"/>
          <w:sz w:val="20"/>
          <w:szCs w:val="20"/>
          <w:lang w:val="en-US" w:eastAsia="zh-CN"/>
        </w:rPr>
        <w:t>21</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九、</w:t>
      </w:r>
      <w:r>
        <w:rPr>
          <w:rFonts w:hint="eastAsia" w:ascii="黑体" w:hAnsi="黑体" w:eastAsia="黑体" w:cs="黑体"/>
          <w:color w:val="000000"/>
          <w:sz w:val="20"/>
          <w:szCs w:val="20"/>
        </w:rPr>
        <w:t>一</w:t>
      </w:r>
      <w:r>
        <w:rPr>
          <w:rFonts w:hint="eastAsia" w:ascii="黑体" w:hAnsi="黑体" w:eastAsia="黑体" w:cs="黑体"/>
          <w:sz w:val="20"/>
          <w:szCs w:val="20"/>
        </w:rPr>
        <w:t>般公共预算财政拨款项目支出决算表</w:t>
      </w:r>
      <w:r>
        <w:rPr>
          <w:rFonts w:hint="eastAsia" w:ascii="黑体" w:hAnsi="黑体" w:eastAsia="黑体" w:cs="黑体"/>
          <w:sz w:val="20"/>
          <w:szCs w:val="20"/>
        </w:rPr>
        <w:tab/>
      </w:r>
      <w:r>
        <w:rPr>
          <w:rFonts w:hint="eastAsia" w:ascii="黑体" w:hAnsi="黑体" w:eastAsia="黑体" w:cs="黑体"/>
          <w:sz w:val="20"/>
          <w:szCs w:val="20"/>
          <w:lang w:val="en-US" w:eastAsia="zh-CN"/>
        </w:rPr>
        <w:t>21</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十、</w:t>
      </w:r>
      <w:r>
        <w:rPr>
          <w:rFonts w:hint="eastAsia" w:ascii="黑体" w:hAnsi="黑体" w:eastAsia="黑体" w:cs="黑体"/>
          <w:color w:val="000000"/>
          <w:sz w:val="20"/>
          <w:szCs w:val="20"/>
        </w:rPr>
        <w:t>一</w:t>
      </w:r>
      <w:r>
        <w:rPr>
          <w:rFonts w:hint="eastAsia" w:ascii="黑体" w:hAnsi="黑体" w:eastAsia="黑体" w:cs="黑体"/>
          <w:sz w:val="20"/>
          <w:szCs w:val="20"/>
        </w:rPr>
        <w:t>般公共预算财政拨款“三公”经费支出决算表</w:t>
      </w:r>
      <w:r>
        <w:rPr>
          <w:rFonts w:hint="eastAsia" w:ascii="黑体" w:hAnsi="黑体" w:eastAsia="黑体" w:cs="黑体"/>
          <w:sz w:val="20"/>
          <w:szCs w:val="20"/>
        </w:rPr>
        <w:tab/>
      </w:r>
      <w:r>
        <w:rPr>
          <w:rFonts w:hint="eastAsia" w:ascii="黑体" w:hAnsi="黑体" w:eastAsia="黑体" w:cs="黑体"/>
          <w:sz w:val="20"/>
          <w:szCs w:val="20"/>
          <w:lang w:val="en-US" w:eastAsia="zh-CN"/>
        </w:rPr>
        <w:t>21</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十一、</w:t>
      </w:r>
      <w:r>
        <w:rPr>
          <w:rFonts w:hint="eastAsia" w:ascii="黑体" w:hAnsi="黑体" w:eastAsia="黑体" w:cs="黑体"/>
          <w:color w:val="000000"/>
          <w:sz w:val="20"/>
          <w:szCs w:val="20"/>
        </w:rPr>
        <w:t>政</w:t>
      </w:r>
      <w:r>
        <w:rPr>
          <w:rFonts w:hint="eastAsia" w:ascii="黑体" w:hAnsi="黑体" w:eastAsia="黑体" w:cs="黑体"/>
          <w:sz w:val="20"/>
          <w:szCs w:val="20"/>
        </w:rPr>
        <w:t>府性基金预算财政拨款收入支出决算表</w:t>
      </w:r>
      <w:r>
        <w:rPr>
          <w:rFonts w:hint="eastAsia" w:ascii="黑体" w:hAnsi="黑体" w:eastAsia="黑体" w:cs="黑体"/>
          <w:sz w:val="20"/>
          <w:szCs w:val="20"/>
        </w:rPr>
        <w:tab/>
      </w:r>
      <w:r>
        <w:rPr>
          <w:rFonts w:hint="eastAsia" w:ascii="黑体" w:hAnsi="黑体" w:eastAsia="黑体" w:cs="黑体"/>
          <w:sz w:val="20"/>
          <w:szCs w:val="20"/>
          <w:lang w:val="en-US" w:eastAsia="zh-CN"/>
        </w:rPr>
        <w:t>21</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十二、</w:t>
      </w:r>
      <w:r>
        <w:rPr>
          <w:rFonts w:hint="eastAsia" w:ascii="黑体" w:hAnsi="黑体" w:eastAsia="黑体" w:cs="黑体"/>
          <w:color w:val="000000"/>
          <w:sz w:val="20"/>
          <w:szCs w:val="20"/>
        </w:rPr>
        <w:t>政</w:t>
      </w:r>
      <w:r>
        <w:rPr>
          <w:rFonts w:hint="eastAsia" w:ascii="黑体" w:hAnsi="黑体" w:eastAsia="黑体" w:cs="黑体"/>
          <w:sz w:val="20"/>
          <w:szCs w:val="20"/>
        </w:rPr>
        <w:t>府性基金预算财政拨款“三公”经费支出决算表</w:t>
      </w:r>
      <w:r>
        <w:rPr>
          <w:rFonts w:hint="eastAsia" w:ascii="黑体" w:hAnsi="黑体" w:eastAsia="黑体" w:cs="黑体"/>
          <w:sz w:val="20"/>
          <w:szCs w:val="20"/>
        </w:rPr>
        <w:tab/>
      </w:r>
      <w:r>
        <w:rPr>
          <w:rFonts w:hint="eastAsia" w:ascii="黑体" w:hAnsi="黑体" w:eastAsia="黑体" w:cs="黑体"/>
          <w:sz w:val="20"/>
          <w:szCs w:val="20"/>
          <w:lang w:val="en-US" w:eastAsia="zh-CN"/>
        </w:rPr>
        <w:t>21</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十三、</w:t>
      </w:r>
      <w:r>
        <w:rPr>
          <w:rFonts w:hint="eastAsia" w:ascii="黑体" w:hAnsi="黑体" w:eastAsia="黑体" w:cs="黑体"/>
          <w:color w:val="000000"/>
          <w:sz w:val="20"/>
          <w:szCs w:val="20"/>
        </w:rPr>
        <w:t>国</w:t>
      </w:r>
      <w:r>
        <w:rPr>
          <w:rFonts w:hint="eastAsia" w:ascii="黑体" w:hAnsi="黑体" w:eastAsia="黑体" w:cs="黑体"/>
          <w:sz w:val="20"/>
          <w:szCs w:val="20"/>
        </w:rPr>
        <w:t>有资本经营预算财政拨款</w:t>
      </w:r>
      <w:r>
        <w:rPr>
          <w:rFonts w:hint="eastAsia" w:ascii="黑体" w:hAnsi="黑体" w:eastAsia="黑体" w:cs="黑体"/>
          <w:sz w:val="20"/>
          <w:szCs w:val="20"/>
          <w:lang w:eastAsia="zh-CN"/>
        </w:rPr>
        <w:t>收入</w:t>
      </w:r>
      <w:r>
        <w:rPr>
          <w:rFonts w:hint="eastAsia" w:ascii="黑体" w:hAnsi="黑体" w:eastAsia="黑体" w:cs="黑体"/>
          <w:sz w:val="20"/>
          <w:szCs w:val="20"/>
        </w:rPr>
        <w:t>支出决算表</w:t>
      </w:r>
      <w:r>
        <w:rPr>
          <w:rFonts w:hint="eastAsia" w:ascii="黑体" w:hAnsi="黑体" w:eastAsia="黑体" w:cs="黑体"/>
          <w:sz w:val="20"/>
          <w:szCs w:val="20"/>
        </w:rPr>
        <w:tab/>
      </w:r>
      <w:r>
        <w:rPr>
          <w:rFonts w:hint="eastAsia" w:ascii="黑体" w:hAnsi="黑体" w:eastAsia="黑体" w:cs="黑体"/>
          <w:sz w:val="20"/>
          <w:szCs w:val="20"/>
          <w:lang w:val="en-US" w:eastAsia="zh-CN"/>
        </w:rPr>
        <w:t>21</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十四、国有资本经营预算财政拨款支出决算表</w:t>
      </w:r>
      <w:r>
        <w:rPr>
          <w:rFonts w:hint="eastAsia" w:ascii="黑体" w:hAnsi="黑体" w:eastAsia="黑体" w:cs="黑体"/>
          <w:sz w:val="20"/>
          <w:szCs w:val="20"/>
        </w:rPr>
        <w:tab/>
      </w:r>
      <w:r>
        <w:rPr>
          <w:rFonts w:hint="eastAsia" w:ascii="黑体" w:hAnsi="黑体" w:eastAsia="黑体" w:cs="黑体"/>
          <w:sz w:val="20"/>
          <w:szCs w:val="20"/>
          <w:lang w:val="en-US" w:eastAsia="zh-CN"/>
        </w:rPr>
        <w:t>21</w:t>
      </w:r>
    </w:p>
    <w:p>
      <w:pPr>
        <w:pStyle w:val="15"/>
        <w:keepNext w:val="0"/>
        <w:keepLines w:val="0"/>
        <w:widowControl/>
        <w:suppressLineNumbers w:val="0"/>
        <w:spacing w:before="0" w:beforeAutospacing="0"/>
        <w:ind w:left="0"/>
        <w:jc w:val="left"/>
      </w:pPr>
      <w:r>
        <w:rPr>
          <w:rFonts w:hint="eastAsia" w:ascii="黑体" w:hAnsi="黑体" w:eastAsia="黑体" w:cs="黑体"/>
          <w:b/>
          <w:bCs/>
          <w:caps/>
          <w:sz w:val="20"/>
          <w:szCs w:val="20"/>
        </w:rPr>
        <w:fldChar w:fldCharType="end"/>
      </w:r>
      <w:r>
        <w:rPr>
          <w:shd w:val="clear" w:color="auto" w:fill="FFFFFF"/>
        </w:rPr>
        <w:t> </w:t>
      </w:r>
    </w:p>
    <w:p>
      <w:pPr>
        <w:pStyle w:val="15"/>
        <w:keepNext w:val="0"/>
        <w:keepLines w:val="0"/>
        <w:widowControl/>
        <w:suppressLineNumbers w:val="0"/>
        <w:spacing w:before="0" w:beforeAutospacing="0"/>
        <w:ind w:left="0"/>
        <w:jc w:val="left"/>
      </w:pPr>
      <w:r>
        <w:rPr>
          <w:shd w:val="clear" w:color="auto" w:fill="FFFFFF"/>
        </w:rPr>
        <w:t> </w:t>
      </w:r>
    </w:p>
    <w:p>
      <w:pPr>
        <w:pStyle w:val="3"/>
        <w:keepNext w:val="0"/>
        <w:keepLines w:val="0"/>
        <w:widowControl/>
        <w:suppressLineNumbers w:val="0"/>
        <w:spacing w:before="0" w:beforeAutospacing="0"/>
        <w:ind w:left="0"/>
        <w:jc w:val="center"/>
        <w:rPr>
          <w:shd w:val="clear" w:color="auto" w:fill="FFFFFF"/>
        </w:rPr>
      </w:pPr>
    </w:p>
    <w:p>
      <w:pPr>
        <w:pStyle w:val="3"/>
        <w:keepNext w:val="0"/>
        <w:keepLines w:val="0"/>
        <w:widowControl/>
        <w:suppressLineNumbers w:val="0"/>
        <w:spacing w:before="0" w:beforeAutospacing="0"/>
        <w:ind w:left="0"/>
        <w:jc w:val="center"/>
        <w:rPr>
          <w:shd w:val="clear" w:color="auto" w:fill="FFFFFF"/>
        </w:rPr>
      </w:pPr>
    </w:p>
    <w:p>
      <w:pPr>
        <w:pStyle w:val="3"/>
        <w:keepNext w:val="0"/>
        <w:keepLines w:val="0"/>
        <w:widowControl/>
        <w:suppressLineNumbers w:val="0"/>
        <w:spacing w:before="0" w:beforeAutospacing="0"/>
        <w:ind w:left="0"/>
        <w:jc w:val="center"/>
        <w:rPr>
          <w:shd w:val="clear" w:color="auto" w:fill="FFFFFF"/>
        </w:rPr>
      </w:pPr>
    </w:p>
    <w:p>
      <w:pPr>
        <w:pStyle w:val="3"/>
        <w:keepNext w:val="0"/>
        <w:keepLines w:val="0"/>
        <w:widowControl/>
        <w:suppressLineNumbers w:val="0"/>
        <w:spacing w:before="0" w:beforeAutospacing="0"/>
        <w:ind w:left="0"/>
        <w:jc w:val="center"/>
        <w:rPr>
          <w:shd w:val="clear" w:color="auto" w:fill="FFFFFF"/>
        </w:rPr>
      </w:pPr>
    </w:p>
    <w:p>
      <w:pPr>
        <w:pStyle w:val="3"/>
        <w:keepNext w:val="0"/>
        <w:keepLines w:val="0"/>
        <w:widowControl/>
        <w:suppressLineNumbers w:val="0"/>
        <w:spacing w:before="0" w:beforeAutospacing="0"/>
        <w:ind w:left="0"/>
        <w:jc w:val="center"/>
        <w:rPr>
          <w:shd w:val="clear" w:color="auto" w:fill="FFFFFF"/>
        </w:rPr>
      </w:pPr>
    </w:p>
    <w:p>
      <w:pPr>
        <w:pStyle w:val="3"/>
        <w:keepNext w:val="0"/>
        <w:keepLines w:val="0"/>
        <w:widowControl/>
        <w:suppressLineNumbers w:val="0"/>
        <w:spacing w:before="0" w:beforeAutospacing="0"/>
        <w:ind w:left="0"/>
        <w:jc w:val="center"/>
        <w:rPr>
          <w:shd w:val="clear" w:color="auto" w:fill="FFFFFF"/>
        </w:rPr>
      </w:pPr>
    </w:p>
    <w:p>
      <w:pPr>
        <w:pStyle w:val="3"/>
        <w:keepNext w:val="0"/>
        <w:keepLines w:val="0"/>
        <w:widowControl/>
        <w:suppressLineNumbers w:val="0"/>
        <w:spacing w:before="0" w:beforeAutospacing="0"/>
        <w:ind w:left="0"/>
        <w:jc w:val="center"/>
        <w:rPr>
          <w:shd w:val="clear" w:color="auto" w:fill="FFFFFF"/>
        </w:rPr>
      </w:pPr>
    </w:p>
    <w:p>
      <w:pPr>
        <w:pStyle w:val="3"/>
        <w:keepNext w:val="0"/>
        <w:keepLines w:val="0"/>
        <w:widowControl/>
        <w:suppressLineNumbers w:val="0"/>
        <w:spacing w:before="0" w:beforeAutospacing="0"/>
        <w:ind w:left="0"/>
        <w:jc w:val="center"/>
        <w:rPr>
          <w:shd w:val="clear" w:color="auto" w:fill="FFFFFF"/>
        </w:rPr>
      </w:pPr>
    </w:p>
    <w:p>
      <w:pPr>
        <w:pStyle w:val="3"/>
        <w:keepNext w:val="0"/>
        <w:keepLines w:val="0"/>
        <w:widowControl/>
        <w:suppressLineNumbers w:val="0"/>
        <w:spacing w:before="0" w:beforeAutospacing="0"/>
        <w:ind w:left="0"/>
        <w:jc w:val="center"/>
        <w:rPr>
          <w:shd w:val="clear" w:color="auto" w:fill="FFFFFF"/>
        </w:rPr>
      </w:pPr>
    </w:p>
    <w:p>
      <w:pPr>
        <w:pStyle w:val="3"/>
        <w:keepNext w:val="0"/>
        <w:keepLines w:val="0"/>
        <w:widowControl/>
        <w:suppressLineNumbers w:val="0"/>
        <w:spacing w:before="0" w:beforeAutospacing="0"/>
        <w:ind w:left="0"/>
        <w:jc w:val="center"/>
        <w:rPr>
          <w:shd w:val="clear" w:color="auto" w:fill="FFFFFF"/>
        </w:rPr>
      </w:pPr>
    </w:p>
    <w:p>
      <w:pPr>
        <w:pStyle w:val="3"/>
        <w:keepNext w:val="0"/>
        <w:keepLines w:val="0"/>
        <w:widowControl/>
        <w:suppressLineNumbers w:val="0"/>
        <w:spacing w:before="0" w:beforeAutospacing="0"/>
        <w:ind w:left="0"/>
        <w:jc w:val="center"/>
        <w:rPr>
          <w:shd w:val="clear" w:color="auto" w:fill="FFFFFF"/>
        </w:rPr>
      </w:pPr>
    </w:p>
    <w:p>
      <w:pPr>
        <w:pStyle w:val="3"/>
        <w:keepNext w:val="0"/>
        <w:keepLines w:val="0"/>
        <w:widowControl/>
        <w:suppressLineNumbers w:val="0"/>
        <w:spacing w:before="0" w:beforeAutospacing="0"/>
        <w:ind w:left="0"/>
        <w:jc w:val="center"/>
      </w:pPr>
      <w:r>
        <w:rPr>
          <w:shd w:val="clear" w:color="auto" w:fill="FFFFFF"/>
        </w:rPr>
        <w:t>第一部分 部门概况</w:t>
      </w:r>
    </w:p>
    <w:p>
      <w:pPr>
        <w:pStyle w:val="15"/>
        <w:keepNext w:val="0"/>
        <w:keepLines w:val="0"/>
        <w:widowControl/>
        <w:suppressLineNumbers w:val="0"/>
        <w:spacing w:before="0" w:beforeAutospacing="0"/>
        <w:ind w:left="0"/>
        <w:jc w:val="left"/>
      </w:pPr>
      <w:r>
        <w:rPr>
          <w:shd w:val="clear" w:color="auto" w:fill="FFFFFF"/>
        </w:rPr>
        <w:t> </w:t>
      </w:r>
    </w:p>
    <w:p>
      <w:pPr>
        <w:pStyle w:val="4"/>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shd w:val="clear" w:color="auto" w:fill="FFFFFF"/>
        </w:rPr>
        <w:t>一、基本职能及主要工作</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（一）主要职能。</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贯彻执行国家、省、州有关水务工作方针政策和</w:t>
      </w:r>
      <w:r>
        <w:rPr>
          <w:rFonts w:hint="eastAsia" w:ascii="仿宋_GB2312" w:hAnsi="仿宋" w:eastAsia="仿宋_GB2312" w:cs="仿宋"/>
          <w:sz w:val="32"/>
          <w:szCs w:val="32"/>
          <w:lang w:eastAsia="zh-CN"/>
        </w:rPr>
        <w:t>法律法规</w:t>
      </w:r>
      <w:r>
        <w:rPr>
          <w:rFonts w:hint="eastAsia" w:ascii="仿宋_GB2312" w:hAnsi="仿宋" w:eastAsia="仿宋_GB2312" w:cs="仿宋"/>
          <w:sz w:val="32"/>
          <w:szCs w:val="32"/>
        </w:rPr>
        <w:t>规章。组织起草全县有关水管理的行政规范性文件草案，通过公开后监督实施。负责拟订全县水务工作的行政规范性文件草案、发展战略和中长期规划。负责组织编制有关水务方面综合规划和专业规划，并组织实施。制定水务工程建设有关制度并组织实施。</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统一管理全县水资源，组织制定全县水资源总体规划、流域规划和专业规划。拟订全县及跨乡镇中长期和年度供水计划，水量分配方案和旱情紧急情况下水量调度预案，组织有关全县国民经济发展总体规划、城市规划及重大建设项目的水资源及防洪、抗旱</w:t>
      </w:r>
      <w:r>
        <w:rPr>
          <w:rFonts w:hint="eastAsia" w:ascii="仿宋_GB2312" w:hAnsi="仿宋" w:eastAsia="仿宋_GB2312" w:cs="仿宋"/>
          <w:sz w:val="32"/>
          <w:szCs w:val="32"/>
          <w:lang w:eastAsia="zh-CN"/>
        </w:rPr>
        <w:t>排涝</w:t>
      </w:r>
      <w:r>
        <w:rPr>
          <w:rFonts w:hint="eastAsia" w:ascii="仿宋_GB2312" w:hAnsi="仿宋" w:eastAsia="仿宋_GB2312" w:cs="仿宋"/>
          <w:sz w:val="32"/>
          <w:szCs w:val="32"/>
        </w:rPr>
        <w:t>供水、节水、再生水等方面的论证工作。负责督促水资源税征收。按规划发布全县水资源公报。</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三</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供水企业的行业管理与指导。负责对全县涉水工程建设及运行管理进行监督指导。负责对城市供水设施实行节水的行政监督管理，负责拟订全县节约用水政策，编制全县计划用水、节约用水规划。组织指导和监督计划用水、节约用水工作。制定有关节约用水标准，指导和推动节水型社会建设工作。负责办理取水许可。</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四</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负责有关水务法律法规的实施和监督检查。负责管理和指导全县水利工程设施建设。负责水利设施水域及其岸线的管理和保护，全县江河</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包括人工水道、行洪区、蓄水区、洲洪区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水库、河口滩涂的开发、利用和保护。组织、指导全县水务工程建设项目规划、可行性研究等前期工作，对水务基本建设工程实行监督管理，全县水库大坝的安全管理工作，负责河道采砂的统一监督管理。负责全县水环境治理。组织实施水务工程建设、水务基础设施运行安全监督管理。</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五</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拟订水务行业经济调节措施。负责编制全县水务行业建设项目资金计划，对水务资金的事业进行</w:t>
      </w:r>
      <w:r>
        <w:rPr>
          <w:rFonts w:hint="eastAsia" w:ascii="仿宋_GB2312" w:hAnsi="仿宋" w:eastAsia="仿宋_GB2312" w:cs="仿宋"/>
          <w:sz w:val="32"/>
          <w:szCs w:val="32"/>
          <w:lang w:eastAsia="zh-CN"/>
        </w:rPr>
        <w:t>宏观调控</w:t>
      </w:r>
      <w:r>
        <w:rPr>
          <w:rFonts w:hint="eastAsia" w:ascii="仿宋_GB2312" w:hAnsi="仿宋" w:eastAsia="仿宋_GB2312" w:cs="仿宋"/>
          <w:sz w:val="32"/>
          <w:szCs w:val="32"/>
        </w:rPr>
        <w:t>、管理、监督，以及水务系统内部审计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研究提出有关水务的价格、税收、信贷、财务等经济调节建议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监督和指导水务相关国有资产保值增值。</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六</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负责全县水务工程建设项目的规划、建议书、可行性研究报告和初步设计方案审批工作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负责组织指导全县水务基础设施建设，对水务基础设施建设工程实施行业监督管理</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负责水利工程管理范围内新建、扩建、改建各类建设项目审批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负责对水务基础设施建设工程质量监督管理</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组织指导县内河流及水库的治理和开发</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组织建设和管理具有控制性的或跨乡镇的重要水利工程</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组织、指导水库运行调度和工程建设、管理。</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组织全县水土保持工作，研究</w:t>
      </w:r>
      <w:r>
        <w:rPr>
          <w:rFonts w:hint="eastAsia" w:ascii="仿宋_GB2312" w:hAnsi="仿宋" w:eastAsia="仿宋_GB2312" w:cs="仿宋"/>
          <w:sz w:val="32"/>
          <w:szCs w:val="32"/>
          <w:lang w:eastAsia="zh-CN"/>
        </w:rPr>
        <w:t>制定</w:t>
      </w:r>
      <w:r>
        <w:rPr>
          <w:rFonts w:hint="eastAsia" w:ascii="仿宋_GB2312" w:hAnsi="仿宋" w:eastAsia="仿宋_GB2312" w:cs="仿宋"/>
          <w:sz w:val="32"/>
          <w:szCs w:val="32"/>
          <w:lang w:val="en-US" w:eastAsia="zh-CN"/>
        </w:rPr>
        <w:t>水</w:t>
      </w:r>
      <w:r>
        <w:rPr>
          <w:rFonts w:hint="eastAsia" w:ascii="仿宋_GB2312" w:hAnsi="仿宋" w:eastAsia="仿宋_GB2312" w:cs="仿宋"/>
          <w:sz w:val="32"/>
          <w:szCs w:val="32"/>
        </w:rPr>
        <w:t>土保持工程措施规划并组织实施。指导水土保持的预防监督和综合防治</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负责有关重大建设项目水土保持方案的初审、监督实施及水土保持设施的验收工作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指导重点水土保持建设项目的实施。</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八</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负责全县水务方面的科技与外事、外经工作。监督实施水务行业技术质量标准和规程、规范，承办水务行业对外经济、技术合作与交流等涉外事务。</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指导全县水务行业改革、发展、稳定工作和职工队伍建设、服务体系建设。指导水务行业劳动保护、安全生产工作。</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十</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负责河长制组织实施具体工作，协调、督促、落实领导小组、河长会议确定的事项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拟订县级工作方案、相关制度</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指导各乡镇制定工作方案、明确工作目标任务，督导乡镇全面落实河长制相关工作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统筹制定、修订县级河湖一河</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湖</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一策管理保护方案</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督促县直有关部门按职能职责落实责任，密切配合、协调联动，共同推进河湖管理保护工作。</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十一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指导水务突发公共事件应急管理工作。</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十二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负责职责范围内的职业健康，生态环境保护，审批服务便民化工作。</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shd w:val="clear" w:color="auto" w:fill="FFFFFF"/>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十三</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完成县委、县政府交办的其他任务。</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（二）2022年重点工作完成情况。</w:t>
      </w:r>
    </w:p>
    <w:p>
      <w:pPr>
        <w:keepNext w:val="0"/>
        <w:keepLines w:val="0"/>
        <w:pageBreakBefore w:val="0"/>
        <w:widowControl w:val="0"/>
        <w:kinsoku/>
        <w:wordWrap/>
        <w:overflowPunct/>
        <w:topLinePunct w:val="0"/>
        <w:autoSpaceDE/>
        <w:autoSpaceDN/>
        <w:bidi w:val="0"/>
        <w:adjustRightInd/>
        <w:spacing w:afterAutospacing="0" w:line="576"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过去的一年，是党的二十大召开之年，也是</w:t>
      </w:r>
      <w:r>
        <w:rPr>
          <w:rFonts w:hint="default" w:ascii="Times New Roman" w:hAnsi="Times New Roman" w:eastAsia="仿宋_GB2312" w:cs="Times New Roman"/>
          <w:color w:val="000000"/>
          <w:sz w:val="32"/>
          <w:szCs w:val="32"/>
          <w:lang w:val="en-US" w:eastAsia="zh-CN"/>
        </w:rPr>
        <w:t>松潘发展历程中极不平凡、极其重要的一年，更是我们攻坚克难、逆势爬坡的一年，</w:t>
      </w:r>
      <w:r>
        <w:rPr>
          <w:rFonts w:hint="default" w:ascii="Times New Roman" w:hAnsi="Times New Roman" w:eastAsia="仿宋_GB2312" w:cs="Times New Roman"/>
          <w:sz w:val="32"/>
          <w:szCs w:val="32"/>
          <w:lang w:val="en-US" w:eastAsia="zh-CN"/>
        </w:rPr>
        <w:t>松潘县水务局始终</w:t>
      </w:r>
      <w:r>
        <w:rPr>
          <w:rFonts w:hint="default" w:ascii="Times New Roman" w:hAnsi="Times New Roman" w:eastAsia="仿宋_GB2312" w:cs="Times New Roman"/>
          <w:sz w:val="32"/>
          <w:szCs w:val="32"/>
        </w:rPr>
        <w:t>坚持以</w:t>
      </w:r>
      <w:r>
        <w:rPr>
          <w:rFonts w:hint="default" w:ascii="Times New Roman" w:hAnsi="Times New Roman" w:eastAsia="仿宋_GB2312" w:cs="Times New Roman"/>
          <w:sz w:val="32"/>
          <w:szCs w:val="32"/>
          <w:lang w:val="en-US" w:eastAsia="zh-CN"/>
        </w:rPr>
        <w:t>习近平新时代中国特色社会主义思想</w:t>
      </w:r>
      <w:r>
        <w:rPr>
          <w:rFonts w:hint="default" w:ascii="Times New Roman" w:hAnsi="Times New Roman" w:eastAsia="仿宋_GB2312" w:cs="Times New Roman"/>
          <w:sz w:val="32"/>
          <w:szCs w:val="32"/>
        </w:rPr>
        <w:t>为指导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以“节水优先、空间均衡、系统治理、两手发力”治水思路为指引，坚决贯彻党的十九届六中全会精神、党的二十大精神及省委十二届二次全会精神。以抓铁有痕的干劲，统筹推进</w:t>
      </w:r>
      <w:r>
        <w:rPr>
          <w:rFonts w:hint="default" w:ascii="Times New Roman" w:hAnsi="Times New Roman" w:eastAsia="仿宋_GB2312" w:cs="Times New Roman"/>
          <w:color w:val="000000"/>
          <w:spacing w:val="-6"/>
          <w:kern w:val="0"/>
          <w:sz w:val="32"/>
          <w:szCs w:val="24"/>
          <w:lang w:val="en-US" w:eastAsia="zh-CN" w:bidi="ar-SA"/>
        </w:rPr>
        <w:t>水资源保护、水生态修复和水灾害防治等工作，</w:t>
      </w:r>
      <w:r>
        <w:rPr>
          <w:rFonts w:hint="default" w:ascii="Times New Roman" w:hAnsi="Times New Roman" w:eastAsia="仿宋_GB2312" w:cs="Times New Roman"/>
          <w:sz w:val="32"/>
          <w:szCs w:val="32"/>
          <w:lang w:val="en-US" w:eastAsia="zh-CN"/>
        </w:rPr>
        <w:t>成果丰硕，全县水利事业呈</w:t>
      </w:r>
      <w:r>
        <w:rPr>
          <w:rFonts w:hint="eastAsia" w:ascii="Times New Roman" w:hAnsi="Times New Roman" w:eastAsia="仿宋_GB2312" w:cs="Times New Roman"/>
          <w:sz w:val="32"/>
          <w:szCs w:val="32"/>
          <w:lang w:val="en-US" w:eastAsia="zh-CN"/>
        </w:rPr>
        <w:t>现</w:t>
      </w:r>
      <w:r>
        <w:rPr>
          <w:rFonts w:hint="default" w:ascii="Times New Roman" w:hAnsi="Times New Roman" w:eastAsia="仿宋_GB2312" w:cs="Times New Roman"/>
          <w:sz w:val="32"/>
          <w:szCs w:val="32"/>
          <w:lang w:val="en-US" w:eastAsia="zh-CN"/>
        </w:rPr>
        <w:t>稳中有进、</w:t>
      </w:r>
      <w:r>
        <w:rPr>
          <w:rFonts w:hint="eastAsia" w:ascii="Times New Roman" w:hAnsi="Times New Roman" w:eastAsia="仿宋_GB2312" w:cs="Times New Roman"/>
          <w:sz w:val="32"/>
          <w:szCs w:val="32"/>
          <w:lang w:val="en-US" w:eastAsia="zh-CN"/>
        </w:rPr>
        <w:t>稳中向好</w:t>
      </w:r>
      <w:r>
        <w:rPr>
          <w:rFonts w:hint="default" w:ascii="Times New Roman" w:hAnsi="Times New Roman" w:eastAsia="仿宋_GB2312" w:cs="Times New Roman"/>
          <w:sz w:val="32"/>
          <w:szCs w:val="32"/>
          <w:lang w:val="en-US" w:eastAsia="zh-CN"/>
        </w:rPr>
        <w:t>的发展态势。</w:t>
      </w:r>
    </w:p>
    <w:p>
      <w:pPr>
        <w:pStyle w:val="4"/>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pacing w:afterAutospacing="0" w:line="576"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阿坝州松潘县</w:t>
      </w:r>
      <w:r>
        <w:rPr>
          <w:rFonts w:hint="eastAsia" w:ascii="Times New Roman" w:hAnsi="Times New Roman" w:eastAsia="仿宋_GB2312" w:cs="Times New Roman"/>
          <w:sz w:val="32"/>
          <w:szCs w:val="32"/>
          <w:lang w:val="en-US" w:eastAsia="zh-CN"/>
        </w:rPr>
        <w:t>水利综合服务站无下属单位。</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480" w:firstLineChars="200"/>
        <w:jc w:val="left"/>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480" w:firstLineChars="200"/>
        <w:jc w:val="left"/>
        <w:textAlignment w:val="auto"/>
      </w:pPr>
      <w:r>
        <w:rPr>
          <w:shd w:val="clear" w:color="auto" w:fill="FFFFFF"/>
        </w:rPr>
        <w:t> </w:t>
      </w: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964" w:firstLineChars="20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964" w:firstLineChars="20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964" w:firstLineChars="20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964" w:firstLineChars="20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964" w:firstLineChars="20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964" w:firstLineChars="20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964" w:firstLineChars="20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964" w:firstLineChars="20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964" w:firstLineChars="20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964" w:firstLineChars="20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964" w:firstLineChars="20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jc w:val="left"/>
        <w:textAlignment w:val="auto"/>
      </w:pPr>
      <w:r>
        <w:rPr>
          <w:shd w:val="clear" w:color="auto" w:fill="FFFFFF"/>
        </w:rPr>
        <w:t>第二部分 2022年度部门决算情况说明</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480" w:firstLineChars="200"/>
        <w:jc w:val="left"/>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shd w:val="clear" w:color="auto" w:fill="FFFFFF"/>
        </w:rPr>
        <w:t>一、收入支出决算总体情况说明</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firstLine="640" w:firstLineChars="200"/>
        <w:textAlignment w:val="auto"/>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年一般公共</w:t>
      </w:r>
      <w:r>
        <w:rPr>
          <w:rFonts w:hint="eastAsia" w:ascii="仿宋_GB2312" w:hAnsi="仿宋" w:eastAsia="仿宋_GB2312" w:cs="仿宋"/>
          <w:color w:val="000000"/>
          <w:sz w:val="32"/>
          <w:szCs w:val="32"/>
          <w:lang w:val="en-US" w:eastAsia="zh-CN"/>
        </w:rPr>
        <w:t>预算财政拨款</w:t>
      </w:r>
      <w:r>
        <w:rPr>
          <w:rFonts w:hint="eastAsia" w:ascii="仿宋_GB2312" w:hAnsi="仿宋" w:eastAsia="仿宋_GB2312" w:cs="仿宋"/>
          <w:color w:val="000000"/>
          <w:sz w:val="32"/>
          <w:szCs w:val="32"/>
        </w:rPr>
        <w:t>收入总数</w:t>
      </w:r>
      <w:r>
        <w:rPr>
          <w:rFonts w:hint="eastAsia" w:ascii="仿宋_GB2312" w:hAnsi="仿宋" w:eastAsia="仿宋_GB2312" w:cs="仿宋"/>
          <w:color w:val="000000"/>
          <w:sz w:val="32"/>
          <w:szCs w:val="32"/>
          <w:lang w:val="en-US" w:eastAsia="zh-CN"/>
        </w:rPr>
        <w:t>199.1568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val="en-US" w:eastAsia="zh-CN"/>
        </w:rPr>
        <w:t>占全年总收入100%。</w:t>
      </w: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年一般公共</w:t>
      </w:r>
      <w:r>
        <w:rPr>
          <w:rFonts w:hint="eastAsia" w:ascii="仿宋_GB2312" w:hAnsi="仿宋" w:eastAsia="仿宋_GB2312" w:cs="仿宋"/>
          <w:color w:val="000000"/>
          <w:sz w:val="32"/>
          <w:szCs w:val="32"/>
          <w:lang w:val="en-US" w:eastAsia="zh-CN"/>
        </w:rPr>
        <w:t>预算财政拨款</w:t>
      </w:r>
      <w:r>
        <w:rPr>
          <w:rFonts w:hint="eastAsia" w:ascii="仿宋_GB2312" w:hAnsi="仿宋" w:eastAsia="仿宋_GB2312" w:cs="仿宋"/>
          <w:color w:val="000000"/>
          <w:sz w:val="32"/>
          <w:szCs w:val="32"/>
        </w:rPr>
        <w:t>支出总数</w:t>
      </w:r>
      <w:r>
        <w:rPr>
          <w:rFonts w:hint="eastAsia" w:ascii="仿宋_GB2312" w:hAnsi="仿宋" w:eastAsia="仿宋_GB2312" w:cs="仿宋"/>
          <w:color w:val="000000"/>
          <w:sz w:val="32"/>
          <w:szCs w:val="32"/>
          <w:lang w:val="en-US" w:eastAsia="zh-CN"/>
        </w:rPr>
        <w:t>199.1568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占全年总支出100%</w:t>
      </w:r>
      <w:r>
        <w:rPr>
          <w:rFonts w:hint="eastAsia" w:ascii="仿宋_GB2312" w:hAnsi="仿宋" w:eastAsia="仿宋_GB2312" w:cs="仿宋"/>
          <w:color w:val="000000"/>
          <w:sz w:val="32"/>
          <w:szCs w:val="32"/>
          <w:lang w:eastAsia="zh-CN"/>
        </w:rPr>
        <w:t>。</w:t>
      </w: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shd w:val="clear" w:color="auto" w:fill="FFFFFF"/>
        </w:rPr>
        <w:t>二、收入决算情况说明</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年一般公共预算</w:t>
      </w:r>
      <w:r>
        <w:rPr>
          <w:rFonts w:hint="eastAsia" w:ascii="仿宋_GB2312" w:hAnsi="仿宋" w:eastAsia="仿宋_GB2312" w:cs="仿宋"/>
          <w:color w:val="000000"/>
          <w:sz w:val="32"/>
          <w:szCs w:val="32"/>
          <w:lang w:val="en-US" w:eastAsia="zh-CN"/>
        </w:rPr>
        <w:t>财政拨款</w:t>
      </w:r>
      <w:r>
        <w:rPr>
          <w:rFonts w:hint="eastAsia" w:ascii="仿宋_GB2312" w:hAnsi="仿宋" w:eastAsia="仿宋_GB2312" w:cs="仿宋"/>
          <w:color w:val="000000"/>
          <w:sz w:val="32"/>
          <w:szCs w:val="32"/>
        </w:rPr>
        <w:t>收入总数</w:t>
      </w:r>
      <w:r>
        <w:rPr>
          <w:rFonts w:hint="eastAsia" w:ascii="仿宋_GB2312" w:hAnsi="仿宋" w:eastAsia="仿宋_GB2312" w:cs="仿宋"/>
          <w:color w:val="000000"/>
          <w:sz w:val="32"/>
          <w:szCs w:val="32"/>
          <w:lang w:val="en-US" w:eastAsia="zh-CN"/>
        </w:rPr>
        <w:t>199.1568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val="en-US" w:eastAsia="zh-CN"/>
        </w:rPr>
        <w:t>占全年总收入100%</w:t>
      </w:r>
      <w:r>
        <w:rPr>
          <w:rFonts w:hint="eastAsia" w:ascii="仿宋_GB2312" w:hAnsi="仿宋" w:eastAsia="仿宋_GB2312" w:cs="仿宋"/>
          <w:color w:val="000000"/>
          <w:sz w:val="32"/>
          <w:szCs w:val="32"/>
          <w:lang w:eastAsia="zh-CN"/>
        </w:rPr>
        <w:t>。</w:t>
      </w: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三、支出决算情况说明</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年一般公共预算支出总数</w:t>
      </w:r>
      <w:r>
        <w:rPr>
          <w:rFonts w:hint="eastAsia" w:ascii="仿宋_GB2312" w:hAnsi="仿宋" w:eastAsia="仿宋_GB2312" w:cs="仿宋"/>
          <w:color w:val="000000"/>
          <w:sz w:val="32"/>
          <w:szCs w:val="32"/>
          <w:lang w:val="en-US" w:eastAsia="zh-CN"/>
        </w:rPr>
        <w:t>199.1568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val="en-US" w:eastAsia="zh-CN"/>
        </w:rPr>
        <w:t>占全年总支出100%</w:t>
      </w:r>
      <w:r>
        <w:rPr>
          <w:rFonts w:hint="eastAsia" w:ascii="仿宋_GB2312" w:hAnsi="仿宋" w:eastAsia="仿宋_GB2312" w:cs="仿宋"/>
          <w:color w:val="000000"/>
          <w:sz w:val="32"/>
          <w:szCs w:val="32"/>
          <w:lang w:eastAsia="zh-CN"/>
        </w:rPr>
        <w:t>。</w:t>
      </w: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四、财政拨款收入支出决算总体情况说明</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firstLine="640" w:firstLineChars="200"/>
        <w:textAlignment w:val="auto"/>
        <w:rPr>
          <w:rFonts w:hint="eastAsia" w:ascii="仿宋_GB2312" w:hAnsi="仿宋" w:eastAsia="仿宋_GB2312" w:cs="仿宋"/>
          <w:color w:val="333333"/>
          <w:sz w:val="32"/>
          <w:szCs w:val="32"/>
          <w:lang w:eastAsia="zh-CN"/>
        </w:rPr>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年一般公共预算</w:t>
      </w:r>
      <w:r>
        <w:rPr>
          <w:rFonts w:hint="eastAsia" w:ascii="仿宋_GB2312" w:hAnsi="仿宋" w:eastAsia="仿宋_GB2312" w:cs="仿宋"/>
          <w:color w:val="000000"/>
          <w:sz w:val="32"/>
          <w:szCs w:val="32"/>
          <w:lang w:val="en-US" w:eastAsia="zh-CN"/>
        </w:rPr>
        <w:t>财政拨款</w:t>
      </w:r>
      <w:r>
        <w:rPr>
          <w:rFonts w:hint="eastAsia" w:ascii="仿宋_GB2312" w:hAnsi="仿宋" w:eastAsia="仿宋_GB2312" w:cs="仿宋"/>
          <w:color w:val="000000"/>
          <w:sz w:val="32"/>
          <w:szCs w:val="32"/>
        </w:rPr>
        <w:t>收入总数</w:t>
      </w:r>
      <w:r>
        <w:rPr>
          <w:rFonts w:hint="eastAsia" w:ascii="仿宋_GB2312" w:hAnsi="仿宋" w:eastAsia="仿宋_GB2312" w:cs="仿宋"/>
          <w:color w:val="000000"/>
          <w:sz w:val="32"/>
          <w:szCs w:val="32"/>
          <w:lang w:val="en-US" w:eastAsia="zh-CN"/>
        </w:rPr>
        <w:t>199.1568</w:t>
      </w:r>
      <w:r>
        <w:rPr>
          <w:rFonts w:hint="eastAsia" w:ascii="仿宋_GB2312" w:hAnsi="仿宋" w:eastAsia="仿宋_GB2312" w:cs="仿宋"/>
          <w:color w:val="000000"/>
          <w:sz w:val="32"/>
          <w:szCs w:val="32"/>
        </w:rPr>
        <w:t>万元，无基金预算</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年一般公共预算</w:t>
      </w:r>
      <w:r>
        <w:rPr>
          <w:rFonts w:hint="eastAsia" w:ascii="仿宋_GB2312" w:hAnsi="仿宋" w:eastAsia="仿宋_GB2312" w:cs="仿宋"/>
          <w:color w:val="000000"/>
          <w:sz w:val="32"/>
          <w:szCs w:val="32"/>
          <w:lang w:val="en-US" w:eastAsia="zh-CN"/>
        </w:rPr>
        <w:t>财政拨款</w:t>
      </w:r>
      <w:r>
        <w:rPr>
          <w:rFonts w:hint="eastAsia" w:ascii="仿宋_GB2312" w:hAnsi="仿宋" w:eastAsia="仿宋_GB2312" w:cs="仿宋"/>
          <w:color w:val="000000"/>
          <w:sz w:val="32"/>
          <w:szCs w:val="32"/>
        </w:rPr>
        <w:t>支出总数</w:t>
      </w:r>
      <w:r>
        <w:rPr>
          <w:rFonts w:hint="eastAsia" w:ascii="仿宋_GB2312" w:hAnsi="仿宋" w:eastAsia="仿宋_GB2312" w:cs="仿宋"/>
          <w:color w:val="000000"/>
          <w:sz w:val="32"/>
          <w:szCs w:val="32"/>
          <w:lang w:val="en-US" w:eastAsia="zh-CN"/>
        </w:rPr>
        <w:t>199.1568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五、一般公共预算财政拨款支出决算情况说明</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（一）一般公共预算财政拨款支出决算总体情况</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firstLine="640" w:firstLineChars="200"/>
        <w:textAlignment w:val="auto"/>
        <w:rPr>
          <w:rFonts w:hint="eastAsia" w:ascii="仿宋_GB2312" w:hAnsi="仿宋" w:eastAsia="仿宋_GB2312" w:cs="仿宋"/>
          <w:color w:val="333333"/>
          <w:sz w:val="32"/>
          <w:szCs w:val="32"/>
          <w:lang w:eastAsia="zh-CN"/>
        </w:rPr>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年一般公共预算支出总数</w:t>
      </w:r>
      <w:r>
        <w:rPr>
          <w:rFonts w:hint="eastAsia" w:ascii="仿宋_GB2312" w:hAnsi="仿宋" w:eastAsia="仿宋_GB2312" w:cs="仿宋"/>
          <w:color w:val="000000"/>
          <w:sz w:val="32"/>
          <w:szCs w:val="32"/>
          <w:lang w:val="en-US" w:eastAsia="zh-CN"/>
        </w:rPr>
        <w:t>199.1568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val="en-US" w:eastAsia="zh-CN"/>
        </w:rPr>
        <w:t>无</w:t>
      </w:r>
      <w:r>
        <w:rPr>
          <w:rFonts w:hint="eastAsia" w:ascii="仿宋_GB2312" w:hAnsi="仿宋" w:eastAsia="仿宋_GB2312" w:cs="仿宋"/>
          <w:color w:val="000000"/>
          <w:sz w:val="32"/>
          <w:szCs w:val="32"/>
        </w:rPr>
        <w:t>基金预算支出</w:t>
      </w:r>
      <w:r>
        <w:rPr>
          <w:rFonts w:hint="eastAsia" w:ascii="仿宋_GB2312" w:hAnsi="仿宋" w:eastAsia="仿宋_GB2312" w:cs="仿宋"/>
          <w:color w:val="000000"/>
          <w:sz w:val="32"/>
          <w:szCs w:val="32"/>
          <w:lang w:eastAsia="zh-CN"/>
        </w:rPr>
        <w:t>。</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（二）一般公共预算财政拨款支出决算结构情况</w:t>
      </w:r>
    </w:p>
    <w:p>
      <w:pPr>
        <w:keepNext w:val="0"/>
        <w:keepLines w:val="0"/>
        <w:pageBreakBefore w:val="0"/>
        <w:shd w:val="clear" w:color="auto" w:fill="FFFFFF"/>
        <w:kinsoku/>
        <w:wordWrap/>
        <w:overflowPunct/>
        <w:topLinePunct w:val="0"/>
        <w:autoSpaceDE/>
        <w:autoSpaceDN/>
        <w:bidi w:val="0"/>
        <w:adjustRightInd/>
        <w:spacing w:after="0" w:afterAutospacing="0" w:line="576" w:lineRule="exact"/>
        <w:ind w:left="0" w:firstLine="640" w:firstLineChars="200"/>
        <w:textAlignment w:val="auto"/>
      </w:pPr>
      <w:r>
        <w:rPr>
          <w:rFonts w:hint="eastAsia" w:ascii="仿宋_GB2312" w:hAnsi="仿宋" w:eastAsia="仿宋_GB2312" w:cs="仿宋"/>
          <w:color w:val="000000"/>
          <w:sz w:val="32"/>
          <w:szCs w:val="32"/>
        </w:rPr>
        <w:t>基本支出，是用于保障行政机构的正常运转的日常支出，包括基本工资、津贴补贴等人员经费以及办公费、印刷费、水电费等日常公用经费。20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年部门预算基本支出</w:t>
      </w:r>
      <w:r>
        <w:rPr>
          <w:rFonts w:hint="eastAsia" w:ascii="仿宋_GB2312" w:hAnsi="仿宋" w:eastAsia="仿宋_GB2312" w:cs="仿宋"/>
          <w:color w:val="000000"/>
          <w:sz w:val="32"/>
          <w:szCs w:val="32"/>
          <w:lang w:val="en-US" w:eastAsia="zh-CN"/>
        </w:rPr>
        <w:t>决算</w:t>
      </w:r>
      <w:r>
        <w:rPr>
          <w:rFonts w:hint="eastAsia" w:ascii="仿宋_GB2312" w:hAnsi="仿宋" w:eastAsia="仿宋_GB2312" w:cs="仿宋"/>
          <w:color w:val="000000"/>
          <w:sz w:val="32"/>
          <w:szCs w:val="32"/>
        </w:rPr>
        <w:t>总数</w:t>
      </w:r>
      <w:r>
        <w:rPr>
          <w:rFonts w:hint="eastAsia" w:ascii="仿宋_GB2312" w:hAnsi="仿宋" w:eastAsia="仿宋_GB2312" w:cs="仿宋"/>
          <w:color w:val="000000"/>
          <w:sz w:val="32"/>
          <w:szCs w:val="32"/>
          <w:lang w:val="en-US" w:eastAsia="zh-CN"/>
        </w:rPr>
        <w:t>199.1568</w:t>
      </w:r>
      <w:r>
        <w:rPr>
          <w:rFonts w:hint="eastAsia" w:ascii="仿宋_GB2312" w:hAnsi="仿宋" w:eastAsia="仿宋_GB2312" w:cs="仿宋"/>
          <w:color w:val="000000"/>
          <w:sz w:val="32"/>
          <w:szCs w:val="32"/>
        </w:rPr>
        <w:t>万元，其中：人员支出</w:t>
      </w:r>
      <w:r>
        <w:rPr>
          <w:rFonts w:hint="eastAsia" w:ascii="仿宋_GB2312" w:hAnsi="仿宋" w:eastAsia="仿宋_GB2312" w:cs="仿宋"/>
          <w:color w:val="000000"/>
          <w:sz w:val="32"/>
          <w:szCs w:val="32"/>
          <w:lang w:val="en-US" w:eastAsia="zh-CN"/>
        </w:rPr>
        <w:t>193.4779</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占总支出97.15%</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公用支出</w:t>
      </w:r>
      <w:r>
        <w:rPr>
          <w:rFonts w:hint="eastAsia" w:ascii="仿宋_GB2312" w:hAnsi="仿宋" w:eastAsia="仿宋_GB2312" w:cs="仿宋"/>
          <w:color w:val="000000"/>
          <w:sz w:val="32"/>
          <w:szCs w:val="32"/>
          <w:lang w:val="en-US" w:eastAsia="zh-CN"/>
        </w:rPr>
        <w:t>5.6789</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占总支出2.85%</w:t>
      </w:r>
      <w:r>
        <w:rPr>
          <w:rFonts w:hint="eastAsia" w:ascii="仿宋_GB2312" w:hAnsi="仿宋" w:eastAsia="仿宋_GB2312" w:cs="仿宋"/>
          <w:color w:val="000000"/>
          <w:sz w:val="32"/>
          <w:szCs w:val="32"/>
        </w:rPr>
        <w:t>。</w:t>
      </w: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（三）一般公共预算财政拨款支出决算具体情况</w:t>
      </w:r>
    </w:p>
    <w:p>
      <w:pPr>
        <w:keepNext w:val="0"/>
        <w:keepLines w:val="0"/>
        <w:pageBreakBefore w:val="0"/>
        <w:shd w:val="clear" w:color="auto" w:fill="FFFFFF"/>
        <w:kinsoku/>
        <w:wordWrap/>
        <w:overflowPunct/>
        <w:topLinePunct w:val="0"/>
        <w:autoSpaceDE/>
        <w:autoSpaceDN/>
        <w:bidi w:val="0"/>
        <w:adjustRightInd/>
        <w:spacing w:after="0" w:afterAutospacing="0" w:line="576" w:lineRule="exact"/>
        <w:ind w:left="0" w:firstLine="640" w:firstLineChars="200"/>
        <w:textAlignment w:val="auto"/>
      </w:pPr>
      <w:r>
        <w:rPr>
          <w:rFonts w:hint="eastAsia" w:ascii="仿宋_GB2312" w:hAnsi="仿宋" w:eastAsia="仿宋_GB2312" w:cs="仿宋"/>
          <w:color w:val="000000"/>
          <w:sz w:val="32"/>
          <w:szCs w:val="32"/>
        </w:rPr>
        <w:t>20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年部门预算基本支出</w:t>
      </w:r>
      <w:r>
        <w:rPr>
          <w:rFonts w:hint="eastAsia" w:ascii="仿宋_GB2312" w:hAnsi="仿宋" w:eastAsia="仿宋_GB2312" w:cs="仿宋"/>
          <w:color w:val="000000"/>
          <w:sz w:val="32"/>
          <w:szCs w:val="32"/>
          <w:lang w:val="en-US" w:eastAsia="zh-CN"/>
        </w:rPr>
        <w:t>决算</w:t>
      </w:r>
      <w:r>
        <w:rPr>
          <w:rFonts w:hint="eastAsia" w:ascii="仿宋_GB2312" w:hAnsi="仿宋" w:eastAsia="仿宋_GB2312" w:cs="仿宋"/>
          <w:color w:val="000000"/>
          <w:sz w:val="32"/>
          <w:szCs w:val="32"/>
        </w:rPr>
        <w:t>总数</w:t>
      </w:r>
      <w:r>
        <w:rPr>
          <w:rFonts w:hint="eastAsia" w:ascii="仿宋_GB2312" w:hAnsi="仿宋" w:eastAsia="仿宋_GB2312" w:cs="仿宋"/>
          <w:color w:val="000000"/>
          <w:sz w:val="32"/>
          <w:szCs w:val="32"/>
          <w:lang w:val="en-US" w:eastAsia="zh-CN"/>
        </w:rPr>
        <w:t>199.1568</w:t>
      </w:r>
      <w:r>
        <w:rPr>
          <w:rFonts w:hint="eastAsia" w:ascii="仿宋_GB2312" w:hAnsi="仿宋" w:eastAsia="仿宋_GB2312" w:cs="仿宋"/>
          <w:color w:val="000000"/>
          <w:sz w:val="32"/>
          <w:szCs w:val="32"/>
        </w:rPr>
        <w:t>万元，其中：人员支出</w:t>
      </w:r>
      <w:r>
        <w:rPr>
          <w:rFonts w:hint="eastAsia" w:ascii="仿宋_GB2312" w:hAnsi="仿宋" w:eastAsia="仿宋_GB2312" w:cs="仿宋"/>
          <w:color w:val="000000"/>
          <w:sz w:val="32"/>
          <w:szCs w:val="32"/>
          <w:lang w:val="en-US" w:eastAsia="zh-CN"/>
        </w:rPr>
        <w:t>193.4779</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占总支出97.15%</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公用支出</w:t>
      </w:r>
      <w:r>
        <w:rPr>
          <w:rFonts w:hint="eastAsia" w:ascii="仿宋_GB2312" w:hAnsi="仿宋" w:eastAsia="仿宋_GB2312" w:cs="仿宋"/>
          <w:color w:val="000000"/>
          <w:sz w:val="32"/>
          <w:szCs w:val="32"/>
          <w:lang w:val="en-US" w:eastAsia="zh-CN"/>
        </w:rPr>
        <w:t>5.6789</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占总支出2.85%</w:t>
      </w:r>
      <w:r>
        <w:rPr>
          <w:rFonts w:hint="eastAsia" w:ascii="仿宋_GB2312" w:hAnsi="仿宋" w:eastAsia="仿宋_GB2312" w:cs="仿宋"/>
          <w:color w:val="000000"/>
          <w:sz w:val="32"/>
          <w:szCs w:val="32"/>
        </w:rPr>
        <w:t>。</w:t>
      </w:r>
      <w:r>
        <w:rPr>
          <w:shd w:val="clear" w:color="auto" w:fill="FFFFFF"/>
        </w:rPr>
        <w:t> </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（一）按功能分类支出情况</w:t>
      </w:r>
    </w:p>
    <w:p>
      <w:pPr>
        <w:pStyle w:val="19"/>
        <w:keepNext w:val="0"/>
        <w:keepLines w:val="0"/>
        <w:pageBreakBefore w:val="0"/>
        <w:tabs>
          <w:tab w:val="left" w:pos="750"/>
        </w:tabs>
        <w:kinsoku/>
        <w:wordWrap/>
        <w:overflowPunct/>
        <w:topLinePunct w:val="0"/>
        <w:autoSpaceDE/>
        <w:autoSpaceDN/>
        <w:bidi w:val="0"/>
        <w:spacing w:after="0" w:afterAutospacing="0" w:line="576" w:lineRule="exact"/>
        <w:ind w:left="0"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333333"/>
          <w:sz w:val="32"/>
          <w:szCs w:val="32"/>
        </w:rPr>
        <w:t>1.</w:t>
      </w:r>
      <w:r>
        <w:rPr>
          <w:rFonts w:hint="eastAsia" w:ascii="仿宋_GB2312" w:hAnsi="仿宋" w:eastAsia="仿宋_GB2312" w:cs="仿宋"/>
          <w:color w:val="333333"/>
          <w:sz w:val="32"/>
          <w:szCs w:val="32"/>
          <w:lang w:val="en-US" w:eastAsia="zh-CN"/>
        </w:rPr>
        <w:t>事业</w:t>
      </w:r>
      <w:r>
        <w:rPr>
          <w:rFonts w:hint="eastAsia" w:ascii="仿宋_GB2312" w:hAnsi="仿宋" w:eastAsia="仿宋_GB2312" w:cs="仿宋"/>
          <w:color w:val="333333"/>
          <w:sz w:val="32"/>
          <w:szCs w:val="32"/>
        </w:rPr>
        <w:t>运行</w:t>
      </w:r>
      <w:r>
        <w:rPr>
          <w:rFonts w:hint="eastAsia" w:ascii="仿宋_GB2312" w:hAnsi="仿宋" w:eastAsia="仿宋_GB2312" w:cs="仿宋"/>
          <w:color w:val="333333"/>
          <w:sz w:val="32"/>
          <w:szCs w:val="32"/>
          <w:lang w:val="en-US" w:eastAsia="zh-CN"/>
        </w:rPr>
        <w:t>193.4542</w:t>
      </w:r>
      <w:r>
        <w:rPr>
          <w:rFonts w:hint="eastAsia" w:ascii="仿宋_GB2312" w:hAnsi="仿宋" w:eastAsia="仿宋_GB2312" w:cs="仿宋"/>
          <w:color w:val="333333"/>
          <w:sz w:val="32"/>
          <w:szCs w:val="32"/>
        </w:rPr>
        <w:t xml:space="preserve">万元，主要用于行政机构人员工资、日常运转支出以及为完成财政特定行政工作任务和事业发展目标而安排的年度项目支出。        </w:t>
      </w:r>
      <w:r>
        <w:rPr>
          <w:rFonts w:hint="eastAsia" w:ascii="仿宋_GB2312" w:hAnsi="仿宋" w:eastAsia="仿宋_GB2312" w:cs="仿宋"/>
          <w:color w:val="000000"/>
          <w:sz w:val="32"/>
          <w:szCs w:val="32"/>
        </w:rPr>
        <w:t xml:space="preserve"> </w:t>
      </w:r>
    </w:p>
    <w:p>
      <w:pPr>
        <w:pStyle w:val="19"/>
        <w:keepNext w:val="0"/>
        <w:keepLines w:val="0"/>
        <w:pageBreakBefore w:val="0"/>
        <w:tabs>
          <w:tab w:val="left" w:pos="750"/>
        </w:tabs>
        <w:kinsoku/>
        <w:wordWrap/>
        <w:overflowPunct/>
        <w:topLinePunct w:val="0"/>
        <w:autoSpaceDE/>
        <w:autoSpaceDN/>
        <w:bidi w:val="0"/>
        <w:spacing w:after="0" w:afterAutospacing="0" w:line="576" w:lineRule="exact"/>
        <w:ind w:left="0"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2、机关事业单位基本养老保险缴费支出</w:t>
      </w:r>
      <w:r>
        <w:rPr>
          <w:rFonts w:hint="eastAsia" w:ascii="仿宋_GB2312" w:hAnsi="仿宋" w:eastAsia="仿宋_GB2312" w:cs="仿宋"/>
          <w:color w:val="000000"/>
          <w:sz w:val="32"/>
          <w:szCs w:val="32"/>
          <w:lang w:val="en-US" w:eastAsia="zh-CN"/>
        </w:rPr>
        <w:t>16.1687</w:t>
      </w:r>
      <w:r>
        <w:rPr>
          <w:rFonts w:hint="eastAsia" w:ascii="仿宋_GB2312" w:hAnsi="仿宋" w:eastAsia="仿宋_GB2312" w:cs="仿宋"/>
          <w:color w:val="000000"/>
          <w:sz w:val="32"/>
          <w:szCs w:val="32"/>
        </w:rPr>
        <w:t>万元。主要用于：按标准规定标准为职工缴纳的机关养老保险单位部分</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3.卫生和健康支出</w:t>
      </w:r>
      <w:r>
        <w:rPr>
          <w:rFonts w:hint="eastAsia" w:ascii="仿宋_GB2312" w:hAnsi="仿宋" w:eastAsia="仿宋_GB2312" w:cs="仿宋"/>
          <w:color w:val="333333"/>
          <w:sz w:val="32"/>
          <w:szCs w:val="32"/>
          <w:lang w:val="en-US" w:eastAsia="zh-CN"/>
        </w:rPr>
        <w:t>10.2083</w:t>
      </w:r>
      <w:r>
        <w:rPr>
          <w:rFonts w:hint="eastAsia" w:ascii="仿宋_GB2312" w:hAnsi="仿宋" w:eastAsia="仿宋_GB2312" w:cs="仿宋"/>
          <w:color w:val="333333"/>
          <w:sz w:val="32"/>
          <w:szCs w:val="32"/>
        </w:rPr>
        <w:t>万元，主要用于行政机构、事业机构按照规定标准为职工缴纳的基本医疗保险及公务员医疗补助等支出。</w:t>
      </w:r>
      <w:r>
        <w:rPr>
          <w:rFonts w:hint="eastAsia" w:ascii="仿宋" w:hAnsi="仿宋" w:eastAsia="仿宋_GB2312" w:cs="仿宋"/>
          <w:color w:val="333333"/>
          <w:sz w:val="32"/>
          <w:szCs w:val="32"/>
        </w:rPr>
        <w:t> </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4.住房</w:t>
      </w:r>
      <w:r>
        <w:rPr>
          <w:rFonts w:hint="eastAsia" w:ascii="仿宋_GB2312" w:hAnsi="仿宋" w:eastAsia="仿宋_GB2312" w:cs="仿宋"/>
          <w:color w:val="333333"/>
          <w:sz w:val="32"/>
          <w:szCs w:val="32"/>
          <w:lang w:val="en-US" w:eastAsia="zh-CN"/>
        </w:rPr>
        <w:t>公积金14.1755</w:t>
      </w:r>
      <w:r>
        <w:rPr>
          <w:rFonts w:hint="eastAsia" w:ascii="仿宋_GB2312" w:hAnsi="仿宋" w:eastAsia="仿宋_GB2312" w:cs="仿宋"/>
          <w:color w:val="333333"/>
          <w:sz w:val="32"/>
          <w:szCs w:val="32"/>
        </w:rPr>
        <w:t>万元，主要用于行政机构、事业机构按照规定标准为职工缴纳住房公积金等支出。</w:t>
      </w:r>
    </w:p>
    <w:p>
      <w:pPr>
        <w:pStyle w:val="19"/>
        <w:keepNext w:val="0"/>
        <w:keepLines w:val="0"/>
        <w:pageBreakBefore w:val="0"/>
        <w:tabs>
          <w:tab w:val="left" w:pos="750"/>
        </w:tabs>
        <w:kinsoku/>
        <w:wordWrap/>
        <w:overflowPunct/>
        <w:topLinePunct w:val="0"/>
        <w:autoSpaceDE/>
        <w:autoSpaceDN/>
        <w:bidi w:val="0"/>
        <w:spacing w:after="0" w:afterAutospacing="0" w:line="576" w:lineRule="exact"/>
        <w:ind w:left="0" w:firstLine="640" w:firstLineChars="200"/>
        <w:textAlignment w:val="auto"/>
        <w:rPr>
          <w:rFonts w:hint="eastAsia" w:ascii="仿宋" w:hAnsi="仿宋" w:eastAsia="仿宋_GB2312" w:cs="仿宋"/>
          <w:color w:val="333333"/>
          <w:sz w:val="32"/>
          <w:szCs w:val="32"/>
          <w:lang w:val="en-US" w:eastAsia="zh-CN"/>
        </w:rPr>
      </w:pPr>
      <w:r>
        <w:rPr>
          <w:rFonts w:hint="eastAsia" w:ascii="仿宋_GB2312" w:hAnsi="仿宋" w:eastAsia="仿宋_GB2312" w:cs="仿宋"/>
          <w:color w:val="000000"/>
          <w:sz w:val="32"/>
          <w:szCs w:val="32"/>
          <w:lang w:val="en-US" w:eastAsia="zh-CN"/>
        </w:rPr>
        <w:t>5</w:t>
      </w:r>
      <w:r>
        <w:rPr>
          <w:rFonts w:hint="eastAsia" w:ascii="仿宋_GB2312" w:hAnsi="仿宋" w:eastAsia="仿宋_GB2312" w:cs="仿宋"/>
          <w:color w:val="000000"/>
          <w:sz w:val="32"/>
          <w:szCs w:val="32"/>
        </w:rPr>
        <w:t>、机关事业单位</w:t>
      </w:r>
      <w:r>
        <w:rPr>
          <w:rFonts w:hint="eastAsia" w:ascii="仿宋_GB2312" w:hAnsi="仿宋" w:eastAsia="仿宋_GB2312" w:cs="仿宋"/>
          <w:color w:val="000000"/>
          <w:sz w:val="32"/>
          <w:szCs w:val="32"/>
          <w:lang w:val="en-US" w:eastAsia="zh-CN"/>
        </w:rPr>
        <w:t>职业年金</w:t>
      </w:r>
      <w:r>
        <w:rPr>
          <w:rFonts w:hint="eastAsia" w:ascii="仿宋_GB2312" w:hAnsi="仿宋" w:eastAsia="仿宋_GB2312" w:cs="仿宋"/>
          <w:color w:val="000000"/>
          <w:sz w:val="32"/>
          <w:szCs w:val="32"/>
        </w:rPr>
        <w:t>缴费支出</w:t>
      </w:r>
      <w:r>
        <w:rPr>
          <w:rFonts w:hint="eastAsia" w:ascii="仿宋_GB2312" w:hAnsi="仿宋" w:eastAsia="仿宋_GB2312" w:cs="仿宋"/>
          <w:color w:val="000000"/>
          <w:sz w:val="32"/>
          <w:szCs w:val="32"/>
          <w:lang w:val="en-US" w:eastAsia="zh-CN"/>
        </w:rPr>
        <w:t>10.7053</w:t>
      </w:r>
      <w:r>
        <w:rPr>
          <w:rFonts w:hint="eastAsia" w:ascii="仿宋_GB2312" w:hAnsi="仿宋" w:eastAsia="仿宋_GB2312" w:cs="仿宋"/>
          <w:color w:val="000000"/>
          <w:sz w:val="32"/>
          <w:szCs w:val="32"/>
        </w:rPr>
        <w:t>万元。主要用于：按标准规定标准为职工缴纳的机关</w:t>
      </w:r>
      <w:r>
        <w:rPr>
          <w:rFonts w:hint="eastAsia" w:ascii="仿宋_GB2312" w:hAnsi="仿宋" w:eastAsia="仿宋_GB2312" w:cs="仿宋"/>
          <w:color w:val="000000"/>
          <w:sz w:val="32"/>
          <w:szCs w:val="32"/>
          <w:lang w:val="en-US" w:eastAsia="zh-CN"/>
        </w:rPr>
        <w:t>职业年金</w:t>
      </w:r>
      <w:r>
        <w:rPr>
          <w:rFonts w:hint="eastAsia" w:ascii="仿宋_GB2312" w:hAnsi="仿宋" w:eastAsia="仿宋_GB2312" w:cs="仿宋"/>
          <w:color w:val="000000"/>
          <w:sz w:val="32"/>
          <w:szCs w:val="32"/>
        </w:rPr>
        <w:t>单位部分</w:t>
      </w:r>
    </w:p>
    <w:p>
      <w:pPr>
        <w:keepNext w:val="0"/>
        <w:keepLines w:val="0"/>
        <w:pageBreakBefore w:val="0"/>
        <w:shd w:val="clear" w:color="auto" w:fill="FFFFFF"/>
        <w:kinsoku/>
        <w:wordWrap/>
        <w:overflowPunct/>
        <w:topLinePunct w:val="0"/>
        <w:autoSpaceDE/>
        <w:autoSpaceDN/>
        <w:bidi w:val="0"/>
        <w:adjustRightInd/>
        <w:spacing w:after="0" w:afterAutospacing="0" w:line="576" w:lineRule="exact"/>
        <w:ind w:left="0"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（二）按经济分类支出情况 </w:t>
      </w:r>
    </w:p>
    <w:p>
      <w:pPr>
        <w:keepNext w:val="0"/>
        <w:keepLines w:val="0"/>
        <w:pageBreakBefore w:val="0"/>
        <w:shd w:val="clear" w:color="auto" w:fill="FFFFFF"/>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1.工资福利性支出：</w:t>
      </w:r>
      <w:r>
        <w:rPr>
          <w:rFonts w:hint="eastAsia" w:ascii="仿宋_GB2312" w:hAnsi="仿宋" w:eastAsia="仿宋_GB2312" w:cs="仿宋"/>
          <w:color w:val="000000"/>
          <w:sz w:val="32"/>
          <w:szCs w:val="32"/>
          <w:lang w:val="en-US" w:eastAsia="zh-CN"/>
        </w:rPr>
        <w:t>193.4542</w:t>
      </w:r>
      <w:r>
        <w:rPr>
          <w:rFonts w:hint="eastAsia" w:ascii="仿宋_GB2312" w:hAnsi="仿宋" w:eastAsia="仿宋_GB2312" w:cs="仿宋"/>
          <w:color w:val="000000"/>
          <w:sz w:val="32"/>
          <w:szCs w:val="32"/>
        </w:rPr>
        <w:t>万元。</w:t>
      </w:r>
      <w:r>
        <w:rPr>
          <w:rFonts w:hint="eastAsia" w:ascii="仿宋" w:hAnsi="仿宋" w:eastAsia="仿宋_GB2312" w:cs="仿宋"/>
          <w:color w:val="000000"/>
          <w:sz w:val="32"/>
          <w:szCs w:val="32"/>
        </w:rPr>
        <w:t> </w:t>
      </w:r>
    </w:p>
    <w:p>
      <w:pPr>
        <w:keepNext w:val="0"/>
        <w:keepLines w:val="0"/>
        <w:pageBreakBefore w:val="0"/>
        <w:shd w:val="clear" w:color="auto" w:fill="FFFFFF"/>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2.商品和服务支出：</w:t>
      </w:r>
      <w:r>
        <w:rPr>
          <w:rFonts w:hint="eastAsia" w:ascii="仿宋_GB2312" w:hAnsi="仿宋" w:eastAsia="仿宋_GB2312" w:cs="仿宋"/>
          <w:color w:val="000000"/>
          <w:sz w:val="32"/>
          <w:szCs w:val="32"/>
          <w:lang w:val="en-US" w:eastAsia="zh-CN"/>
        </w:rPr>
        <w:t>5.6789</w:t>
      </w:r>
      <w:r>
        <w:rPr>
          <w:rFonts w:hint="eastAsia" w:ascii="仿宋_GB2312" w:hAnsi="仿宋" w:eastAsia="仿宋_GB2312" w:cs="仿宋"/>
          <w:color w:val="000000"/>
          <w:sz w:val="32"/>
          <w:szCs w:val="32"/>
        </w:rPr>
        <w:t>万元。</w:t>
      </w:r>
      <w:r>
        <w:rPr>
          <w:rFonts w:hint="eastAsia" w:ascii="仿宋" w:hAnsi="仿宋" w:eastAsia="仿宋_GB2312" w:cs="仿宋"/>
          <w:color w:val="000000"/>
          <w:sz w:val="32"/>
          <w:szCs w:val="32"/>
        </w:rPr>
        <w:t>  </w:t>
      </w:r>
    </w:p>
    <w:p>
      <w:pPr>
        <w:keepNext w:val="0"/>
        <w:keepLines w:val="0"/>
        <w:pageBreakBefore w:val="0"/>
        <w:shd w:val="clear" w:color="auto" w:fill="FFFFFF"/>
        <w:kinsoku/>
        <w:wordWrap/>
        <w:overflowPunct/>
        <w:topLinePunct w:val="0"/>
        <w:autoSpaceDE/>
        <w:autoSpaceDN/>
        <w:bidi w:val="0"/>
        <w:adjustRightInd/>
        <w:spacing w:after="0" w:afterAutospacing="0" w:line="576" w:lineRule="exact"/>
        <w:ind w:left="0" w:firstLine="640" w:firstLineChars="200"/>
        <w:textAlignment w:val="auto"/>
        <w:rPr>
          <w:rFonts w:hint="eastAsia" w:ascii="黑体" w:hAnsi="黑体" w:eastAsia="黑体" w:cs="黑体"/>
          <w:sz w:val="32"/>
          <w:szCs w:val="32"/>
          <w:shd w:val="clear" w:color="auto" w:fill="FFFFFF"/>
        </w:rPr>
      </w:pPr>
      <w:r>
        <w:rPr>
          <w:rFonts w:hint="eastAsia" w:ascii="仿宋_GB2312" w:hAnsi="仿宋" w:eastAsia="仿宋_GB2312" w:cs="仿宋"/>
          <w:color w:val="000000"/>
          <w:sz w:val="32"/>
          <w:szCs w:val="32"/>
        </w:rPr>
        <w:t>3.对个人和家庭的补助支出：</w:t>
      </w:r>
      <w:r>
        <w:rPr>
          <w:rFonts w:hint="eastAsia" w:ascii="仿宋_GB2312" w:hAnsi="仿宋" w:eastAsia="仿宋_GB2312" w:cs="仿宋"/>
          <w:color w:val="000000"/>
          <w:sz w:val="32"/>
          <w:szCs w:val="32"/>
          <w:lang w:val="en-US" w:eastAsia="zh-CN"/>
        </w:rPr>
        <w:t>0.0238</w:t>
      </w:r>
      <w:r>
        <w:rPr>
          <w:rFonts w:hint="eastAsia" w:ascii="仿宋_GB2312" w:hAnsi="仿宋" w:eastAsia="仿宋_GB2312" w:cs="仿宋"/>
          <w:color w:val="000000"/>
          <w:sz w:val="32"/>
          <w:szCs w:val="32"/>
        </w:rPr>
        <w:t>万元。</w:t>
      </w:r>
      <w:r>
        <w:rPr>
          <w:rFonts w:hint="eastAsia" w:ascii="黑体" w:hAnsi="黑体" w:eastAsia="黑体" w:cs="黑体"/>
          <w:sz w:val="32"/>
          <w:szCs w:val="32"/>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pPr>
      <w:r>
        <w:rPr>
          <w:rFonts w:hint="eastAsia" w:ascii="黑体" w:hAnsi="黑体" w:eastAsia="黑体" w:cs="黑体"/>
          <w:sz w:val="32"/>
          <w:szCs w:val="32"/>
          <w:shd w:val="clear" w:color="auto" w:fill="FFFFFF"/>
        </w:rPr>
        <w:t>六、一般公共预算财政拨款基本支出决算情况说明  </w:t>
      </w:r>
      <w:r>
        <w:rPr>
          <w:shd w:val="clear" w:color="auto" w:fill="FFFFFF"/>
        </w:rPr>
        <w:t> </w:t>
      </w:r>
    </w:p>
    <w:p>
      <w:pPr>
        <w:keepNext w:val="0"/>
        <w:keepLines w:val="0"/>
        <w:pageBreakBefore w:val="0"/>
        <w:shd w:val="clear" w:color="auto" w:fill="FFFFFF"/>
        <w:kinsoku/>
        <w:wordWrap/>
        <w:overflowPunct/>
        <w:topLinePunct w:val="0"/>
        <w:autoSpaceDE/>
        <w:autoSpaceDN/>
        <w:bidi w:val="0"/>
        <w:adjustRightInd/>
        <w:spacing w:after="0" w:afterAutospacing="0" w:line="576" w:lineRule="exact"/>
        <w:ind w:left="0" w:firstLine="640" w:firstLineChars="200"/>
        <w:textAlignment w:val="auto"/>
        <w:rPr>
          <w:rFonts w:hint="eastAsia" w:ascii="黑体" w:hAnsi="黑体" w:eastAsia="黑体" w:cs="黑体"/>
          <w:sz w:val="32"/>
          <w:szCs w:val="32"/>
          <w:shd w:val="clear" w:color="auto" w:fill="FFFFFF"/>
        </w:rPr>
      </w:pPr>
      <w:r>
        <w:rPr>
          <w:rFonts w:hint="eastAsia" w:ascii="仿宋_GB2312" w:hAnsi="仿宋" w:eastAsia="仿宋_GB2312" w:cs="仿宋"/>
          <w:color w:val="000000"/>
          <w:sz w:val="32"/>
          <w:szCs w:val="32"/>
        </w:rPr>
        <w:t>基本支出，是用于保障行政机构的正常运转的日常支出，包括基本工资、津贴补贴等人员经费以及办公费、印刷费、水电费等日常公用经费。20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年部门预算基本支出</w:t>
      </w:r>
      <w:r>
        <w:rPr>
          <w:rFonts w:hint="eastAsia" w:ascii="仿宋_GB2312" w:hAnsi="仿宋" w:eastAsia="仿宋_GB2312" w:cs="仿宋"/>
          <w:color w:val="000000"/>
          <w:sz w:val="32"/>
          <w:szCs w:val="32"/>
          <w:lang w:val="en-US" w:eastAsia="zh-CN"/>
        </w:rPr>
        <w:t>决</w:t>
      </w:r>
      <w:r>
        <w:rPr>
          <w:rFonts w:hint="eastAsia" w:ascii="仿宋_GB2312" w:hAnsi="仿宋" w:eastAsia="仿宋_GB2312" w:cs="仿宋"/>
          <w:color w:val="000000"/>
          <w:sz w:val="32"/>
          <w:szCs w:val="32"/>
        </w:rPr>
        <w:t>算总数</w:t>
      </w:r>
      <w:r>
        <w:rPr>
          <w:rFonts w:hint="eastAsia" w:ascii="仿宋_GB2312" w:hAnsi="仿宋" w:eastAsia="仿宋_GB2312" w:cs="仿宋"/>
          <w:color w:val="000000"/>
          <w:sz w:val="32"/>
          <w:szCs w:val="32"/>
          <w:lang w:val="en-US" w:eastAsia="zh-CN"/>
        </w:rPr>
        <w:t>199.1568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其中</w:t>
      </w:r>
      <w:r>
        <w:rPr>
          <w:rFonts w:hint="eastAsia" w:ascii="仿宋_GB2312" w:hAnsi="仿宋" w:eastAsia="仿宋_GB2312" w:cs="仿宋"/>
          <w:color w:val="000000"/>
          <w:sz w:val="32"/>
          <w:szCs w:val="32"/>
        </w:rPr>
        <w:t>人员支出</w:t>
      </w:r>
      <w:r>
        <w:rPr>
          <w:rFonts w:hint="eastAsia" w:ascii="仿宋_GB2312" w:hAnsi="仿宋" w:eastAsia="仿宋_GB2312" w:cs="仿宋"/>
          <w:color w:val="000000"/>
          <w:sz w:val="32"/>
          <w:szCs w:val="32"/>
          <w:lang w:val="en-US" w:eastAsia="zh-CN"/>
        </w:rPr>
        <w:t>193.4779</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占总支出97.15%</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公用支出</w:t>
      </w:r>
      <w:r>
        <w:rPr>
          <w:rFonts w:hint="eastAsia" w:ascii="仿宋_GB2312" w:hAnsi="仿宋" w:eastAsia="仿宋_GB2312" w:cs="仿宋"/>
          <w:color w:val="000000"/>
          <w:sz w:val="32"/>
          <w:szCs w:val="32"/>
          <w:lang w:val="en-US" w:eastAsia="zh-CN"/>
        </w:rPr>
        <w:t>5.6789</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占总支出2.85%</w:t>
      </w:r>
      <w:r>
        <w:rPr>
          <w:rFonts w:hint="eastAsia" w:ascii="仿宋_GB2312" w:hAnsi="仿宋" w:eastAsia="仿宋_GB2312" w:cs="仿宋"/>
          <w:color w:val="000000"/>
          <w:sz w:val="32"/>
          <w:szCs w:val="32"/>
        </w:rPr>
        <w:t>。</w:t>
      </w:r>
      <w:r>
        <w:rPr>
          <w:rFonts w:hint="eastAsia" w:ascii="黑体" w:hAnsi="黑体" w:eastAsia="黑体" w:cs="黑体"/>
          <w:sz w:val="32"/>
          <w:szCs w:val="32"/>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七、“三公”经费财政拨款支出决算情况说明</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val="0"/>
          <w:sz w:val="32"/>
          <w:szCs w:val="32"/>
        </w:rPr>
      </w:pPr>
      <w:r>
        <w:rPr>
          <w:rStyle w:val="18"/>
          <w:rFonts w:hint="eastAsia" w:ascii="楷体_GB2312" w:hAnsi="楷体_GB2312" w:eastAsia="楷体_GB2312" w:cs="楷体_GB2312"/>
          <w:b/>
          <w:bCs w:val="0"/>
          <w:sz w:val="32"/>
          <w:szCs w:val="32"/>
          <w:shd w:val="clear" w:color="auto" w:fill="FFFFFF"/>
        </w:rPr>
        <w:t>（一）“三公”经费财政拨款支出决算总体情况说明</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202</w:t>
      </w:r>
      <w:r>
        <w:rPr>
          <w:rFonts w:hint="eastAsia" w:ascii="仿宋_GB2312" w:hAnsi="仿宋" w:eastAsia="仿宋_GB2312" w:cs="仿宋"/>
          <w:color w:val="333333"/>
          <w:sz w:val="32"/>
          <w:szCs w:val="32"/>
          <w:lang w:val="en-US" w:eastAsia="zh-CN"/>
        </w:rPr>
        <w:t>2</w:t>
      </w:r>
      <w:r>
        <w:rPr>
          <w:rFonts w:hint="eastAsia" w:ascii="仿宋_GB2312" w:hAnsi="仿宋" w:eastAsia="仿宋_GB2312" w:cs="仿宋"/>
          <w:color w:val="333333"/>
          <w:sz w:val="32"/>
          <w:szCs w:val="32"/>
        </w:rPr>
        <w:t>年“三公”经费</w:t>
      </w:r>
      <w:r>
        <w:rPr>
          <w:rFonts w:hint="eastAsia" w:ascii="仿宋_GB2312" w:hAnsi="仿宋" w:eastAsia="仿宋_GB2312" w:cs="仿宋"/>
          <w:color w:val="333333"/>
          <w:sz w:val="32"/>
          <w:szCs w:val="32"/>
          <w:lang w:val="en-US" w:eastAsia="zh-CN"/>
        </w:rPr>
        <w:t>支出决算</w:t>
      </w:r>
      <w:r>
        <w:rPr>
          <w:rFonts w:hint="eastAsia" w:ascii="仿宋_GB2312" w:hAnsi="仿宋" w:eastAsia="仿宋_GB2312" w:cs="仿宋"/>
          <w:color w:val="333333"/>
          <w:sz w:val="32"/>
          <w:szCs w:val="32"/>
        </w:rPr>
        <w:t>：</w:t>
      </w:r>
      <w:r>
        <w:rPr>
          <w:rFonts w:hint="eastAsia" w:ascii="仿宋_GB2312" w:hAnsi="仿宋" w:eastAsia="仿宋_GB2312" w:cs="仿宋"/>
          <w:color w:val="333333"/>
          <w:sz w:val="32"/>
          <w:szCs w:val="32"/>
          <w:lang w:val="en-US" w:eastAsia="zh-CN"/>
        </w:rPr>
        <w:t>0</w:t>
      </w:r>
      <w:r>
        <w:rPr>
          <w:rFonts w:hint="eastAsia" w:ascii="仿宋_GB2312" w:hAnsi="仿宋" w:eastAsia="仿宋_GB2312" w:cs="仿宋"/>
          <w:color w:val="333333"/>
          <w:sz w:val="32"/>
          <w:szCs w:val="32"/>
        </w:rPr>
        <w:t>万元。</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val="0"/>
          <w:sz w:val="32"/>
          <w:szCs w:val="32"/>
        </w:rPr>
      </w:pPr>
      <w:r>
        <w:rPr>
          <w:rStyle w:val="18"/>
          <w:rFonts w:hint="eastAsia" w:ascii="楷体_GB2312" w:hAnsi="楷体_GB2312" w:eastAsia="楷体_GB2312" w:cs="楷体_GB2312"/>
          <w:b/>
          <w:bCs w:val="0"/>
          <w:sz w:val="32"/>
          <w:szCs w:val="32"/>
          <w:shd w:val="clear" w:color="auto" w:fill="FFFFFF"/>
        </w:rPr>
        <w:t>（二）“三公”经费财政拨款支出决算具体情况说明</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 xml:space="preserve">  1.因公出国（境）经费</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202</w:t>
      </w:r>
      <w:r>
        <w:rPr>
          <w:rFonts w:hint="eastAsia" w:ascii="仿宋_GB2312" w:hAnsi="仿宋" w:eastAsia="仿宋_GB2312" w:cs="仿宋"/>
          <w:color w:val="333333"/>
          <w:sz w:val="32"/>
          <w:szCs w:val="32"/>
          <w:lang w:val="en-US" w:eastAsia="zh-CN"/>
        </w:rPr>
        <w:t>2</w:t>
      </w:r>
      <w:r>
        <w:rPr>
          <w:rFonts w:hint="eastAsia" w:ascii="仿宋_GB2312" w:hAnsi="仿宋" w:eastAsia="仿宋_GB2312" w:cs="仿宋"/>
          <w:color w:val="333333"/>
          <w:sz w:val="32"/>
          <w:szCs w:val="32"/>
        </w:rPr>
        <w:t>年</w:t>
      </w:r>
      <w:r>
        <w:rPr>
          <w:rFonts w:hint="eastAsia" w:ascii="仿宋_GB2312" w:hAnsi="仿宋" w:eastAsia="仿宋_GB2312" w:cs="仿宋"/>
          <w:color w:val="333333"/>
          <w:sz w:val="32"/>
          <w:szCs w:val="32"/>
          <w:lang w:val="en-US" w:eastAsia="zh-CN"/>
        </w:rPr>
        <w:t>无</w:t>
      </w:r>
      <w:r>
        <w:rPr>
          <w:rFonts w:hint="eastAsia" w:ascii="仿宋_GB2312" w:hAnsi="仿宋" w:eastAsia="仿宋_GB2312" w:cs="仿宋"/>
          <w:color w:val="333333"/>
          <w:sz w:val="32"/>
          <w:szCs w:val="32"/>
        </w:rPr>
        <w:t>因公出国（境）经费。</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 xml:space="preserve">  2.公务接待费</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202</w:t>
      </w:r>
      <w:r>
        <w:rPr>
          <w:rFonts w:hint="eastAsia" w:ascii="仿宋_GB2312" w:hAnsi="仿宋" w:eastAsia="仿宋_GB2312" w:cs="仿宋"/>
          <w:color w:val="333333"/>
          <w:sz w:val="32"/>
          <w:szCs w:val="32"/>
          <w:lang w:val="en-US" w:eastAsia="zh-CN"/>
        </w:rPr>
        <w:t>2</w:t>
      </w:r>
      <w:r>
        <w:rPr>
          <w:rFonts w:hint="eastAsia" w:ascii="仿宋_GB2312" w:hAnsi="仿宋" w:eastAsia="仿宋_GB2312" w:cs="仿宋"/>
          <w:color w:val="333333"/>
          <w:sz w:val="32"/>
          <w:szCs w:val="32"/>
        </w:rPr>
        <w:t>年</w:t>
      </w:r>
      <w:r>
        <w:rPr>
          <w:rFonts w:hint="eastAsia" w:ascii="仿宋_GB2312" w:hAnsi="仿宋" w:eastAsia="仿宋_GB2312" w:cs="仿宋"/>
          <w:color w:val="333333"/>
          <w:sz w:val="32"/>
          <w:szCs w:val="32"/>
          <w:lang w:val="en-US" w:eastAsia="zh-CN"/>
        </w:rPr>
        <w:t>无公务接待</w:t>
      </w:r>
      <w:r>
        <w:rPr>
          <w:rFonts w:hint="eastAsia" w:ascii="仿宋_GB2312" w:hAnsi="仿宋" w:eastAsia="仿宋_GB2312" w:cs="仿宋"/>
          <w:color w:val="333333"/>
          <w:sz w:val="32"/>
          <w:szCs w:val="32"/>
        </w:rPr>
        <w:t>经费。严格执行厉行节约的要求，认真贯彻落实中央八项规定及省委省政府十项规定要求，严格控制接待规模及接待标准。</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color w:val="333333"/>
          <w:sz w:val="32"/>
          <w:szCs w:val="32"/>
          <w:lang w:eastAsia="zh-CN"/>
        </w:rPr>
      </w:pPr>
      <w:r>
        <w:rPr>
          <w:rFonts w:hint="eastAsia" w:ascii="仿宋_GB2312" w:hAnsi="仿宋" w:eastAsia="仿宋_GB2312" w:cs="仿宋"/>
          <w:color w:val="333333"/>
          <w:sz w:val="32"/>
          <w:szCs w:val="32"/>
        </w:rPr>
        <w:t xml:space="preserve"> 3.公务用车购置及运行维护费，202</w:t>
      </w:r>
      <w:r>
        <w:rPr>
          <w:rFonts w:hint="eastAsia" w:ascii="仿宋_GB2312" w:hAnsi="仿宋" w:eastAsia="仿宋_GB2312" w:cs="仿宋"/>
          <w:color w:val="333333"/>
          <w:sz w:val="32"/>
          <w:szCs w:val="32"/>
          <w:lang w:val="en-US" w:eastAsia="zh-CN"/>
        </w:rPr>
        <w:t>2</w:t>
      </w:r>
      <w:r>
        <w:rPr>
          <w:rFonts w:hint="eastAsia" w:ascii="仿宋_GB2312" w:hAnsi="仿宋" w:eastAsia="仿宋_GB2312" w:cs="仿宋"/>
          <w:color w:val="333333"/>
          <w:sz w:val="32"/>
          <w:szCs w:val="32"/>
        </w:rPr>
        <w:t>年</w:t>
      </w:r>
      <w:r>
        <w:rPr>
          <w:rFonts w:hint="eastAsia" w:ascii="仿宋_GB2312" w:hAnsi="仿宋" w:eastAsia="仿宋_GB2312" w:cs="仿宋"/>
          <w:color w:val="333333"/>
          <w:sz w:val="32"/>
          <w:szCs w:val="32"/>
          <w:lang w:val="en-US" w:eastAsia="zh-CN"/>
        </w:rPr>
        <w:t>公务用车购置及运行维护</w:t>
      </w:r>
      <w:r>
        <w:rPr>
          <w:rFonts w:hint="eastAsia" w:ascii="仿宋_GB2312" w:hAnsi="仿宋" w:eastAsia="仿宋_GB2312" w:cs="仿宋"/>
          <w:color w:val="333333"/>
          <w:sz w:val="32"/>
          <w:szCs w:val="32"/>
        </w:rPr>
        <w:t>经费。严格执行厉行节约的要求，坚认真贯彻落实中央八项规定及省委省政府十项规定要求</w:t>
      </w:r>
      <w:r>
        <w:rPr>
          <w:rFonts w:hint="eastAsia" w:ascii="仿宋_GB2312" w:hAnsi="仿宋" w:eastAsia="仿宋_GB2312" w:cs="仿宋"/>
          <w:color w:val="333333"/>
          <w:sz w:val="32"/>
          <w:szCs w:val="32"/>
          <w:lang w:eastAsia="zh-CN"/>
        </w:rPr>
        <w:t>。</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八、政府性基金预算支出决算情况说明</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年政府性基金预算财政拨款支出预算</w:t>
      </w:r>
      <w:r>
        <w:rPr>
          <w:rFonts w:hint="eastAsia" w:ascii="仿宋_GB2312" w:hAnsi="仿宋" w:eastAsia="仿宋_GB2312" w:cs="仿宋"/>
          <w:sz w:val="32"/>
          <w:szCs w:val="32"/>
          <w:lang w:val="en-US" w:eastAsia="zh-CN"/>
        </w:rPr>
        <w:t>0.00</w:t>
      </w:r>
      <w:r>
        <w:rPr>
          <w:rFonts w:hint="eastAsia" w:ascii="仿宋_GB2312" w:hAnsi="仿宋" w:eastAsia="仿宋_GB2312" w:cs="仿宋"/>
          <w:sz w:val="32"/>
          <w:szCs w:val="32"/>
        </w:rPr>
        <w:t>万元。</w:t>
      </w: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九、国有资本经营预算支出决算情况说明</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2022年国有资本经营预算财政拨款支出0.00万元。</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十、其他重要事项的情况说明</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Style w:val="18"/>
          <w:rFonts w:hint="eastAsia" w:ascii="楷体_GB2312" w:hAnsi="楷体_GB2312" w:eastAsia="楷体_GB2312" w:cs="楷体_GB2312"/>
          <w:b/>
          <w:bCs w:val="0"/>
          <w:sz w:val="32"/>
          <w:szCs w:val="32"/>
          <w:shd w:val="clear" w:color="auto" w:fill="FFFFFF"/>
        </w:rPr>
      </w:pPr>
      <w:r>
        <w:rPr>
          <w:rStyle w:val="18"/>
          <w:rFonts w:hint="eastAsia" w:ascii="楷体_GB2312" w:hAnsi="楷体_GB2312" w:eastAsia="楷体_GB2312" w:cs="楷体_GB2312"/>
          <w:b/>
          <w:bCs w:val="0"/>
          <w:sz w:val="32"/>
          <w:szCs w:val="32"/>
          <w:shd w:val="clear" w:color="auto" w:fill="FFFFFF"/>
        </w:rPr>
        <w:t>（一）机关运行经费支出情况</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年度，机关运行经费支出</w:t>
      </w:r>
      <w:r>
        <w:rPr>
          <w:rFonts w:hint="eastAsia" w:ascii="仿宋_GB2312" w:hAnsi="仿宋" w:eastAsia="仿宋_GB2312" w:cs="仿宋"/>
          <w:color w:val="000000"/>
          <w:sz w:val="32"/>
          <w:szCs w:val="32"/>
          <w:lang w:val="en-US" w:eastAsia="zh-CN"/>
        </w:rPr>
        <w:t>0</w:t>
      </w:r>
      <w:r>
        <w:rPr>
          <w:rFonts w:hint="eastAsia" w:ascii="仿宋_GB2312" w:hAnsi="仿宋" w:eastAsia="仿宋_GB2312" w:cs="仿宋"/>
          <w:sz w:val="32"/>
          <w:szCs w:val="32"/>
        </w:rPr>
        <w:t>万元。</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Style w:val="18"/>
          <w:rFonts w:hint="eastAsia" w:ascii="楷体_GB2312" w:hAnsi="楷体_GB2312" w:eastAsia="楷体_GB2312" w:cs="楷体_GB2312"/>
          <w:b/>
          <w:bCs w:val="0"/>
          <w:sz w:val="32"/>
          <w:szCs w:val="32"/>
          <w:shd w:val="clear" w:color="auto" w:fill="FFFFFF"/>
        </w:rPr>
      </w:pPr>
      <w:r>
        <w:rPr>
          <w:rStyle w:val="18"/>
          <w:rFonts w:hint="eastAsia" w:ascii="楷体_GB2312" w:hAnsi="楷体_GB2312" w:eastAsia="楷体_GB2312" w:cs="楷体_GB2312"/>
          <w:b/>
          <w:bCs w:val="0"/>
          <w:sz w:val="32"/>
          <w:szCs w:val="32"/>
          <w:shd w:val="clear" w:color="auto" w:fill="FFFFFF"/>
        </w:rPr>
        <w:t>（二）政府采购支出情况</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年度，政府采购支出总额</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万元。</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Style w:val="18"/>
          <w:rFonts w:hint="eastAsia" w:ascii="楷体_GB2312" w:hAnsi="楷体_GB2312" w:eastAsia="楷体_GB2312" w:cs="楷体_GB2312"/>
          <w:b/>
          <w:bCs w:val="0"/>
          <w:sz w:val="32"/>
          <w:szCs w:val="32"/>
          <w:shd w:val="clear" w:color="auto" w:fill="FFFFFF"/>
        </w:rPr>
      </w:pPr>
      <w:r>
        <w:rPr>
          <w:rStyle w:val="18"/>
          <w:rFonts w:hint="eastAsia" w:ascii="楷体_GB2312" w:hAnsi="楷体_GB2312" w:eastAsia="楷体_GB2312" w:cs="楷体_GB2312"/>
          <w:b/>
          <w:bCs w:val="0"/>
          <w:sz w:val="32"/>
          <w:szCs w:val="32"/>
          <w:shd w:val="clear" w:color="auto" w:fill="FFFFFF"/>
        </w:rPr>
        <w:t>（三）国有资产占有使用情况</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sz w:val="32"/>
          <w:szCs w:val="32"/>
        </w:rPr>
        <w:t>松潘县</w:t>
      </w:r>
      <w:r>
        <w:rPr>
          <w:rFonts w:hint="eastAsia" w:ascii="仿宋_GB2312" w:hAnsi="仿宋" w:eastAsia="仿宋_GB2312" w:cs="仿宋"/>
          <w:sz w:val="32"/>
          <w:szCs w:val="32"/>
          <w:lang w:eastAsia="zh-CN"/>
        </w:rPr>
        <w:t>水利综合服务站</w:t>
      </w:r>
      <w:r>
        <w:rPr>
          <w:rFonts w:hint="eastAsia" w:ascii="仿宋_GB2312" w:hAnsi="仿宋" w:eastAsia="仿宋_GB2312" w:cs="仿宋"/>
          <w:sz w:val="32"/>
          <w:szCs w:val="32"/>
        </w:rPr>
        <w:t>固定资产总额</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万元。</w:t>
      </w:r>
      <w:r>
        <w:rPr>
          <w:rFonts w:hint="eastAsia" w:ascii="仿宋_GB2312" w:hAnsi="仿宋" w:eastAsia="仿宋_GB2312" w:cs="仿宋"/>
          <w:color w:val="333333"/>
          <w:sz w:val="32"/>
          <w:szCs w:val="32"/>
          <w:lang w:val="en-US" w:eastAsia="zh-CN"/>
        </w:rPr>
        <w:t>无公务用车，</w:t>
      </w:r>
      <w:r>
        <w:rPr>
          <w:rFonts w:hint="eastAsia" w:ascii="仿宋_GB2312" w:hAnsi="仿宋" w:eastAsia="仿宋_GB2312" w:cs="仿宋"/>
          <w:color w:val="333333"/>
          <w:sz w:val="32"/>
          <w:szCs w:val="32"/>
        </w:rPr>
        <w:t>无单价</w:t>
      </w:r>
      <w:r>
        <w:rPr>
          <w:rFonts w:hint="eastAsia" w:ascii="仿宋_GB2312" w:hAnsi="仿宋" w:eastAsia="仿宋_GB2312" w:cs="仿宋"/>
          <w:color w:val="333333"/>
          <w:sz w:val="32"/>
          <w:szCs w:val="32"/>
          <w:lang w:val="en-US" w:eastAsia="zh-CN"/>
        </w:rPr>
        <w:t>50</w:t>
      </w:r>
      <w:r>
        <w:rPr>
          <w:rFonts w:hint="eastAsia" w:ascii="仿宋_GB2312" w:hAnsi="仿宋" w:eastAsia="仿宋_GB2312" w:cs="仿宋"/>
          <w:color w:val="333333"/>
          <w:sz w:val="32"/>
          <w:szCs w:val="32"/>
        </w:rPr>
        <w:t>万元以上通用设备及单价</w:t>
      </w:r>
      <w:r>
        <w:rPr>
          <w:rFonts w:hint="eastAsia" w:ascii="仿宋_GB2312" w:hAnsi="仿宋" w:eastAsia="仿宋_GB2312" w:cs="仿宋"/>
          <w:color w:val="333333"/>
          <w:sz w:val="32"/>
          <w:szCs w:val="32"/>
          <w:lang w:val="en-US" w:eastAsia="zh-CN"/>
        </w:rPr>
        <w:t>50</w:t>
      </w:r>
      <w:r>
        <w:rPr>
          <w:rFonts w:hint="eastAsia" w:ascii="仿宋_GB2312" w:hAnsi="仿宋" w:eastAsia="仿宋_GB2312" w:cs="仿宋"/>
          <w:color w:val="333333"/>
          <w:sz w:val="32"/>
          <w:szCs w:val="32"/>
        </w:rPr>
        <w:t>万元以上专用设备。</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Style w:val="18"/>
          <w:rFonts w:hint="eastAsia" w:ascii="楷体_GB2312" w:hAnsi="楷体_GB2312" w:eastAsia="楷体_GB2312" w:cs="楷体_GB2312"/>
          <w:b/>
          <w:bCs w:val="0"/>
          <w:sz w:val="32"/>
          <w:szCs w:val="32"/>
          <w:shd w:val="clear" w:color="auto" w:fill="FFFFFF"/>
        </w:rPr>
      </w:pPr>
      <w:r>
        <w:rPr>
          <w:rStyle w:val="18"/>
          <w:rFonts w:hint="eastAsia" w:ascii="楷体_GB2312" w:hAnsi="楷体_GB2312" w:eastAsia="楷体_GB2312" w:cs="楷体_GB2312"/>
          <w:b/>
          <w:bCs w:val="0"/>
          <w:sz w:val="32"/>
          <w:szCs w:val="32"/>
          <w:shd w:val="clear" w:color="auto" w:fill="FFFFFF"/>
        </w:rPr>
        <w:t>（四）预算绩效管理情况</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2022年水利综合服务站无项目。</w:t>
      </w:r>
      <w:r>
        <w:rPr>
          <w:rFonts w:hint="eastAsia" w:ascii="仿宋_GB2312" w:hAnsi="仿宋" w:eastAsia="仿宋_GB2312" w:cs="仿宋"/>
          <w:sz w:val="32"/>
          <w:szCs w:val="32"/>
        </w:rPr>
        <w:t> </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firstLine="640" w:firstLineChars="200"/>
        <w:textAlignment w:val="auto"/>
        <w:rPr>
          <w:rFonts w:hint="eastAsia" w:ascii="仿宋_GB2312" w:hAnsi="仿宋" w:eastAsia="仿宋_GB2312" w:cs="仿宋"/>
          <w:sz w:val="32"/>
          <w:szCs w:val="32"/>
        </w:rPr>
      </w:pP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firstLine="640" w:firstLineChars="200"/>
        <w:textAlignment w:val="auto"/>
        <w:rPr>
          <w:rFonts w:hint="eastAsia" w:ascii="仿宋_GB2312" w:hAnsi="仿宋" w:eastAsia="仿宋_GB2312" w:cs="仿宋"/>
          <w:sz w:val="32"/>
          <w:szCs w:val="32"/>
        </w:rPr>
      </w:pP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firstLine="640" w:firstLineChars="200"/>
        <w:textAlignment w:val="auto"/>
        <w:rPr>
          <w:rFonts w:hint="eastAsia" w:ascii="仿宋_GB2312" w:hAnsi="仿宋" w:eastAsia="仿宋_GB2312" w:cs="仿宋"/>
          <w:sz w:val="32"/>
          <w:szCs w:val="32"/>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783" w:firstLineChars="200"/>
        <w:jc w:val="center"/>
        <w:textAlignment w:val="auto"/>
      </w:pPr>
      <w:r>
        <w:rPr>
          <w:rStyle w:val="18"/>
          <w:sz w:val="39"/>
          <w:szCs w:val="39"/>
          <w:shd w:val="clear" w:color="auto" w:fill="FFFFFF"/>
        </w:rPr>
        <w:t>第三部分 名词解释</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480" w:firstLineChars="200"/>
        <w:jc w:val="left"/>
        <w:textAlignment w:val="auto"/>
      </w:pPr>
      <w:r>
        <w:rPr>
          <w:shd w:val="clear" w:color="auto" w:fill="FFFFFF"/>
        </w:rPr>
        <w:t> </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1.财政拨款收入：指州级财政当年拨付的资金。</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2.事业收入：指事业单位开展专业业务活动及辅助活动所取得的收入。</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3.经营收入：指事业单位在专业业务活动及其辅助活动之外开展非独立核算经营活动取得的收入。</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4.其他收入：指除上述“财政拨款收入”“事业收入”“经营收入”等以外的收入。</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6.年初结转和结余：指以前年度尚未完成、结转到本年按有关规定继续使用的资金。</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7.社会保障和就业2080101：指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以及公用经费，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8.卫生和健康支出：指职工的医疗保险。</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9.住房保障支出2210201：指职工的住房公积金。</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10.结余分配：指事业单位按规定提取的职工福利基金、事业基金和缴纳的所得税，以及建设单位按规定应交回的基本建设竣工项目结余资金。</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11.年末结转和结余：指本年度或以前年度预算安排、因客观条件发生变化无法按原计划实施，需延迟到以后年度按有关规定继续使用的资金。</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12.基本支出：指为保障机构正常运转、完成日常工作任务而发生的人员支出和公用支出。</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13.项目支出：指在基本支出之外为完成特定行政任务和事业发展目标所发生的支出。</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14.经营支出：指事业单位在专业业务活动及其辅助活动之外开展非独立核算经营活动发生的支出。</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15.“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shd w:val="clear" w:color="auto" w:fill="FFFFFF"/>
        <w:kinsoku/>
        <w:wordWrap/>
        <w:overflowPunct/>
        <w:topLinePunct w:val="0"/>
        <w:autoSpaceDE/>
        <w:autoSpaceDN/>
        <w:bidi w:val="0"/>
        <w:adjustRightInd/>
        <w:spacing w:after="0" w:afterAutospacing="0" w:line="576" w:lineRule="exact"/>
        <w:ind w:left="0" w:firstLine="640" w:firstLineChars="200"/>
        <w:textAlignment w:val="auto"/>
        <w:rPr>
          <w:rFonts w:hint="eastAsia" w:ascii="仿宋_GB2312" w:hAnsi="宋体" w:eastAsia="仿宋_GB2312" w:cs="宋体"/>
          <w:color w:val="333333"/>
          <w:sz w:val="32"/>
          <w:szCs w:val="32"/>
        </w:rPr>
      </w:pPr>
      <w:r>
        <w:rPr>
          <w:rFonts w:hint="eastAsia" w:ascii="仿宋_GB2312" w:hAnsi="宋体" w:eastAsia="仿宋_GB2312" w:cs="宋体"/>
          <w:color w:val="333333"/>
          <w:sz w:val="32"/>
          <w:szCs w:val="32"/>
        </w:rPr>
        <w:t xml:space="preserve">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480" w:firstLineChars="200"/>
        <w:jc w:val="left"/>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783" w:firstLineChars="20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783" w:firstLineChars="20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783" w:firstLineChars="20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783" w:firstLineChars="20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783" w:firstLineChars="20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783" w:firstLineChars="20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783" w:firstLineChars="20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783" w:firstLineChars="20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783" w:firstLineChars="20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783" w:firstLineChars="20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firstLine="392" w:firstLineChars="100"/>
        <w:jc w:val="center"/>
        <w:textAlignment w:val="auto"/>
      </w:pPr>
      <w:r>
        <w:rPr>
          <w:rStyle w:val="18"/>
          <w:sz w:val="39"/>
          <w:szCs w:val="39"/>
          <w:shd w:val="clear" w:color="auto" w:fill="FFFFFF"/>
        </w:rPr>
        <w:t>第四部分 附件</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480" w:firstLineChars="200"/>
        <w:jc w:val="left"/>
        <w:textAlignment w:val="auto"/>
        <w:rPr>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480" w:firstLineChars="200"/>
        <w:jc w:val="left"/>
        <w:textAlignment w:val="auto"/>
        <w:rPr>
          <w:rFonts w:hint="eastAsia" w:eastAsia="宋体"/>
          <w:lang w:val="en-US" w:eastAsia="zh-CN"/>
        </w:rPr>
      </w:pPr>
      <w:r>
        <w:rPr>
          <w:shd w:val="clear" w:color="auto" w:fill="FFFFFF"/>
        </w:rPr>
        <w:t>附件</w:t>
      </w:r>
      <w:r>
        <w:rPr>
          <w:rFonts w:hint="eastAsia"/>
          <w:shd w:val="clear" w:color="auto" w:fill="FFFFFF"/>
          <w:lang w:val="en-US" w:eastAsia="zh-CN"/>
        </w:rPr>
        <w:t>1：</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880" w:firstLineChars="200"/>
        <w:jc w:val="center"/>
        <w:textAlignment w:val="auto"/>
        <w:rPr>
          <w:rFonts w:hint="eastAsia" w:ascii="方正小标宋简体" w:hAnsi="方正小标宋简体" w:eastAsia="方正小标宋简体" w:cs="方正小标宋简体"/>
          <w:sz w:val="44"/>
          <w:szCs w:val="44"/>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880" w:firstLineChars="200"/>
        <w:jc w:val="center"/>
        <w:textAlignment w:val="auto"/>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2022年</w:t>
      </w:r>
      <w:r>
        <w:rPr>
          <w:rFonts w:hint="eastAsia" w:ascii="方正小标宋简体" w:hAnsi="方正小标宋简体" w:eastAsia="方正小标宋简体" w:cs="方正小标宋简体"/>
          <w:sz w:val="44"/>
          <w:szCs w:val="44"/>
          <w:shd w:val="clear" w:color="auto" w:fill="FFFFFF"/>
          <w:lang w:val="en-US" w:eastAsia="zh-CN"/>
        </w:rPr>
        <w:t>松潘县水利综合服务站</w:t>
      </w:r>
      <w:r>
        <w:rPr>
          <w:rFonts w:hint="eastAsia" w:ascii="方正小标宋简体" w:hAnsi="方正小标宋简体" w:eastAsia="方正小标宋简体" w:cs="方正小标宋简体"/>
          <w:sz w:val="44"/>
          <w:szCs w:val="44"/>
          <w:shd w:val="clear" w:color="auto" w:fill="FFFFFF"/>
        </w:rPr>
        <w:t>整体</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shd w:val="clear" w:color="auto" w:fill="FFFFFF"/>
        </w:rPr>
        <w:t>绩效评价报告</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480" w:firstLineChars="200"/>
        <w:jc w:val="left"/>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shd w:val="clear" w:color="auto" w:fill="FFFFFF"/>
        </w:rPr>
        <w:t>一、部门（单位）基本情况</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shd w:val="clear" w:color="auto" w:fill="FFFFFF"/>
        </w:rPr>
        <w:t>（一）机构组成。</w:t>
      </w:r>
    </w:p>
    <w:p>
      <w:pPr>
        <w:keepNext w:val="0"/>
        <w:keepLines w:val="0"/>
        <w:pageBreakBefore w:val="0"/>
        <w:kinsoku/>
        <w:wordWrap/>
        <w:overflowPunct/>
        <w:topLinePunct w:val="0"/>
        <w:autoSpaceDE/>
        <w:autoSpaceDN/>
        <w:bidi w:val="0"/>
        <w:spacing w:afterAutospacing="0" w:line="576" w:lineRule="exact"/>
        <w:ind w:left="0" w:firstLine="602" w:firstLineChars="200"/>
        <w:textAlignment w:val="auto"/>
        <w:rPr>
          <w:shd w:val="clear" w:color="auto" w:fill="FFFFFF"/>
        </w:rPr>
      </w:pPr>
      <w:r>
        <w:rPr>
          <w:rFonts w:hint="eastAsia" w:ascii="仿宋" w:hAnsi="仿宋" w:eastAsia="仿宋"/>
          <w:b/>
          <w:bCs/>
          <w:color w:val="000000"/>
          <w:sz w:val="30"/>
          <w:szCs w:val="30"/>
          <w:lang w:val="en-US" w:eastAsia="zh-CN"/>
        </w:rPr>
        <w:t>综合业务办公股</w:t>
      </w:r>
      <w:r>
        <w:rPr>
          <w:rFonts w:hint="eastAsia" w:ascii="仿宋" w:hAnsi="仿宋" w:eastAsia="仿宋"/>
          <w:color w:val="000000"/>
          <w:sz w:val="30"/>
          <w:szCs w:val="30"/>
        </w:rPr>
        <w:t>负责督促水资源税征收、按规划发布全县水资源公报</w:t>
      </w:r>
      <w:r>
        <w:rPr>
          <w:rFonts w:hint="eastAsia" w:ascii="仿宋" w:hAnsi="仿宋" w:eastAsia="仿宋"/>
          <w:color w:val="000000"/>
          <w:sz w:val="30"/>
          <w:szCs w:val="30"/>
          <w:lang w:eastAsia="zh-CN"/>
        </w:rPr>
        <w:t>；</w:t>
      </w:r>
      <w:r>
        <w:rPr>
          <w:rFonts w:hint="eastAsia" w:ascii="仿宋" w:hAnsi="仿宋" w:eastAsia="仿宋"/>
          <w:color w:val="000000"/>
          <w:sz w:val="30"/>
          <w:szCs w:val="30"/>
        </w:rPr>
        <w:t>承担行政复议、行政应诉等工作</w:t>
      </w:r>
      <w:r>
        <w:rPr>
          <w:rFonts w:hint="eastAsia" w:ascii="仿宋" w:hAnsi="仿宋" w:eastAsia="仿宋"/>
          <w:color w:val="000000"/>
          <w:sz w:val="30"/>
          <w:szCs w:val="30"/>
          <w:lang w:eastAsia="zh-CN"/>
        </w:rPr>
        <w:t>；</w:t>
      </w:r>
      <w:r>
        <w:rPr>
          <w:rFonts w:hint="eastAsia" w:ascii="仿宋" w:hAnsi="仿宋" w:eastAsia="仿宋"/>
          <w:color w:val="000000"/>
          <w:sz w:val="30"/>
          <w:szCs w:val="30"/>
        </w:rPr>
        <w:t>负责供水企业的行业管理与指导</w:t>
      </w:r>
      <w:r>
        <w:rPr>
          <w:rFonts w:hint="eastAsia" w:ascii="仿宋" w:hAnsi="仿宋" w:eastAsia="仿宋"/>
          <w:color w:val="000000"/>
          <w:sz w:val="30"/>
          <w:szCs w:val="30"/>
          <w:lang w:eastAsia="zh-CN"/>
        </w:rPr>
        <w:t>；</w:t>
      </w:r>
      <w:r>
        <w:rPr>
          <w:rFonts w:hint="eastAsia" w:ascii="仿宋" w:hAnsi="仿宋" w:eastAsia="仿宋"/>
          <w:color w:val="000000"/>
          <w:sz w:val="30"/>
          <w:szCs w:val="30"/>
        </w:rPr>
        <w:t>负责对全县涉水工程建设及运行管理进行监督</w:t>
      </w:r>
      <w:r>
        <w:rPr>
          <w:rFonts w:hint="eastAsia" w:ascii="仿宋" w:hAnsi="仿宋" w:eastAsia="仿宋"/>
          <w:color w:val="000000"/>
          <w:sz w:val="30"/>
          <w:szCs w:val="30"/>
          <w:lang w:eastAsia="zh-CN"/>
        </w:rPr>
        <w:t>指导。</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（二）机构职能和人员概况。</w:t>
      </w:r>
    </w:p>
    <w:p>
      <w:pPr>
        <w:keepNext w:val="0"/>
        <w:keepLines w:val="0"/>
        <w:pageBreakBefore w:val="0"/>
        <w:widowControl w:val="0"/>
        <w:kinsoku/>
        <w:wordWrap/>
        <w:overflowPunct/>
        <w:topLinePunct w:val="0"/>
        <w:autoSpaceDE/>
        <w:autoSpaceDN/>
        <w:bidi w:val="0"/>
        <w:adjustRightInd/>
        <w:snapToGrid/>
        <w:spacing w:afterAutospacing="0" w:line="576" w:lineRule="exact"/>
        <w:ind w:left="0" w:firstLine="602" w:firstLineChars="200"/>
        <w:textAlignment w:val="auto"/>
        <w:rPr>
          <w:rFonts w:hint="eastAsia" w:ascii="仿宋" w:hAnsi="仿宋" w:eastAsia="仿宋"/>
          <w:b/>
          <w:bCs/>
          <w:color w:val="000000"/>
          <w:sz w:val="30"/>
          <w:szCs w:val="30"/>
          <w:lang w:val="en-US" w:eastAsia="zh-CN"/>
        </w:rPr>
      </w:pPr>
      <w:r>
        <w:rPr>
          <w:rFonts w:hint="eastAsia" w:ascii="仿宋" w:hAnsi="仿宋" w:eastAsia="仿宋"/>
          <w:b/>
          <w:bCs/>
          <w:color w:val="000000"/>
          <w:sz w:val="30"/>
          <w:szCs w:val="30"/>
          <w:lang w:val="en-US" w:eastAsia="zh-CN"/>
        </w:rPr>
        <w:t>机构职能</w:t>
      </w:r>
    </w:p>
    <w:p>
      <w:pPr>
        <w:keepNext w:val="0"/>
        <w:keepLines w:val="0"/>
        <w:pageBreakBefore w:val="0"/>
        <w:widowControl w:val="0"/>
        <w:kinsoku/>
        <w:wordWrap/>
        <w:overflowPunct/>
        <w:topLinePunct w:val="0"/>
        <w:autoSpaceDE/>
        <w:autoSpaceDN/>
        <w:bidi w:val="0"/>
        <w:adjustRightInd/>
        <w:snapToGrid/>
        <w:spacing w:afterAutospacing="0" w:line="576" w:lineRule="exact"/>
        <w:ind w:left="0" w:firstLine="600" w:firstLineChars="200"/>
        <w:textAlignment w:val="auto"/>
        <w:rPr>
          <w:rFonts w:hint="eastAsia" w:ascii="仿宋" w:hAnsi="仿宋" w:eastAsia="仿宋"/>
          <w:color w:val="000000"/>
          <w:sz w:val="30"/>
          <w:szCs w:val="30"/>
        </w:rPr>
      </w:pPr>
      <w:r>
        <w:rPr>
          <w:rFonts w:hint="eastAsia" w:ascii="仿宋" w:hAnsi="仿宋" w:eastAsia="仿宋"/>
          <w:color w:val="000000"/>
          <w:sz w:val="30"/>
          <w:szCs w:val="30"/>
          <w:lang w:eastAsia="zh-CN"/>
        </w:rPr>
        <w:t>（</w:t>
      </w:r>
      <w:r>
        <w:rPr>
          <w:rFonts w:hint="eastAsia" w:ascii="仿宋" w:hAnsi="仿宋" w:eastAsia="仿宋"/>
          <w:color w:val="000000"/>
          <w:sz w:val="30"/>
          <w:szCs w:val="30"/>
        </w:rPr>
        <w:t>一</w:t>
      </w:r>
      <w:r>
        <w:rPr>
          <w:rFonts w:hint="eastAsia" w:ascii="仿宋" w:hAnsi="仿宋" w:eastAsia="仿宋"/>
          <w:color w:val="000000"/>
          <w:sz w:val="30"/>
          <w:szCs w:val="30"/>
          <w:lang w:eastAsia="zh-CN"/>
        </w:rPr>
        <w:t>）</w:t>
      </w:r>
      <w:r>
        <w:rPr>
          <w:rFonts w:hint="eastAsia" w:ascii="仿宋" w:hAnsi="仿宋" w:eastAsia="仿宋"/>
          <w:color w:val="000000"/>
          <w:sz w:val="30"/>
          <w:szCs w:val="30"/>
        </w:rPr>
        <w:t>贯彻执行国家、省、州有关水务工作方针政策和</w:t>
      </w:r>
      <w:r>
        <w:rPr>
          <w:rFonts w:hint="eastAsia" w:ascii="仿宋" w:hAnsi="仿宋" w:eastAsia="仿宋"/>
          <w:color w:val="000000"/>
          <w:sz w:val="30"/>
          <w:szCs w:val="30"/>
          <w:lang w:eastAsia="zh-CN"/>
        </w:rPr>
        <w:t>法律法规</w:t>
      </w:r>
      <w:r>
        <w:rPr>
          <w:rFonts w:hint="eastAsia" w:ascii="仿宋" w:hAnsi="仿宋" w:eastAsia="仿宋"/>
          <w:color w:val="000000"/>
          <w:sz w:val="30"/>
          <w:szCs w:val="30"/>
        </w:rPr>
        <w:t>、规章。组织起草全县有关水管理的行政规范性文件草案，通过公开后监督实施。负责拟订全县水务工作的行政规范性文件草案、发展战略和中长期规划。负责组织编制有关水务方面综合规划和专业规划，并组织实施。制定水务工程建设有关制度并组织实施。</w:t>
      </w:r>
    </w:p>
    <w:p>
      <w:pPr>
        <w:keepNext w:val="0"/>
        <w:keepLines w:val="0"/>
        <w:pageBreakBefore w:val="0"/>
        <w:widowControl w:val="0"/>
        <w:kinsoku/>
        <w:wordWrap/>
        <w:overflowPunct/>
        <w:topLinePunct w:val="0"/>
        <w:autoSpaceDE/>
        <w:autoSpaceDN/>
        <w:bidi w:val="0"/>
        <w:adjustRightInd/>
        <w:snapToGrid/>
        <w:spacing w:afterAutospacing="0" w:line="576" w:lineRule="exact"/>
        <w:ind w:left="0" w:firstLine="600" w:firstLineChars="200"/>
        <w:textAlignment w:val="auto"/>
        <w:rPr>
          <w:rFonts w:hint="eastAsia" w:ascii="仿宋" w:hAnsi="仿宋" w:eastAsia="仿宋"/>
          <w:color w:val="000000"/>
          <w:sz w:val="30"/>
          <w:szCs w:val="30"/>
        </w:rPr>
      </w:pPr>
      <w:r>
        <w:rPr>
          <w:rFonts w:hint="eastAsia" w:ascii="仿宋" w:hAnsi="仿宋" w:eastAsia="仿宋"/>
          <w:color w:val="000000"/>
          <w:sz w:val="30"/>
          <w:szCs w:val="30"/>
          <w:lang w:eastAsia="zh-CN"/>
        </w:rPr>
        <w:t>（</w:t>
      </w:r>
      <w:r>
        <w:rPr>
          <w:rFonts w:hint="eastAsia" w:ascii="仿宋" w:hAnsi="仿宋" w:eastAsia="仿宋"/>
          <w:color w:val="000000"/>
          <w:sz w:val="30"/>
          <w:szCs w:val="30"/>
        </w:rPr>
        <w:t>二</w:t>
      </w:r>
      <w:r>
        <w:rPr>
          <w:rFonts w:hint="eastAsia" w:ascii="仿宋" w:hAnsi="仿宋" w:eastAsia="仿宋"/>
          <w:color w:val="000000"/>
          <w:sz w:val="30"/>
          <w:szCs w:val="30"/>
          <w:lang w:eastAsia="zh-CN"/>
        </w:rPr>
        <w:t>）</w:t>
      </w:r>
      <w:r>
        <w:rPr>
          <w:rFonts w:hint="eastAsia" w:ascii="仿宋" w:hAnsi="仿宋" w:eastAsia="仿宋"/>
          <w:color w:val="000000"/>
          <w:sz w:val="30"/>
          <w:szCs w:val="30"/>
        </w:rPr>
        <w:t>统一管理全县水资源，组织制定全县水资源总体规划、流域规划和专业规划。组织有关全县国民经济发展总体规划、城市规划及重大建设项目的水资源及防洪、抗旱</w:t>
      </w:r>
      <w:r>
        <w:rPr>
          <w:rFonts w:hint="eastAsia" w:ascii="仿宋" w:hAnsi="仿宋" w:eastAsia="仿宋"/>
          <w:color w:val="000000"/>
          <w:sz w:val="30"/>
          <w:szCs w:val="30"/>
          <w:lang w:eastAsia="zh-CN"/>
        </w:rPr>
        <w:t>排涝</w:t>
      </w:r>
      <w:r>
        <w:rPr>
          <w:rFonts w:hint="eastAsia" w:ascii="仿宋" w:hAnsi="仿宋" w:eastAsia="仿宋"/>
          <w:color w:val="000000"/>
          <w:sz w:val="30"/>
          <w:szCs w:val="30"/>
        </w:rPr>
        <w:t>、供水、节水等方面的论证工作。负责督促水资源税征收。按规划发布全县水资源公报。</w:t>
      </w:r>
    </w:p>
    <w:p>
      <w:pPr>
        <w:keepNext w:val="0"/>
        <w:keepLines w:val="0"/>
        <w:pageBreakBefore w:val="0"/>
        <w:widowControl w:val="0"/>
        <w:kinsoku/>
        <w:wordWrap/>
        <w:overflowPunct/>
        <w:topLinePunct w:val="0"/>
        <w:autoSpaceDE/>
        <w:autoSpaceDN/>
        <w:bidi w:val="0"/>
        <w:adjustRightInd/>
        <w:snapToGrid/>
        <w:spacing w:afterAutospacing="0" w:line="576" w:lineRule="exact"/>
        <w:ind w:left="0" w:firstLine="600" w:firstLineChars="200"/>
        <w:textAlignment w:val="auto"/>
        <w:rPr>
          <w:rFonts w:hint="eastAsia" w:ascii="仿宋" w:hAnsi="仿宋" w:eastAsia="仿宋"/>
          <w:color w:val="000000"/>
          <w:sz w:val="30"/>
          <w:szCs w:val="30"/>
        </w:rPr>
      </w:pPr>
      <w:r>
        <w:rPr>
          <w:rFonts w:hint="eastAsia" w:ascii="仿宋" w:hAnsi="仿宋" w:eastAsia="仿宋"/>
          <w:color w:val="000000"/>
          <w:sz w:val="30"/>
          <w:szCs w:val="30"/>
          <w:lang w:eastAsia="zh-CN"/>
        </w:rPr>
        <w:t>（</w:t>
      </w:r>
      <w:r>
        <w:rPr>
          <w:rFonts w:hint="eastAsia" w:ascii="仿宋" w:hAnsi="仿宋" w:eastAsia="仿宋"/>
          <w:color w:val="000000"/>
          <w:sz w:val="30"/>
          <w:szCs w:val="30"/>
        </w:rPr>
        <w:t>三</w:t>
      </w:r>
      <w:r>
        <w:rPr>
          <w:rFonts w:hint="eastAsia" w:ascii="仿宋" w:hAnsi="仿宋" w:eastAsia="仿宋"/>
          <w:color w:val="000000"/>
          <w:sz w:val="30"/>
          <w:szCs w:val="30"/>
          <w:lang w:eastAsia="zh-CN"/>
        </w:rPr>
        <w:t>）</w:t>
      </w:r>
      <w:r>
        <w:rPr>
          <w:rFonts w:hint="eastAsia" w:ascii="仿宋" w:hAnsi="仿宋" w:eastAsia="仿宋"/>
          <w:color w:val="000000"/>
          <w:sz w:val="30"/>
          <w:szCs w:val="30"/>
        </w:rPr>
        <w:t>负责供水企业的行业管理与指导。负责对全县涉水工程建设及运行管理进行监督指导。负责对城市供水设施实行节水的行政监督管理，负责拟订全县节约用水政策，编制全县计划用水、节约用水规划。组织指导和监督计划用水、节约用水工作。制定有关节约用水标准，指导和推动节水型社会建设工作。负责办理取水许可。</w:t>
      </w:r>
    </w:p>
    <w:p>
      <w:pPr>
        <w:keepNext w:val="0"/>
        <w:keepLines w:val="0"/>
        <w:pageBreakBefore w:val="0"/>
        <w:widowControl w:val="0"/>
        <w:kinsoku/>
        <w:wordWrap/>
        <w:overflowPunct/>
        <w:topLinePunct w:val="0"/>
        <w:autoSpaceDE/>
        <w:autoSpaceDN/>
        <w:bidi w:val="0"/>
        <w:adjustRightInd/>
        <w:snapToGrid/>
        <w:spacing w:afterAutospacing="0" w:line="576" w:lineRule="exact"/>
        <w:ind w:left="0" w:firstLine="600" w:firstLineChars="200"/>
        <w:textAlignment w:val="auto"/>
        <w:rPr>
          <w:rFonts w:hint="eastAsia" w:ascii="仿宋" w:hAnsi="仿宋" w:eastAsia="仿宋"/>
          <w:color w:val="000000"/>
          <w:sz w:val="30"/>
          <w:szCs w:val="30"/>
        </w:rPr>
      </w:pPr>
      <w:r>
        <w:rPr>
          <w:rFonts w:hint="eastAsia" w:ascii="仿宋" w:hAnsi="仿宋" w:eastAsia="仿宋"/>
          <w:color w:val="000000"/>
          <w:sz w:val="30"/>
          <w:szCs w:val="30"/>
        </w:rPr>
        <w:t xml:space="preserve"> </w:t>
      </w:r>
      <w:r>
        <w:rPr>
          <w:rFonts w:hint="eastAsia" w:ascii="仿宋" w:hAnsi="仿宋" w:eastAsia="仿宋"/>
          <w:color w:val="000000"/>
          <w:sz w:val="30"/>
          <w:szCs w:val="30"/>
          <w:lang w:eastAsia="zh-CN"/>
        </w:rPr>
        <w:t>（</w:t>
      </w:r>
      <w:r>
        <w:rPr>
          <w:rFonts w:hint="eastAsia" w:ascii="仿宋" w:hAnsi="仿宋" w:eastAsia="仿宋"/>
          <w:color w:val="000000"/>
          <w:sz w:val="30"/>
          <w:szCs w:val="30"/>
        </w:rPr>
        <w:t>四</w:t>
      </w:r>
      <w:r>
        <w:rPr>
          <w:rFonts w:hint="eastAsia" w:ascii="仿宋" w:hAnsi="仿宋" w:eastAsia="仿宋"/>
          <w:color w:val="000000"/>
          <w:sz w:val="30"/>
          <w:szCs w:val="30"/>
          <w:lang w:eastAsia="zh-CN"/>
        </w:rPr>
        <w:t>）</w:t>
      </w:r>
      <w:r>
        <w:rPr>
          <w:rFonts w:hint="eastAsia" w:ascii="仿宋" w:hAnsi="仿宋" w:eastAsia="仿宋"/>
          <w:color w:val="000000"/>
          <w:sz w:val="30"/>
          <w:szCs w:val="30"/>
        </w:rPr>
        <w:t>负责有关水务法律法规的实施和监督检查。负责管理和指导全县水利工程设施建设。负责水利设施水域及其岸线的管理和保护，全县江河、水库、河口滩涂的开发、利用和保护。组织、指导全县水务工程建设项目规划、可行性研究等前期工作，对水务基本建设工程实行监督管理，全县水库大坝的安全管理工作，负责河道采砂的统一监督管理。负责全县水环境治理。组织实施水务工程建设、水务基础设施运行安全监督管理。</w:t>
      </w:r>
    </w:p>
    <w:p>
      <w:pPr>
        <w:keepNext w:val="0"/>
        <w:keepLines w:val="0"/>
        <w:pageBreakBefore w:val="0"/>
        <w:widowControl w:val="0"/>
        <w:kinsoku/>
        <w:wordWrap/>
        <w:overflowPunct/>
        <w:topLinePunct w:val="0"/>
        <w:autoSpaceDE/>
        <w:autoSpaceDN/>
        <w:bidi w:val="0"/>
        <w:adjustRightInd/>
        <w:snapToGrid/>
        <w:spacing w:afterAutospacing="0" w:line="576" w:lineRule="exact"/>
        <w:ind w:left="0" w:firstLine="600" w:firstLineChars="200"/>
        <w:textAlignment w:val="auto"/>
        <w:rPr>
          <w:rFonts w:hint="eastAsia" w:ascii="仿宋" w:hAnsi="仿宋" w:eastAsia="仿宋"/>
          <w:color w:val="000000"/>
          <w:sz w:val="30"/>
          <w:szCs w:val="30"/>
        </w:rPr>
      </w:pPr>
      <w:r>
        <w:rPr>
          <w:rFonts w:hint="eastAsia" w:ascii="仿宋" w:hAnsi="仿宋" w:eastAsia="仿宋"/>
          <w:color w:val="000000"/>
          <w:sz w:val="30"/>
          <w:szCs w:val="30"/>
        </w:rPr>
        <w:t xml:space="preserve"> </w:t>
      </w:r>
      <w:r>
        <w:rPr>
          <w:rFonts w:hint="eastAsia" w:ascii="仿宋" w:hAnsi="仿宋" w:eastAsia="仿宋"/>
          <w:color w:val="000000"/>
          <w:sz w:val="30"/>
          <w:szCs w:val="30"/>
          <w:lang w:eastAsia="zh-CN"/>
        </w:rPr>
        <w:t>（</w:t>
      </w:r>
      <w:r>
        <w:rPr>
          <w:rFonts w:hint="eastAsia" w:ascii="仿宋" w:hAnsi="仿宋" w:eastAsia="仿宋"/>
          <w:color w:val="000000"/>
          <w:sz w:val="30"/>
          <w:szCs w:val="30"/>
        </w:rPr>
        <w:t>五</w:t>
      </w:r>
      <w:r>
        <w:rPr>
          <w:rFonts w:hint="eastAsia" w:ascii="仿宋" w:hAnsi="仿宋" w:eastAsia="仿宋"/>
          <w:color w:val="000000"/>
          <w:sz w:val="30"/>
          <w:szCs w:val="30"/>
          <w:lang w:eastAsia="zh-CN"/>
        </w:rPr>
        <w:t>）</w:t>
      </w:r>
      <w:r>
        <w:rPr>
          <w:rFonts w:hint="eastAsia" w:ascii="仿宋" w:hAnsi="仿宋" w:eastAsia="仿宋"/>
          <w:color w:val="000000"/>
          <w:sz w:val="30"/>
          <w:szCs w:val="30"/>
        </w:rPr>
        <w:t>拟订水务行业经济调节措施。负责编制全县水务行业建设项目资金计划，对水务资金的事业进行</w:t>
      </w:r>
      <w:r>
        <w:rPr>
          <w:rFonts w:hint="eastAsia" w:ascii="仿宋" w:hAnsi="仿宋" w:eastAsia="仿宋"/>
          <w:color w:val="000000"/>
          <w:sz w:val="30"/>
          <w:szCs w:val="30"/>
          <w:lang w:eastAsia="zh-CN"/>
        </w:rPr>
        <w:t>宏观调控</w:t>
      </w:r>
      <w:r>
        <w:rPr>
          <w:rFonts w:hint="eastAsia" w:ascii="仿宋" w:hAnsi="仿宋" w:eastAsia="仿宋"/>
          <w:color w:val="000000"/>
          <w:sz w:val="30"/>
          <w:szCs w:val="30"/>
        </w:rPr>
        <w:t>、管理、监督，以及水务系统内部审计</w:t>
      </w:r>
      <w:r>
        <w:rPr>
          <w:rFonts w:hint="eastAsia" w:ascii="仿宋" w:hAnsi="仿宋" w:eastAsia="仿宋"/>
          <w:color w:val="000000"/>
          <w:sz w:val="30"/>
          <w:szCs w:val="30"/>
          <w:lang w:eastAsia="zh-CN"/>
        </w:rPr>
        <w:t>；</w:t>
      </w:r>
    </w:p>
    <w:p>
      <w:pPr>
        <w:keepNext w:val="0"/>
        <w:keepLines w:val="0"/>
        <w:pageBreakBefore w:val="0"/>
        <w:widowControl w:val="0"/>
        <w:kinsoku/>
        <w:wordWrap/>
        <w:overflowPunct/>
        <w:topLinePunct w:val="0"/>
        <w:autoSpaceDE/>
        <w:autoSpaceDN/>
        <w:bidi w:val="0"/>
        <w:adjustRightInd/>
        <w:snapToGrid/>
        <w:spacing w:afterAutospacing="0" w:line="576" w:lineRule="exact"/>
        <w:ind w:left="0" w:firstLine="600" w:firstLineChars="200"/>
        <w:textAlignment w:val="auto"/>
        <w:rPr>
          <w:rFonts w:hint="eastAsia" w:ascii="仿宋" w:hAnsi="仿宋" w:eastAsia="仿宋"/>
          <w:color w:val="000000"/>
          <w:sz w:val="30"/>
          <w:szCs w:val="30"/>
        </w:rPr>
      </w:pPr>
      <w:r>
        <w:rPr>
          <w:rFonts w:hint="eastAsia" w:ascii="仿宋" w:hAnsi="仿宋" w:eastAsia="仿宋"/>
          <w:color w:val="000000"/>
          <w:sz w:val="30"/>
          <w:szCs w:val="30"/>
        </w:rPr>
        <w:t xml:space="preserve"> </w:t>
      </w:r>
      <w:r>
        <w:rPr>
          <w:rFonts w:hint="eastAsia" w:ascii="仿宋" w:hAnsi="仿宋" w:eastAsia="仿宋"/>
          <w:color w:val="000000"/>
          <w:sz w:val="30"/>
          <w:szCs w:val="30"/>
          <w:lang w:eastAsia="zh-CN"/>
        </w:rPr>
        <w:t>（</w:t>
      </w:r>
      <w:r>
        <w:rPr>
          <w:rFonts w:hint="eastAsia" w:ascii="仿宋" w:hAnsi="仿宋" w:eastAsia="仿宋"/>
          <w:color w:val="000000"/>
          <w:sz w:val="30"/>
          <w:szCs w:val="30"/>
        </w:rPr>
        <w:t>六</w:t>
      </w:r>
      <w:r>
        <w:rPr>
          <w:rFonts w:hint="eastAsia" w:ascii="仿宋" w:hAnsi="仿宋" w:eastAsia="仿宋"/>
          <w:color w:val="000000"/>
          <w:sz w:val="30"/>
          <w:szCs w:val="30"/>
          <w:lang w:eastAsia="zh-CN"/>
        </w:rPr>
        <w:t>）</w:t>
      </w:r>
      <w:r>
        <w:rPr>
          <w:rFonts w:hint="eastAsia" w:ascii="仿宋" w:hAnsi="仿宋" w:eastAsia="仿宋"/>
          <w:color w:val="000000"/>
          <w:sz w:val="30"/>
          <w:szCs w:val="30"/>
        </w:rPr>
        <w:t>负责全县水务工程建设项目的规划、建议书、可行性研究报告和初步设计方案审批工作</w:t>
      </w:r>
      <w:r>
        <w:rPr>
          <w:rFonts w:hint="eastAsia" w:ascii="仿宋" w:hAnsi="仿宋" w:eastAsia="仿宋"/>
          <w:color w:val="000000"/>
          <w:sz w:val="30"/>
          <w:szCs w:val="30"/>
          <w:lang w:eastAsia="zh-CN"/>
        </w:rPr>
        <w:t>：</w:t>
      </w:r>
      <w:r>
        <w:rPr>
          <w:rFonts w:hint="eastAsia" w:ascii="仿宋" w:hAnsi="仿宋" w:eastAsia="仿宋"/>
          <w:color w:val="000000"/>
          <w:sz w:val="30"/>
          <w:szCs w:val="30"/>
        </w:rPr>
        <w:t>负责组织指导全县水务基础设施建设，对水务基础设施建设工程实施行业监督管理</w:t>
      </w:r>
      <w:r>
        <w:rPr>
          <w:rFonts w:hint="eastAsia" w:ascii="仿宋" w:hAnsi="仿宋" w:eastAsia="仿宋"/>
          <w:color w:val="000000"/>
          <w:sz w:val="30"/>
          <w:szCs w:val="30"/>
          <w:lang w:eastAsia="zh-CN"/>
        </w:rPr>
        <w:t>；</w:t>
      </w:r>
      <w:r>
        <w:rPr>
          <w:rFonts w:hint="eastAsia" w:ascii="仿宋" w:hAnsi="仿宋" w:eastAsia="仿宋"/>
          <w:color w:val="000000"/>
          <w:sz w:val="30"/>
          <w:szCs w:val="30"/>
        </w:rPr>
        <w:t>负责水利工程管理范围内新建、扩建、改建各类建设项目审批</w:t>
      </w:r>
      <w:r>
        <w:rPr>
          <w:rFonts w:hint="eastAsia" w:ascii="仿宋" w:hAnsi="仿宋" w:eastAsia="仿宋"/>
          <w:color w:val="000000"/>
          <w:sz w:val="30"/>
          <w:szCs w:val="30"/>
          <w:lang w:eastAsia="zh-CN"/>
        </w:rPr>
        <w:t>；</w:t>
      </w:r>
      <w:r>
        <w:rPr>
          <w:rFonts w:hint="eastAsia" w:ascii="仿宋" w:hAnsi="仿宋" w:eastAsia="仿宋"/>
          <w:color w:val="000000"/>
          <w:sz w:val="30"/>
          <w:szCs w:val="30"/>
        </w:rPr>
        <w:t>负责对水务基础设施建设工程质量监督管理</w:t>
      </w:r>
      <w:r>
        <w:rPr>
          <w:rFonts w:hint="eastAsia" w:ascii="仿宋" w:hAnsi="仿宋" w:eastAsia="仿宋"/>
          <w:color w:val="000000"/>
          <w:sz w:val="30"/>
          <w:szCs w:val="30"/>
          <w:lang w:eastAsia="zh-CN"/>
        </w:rPr>
        <w:t>；</w:t>
      </w:r>
      <w:r>
        <w:rPr>
          <w:rFonts w:hint="eastAsia" w:ascii="仿宋" w:hAnsi="仿宋" w:eastAsia="仿宋"/>
          <w:color w:val="000000"/>
          <w:sz w:val="30"/>
          <w:szCs w:val="30"/>
        </w:rPr>
        <w:t>组织指导县内河流及水库的治理和开发</w:t>
      </w:r>
      <w:r>
        <w:rPr>
          <w:rFonts w:hint="eastAsia" w:ascii="仿宋" w:hAnsi="仿宋" w:eastAsia="仿宋"/>
          <w:color w:val="000000"/>
          <w:sz w:val="30"/>
          <w:szCs w:val="30"/>
          <w:lang w:eastAsia="zh-CN"/>
        </w:rPr>
        <w:t>；</w:t>
      </w:r>
      <w:r>
        <w:rPr>
          <w:rFonts w:hint="eastAsia" w:ascii="仿宋" w:hAnsi="仿宋" w:eastAsia="仿宋"/>
          <w:color w:val="000000"/>
          <w:sz w:val="30"/>
          <w:szCs w:val="30"/>
        </w:rPr>
        <w:t>组织建设和管理具有控制性的或跨乡镇的重要水利工程</w:t>
      </w:r>
      <w:r>
        <w:rPr>
          <w:rFonts w:hint="eastAsia" w:ascii="仿宋" w:hAnsi="仿宋" w:eastAsia="仿宋"/>
          <w:color w:val="000000"/>
          <w:sz w:val="30"/>
          <w:szCs w:val="30"/>
          <w:lang w:eastAsia="zh-CN"/>
        </w:rPr>
        <w:t>；</w:t>
      </w:r>
      <w:r>
        <w:rPr>
          <w:rFonts w:hint="eastAsia" w:ascii="仿宋" w:hAnsi="仿宋" w:eastAsia="仿宋"/>
          <w:color w:val="000000"/>
          <w:sz w:val="30"/>
          <w:szCs w:val="30"/>
        </w:rPr>
        <w:t>组织、指导水库运行调度和工程建设、管理。</w:t>
      </w:r>
    </w:p>
    <w:p>
      <w:pPr>
        <w:keepNext w:val="0"/>
        <w:keepLines w:val="0"/>
        <w:pageBreakBefore w:val="0"/>
        <w:widowControl w:val="0"/>
        <w:kinsoku/>
        <w:wordWrap/>
        <w:overflowPunct/>
        <w:topLinePunct w:val="0"/>
        <w:autoSpaceDE/>
        <w:autoSpaceDN/>
        <w:bidi w:val="0"/>
        <w:adjustRightInd/>
        <w:snapToGrid/>
        <w:spacing w:afterAutospacing="0" w:line="576" w:lineRule="exact"/>
        <w:ind w:left="0" w:firstLine="600" w:firstLineChars="200"/>
        <w:textAlignment w:val="auto"/>
        <w:rPr>
          <w:rFonts w:hint="eastAsia" w:ascii="仿宋" w:hAnsi="仿宋" w:eastAsia="仿宋"/>
          <w:color w:val="000000"/>
          <w:sz w:val="30"/>
          <w:szCs w:val="30"/>
        </w:rPr>
      </w:pPr>
      <w:r>
        <w:rPr>
          <w:rFonts w:hint="eastAsia" w:ascii="仿宋" w:hAnsi="仿宋" w:eastAsia="仿宋"/>
          <w:color w:val="000000"/>
          <w:sz w:val="30"/>
          <w:szCs w:val="30"/>
          <w:lang w:eastAsia="zh-CN"/>
        </w:rPr>
        <w:t>（</w:t>
      </w:r>
      <w:r>
        <w:rPr>
          <w:rFonts w:hint="eastAsia" w:ascii="仿宋" w:hAnsi="仿宋" w:eastAsia="仿宋"/>
          <w:color w:val="000000"/>
          <w:sz w:val="30"/>
          <w:szCs w:val="30"/>
        </w:rPr>
        <w:t>七</w:t>
      </w:r>
      <w:r>
        <w:rPr>
          <w:rFonts w:hint="eastAsia" w:ascii="仿宋" w:hAnsi="仿宋" w:eastAsia="仿宋"/>
          <w:color w:val="000000"/>
          <w:sz w:val="30"/>
          <w:szCs w:val="30"/>
          <w:lang w:eastAsia="zh-CN"/>
        </w:rPr>
        <w:t>）</w:t>
      </w:r>
      <w:r>
        <w:rPr>
          <w:rFonts w:hint="eastAsia" w:ascii="仿宋" w:hAnsi="仿宋" w:eastAsia="仿宋"/>
          <w:color w:val="000000"/>
          <w:sz w:val="30"/>
          <w:szCs w:val="30"/>
        </w:rPr>
        <w:t>组织全县水土保持工作，研究</w:t>
      </w:r>
      <w:r>
        <w:rPr>
          <w:rFonts w:hint="eastAsia" w:ascii="仿宋" w:hAnsi="仿宋" w:eastAsia="仿宋"/>
          <w:color w:val="000000"/>
          <w:sz w:val="30"/>
          <w:szCs w:val="30"/>
          <w:lang w:eastAsia="zh-CN"/>
        </w:rPr>
        <w:t>制定</w:t>
      </w:r>
      <w:r>
        <w:rPr>
          <w:rFonts w:hint="eastAsia" w:ascii="仿宋" w:hAnsi="仿宋" w:eastAsia="仿宋"/>
          <w:color w:val="000000"/>
          <w:sz w:val="30"/>
          <w:szCs w:val="30"/>
        </w:rPr>
        <w:t>水土保持工程措施规划并组织实施。指导水土保持的预防监督和综合防治</w:t>
      </w:r>
      <w:r>
        <w:rPr>
          <w:rFonts w:hint="eastAsia" w:ascii="仿宋" w:hAnsi="仿宋" w:eastAsia="仿宋"/>
          <w:color w:val="000000"/>
          <w:sz w:val="30"/>
          <w:szCs w:val="30"/>
          <w:lang w:eastAsia="zh-CN"/>
        </w:rPr>
        <w:t>；</w:t>
      </w:r>
      <w:r>
        <w:rPr>
          <w:rFonts w:hint="eastAsia" w:ascii="仿宋" w:hAnsi="仿宋" w:eastAsia="仿宋"/>
          <w:color w:val="000000"/>
          <w:sz w:val="30"/>
          <w:szCs w:val="30"/>
        </w:rPr>
        <w:t>负责有关重大建设项目水土保持方案的初审、监督实施及水土保持设施的验收工作</w:t>
      </w:r>
      <w:r>
        <w:rPr>
          <w:rFonts w:hint="eastAsia" w:ascii="仿宋" w:hAnsi="仿宋" w:eastAsia="仿宋"/>
          <w:color w:val="000000"/>
          <w:sz w:val="30"/>
          <w:szCs w:val="30"/>
          <w:lang w:eastAsia="zh-CN"/>
        </w:rPr>
        <w:t>；</w:t>
      </w:r>
      <w:r>
        <w:rPr>
          <w:rFonts w:hint="eastAsia" w:ascii="仿宋" w:hAnsi="仿宋" w:eastAsia="仿宋"/>
          <w:color w:val="000000"/>
          <w:sz w:val="30"/>
          <w:szCs w:val="30"/>
        </w:rPr>
        <w:t>指导重点水土保持建设项目的实施。</w:t>
      </w:r>
    </w:p>
    <w:p>
      <w:pPr>
        <w:keepNext w:val="0"/>
        <w:keepLines w:val="0"/>
        <w:pageBreakBefore w:val="0"/>
        <w:widowControl w:val="0"/>
        <w:kinsoku/>
        <w:wordWrap/>
        <w:overflowPunct/>
        <w:topLinePunct w:val="0"/>
        <w:autoSpaceDE/>
        <w:autoSpaceDN/>
        <w:bidi w:val="0"/>
        <w:adjustRightInd/>
        <w:snapToGrid/>
        <w:spacing w:afterAutospacing="0" w:line="576" w:lineRule="exact"/>
        <w:ind w:left="0" w:firstLine="600" w:firstLineChars="200"/>
        <w:textAlignment w:val="auto"/>
        <w:rPr>
          <w:rFonts w:hint="eastAsia" w:ascii="仿宋" w:hAnsi="仿宋" w:eastAsia="仿宋"/>
          <w:color w:val="000000"/>
          <w:sz w:val="30"/>
          <w:szCs w:val="30"/>
        </w:rPr>
      </w:pPr>
      <w:r>
        <w:rPr>
          <w:rFonts w:hint="eastAsia" w:ascii="仿宋" w:hAnsi="仿宋" w:eastAsia="仿宋"/>
          <w:color w:val="000000"/>
          <w:sz w:val="30"/>
          <w:szCs w:val="30"/>
          <w:lang w:eastAsia="zh-CN"/>
        </w:rPr>
        <w:t>（</w:t>
      </w:r>
      <w:r>
        <w:rPr>
          <w:rFonts w:hint="eastAsia" w:ascii="仿宋" w:hAnsi="仿宋" w:eastAsia="仿宋"/>
          <w:color w:val="000000"/>
          <w:sz w:val="30"/>
          <w:szCs w:val="30"/>
        </w:rPr>
        <w:t>八</w:t>
      </w:r>
      <w:r>
        <w:rPr>
          <w:rFonts w:hint="eastAsia" w:ascii="仿宋" w:hAnsi="仿宋" w:eastAsia="仿宋"/>
          <w:color w:val="000000"/>
          <w:sz w:val="30"/>
          <w:szCs w:val="30"/>
          <w:lang w:eastAsia="zh-CN"/>
        </w:rPr>
        <w:t>）</w:t>
      </w:r>
      <w:r>
        <w:rPr>
          <w:rFonts w:hint="eastAsia" w:ascii="仿宋" w:hAnsi="仿宋" w:eastAsia="仿宋"/>
          <w:color w:val="000000"/>
          <w:sz w:val="30"/>
          <w:szCs w:val="30"/>
        </w:rPr>
        <w:t>负责全县水务方面的科技与外事、外经工作。监督实施水务行业技术质量标准和规程、规范，承办水务行业对外经济、技术合作与交流等涉外事务。</w:t>
      </w:r>
    </w:p>
    <w:p>
      <w:pPr>
        <w:keepNext w:val="0"/>
        <w:keepLines w:val="0"/>
        <w:pageBreakBefore w:val="0"/>
        <w:widowControl w:val="0"/>
        <w:kinsoku/>
        <w:wordWrap/>
        <w:overflowPunct/>
        <w:topLinePunct w:val="0"/>
        <w:autoSpaceDE/>
        <w:autoSpaceDN/>
        <w:bidi w:val="0"/>
        <w:adjustRightInd/>
        <w:snapToGrid/>
        <w:spacing w:afterAutospacing="0" w:line="576" w:lineRule="exact"/>
        <w:ind w:left="0" w:firstLine="600" w:firstLineChars="200"/>
        <w:textAlignment w:val="auto"/>
        <w:rPr>
          <w:rFonts w:hint="eastAsia" w:ascii="仿宋" w:hAnsi="仿宋" w:eastAsia="仿宋"/>
          <w:color w:val="000000"/>
          <w:sz w:val="30"/>
          <w:szCs w:val="30"/>
        </w:rPr>
      </w:pPr>
      <w:r>
        <w:rPr>
          <w:rFonts w:hint="eastAsia" w:ascii="仿宋" w:hAnsi="仿宋" w:eastAsia="仿宋"/>
          <w:color w:val="000000"/>
          <w:sz w:val="30"/>
          <w:szCs w:val="30"/>
        </w:rPr>
        <w:t xml:space="preserve"> </w:t>
      </w:r>
      <w:r>
        <w:rPr>
          <w:rFonts w:hint="eastAsia" w:ascii="仿宋" w:hAnsi="仿宋" w:eastAsia="仿宋"/>
          <w:color w:val="000000"/>
          <w:sz w:val="30"/>
          <w:szCs w:val="30"/>
          <w:lang w:eastAsia="zh-CN"/>
        </w:rPr>
        <w:t>（</w:t>
      </w:r>
      <w:r>
        <w:rPr>
          <w:rFonts w:hint="eastAsia" w:ascii="仿宋" w:hAnsi="仿宋" w:eastAsia="仿宋"/>
          <w:color w:val="000000"/>
          <w:sz w:val="30"/>
          <w:szCs w:val="30"/>
        </w:rPr>
        <w:t>九</w:t>
      </w:r>
      <w:r>
        <w:rPr>
          <w:rFonts w:hint="eastAsia" w:ascii="仿宋" w:hAnsi="仿宋" w:eastAsia="仿宋"/>
          <w:color w:val="000000"/>
          <w:sz w:val="30"/>
          <w:szCs w:val="30"/>
          <w:lang w:eastAsia="zh-CN"/>
        </w:rPr>
        <w:t>）</w:t>
      </w:r>
      <w:r>
        <w:rPr>
          <w:rFonts w:hint="eastAsia" w:ascii="仿宋" w:hAnsi="仿宋" w:eastAsia="仿宋"/>
          <w:color w:val="000000"/>
          <w:sz w:val="30"/>
          <w:szCs w:val="30"/>
        </w:rPr>
        <w:t>指导全县水务行业改革、发展、稳定工作和职工队伍建设、服务体系建设。指导水务行业劳动保护、安全生产工作。</w:t>
      </w:r>
    </w:p>
    <w:p>
      <w:pPr>
        <w:keepNext w:val="0"/>
        <w:keepLines w:val="0"/>
        <w:pageBreakBefore w:val="0"/>
        <w:widowControl w:val="0"/>
        <w:kinsoku/>
        <w:wordWrap/>
        <w:overflowPunct/>
        <w:topLinePunct w:val="0"/>
        <w:autoSpaceDE/>
        <w:autoSpaceDN/>
        <w:bidi w:val="0"/>
        <w:adjustRightInd/>
        <w:snapToGrid/>
        <w:spacing w:afterAutospacing="0" w:line="576" w:lineRule="exact"/>
        <w:ind w:left="0" w:firstLine="600" w:firstLineChars="200"/>
        <w:textAlignment w:val="auto"/>
        <w:rPr>
          <w:rFonts w:hint="eastAsia" w:ascii="仿宋" w:hAnsi="仿宋" w:eastAsia="仿宋"/>
          <w:color w:val="000000"/>
          <w:sz w:val="30"/>
          <w:szCs w:val="30"/>
        </w:rPr>
      </w:pPr>
      <w:r>
        <w:rPr>
          <w:rFonts w:hint="eastAsia" w:ascii="仿宋" w:hAnsi="仿宋" w:eastAsia="仿宋"/>
          <w:color w:val="000000"/>
          <w:sz w:val="30"/>
          <w:szCs w:val="30"/>
        </w:rPr>
        <w:t xml:space="preserve"> </w:t>
      </w:r>
      <w:r>
        <w:rPr>
          <w:rFonts w:hint="eastAsia" w:ascii="仿宋" w:hAnsi="仿宋" w:eastAsia="仿宋"/>
          <w:color w:val="000000"/>
          <w:sz w:val="30"/>
          <w:szCs w:val="30"/>
          <w:lang w:eastAsia="zh-CN"/>
        </w:rPr>
        <w:t>（</w:t>
      </w:r>
      <w:r>
        <w:rPr>
          <w:rFonts w:hint="eastAsia" w:ascii="仿宋" w:hAnsi="仿宋" w:eastAsia="仿宋"/>
          <w:color w:val="000000"/>
          <w:sz w:val="30"/>
          <w:szCs w:val="30"/>
        </w:rPr>
        <w:t>十</w:t>
      </w:r>
      <w:r>
        <w:rPr>
          <w:rFonts w:hint="eastAsia" w:ascii="仿宋" w:hAnsi="仿宋" w:eastAsia="仿宋"/>
          <w:color w:val="000000"/>
          <w:sz w:val="30"/>
          <w:szCs w:val="30"/>
          <w:lang w:eastAsia="zh-CN"/>
        </w:rPr>
        <w:t>）</w:t>
      </w:r>
      <w:r>
        <w:rPr>
          <w:rFonts w:hint="eastAsia" w:ascii="仿宋" w:hAnsi="仿宋" w:eastAsia="仿宋"/>
          <w:color w:val="000000"/>
          <w:sz w:val="30"/>
          <w:szCs w:val="30"/>
        </w:rPr>
        <w:t>负责河长制组织实施具体工作，协调、督促、落实领导小组、河长会议确定的事项</w:t>
      </w:r>
      <w:r>
        <w:rPr>
          <w:rFonts w:hint="eastAsia" w:ascii="仿宋" w:hAnsi="仿宋" w:eastAsia="仿宋"/>
          <w:color w:val="000000"/>
          <w:sz w:val="30"/>
          <w:szCs w:val="30"/>
          <w:lang w:eastAsia="zh-CN"/>
        </w:rPr>
        <w:t>；</w:t>
      </w:r>
      <w:r>
        <w:rPr>
          <w:rFonts w:hint="eastAsia" w:ascii="仿宋" w:hAnsi="仿宋" w:eastAsia="仿宋"/>
          <w:color w:val="000000"/>
          <w:sz w:val="30"/>
          <w:szCs w:val="30"/>
        </w:rPr>
        <w:t>拟订县级工作方案、相关制度</w:t>
      </w:r>
      <w:r>
        <w:rPr>
          <w:rFonts w:hint="eastAsia" w:ascii="仿宋" w:hAnsi="仿宋" w:eastAsia="仿宋"/>
          <w:color w:val="000000"/>
          <w:sz w:val="30"/>
          <w:szCs w:val="30"/>
          <w:lang w:eastAsia="zh-CN"/>
        </w:rPr>
        <w:t>；</w:t>
      </w:r>
      <w:r>
        <w:rPr>
          <w:rFonts w:hint="eastAsia" w:ascii="仿宋" w:hAnsi="仿宋" w:eastAsia="仿宋"/>
          <w:color w:val="000000"/>
          <w:sz w:val="30"/>
          <w:szCs w:val="30"/>
        </w:rPr>
        <w:t>指导各乡镇制定工作方案、明确工作目标任务，督导乡镇全面落实河长制相关工作</w:t>
      </w:r>
      <w:r>
        <w:rPr>
          <w:rFonts w:hint="eastAsia" w:ascii="仿宋" w:hAnsi="仿宋" w:eastAsia="仿宋"/>
          <w:color w:val="000000"/>
          <w:sz w:val="30"/>
          <w:szCs w:val="30"/>
          <w:lang w:eastAsia="zh-CN"/>
        </w:rPr>
        <w:t>；</w:t>
      </w:r>
      <w:r>
        <w:rPr>
          <w:rFonts w:hint="eastAsia" w:ascii="仿宋" w:hAnsi="仿宋" w:eastAsia="仿宋"/>
          <w:color w:val="000000"/>
          <w:sz w:val="30"/>
          <w:szCs w:val="30"/>
        </w:rPr>
        <w:t>统筹制定、修订县级河湖一河</w:t>
      </w:r>
      <w:r>
        <w:rPr>
          <w:rFonts w:hint="eastAsia" w:ascii="仿宋" w:hAnsi="仿宋" w:eastAsia="仿宋"/>
          <w:color w:val="000000"/>
          <w:sz w:val="30"/>
          <w:szCs w:val="30"/>
          <w:lang w:eastAsia="zh-CN"/>
        </w:rPr>
        <w:t>（</w:t>
      </w:r>
      <w:r>
        <w:rPr>
          <w:rFonts w:hint="eastAsia" w:ascii="仿宋" w:hAnsi="仿宋" w:eastAsia="仿宋"/>
          <w:color w:val="000000"/>
          <w:sz w:val="30"/>
          <w:szCs w:val="30"/>
        </w:rPr>
        <w:t>湖</w:t>
      </w:r>
      <w:r>
        <w:rPr>
          <w:rFonts w:hint="eastAsia" w:ascii="仿宋" w:hAnsi="仿宋" w:eastAsia="仿宋"/>
          <w:color w:val="000000"/>
          <w:sz w:val="30"/>
          <w:szCs w:val="30"/>
          <w:lang w:eastAsia="zh-CN"/>
        </w:rPr>
        <w:t>）</w:t>
      </w:r>
      <w:r>
        <w:rPr>
          <w:rFonts w:hint="eastAsia" w:ascii="仿宋" w:hAnsi="仿宋" w:eastAsia="仿宋"/>
          <w:color w:val="000000"/>
          <w:sz w:val="30"/>
          <w:szCs w:val="30"/>
        </w:rPr>
        <w:t>一策管理保护方案</w:t>
      </w:r>
      <w:r>
        <w:rPr>
          <w:rFonts w:hint="eastAsia" w:ascii="仿宋" w:hAnsi="仿宋" w:eastAsia="仿宋"/>
          <w:color w:val="000000"/>
          <w:sz w:val="30"/>
          <w:szCs w:val="30"/>
          <w:lang w:eastAsia="zh-CN"/>
        </w:rPr>
        <w:t>；</w:t>
      </w:r>
      <w:r>
        <w:rPr>
          <w:rFonts w:hint="eastAsia" w:ascii="仿宋" w:hAnsi="仿宋" w:eastAsia="仿宋"/>
          <w:color w:val="000000"/>
          <w:sz w:val="30"/>
          <w:szCs w:val="30"/>
        </w:rPr>
        <w:t>督促县直有关部门按职能职责落实责任，密切配合、协调联动，共同推进河湖管理保护工作。</w:t>
      </w:r>
    </w:p>
    <w:p>
      <w:pPr>
        <w:keepNext w:val="0"/>
        <w:keepLines w:val="0"/>
        <w:pageBreakBefore w:val="0"/>
        <w:widowControl/>
        <w:kinsoku/>
        <w:wordWrap/>
        <w:overflowPunct/>
        <w:topLinePunct w:val="0"/>
        <w:autoSpaceDE/>
        <w:autoSpaceDN/>
        <w:bidi w:val="0"/>
        <w:adjustRightInd w:val="0"/>
        <w:snapToGrid w:val="0"/>
        <w:spacing w:afterAutospacing="0" w:line="576" w:lineRule="exact"/>
        <w:ind w:left="0" w:firstLine="602" w:firstLineChars="200"/>
        <w:contextualSpacing/>
        <w:jc w:val="left"/>
        <w:textAlignment w:val="auto"/>
        <w:rPr>
          <w:rFonts w:hint="eastAsia" w:ascii="楷体_GB2312" w:hAnsi="楷体_GB2312" w:eastAsia="楷体_GB2312" w:cs="楷体_GB2312"/>
          <w:b/>
          <w:bCs/>
          <w:color w:val="000000"/>
          <w:kern w:val="0"/>
          <w:sz w:val="30"/>
          <w:szCs w:val="30"/>
          <w:shd w:val="clear" w:color="auto" w:fill="FFFFFF"/>
          <w:lang w:val="zh-CN"/>
        </w:rPr>
      </w:pPr>
      <w:r>
        <w:rPr>
          <w:rFonts w:hint="eastAsia" w:ascii="楷体_GB2312" w:hAnsi="楷体_GB2312" w:eastAsia="楷体_GB2312" w:cs="楷体_GB2312"/>
          <w:b/>
          <w:bCs/>
          <w:color w:val="000000"/>
          <w:kern w:val="0"/>
          <w:sz w:val="30"/>
          <w:szCs w:val="30"/>
          <w:shd w:val="clear" w:color="auto" w:fill="FFFFFF"/>
          <w:lang w:val="zh-CN"/>
        </w:rPr>
        <w:t>人员概况</w:t>
      </w:r>
    </w:p>
    <w:p>
      <w:pPr>
        <w:keepNext w:val="0"/>
        <w:keepLines w:val="0"/>
        <w:pageBreakBefore w:val="0"/>
        <w:kinsoku/>
        <w:wordWrap/>
        <w:overflowPunct/>
        <w:topLinePunct w:val="0"/>
        <w:autoSpaceDE/>
        <w:autoSpaceDN/>
        <w:bidi w:val="0"/>
        <w:spacing w:afterAutospacing="0" w:line="576" w:lineRule="exact"/>
        <w:ind w:left="0" w:firstLine="600" w:firstLineChars="200"/>
        <w:textAlignment w:val="auto"/>
        <w:rPr>
          <w:shd w:val="clear" w:color="auto" w:fill="FFFFFF"/>
        </w:rPr>
      </w:pPr>
      <w:r>
        <w:rPr>
          <w:rFonts w:hint="eastAsia" w:ascii="仿宋" w:hAnsi="仿宋" w:eastAsia="仿宋"/>
          <w:color w:val="000000"/>
          <w:sz w:val="30"/>
          <w:szCs w:val="30"/>
        </w:rPr>
        <w:t>我</w:t>
      </w:r>
      <w:r>
        <w:rPr>
          <w:rFonts w:hint="eastAsia" w:ascii="仿宋" w:hAnsi="仿宋" w:eastAsia="仿宋"/>
          <w:color w:val="000000"/>
          <w:sz w:val="30"/>
          <w:szCs w:val="30"/>
          <w:lang w:val="en-US" w:eastAsia="zh-CN"/>
        </w:rPr>
        <w:t>单位</w:t>
      </w:r>
      <w:r>
        <w:rPr>
          <w:rFonts w:hint="eastAsia" w:ascii="仿宋" w:hAnsi="仿宋" w:eastAsia="仿宋"/>
          <w:color w:val="000000"/>
          <w:sz w:val="30"/>
          <w:szCs w:val="30"/>
        </w:rPr>
        <w:t>属独立编制机构和独立核算的行政单位，截至</w:t>
      </w:r>
      <w:r>
        <w:rPr>
          <w:rFonts w:hint="eastAsia" w:ascii="仿宋" w:hAnsi="仿宋" w:eastAsia="仿宋"/>
          <w:color w:val="000000"/>
          <w:sz w:val="30"/>
          <w:szCs w:val="30"/>
          <w:lang w:eastAsia="zh-CN"/>
        </w:rPr>
        <w:t>202</w:t>
      </w:r>
      <w:r>
        <w:rPr>
          <w:rFonts w:hint="eastAsia" w:ascii="仿宋" w:hAnsi="仿宋" w:eastAsia="仿宋"/>
          <w:color w:val="000000"/>
          <w:sz w:val="30"/>
          <w:szCs w:val="30"/>
          <w:lang w:val="en-US" w:eastAsia="zh-CN"/>
        </w:rPr>
        <w:t>2年</w:t>
      </w:r>
      <w:r>
        <w:rPr>
          <w:rFonts w:hint="eastAsia" w:ascii="仿宋" w:hAnsi="仿宋" w:eastAsia="仿宋"/>
          <w:color w:val="000000"/>
          <w:sz w:val="30"/>
          <w:szCs w:val="30"/>
        </w:rPr>
        <w:t>我</w:t>
      </w:r>
      <w:r>
        <w:rPr>
          <w:rFonts w:hint="eastAsia" w:ascii="仿宋" w:hAnsi="仿宋" w:eastAsia="仿宋"/>
          <w:color w:val="000000"/>
          <w:sz w:val="30"/>
          <w:szCs w:val="30"/>
          <w:lang w:val="en-US" w:eastAsia="zh-CN"/>
        </w:rPr>
        <w:t>单位</w:t>
      </w:r>
      <w:r>
        <w:rPr>
          <w:rFonts w:hint="eastAsia" w:ascii="仿宋" w:hAnsi="仿宋" w:eastAsia="仿宋"/>
          <w:color w:val="000000"/>
          <w:sz w:val="30"/>
          <w:szCs w:val="30"/>
        </w:rPr>
        <w:t>在编人员</w:t>
      </w:r>
      <w:r>
        <w:rPr>
          <w:rFonts w:hint="eastAsia" w:ascii="仿宋" w:hAnsi="仿宋" w:eastAsia="仿宋"/>
          <w:color w:val="000000"/>
          <w:sz w:val="30"/>
          <w:szCs w:val="30"/>
          <w:lang w:val="en-US" w:eastAsia="zh-CN"/>
        </w:rPr>
        <w:t>6</w:t>
      </w:r>
      <w:r>
        <w:rPr>
          <w:rFonts w:hint="eastAsia" w:ascii="仿宋" w:hAnsi="仿宋" w:eastAsia="仿宋"/>
          <w:color w:val="000000"/>
          <w:sz w:val="30"/>
          <w:szCs w:val="30"/>
        </w:rPr>
        <w:t>人，其中</w:t>
      </w:r>
      <w:r>
        <w:rPr>
          <w:rFonts w:hint="eastAsia" w:ascii="仿宋" w:hAnsi="仿宋" w:eastAsia="仿宋"/>
          <w:color w:val="000000"/>
          <w:sz w:val="30"/>
          <w:szCs w:val="30"/>
          <w:lang w:val="en-US" w:eastAsia="zh-CN"/>
        </w:rPr>
        <w:t>事业人员6个</w:t>
      </w:r>
      <w:r>
        <w:rPr>
          <w:rFonts w:hint="eastAsia" w:ascii="仿宋" w:hAnsi="仿宋" w:eastAsia="仿宋"/>
          <w:color w:val="000000"/>
          <w:sz w:val="30"/>
          <w:szCs w:val="30"/>
        </w:rPr>
        <w:t xml:space="preserve">。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shd w:val="clear" w:color="auto" w:fill="FFFFFF"/>
        </w:rPr>
        <w:t>（三）年度主要工作任务</w:t>
      </w:r>
    </w:p>
    <w:p>
      <w:pPr>
        <w:keepNext w:val="0"/>
        <w:keepLines w:val="0"/>
        <w:pageBreakBefore w:val="0"/>
        <w:widowControl/>
        <w:kinsoku/>
        <w:wordWrap/>
        <w:overflowPunct/>
        <w:topLinePunct w:val="0"/>
        <w:autoSpaceDE/>
        <w:autoSpaceDN/>
        <w:bidi w:val="0"/>
        <w:adjustRightInd w:val="0"/>
        <w:snapToGrid w:val="0"/>
        <w:spacing w:afterAutospacing="0" w:line="576" w:lineRule="exact"/>
        <w:ind w:left="0" w:firstLine="600" w:firstLineChars="200"/>
        <w:contextualSpacing/>
        <w:jc w:val="left"/>
        <w:textAlignment w:val="auto"/>
        <w:rPr>
          <w:rFonts w:hint="default" w:ascii="仿宋" w:hAnsi="仿宋" w:eastAsia="仿宋"/>
          <w:color w:val="000000"/>
          <w:sz w:val="30"/>
          <w:szCs w:val="30"/>
          <w:lang w:eastAsia="zh-CN"/>
        </w:rPr>
      </w:pPr>
      <w:r>
        <w:rPr>
          <w:rFonts w:hint="eastAsia" w:ascii="仿宋" w:hAnsi="仿宋" w:eastAsia="仿宋"/>
          <w:color w:val="000000"/>
          <w:sz w:val="30"/>
          <w:szCs w:val="30"/>
          <w:lang w:val="en-US" w:eastAsia="zh-CN"/>
        </w:rPr>
        <w:t>1.</w:t>
      </w:r>
      <w:r>
        <w:rPr>
          <w:rFonts w:hint="default" w:ascii="仿宋" w:hAnsi="仿宋" w:eastAsia="仿宋"/>
          <w:color w:val="000000"/>
          <w:sz w:val="30"/>
          <w:szCs w:val="30"/>
          <w:lang w:eastAsia="zh-CN"/>
        </w:rPr>
        <w:t>抓水旱灾害防御，保障群众生命财产安全</w:t>
      </w:r>
    </w:p>
    <w:p>
      <w:pPr>
        <w:keepNext w:val="0"/>
        <w:keepLines w:val="0"/>
        <w:pageBreakBefore w:val="0"/>
        <w:widowControl/>
        <w:kinsoku/>
        <w:wordWrap/>
        <w:overflowPunct/>
        <w:topLinePunct w:val="0"/>
        <w:autoSpaceDE/>
        <w:autoSpaceDN/>
        <w:bidi w:val="0"/>
        <w:adjustRightInd w:val="0"/>
        <w:snapToGrid w:val="0"/>
        <w:spacing w:afterAutospacing="0" w:line="576" w:lineRule="exact"/>
        <w:ind w:left="0" w:firstLine="600" w:firstLineChars="200"/>
        <w:contextualSpacing/>
        <w:jc w:val="left"/>
        <w:textAlignment w:val="auto"/>
        <w:rPr>
          <w:rFonts w:hint="default" w:ascii="仿宋" w:hAnsi="仿宋" w:eastAsia="仿宋"/>
          <w:color w:val="000000"/>
          <w:sz w:val="30"/>
          <w:szCs w:val="30"/>
          <w:lang w:eastAsia="zh-CN"/>
        </w:rPr>
      </w:pPr>
      <w:r>
        <w:rPr>
          <w:rFonts w:hint="eastAsia" w:ascii="仿宋" w:hAnsi="仿宋" w:eastAsia="仿宋"/>
          <w:color w:val="000000"/>
          <w:sz w:val="30"/>
          <w:szCs w:val="30"/>
          <w:lang w:eastAsia="zh-CN"/>
        </w:rPr>
        <w:t>加强汛前及汛期隐患排查，推进山洪沟治理。</w:t>
      </w:r>
    </w:p>
    <w:p>
      <w:pPr>
        <w:keepNext w:val="0"/>
        <w:keepLines w:val="0"/>
        <w:pageBreakBefore w:val="0"/>
        <w:widowControl/>
        <w:kinsoku/>
        <w:wordWrap/>
        <w:overflowPunct/>
        <w:topLinePunct w:val="0"/>
        <w:autoSpaceDE/>
        <w:autoSpaceDN/>
        <w:bidi w:val="0"/>
        <w:adjustRightInd w:val="0"/>
        <w:snapToGrid w:val="0"/>
        <w:spacing w:afterAutospacing="0" w:line="576" w:lineRule="exact"/>
        <w:ind w:left="0" w:firstLine="600" w:firstLineChars="200"/>
        <w:contextualSpacing/>
        <w:jc w:val="left"/>
        <w:textAlignment w:val="auto"/>
        <w:rPr>
          <w:rFonts w:hint="default" w:ascii="仿宋" w:hAnsi="仿宋" w:eastAsia="仿宋"/>
          <w:color w:val="000000"/>
          <w:sz w:val="30"/>
          <w:szCs w:val="30"/>
          <w:lang w:eastAsia="zh-CN"/>
        </w:rPr>
      </w:pPr>
      <w:r>
        <w:rPr>
          <w:rFonts w:hint="eastAsia" w:ascii="仿宋" w:hAnsi="仿宋" w:eastAsia="仿宋"/>
          <w:color w:val="000000"/>
          <w:sz w:val="30"/>
          <w:szCs w:val="30"/>
          <w:lang w:val="en-US" w:eastAsia="zh-CN"/>
        </w:rPr>
        <w:t>2.</w:t>
      </w:r>
      <w:r>
        <w:rPr>
          <w:rFonts w:hint="default" w:ascii="仿宋" w:hAnsi="仿宋" w:eastAsia="仿宋"/>
          <w:color w:val="000000"/>
          <w:sz w:val="30"/>
          <w:szCs w:val="30"/>
          <w:lang w:eastAsia="zh-CN"/>
        </w:rPr>
        <w:t>抓水生态文明建设，一以贯之践行绿色生态发展理念</w:t>
      </w:r>
    </w:p>
    <w:p>
      <w:pPr>
        <w:keepNext w:val="0"/>
        <w:keepLines w:val="0"/>
        <w:pageBreakBefore w:val="0"/>
        <w:widowControl/>
        <w:kinsoku/>
        <w:wordWrap/>
        <w:overflowPunct/>
        <w:topLinePunct w:val="0"/>
        <w:autoSpaceDE/>
        <w:autoSpaceDN/>
        <w:bidi w:val="0"/>
        <w:adjustRightInd w:val="0"/>
        <w:snapToGrid w:val="0"/>
        <w:spacing w:afterAutospacing="0" w:line="576" w:lineRule="exact"/>
        <w:ind w:left="0" w:firstLine="600" w:firstLineChars="200"/>
        <w:contextualSpacing/>
        <w:jc w:val="left"/>
        <w:textAlignment w:val="auto"/>
        <w:rPr>
          <w:rFonts w:hint="default" w:ascii="仿宋" w:hAnsi="仿宋" w:eastAsia="仿宋"/>
          <w:color w:val="000000"/>
          <w:sz w:val="30"/>
          <w:szCs w:val="30"/>
          <w:lang w:eastAsia="zh-CN"/>
        </w:rPr>
      </w:pPr>
      <w:r>
        <w:rPr>
          <w:rFonts w:hint="eastAsia" w:ascii="仿宋" w:hAnsi="仿宋" w:eastAsia="仿宋"/>
          <w:color w:val="000000"/>
          <w:sz w:val="30"/>
          <w:szCs w:val="30"/>
          <w:lang w:eastAsia="zh-CN"/>
        </w:rPr>
        <w:t>深入推进河湖长制工作。一是开展清河、护岸、净水、保水专项行动，建立落实不定期通报制度，完成“一湖一策管理保护方案”编制技术审查。水土保持工作有力推动，严把生产建设项目水土保持审批关。水资源管理保护有效落实，有力推进节约用水工作，开展节水宣传。小水电清理整改稳妥推进。</w:t>
      </w:r>
    </w:p>
    <w:p>
      <w:pPr>
        <w:keepNext w:val="0"/>
        <w:keepLines w:val="0"/>
        <w:pageBreakBefore w:val="0"/>
        <w:widowControl/>
        <w:kinsoku/>
        <w:wordWrap/>
        <w:overflowPunct/>
        <w:topLinePunct w:val="0"/>
        <w:autoSpaceDE/>
        <w:autoSpaceDN/>
        <w:bidi w:val="0"/>
        <w:adjustRightInd w:val="0"/>
        <w:snapToGrid w:val="0"/>
        <w:spacing w:afterAutospacing="0" w:line="576" w:lineRule="exact"/>
        <w:ind w:left="0" w:firstLine="600" w:firstLineChars="200"/>
        <w:contextualSpacing/>
        <w:jc w:val="left"/>
        <w:textAlignment w:val="auto"/>
        <w:rPr>
          <w:rFonts w:hint="default" w:ascii="仿宋" w:hAnsi="仿宋" w:eastAsia="仿宋"/>
          <w:color w:val="000000"/>
          <w:sz w:val="30"/>
          <w:szCs w:val="30"/>
          <w:lang w:eastAsia="zh-CN"/>
        </w:rPr>
      </w:pPr>
      <w:r>
        <w:rPr>
          <w:rFonts w:hint="eastAsia" w:ascii="仿宋" w:hAnsi="仿宋" w:eastAsia="仿宋"/>
          <w:color w:val="000000"/>
          <w:sz w:val="30"/>
          <w:szCs w:val="30"/>
          <w:lang w:val="en-US" w:eastAsia="zh-CN"/>
        </w:rPr>
        <w:t>3.</w:t>
      </w:r>
      <w:r>
        <w:rPr>
          <w:rFonts w:hint="default" w:ascii="仿宋" w:hAnsi="仿宋" w:eastAsia="仿宋"/>
          <w:color w:val="000000"/>
          <w:sz w:val="30"/>
          <w:szCs w:val="30"/>
          <w:lang w:eastAsia="zh-CN"/>
        </w:rPr>
        <w:t>抓依法行政工作，竭心尽力转职能建设服务型机关</w:t>
      </w:r>
    </w:p>
    <w:p>
      <w:pPr>
        <w:keepNext w:val="0"/>
        <w:keepLines w:val="0"/>
        <w:pageBreakBefore w:val="0"/>
        <w:widowControl/>
        <w:kinsoku/>
        <w:wordWrap/>
        <w:overflowPunct/>
        <w:topLinePunct w:val="0"/>
        <w:autoSpaceDE/>
        <w:autoSpaceDN/>
        <w:bidi w:val="0"/>
        <w:adjustRightInd w:val="0"/>
        <w:snapToGrid w:val="0"/>
        <w:spacing w:afterAutospacing="0" w:line="576" w:lineRule="exact"/>
        <w:ind w:left="0" w:firstLine="600" w:firstLineChars="200"/>
        <w:contextualSpacing/>
        <w:jc w:val="left"/>
        <w:textAlignment w:val="auto"/>
        <w:rPr>
          <w:rFonts w:hint="eastAsia" w:ascii="仿宋" w:hAnsi="仿宋" w:eastAsia="仿宋"/>
          <w:color w:val="000000"/>
          <w:sz w:val="30"/>
          <w:szCs w:val="30"/>
          <w:lang w:val="zh-CN" w:eastAsia="zh-CN"/>
        </w:rPr>
      </w:pPr>
      <w:r>
        <w:rPr>
          <w:rFonts w:hint="eastAsia" w:ascii="仿宋" w:hAnsi="仿宋" w:eastAsia="仿宋"/>
          <w:color w:val="000000"/>
          <w:sz w:val="30"/>
          <w:szCs w:val="30"/>
          <w:lang w:eastAsia="zh-CN"/>
        </w:rPr>
        <w:t>落实专人监督行政执法案件办理工作，按照职责严把程序关，全程参与行政执法的过程、依据、取证、执行等，提高了执法办案合法、合规、效能、质量。全面排查各类水事矛盾纠纷和违法违规行为，控制事态发展，严格防范因水事矛盾纠纷引发的群体性事件和治安、刑事案件。不断规范水</w:t>
      </w:r>
      <w:r>
        <w:rPr>
          <w:rFonts w:hint="eastAsia" w:ascii="仿宋" w:hAnsi="仿宋" w:eastAsia="仿宋"/>
          <w:color w:val="000000"/>
          <w:sz w:val="30"/>
          <w:szCs w:val="30"/>
          <w:lang w:val="en-US" w:eastAsia="zh-CN"/>
        </w:rPr>
        <w:t>利</w:t>
      </w:r>
      <w:r>
        <w:rPr>
          <w:rFonts w:hint="eastAsia" w:ascii="仿宋" w:hAnsi="仿宋" w:eastAsia="仿宋"/>
          <w:color w:val="000000"/>
          <w:sz w:val="30"/>
          <w:szCs w:val="30"/>
          <w:lang w:eastAsia="zh-CN"/>
        </w:rPr>
        <w:t>行政执法程序，严格执法管理，有力地维护了全</w:t>
      </w:r>
      <w:r>
        <w:rPr>
          <w:rFonts w:hint="eastAsia" w:ascii="仿宋" w:hAnsi="仿宋" w:eastAsia="仿宋"/>
          <w:color w:val="000000"/>
          <w:sz w:val="30"/>
          <w:szCs w:val="30"/>
          <w:lang w:val="en-US" w:eastAsia="zh-CN"/>
        </w:rPr>
        <w:t>县</w:t>
      </w:r>
      <w:r>
        <w:rPr>
          <w:rFonts w:hint="eastAsia" w:ascii="仿宋" w:hAnsi="仿宋" w:eastAsia="仿宋"/>
          <w:color w:val="000000"/>
          <w:sz w:val="30"/>
          <w:szCs w:val="30"/>
          <w:lang w:eastAsia="zh-CN"/>
        </w:rPr>
        <w:t>正常的水秩序。</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shd w:val="clear" w:color="auto" w:fill="FFFFFF"/>
        </w:rPr>
        <w:t>二、部门财政资金收支情况</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firstLine="640" w:firstLineChars="200"/>
        <w:textAlignment w:val="auto"/>
        <w:rPr>
          <w:shd w:val="clear" w:color="auto" w:fill="FFFFFF"/>
        </w:rPr>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年一般公共预算</w:t>
      </w:r>
      <w:r>
        <w:rPr>
          <w:rFonts w:hint="eastAsia" w:ascii="仿宋_GB2312" w:hAnsi="仿宋" w:eastAsia="仿宋_GB2312" w:cs="仿宋"/>
          <w:color w:val="000000"/>
          <w:sz w:val="32"/>
          <w:szCs w:val="32"/>
          <w:lang w:val="en-US" w:eastAsia="zh-CN"/>
        </w:rPr>
        <w:t>财政拨款</w:t>
      </w:r>
      <w:r>
        <w:rPr>
          <w:rFonts w:hint="eastAsia" w:ascii="仿宋_GB2312" w:hAnsi="仿宋" w:eastAsia="仿宋_GB2312" w:cs="仿宋"/>
          <w:color w:val="000000"/>
          <w:sz w:val="32"/>
          <w:szCs w:val="32"/>
        </w:rPr>
        <w:t>收入总数</w:t>
      </w:r>
      <w:r>
        <w:rPr>
          <w:rFonts w:hint="eastAsia" w:ascii="仿宋_GB2312" w:hAnsi="仿宋" w:eastAsia="仿宋_GB2312" w:cs="仿宋"/>
          <w:color w:val="000000"/>
          <w:sz w:val="32"/>
          <w:szCs w:val="32"/>
          <w:lang w:val="en-US" w:eastAsia="zh-CN"/>
        </w:rPr>
        <w:t>199.1568</w:t>
      </w:r>
      <w:r>
        <w:rPr>
          <w:rFonts w:hint="eastAsia" w:ascii="仿宋_GB2312" w:hAnsi="仿宋" w:eastAsia="仿宋_GB2312" w:cs="仿宋"/>
          <w:color w:val="000000"/>
          <w:sz w:val="32"/>
          <w:szCs w:val="32"/>
        </w:rPr>
        <w:t>万元，无基金预算</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年一般公共预算</w:t>
      </w:r>
      <w:r>
        <w:rPr>
          <w:rFonts w:hint="eastAsia" w:ascii="仿宋_GB2312" w:hAnsi="仿宋" w:eastAsia="仿宋_GB2312" w:cs="仿宋"/>
          <w:color w:val="000000"/>
          <w:sz w:val="32"/>
          <w:szCs w:val="32"/>
          <w:lang w:val="en-US" w:eastAsia="zh-CN"/>
        </w:rPr>
        <w:t>财政拨款</w:t>
      </w:r>
      <w:r>
        <w:rPr>
          <w:rFonts w:hint="eastAsia" w:ascii="仿宋_GB2312" w:hAnsi="仿宋" w:eastAsia="仿宋_GB2312" w:cs="仿宋"/>
          <w:color w:val="000000"/>
          <w:sz w:val="32"/>
          <w:szCs w:val="32"/>
        </w:rPr>
        <w:t>支出总数</w:t>
      </w:r>
      <w:r>
        <w:rPr>
          <w:rFonts w:hint="eastAsia" w:ascii="仿宋_GB2312" w:hAnsi="仿宋" w:eastAsia="仿宋_GB2312" w:cs="仿宋"/>
          <w:color w:val="000000"/>
          <w:sz w:val="32"/>
          <w:szCs w:val="32"/>
          <w:lang w:val="en-US" w:eastAsia="zh-CN"/>
        </w:rPr>
        <w:t>199.1568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（一）部门财政资金收入情况。</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firstLine="640" w:firstLineChars="200"/>
        <w:textAlignment w:val="auto"/>
        <w:rPr>
          <w:rFonts w:hint="eastAsia" w:eastAsia="仿宋_GB2312"/>
          <w:shd w:val="clear" w:color="auto" w:fill="FFFFFF"/>
          <w:lang w:eastAsia="zh-CN"/>
        </w:rPr>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w:t>
      </w:r>
      <w:r>
        <w:rPr>
          <w:rFonts w:hint="eastAsia" w:ascii="仿宋_GB2312" w:hAnsi="仿宋" w:eastAsia="仿宋_GB2312" w:cs="仿宋"/>
          <w:color w:val="000000"/>
          <w:sz w:val="32"/>
          <w:szCs w:val="32"/>
          <w:lang w:val="en-US" w:eastAsia="zh-CN"/>
        </w:rPr>
        <w:t>财政拨款</w:t>
      </w:r>
      <w:r>
        <w:rPr>
          <w:rFonts w:hint="eastAsia" w:ascii="仿宋_GB2312" w:hAnsi="仿宋" w:eastAsia="仿宋_GB2312" w:cs="仿宋"/>
          <w:color w:val="000000"/>
          <w:sz w:val="32"/>
          <w:szCs w:val="32"/>
        </w:rPr>
        <w:t>收入总数</w:t>
      </w:r>
      <w:r>
        <w:rPr>
          <w:rFonts w:hint="eastAsia" w:ascii="仿宋_GB2312" w:hAnsi="仿宋" w:eastAsia="仿宋_GB2312" w:cs="仿宋"/>
          <w:color w:val="000000"/>
          <w:sz w:val="32"/>
          <w:szCs w:val="32"/>
          <w:lang w:val="en-US" w:eastAsia="zh-CN"/>
        </w:rPr>
        <w:t>199.1568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w:t>
      </w:r>
      <w:r>
        <w:rPr>
          <w:rFonts w:hint="eastAsia" w:ascii="仿宋_GB2312" w:hAnsi="仿宋" w:eastAsia="仿宋_GB2312" w:cs="仿宋"/>
          <w:color w:val="000000"/>
          <w:sz w:val="32"/>
          <w:szCs w:val="32"/>
          <w:lang w:val="en-US" w:eastAsia="zh-CN"/>
        </w:rPr>
        <w:t>财政拨款</w:t>
      </w:r>
      <w:r>
        <w:rPr>
          <w:rFonts w:hint="eastAsia" w:ascii="仿宋_GB2312" w:hAnsi="仿宋" w:eastAsia="仿宋_GB2312" w:cs="仿宋"/>
          <w:color w:val="000000"/>
          <w:sz w:val="32"/>
          <w:szCs w:val="32"/>
        </w:rPr>
        <w:t>支出总数</w:t>
      </w:r>
      <w:r>
        <w:rPr>
          <w:rFonts w:hint="eastAsia" w:ascii="仿宋_GB2312" w:hAnsi="仿宋" w:eastAsia="仿宋_GB2312" w:cs="仿宋"/>
          <w:color w:val="000000"/>
          <w:sz w:val="32"/>
          <w:szCs w:val="32"/>
          <w:lang w:val="en-US" w:eastAsia="zh-CN"/>
        </w:rPr>
        <w:t>199.1568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（二）部门财政资金支出情况。</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pPr>
      <w:r>
        <w:rPr>
          <w:rFonts w:hint="eastAsia" w:ascii="黑体" w:hAnsi="黑体" w:eastAsia="黑体" w:cs="黑体"/>
          <w:sz w:val="32"/>
          <w:szCs w:val="32"/>
          <w:shd w:val="clear" w:color="auto" w:fill="FFFFFF"/>
        </w:rPr>
        <w:t>三、部门整体预算绩效管理情况</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（一）部门预算项目绩效管理。</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按照编制202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年部门预算文件精神，结合单位职能职责、国家法律法规和中长期规划，单位自身发展，确定目标任务。制定的目标任务，符合国家法律法规、符合本单位职能职责、符合单位发展战略和中长期规划，目标做到细化、量化、客观实际，确保目标实现。</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狠抓水旱灾害防御，毫不松懈保障群众生命财产安全</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加强汛前及汛期隐患排查，推进山洪沟治理。</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狠抓水生态文明建设，一以贯之践行绿色生态发展理念</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深入推进河湖长制工作。一是开展清河、护岸、净水、保水专项行动，建立落实不定期通报制度，完成“一湖一策管理保护方案”编制技术审查。</w:t>
      </w:r>
    </w:p>
    <w:p>
      <w:pPr>
        <w:keepNext w:val="0"/>
        <w:keepLines w:val="0"/>
        <w:pageBreakBefore w:val="0"/>
        <w:widowControl/>
        <w:kinsoku/>
        <w:wordWrap/>
        <w:overflowPunct/>
        <w:topLinePunct w:val="0"/>
        <w:bidi w:val="0"/>
        <w:adjustRightInd w:val="0"/>
        <w:snapToGrid w:val="0"/>
        <w:spacing w:line="576" w:lineRule="exact"/>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水土保持工作有力推动，严把生产建设项目水土保持审批关。水资源管理保护有效落实，有力推进节约用水工作，开展节水宣传。小水电清理整改稳妥推进。</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狠抓依法行政工作，竭心尽力转职能建设服务型机关</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eastAsia="zh-CN"/>
        </w:rPr>
        <w:t>落实专人监督行政执法案件办理工作，按照职责严把程序关，全程参与行政执法的过程、依据、取证、执行等，提高了执法办案合法、合规、效能、质量。全面排查各类水事矛盾纠纷和违法违规行为，控制事态发展，严格防范因水事矛盾纠纷引发的群体性事件和治安、刑事案件。不断规范水</w:t>
      </w:r>
      <w:r>
        <w:rPr>
          <w:rFonts w:hint="eastAsia" w:ascii="仿宋_GB2312" w:hAnsi="仿宋_GB2312" w:eastAsia="仿宋_GB2312" w:cs="仿宋_GB2312"/>
          <w:color w:val="000000"/>
          <w:sz w:val="32"/>
          <w:szCs w:val="32"/>
          <w:lang w:val="en-US" w:eastAsia="zh-CN"/>
        </w:rPr>
        <w:t>利</w:t>
      </w:r>
      <w:r>
        <w:rPr>
          <w:rFonts w:hint="eastAsia" w:ascii="仿宋_GB2312" w:hAnsi="仿宋_GB2312" w:eastAsia="仿宋_GB2312" w:cs="仿宋_GB2312"/>
          <w:color w:val="000000"/>
          <w:sz w:val="32"/>
          <w:szCs w:val="32"/>
          <w:lang w:eastAsia="zh-CN"/>
        </w:rPr>
        <w:t>行政执法程序，严格执法管理，有力地维护了全</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lang w:eastAsia="zh-CN"/>
        </w:rPr>
        <w:t>正常的水秩序。</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shd w:val="clear" w:color="auto" w:fill="FFFFFF"/>
        </w:rPr>
        <w:t>（二）结果应用情况。</w:t>
      </w:r>
    </w:p>
    <w:p>
      <w:pPr>
        <w:keepNext w:val="0"/>
        <w:keepLines w:val="0"/>
        <w:pageBreakBefore w:val="0"/>
        <w:kinsoku/>
        <w:wordWrap/>
        <w:overflowPunct/>
        <w:topLinePunct w:val="0"/>
        <w:bidi w:val="0"/>
        <w:spacing w:line="576"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信息公开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56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在规定时间按照统一格式、内容、口径分别在政府门户网站公开了2022年部门预算、2021年部门决算，信息做到数据真实、准确、完整。</w:t>
      </w:r>
    </w:p>
    <w:p>
      <w:pPr>
        <w:keepNext w:val="0"/>
        <w:keepLines w:val="0"/>
        <w:pageBreakBefore w:val="0"/>
        <w:kinsoku/>
        <w:wordWrap/>
        <w:overflowPunct/>
        <w:topLinePunct w:val="0"/>
        <w:bidi w:val="0"/>
        <w:spacing w:line="576" w:lineRule="exact"/>
        <w:ind w:firstLine="482" w:firstLineChars="150"/>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2.绩效评价及依法接受财政监督情况</w:t>
      </w:r>
    </w:p>
    <w:p>
      <w:pPr>
        <w:keepNext w:val="0"/>
        <w:keepLines w:val="0"/>
        <w:pageBreakBefore w:val="0"/>
        <w:kinsoku/>
        <w:wordWrap/>
        <w:overflowPunct/>
        <w:topLinePunct w:val="0"/>
        <w:bidi w:val="0"/>
        <w:spacing w:line="576" w:lineRule="exact"/>
        <w:ind w:firstLine="480" w:firstLineChars="15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日常业务经费和机关运行经费包括“三公”经费严格按照部门当年预算执行，无违反中央八项规定的行为，无因公出国（境）费用发生，我局公务用车运行维护费按照厉行节约的要求均未超标准、超范围。各项支出都在县财政的监管下执行，手续齐全、合理、合法。部门职责履行结果：认真履职，按时按量完成各项工作。重点项目绩效评价结果和服务对象满意度：根据项目施工时间按时按量完成各项预定的各项绩效指标。</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shd w:val="clear" w:color="auto" w:fill="FFFFFF"/>
        </w:rPr>
        <w:t>四、评价结论及建议</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无 </w:t>
      </w:r>
    </w:p>
    <w:p>
      <w:pPr>
        <w:pStyle w:val="15"/>
        <w:keepNext w:val="0"/>
        <w:keepLines w:val="0"/>
        <w:widowControl/>
        <w:suppressLineNumbers w:val="0"/>
        <w:spacing w:before="0" w:beforeAutospacing="0"/>
        <w:ind w:left="0"/>
        <w:jc w:val="left"/>
      </w:pPr>
      <w:r>
        <w:rPr>
          <w:shd w:val="clear" w:color="auto" w:fill="FFFFFF"/>
        </w:rPr>
        <w:t> </w:t>
      </w:r>
    </w:p>
    <w:p>
      <w:pPr>
        <w:pStyle w:val="15"/>
        <w:keepNext w:val="0"/>
        <w:keepLines w:val="0"/>
        <w:widowControl/>
        <w:suppressLineNumbers w:val="0"/>
        <w:spacing w:before="0" w:beforeAutospacing="0"/>
        <w:ind w:left="0"/>
        <w:jc w:val="left"/>
        <w:rPr>
          <w:shd w:val="clear" w:color="auto" w:fill="FFFFFF"/>
        </w:rPr>
      </w:pPr>
    </w:p>
    <w:p>
      <w:pPr>
        <w:pStyle w:val="15"/>
        <w:keepNext w:val="0"/>
        <w:keepLines w:val="0"/>
        <w:widowControl/>
        <w:suppressLineNumbers w:val="0"/>
        <w:spacing w:before="0" w:beforeAutospacing="0"/>
        <w:ind w:left="0"/>
        <w:jc w:val="left"/>
      </w:pPr>
      <w:r>
        <w:rPr>
          <w:shd w:val="clear" w:color="auto" w:fill="FFFFFF"/>
        </w:rPr>
        <w:t> </w:t>
      </w:r>
    </w:p>
    <w:p>
      <w:pPr>
        <w:pStyle w:val="15"/>
        <w:keepNext w:val="0"/>
        <w:keepLines w:val="0"/>
        <w:widowControl/>
        <w:suppressLineNumbers w:val="0"/>
        <w:spacing w:before="0" w:beforeAutospacing="0"/>
        <w:ind w:left="0"/>
        <w:jc w:val="left"/>
      </w:pPr>
      <w:r>
        <w:rPr>
          <w:shd w:val="clear" w:color="auto" w:fill="FFFFFF"/>
        </w:rPr>
        <w:t> </w:t>
      </w:r>
    </w:p>
    <w:p>
      <w:pPr>
        <w:pStyle w:val="15"/>
        <w:keepNext w:val="0"/>
        <w:keepLines w:val="0"/>
        <w:widowControl/>
        <w:suppressLineNumbers w:val="0"/>
        <w:spacing w:before="0" w:beforeAutospacing="0"/>
        <w:ind w:left="0"/>
        <w:jc w:val="center"/>
      </w:pPr>
      <w:r>
        <w:rPr>
          <w:rStyle w:val="18"/>
          <w:sz w:val="39"/>
          <w:szCs w:val="39"/>
          <w:shd w:val="clear" w:color="auto" w:fill="FFFFFF"/>
        </w:rPr>
        <w:t>第五部分 附表</w:t>
      </w:r>
    </w:p>
    <w:p>
      <w:pPr>
        <w:pStyle w:val="4"/>
        <w:keepNext w:val="0"/>
        <w:keepLines w:val="0"/>
        <w:widowControl/>
        <w:suppressLineNumbers w:val="0"/>
        <w:spacing w:before="0" w:beforeAutospacing="0"/>
        <w:ind w:left="0"/>
        <w:jc w:val="left"/>
      </w:pPr>
      <w:r>
        <w:rPr>
          <w:shd w:val="clear" w:color="auto" w:fill="FFFFFF"/>
        </w:rPr>
        <w:t>一、收入支出决算总表</w:t>
      </w:r>
    </w:p>
    <w:p>
      <w:pPr>
        <w:pStyle w:val="4"/>
        <w:keepNext w:val="0"/>
        <w:keepLines w:val="0"/>
        <w:widowControl/>
        <w:suppressLineNumbers w:val="0"/>
        <w:spacing w:before="0" w:beforeAutospacing="0"/>
        <w:ind w:left="0"/>
        <w:jc w:val="left"/>
      </w:pPr>
      <w:r>
        <w:rPr>
          <w:shd w:val="clear" w:color="auto" w:fill="FFFFFF"/>
        </w:rPr>
        <w:t>二、收入决算表</w:t>
      </w:r>
    </w:p>
    <w:p>
      <w:pPr>
        <w:pStyle w:val="4"/>
        <w:keepNext w:val="0"/>
        <w:keepLines w:val="0"/>
        <w:widowControl/>
        <w:suppressLineNumbers w:val="0"/>
        <w:spacing w:before="0" w:beforeAutospacing="0"/>
        <w:ind w:left="0"/>
        <w:jc w:val="left"/>
      </w:pPr>
      <w:r>
        <w:rPr>
          <w:shd w:val="clear" w:color="auto" w:fill="FFFFFF"/>
        </w:rPr>
        <w:t>三、支出决算表</w:t>
      </w:r>
    </w:p>
    <w:p>
      <w:pPr>
        <w:pStyle w:val="4"/>
        <w:keepNext w:val="0"/>
        <w:keepLines w:val="0"/>
        <w:widowControl/>
        <w:suppressLineNumbers w:val="0"/>
        <w:spacing w:before="0" w:beforeAutospacing="0"/>
        <w:ind w:left="0"/>
        <w:jc w:val="left"/>
      </w:pPr>
      <w:r>
        <w:rPr>
          <w:shd w:val="clear" w:color="auto" w:fill="FFFFFF"/>
        </w:rPr>
        <w:t>四、财政拨款收入支出决算总表</w:t>
      </w:r>
    </w:p>
    <w:p>
      <w:pPr>
        <w:pStyle w:val="4"/>
        <w:keepNext w:val="0"/>
        <w:keepLines w:val="0"/>
        <w:widowControl/>
        <w:suppressLineNumbers w:val="0"/>
        <w:spacing w:before="0" w:beforeAutospacing="0"/>
        <w:ind w:left="0"/>
        <w:jc w:val="left"/>
      </w:pPr>
      <w:r>
        <w:rPr>
          <w:shd w:val="clear" w:color="auto" w:fill="FFFFFF"/>
        </w:rPr>
        <w:t>五、财政拨款支出决算明细表</w:t>
      </w:r>
    </w:p>
    <w:p>
      <w:pPr>
        <w:pStyle w:val="4"/>
        <w:keepNext w:val="0"/>
        <w:keepLines w:val="0"/>
        <w:widowControl/>
        <w:suppressLineNumbers w:val="0"/>
        <w:spacing w:before="0" w:beforeAutospacing="0"/>
        <w:ind w:left="0"/>
        <w:jc w:val="left"/>
      </w:pPr>
      <w:r>
        <w:rPr>
          <w:shd w:val="clear" w:color="auto" w:fill="FFFFFF"/>
        </w:rPr>
        <w:t>六、一般公共预算财政拨款支出决算表</w:t>
      </w:r>
    </w:p>
    <w:p>
      <w:pPr>
        <w:pStyle w:val="4"/>
        <w:keepNext w:val="0"/>
        <w:keepLines w:val="0"/>
        <w:widowControl/>
        <w:suppressLineNumbers w:val="0"/>
        <w:spacing w:before="0" w:beforeAutospacing="0"/>
        <w:ind w:left="0"/>
        <w:jc w:val="left"/>
      </w:pPr>
      <w:r>
        <w:rPr>
          <w:shd w:val="clear" w:color="auto" w:fill="FFFFFF"/>
        </w:rPr>
        <w:t>七、一般公共预算财政拨款支出决算明细表</w:t>
      </w:r>
    </w:p>
    <w:p>
      <w:pPr>
        <w:pStyle w:val="4"/>
        <w:keepNext w:val="0"/>
        <w:keepLines w:val="0"/>
        <w:widowControl/>
        <w:suppressLineNumbers w:val="0"/>
        <w:spacing w:before="0" w:beforeAutospacing="0"/>
        <w:ind w:left="0"/>
        <w:jc w:val="left"/>
      </w:pPr>
      <w:r>
        <w:rPr>
          <w:shd w:val="clear" w:color="auto" w:fill="FFFFFF"/>
        </w:rPr>
        <w:t>八、一般公共预算财政拨款基本支出决算表</w:t>
      </w:r>
    </w:p>
    <w:p>
      <w:pPr>
        <w:pStyle w:val="4"/>
        <w:keepNext w:val="0"/>
        <w:keepLines w:val="0"/>
        <w:widowControl/>
        <w:suppressLineNumbers w:val="0"/>
        <w:spacing w:before="0" w:beforeAutospacing="0"/>
        <w:ind w:left="0"/>
        <w:jc w:val="left"/>
      </w:pPr>
      <w:r>
        <w:rPr>
          <w:shd w:val="clear" w:color="auto" w:fill="FFFFFF"/>
        </w:rPr>
        <w:t>九、一般公共预算财政拨款项目支出决算表</w:t>
      </w:r>
    </w:p>
    <w:p>
      <w:pPr>
        <w:pStyle w:val="4"/>
        <w:keepNext w:val="0"/>
        <w:keepLines w:val="0"/>
        <w:widowControl/>
        <w:suppressLineNumbers w:val="0"/>
        <w:spacing w:before="0" w:beforeAutospacing="0"/>
        <w:ind w:left="0"/>
        <w:jc w:val="left"/>
      </w:pPr>
      <w:r>
        <w:rPr>
          <w:shd w:val="clear" w:color="auto" w:fill="FFFFFF"/>
        </w:rPr>
        <w:t>十、政府性基金预算财政拨款收入支出决算表</w:t>
      </w:r>
    </w:p>
    <w:p>
      <w:pPr>
        <w:pStyle w:val="4"/>
        <w:keepNext w:val="0"/>
        <w:keepLines w:val="0"/>
        <w:widowControl/>
        <w:suppressLineNumbers w:val="0"/>
        <w:spacing w:before="0" w:beforeAutospacing="0"/>
        <w:ind w:left="0"/>
        <w:jc w:val="left"/>
      </w:pPr>
      <w:r>
        <w:rPr>
          <w:shd w:val="clear" w:color="auto" w:fill="FFFFFF"/>
        </w:rPr>
        <w:t>十一、国有资本经营预算财政拨款收入支出决算表</w:t>
      </w:r>
    </w:p>
    <w:p>
      <w:pPr>
        <w:pStyle w:val="4"/>
        <w:keepNext w:val="0"/>
        <w:keepLines w:val="0"/>
        <w:widowControl/>
        <w:suppressLineNumbers w:val="0"/>
        <w:spacing w:before="0" w:beforeAutospacing="0"/>
        <w:ind w:left="0"/>
        <w:jc w:val="left"/>
      </w:pPr>
      <w:r>
        <w:rPr>
          <w:shd w:val="clear" w:color="auto" w:fill="FFFFFF"/>
        </w:rPr>
        <w:t>十二、国有资本经营预算财政拨款支出决算表</w:t>
      </w:r>
    </w:p>
    <w:p>
      <w:pPr>
        <w:pStyle w:val="4"/>
        <w:keepNext w:val="0"/>
        <w:keepLines w:val="0"/>
        <w:widowControl/>
        <w:suppressLineNumbers w:val="0"/>
        <w:spacing w:before="0" w:beforeAutospacing="0"/>
        <w:ind w:left="0"/>
        <w:jc w:val="left"/>
      </w:pPr>
      <w:r>
        <w:rPr>
          <w:shd w:val="clear" w:color="auto" w:fill="FFFFFF"/>
        </w:rPr>
        <w:t>十三、财政拨款“三公”经费支出决算表</w:t>
      </w:r>
    </w:p>
    <w:sectPr>
      <w:footerReference r:id="rId3" w:type="default"/>
      <w:pgSz w:w="11915" w:h="16851"/>
      <w:pgMar w:top="1440" w:right="1800" w:bottom="1440" w:left="1800" w:header="851" w:footer="992" w:gutter="0"/>
      <w:paperSrc/>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2"/>
    </o:shapelayout>
  </w:hdrShapeDefaults>
  <w:compat>
    <w:spaceForUL/>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YmIxOGQyMmFkYzIxMGJmYTcyYWQyNzc5MmRhZDEifQ=="/>
  </w:docVars>
  <w:rsids>
    <w:rsidRoot w:val="00000000"/>
    <w:rsid w:val="011B2E84"/>
    <w:rsid w:val="084B37A5"/>
    <w:rsid w:val="2C812457"/>
    <w:rsid w:val="390F0F43"/>
    <w:rsid w:val="3A7D16A9"/>
    <w:rsid w:val="3AC5565B"/>
    <w:rsid w:val="4C8D332C"/>
    <w:rsid w:val="57A66493"/>
    <w:rsid w:val="57F66A7D"/>
    <w:rsid w:val="5F552920"/>
    <w:rsid w:val="60BF327E"/>
    <w:rsid w:val="60D122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宋体" w:hAnsi="宋体" w:eastAsia="宋体" w:cs="宋体"/>
      <w:kern w:val="0"/>
      <w:sz w:val="24"/>
      <w:szCs w:val="24"/>
      <w:lang w:val="en-US" w:eastAsia="zh-CN" w:bidi="ar"/>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6">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paragraph" w:styleId="7">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kern w:val="0"/>
      <w:sz w:val="20"/>
      <w:szCs w:val="20"/>
      <w:lang w:val="en-US" w:eastAsia="zh-CN" w:bidi="ar"/>
    </w:rPr>
  </w:style>
  <w:style w:type="paragraph" w:styleId="8">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kern w:val="0"/>
      <w:sz w:val="15"/>
      <w:szCs w:val="15"/>
      <w:lang w:val="en-US" w:eastAsia="zh-CN" w:bidi="ar"/>
    </w:rPr>
  </w:style>
  <w:style w:type="character" w:default="1" w:styleId="17">
    <w:name w:val="Default Paragraph Font"/>
    <w:semiHidden/>
    <w:uiPriority w:val="0"/>
  </w:style>
  <w:style w:type="table" w:default="1" w:styleId="16">
    <w:name w:val="Normal Table"/>
    <w:semiHidden/>
    <w:uiPriority w:val="0"/>
    <w:tblPr>
      <w:tblStyle w:val="16"/>
      <w:tblCellMar>
        <w:top w:w="0" w:type="dxa"/>
        <w:left w:w="108" w:type="dxa"/>
        <w:bottom w:w="0" w:type="dxa"/>
        <w:right w:w="108" w:type="dxa"/>
      </w:tblCellMar>
    </w:tblPr>
  </w:style>
  <w:style w:type="paragraph" w:customStyle="1" w:styleId="2">
    <w:name w:val="称呼1"/>
    <w:basedOn w:val="1"/>
    <w:next w:val="1"/>
    <w:qFormat/>
    <w:uiPriority w:val="99"/>
  </w:style>
  <w:style w:type="paragraph" w:styleId="9">
    <w:name w:val="toc 3"/>
    <w:basedOn w:val="1"/>
    <w:next w:val="1"/>
    <w:unhideWhenUsed/>
    <w:qFormat/>
    <w:uiPriority w:val="39"/>
    <w:pPr>
      <w:ind w:left="420"/>
      <w:jc w:val="left"/>
    </w:pPr>
    <w:rPr>
      <w:rFonts w:ascii="Calibri" w:eastAsia="Calibri"/>
      <w:i/>
      <w:iCs/>
      <w:sz w:val="20"/>
      <w:szCs w:val="20"/>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spacing w:before="120" w:after="120"/>
      <w:jc w:val="left"/>
    </w:pPr>
    <w:rPr>
      <w:rFonts w:ascii="Calibri" w:eastAsia="Calibri"/>
      <w:b/>
      <w:bCs/>
      <w:caps/>
      <w:sz w:val="20"/>
      <w:szCs w:val="20"/>
    </w:rPr>
  </w:style>
  <w:style w:type="paragraph" w:styleId="13">
    <w:name w:val="toc 2"/>
    <w:basedOn w:val="1"/>
    <w:next w:val="1"/>
    <w:unhideWhenUsed/>
    <w:qFormat/>
    <w:uiPriority w:val="39"/>
    <w:pPr>
      <w:ind w:left="210"/>
      <w:jc w:val="left"/>
    </w:pPr>
    <w:rPr>
      <w:rFonts w:ascii="Calibri" w:eastAsia="Calibri"/>
      <w:smallCaps/>
      <w:sz w:val="20"/>
      <w:szCs w:val="20"/>
    </w:rPr>
  </w:style>
  <w:style w:type="paragraph" w:styleId="1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0"/>
    <w:rPr>
      <w:b/>
    </w:rPr>
  </w:style>
  <w:style w:type="paragraph" w:customStyle="1" w:styleId="19">
    <w:name w:val="列出段落"/>
    <w:basedOn w:val="1"/>
    <w:qFormat/>
    <w:uiPriority w:val="34"/>
    <w:pPr>
      <w:ind w:firstLine="420" w:firstLineChars="200"/>
    </w:pPr>
  </w:style>
  <w:style w:type="paragraph" w:customStyle="1" w:styleId="20">
    <w:name w:val="BodyTextIndent"/>
    <w:basedOn w:val="1"/>
    <w:next w:val="21"/>
    <w:qFormat/>
    <w:uiPriority w:val="0"/>
    <w:pPr>
      <w:ind w:firstLine="600" w:firstLineChars="200"/>
      <w:jc w:val="both"/>
      <w:textAlignment w:val="baseline"/>
    </w:pPr>
    <w:rPr>
      <w:rFonts w:ascii="黑体" w:hAnsi="Times New Roman" w:eastAsia="黑体"/>
      <w:kern w:val="2"/>
      <w:sz w:val="30"/>
      <w:szCs w:val="24"/>
      <w:lang w:val="en-US" w:eastAsia="zh-CN" w:bidi="ar-SA"/>
    </w:rPr>
  </w:style>
  <w:style w:type="paragraph" w:customStyle="1" w:styleId="21">
    <w:name w:val="BodyText1I2"/>
    <w:basedOn w:val="20"/>
    <w:next w:val="1"/>
    <w:qFormat/>
    <w:uiPriority w:val="0"/>
    <w:pPr>
      <w:ind w:firstLine="420" w:firstLineChars="200"/>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2023-09-04T02:19:03Z</dcterms:created>
  <dc:creator>Administrator</dc:creator>
  <cp:lastModifiedBy>暖暖</cp:lastModifiedBy>
  <cp:lastPrinted>2023-09-18T03:04:23Z</cp:lastPrinted>
  <dcterms:modified xsi:type="dcterms:W3CDTF">2023-09-18T03:31:40Z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621D5CEE931F4EFBA911B1ED06C9DC32_13</vt:lpwstr>
  </property>
</Properties>
</file>