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7978" w:rsidRDefault="00C97978">
      <w:pPr>
        <w:widowControl/>
        <w:adjustRightInd w:val="0"/>
        <w:snapToGrid w:val="0"/>
        <w:jc w:val="center"/>
        <w:rPr>
          <w:rFonts w:ascii="???????" w:hAnsi="???????" w:cs="???????"/>
          <w:b/>
          <w:bCs/>
          <w:color w:val="000000"/>
          <w:kern w:val="36"/>
          <w:sz w:val="44"/>
          <w:szCs w:val="44"/>
        </w:rPr>
      </w:pPr>
    </w:p>
    <w:p w:rsidR="00C97978" w:rsidRDefault="00C97978">
      <w:pPr>
        <w:widowControl/>
        <w:adjustRightInd w:val="0"/>
        <w:snapToGrid w:val="0"/>
        <w:jc w:val="center"/>
        <w:rPr>
          <w:rFonts w:ascii="???????" w:hAnsi="???????" w:cs="???????"/>
          <w:b/>
          <w:bCs/>
          <w:color w:val="000000"/>
          <w:kern w:val="36"/>
          <w:sz w:val="44"/>
          <w:szCs w:val="44"/>
        </w:rPr>
      </w:pPr>
      <w:r>
        <w:rPr>
          <w:rFonts w:ascii="宋体" w:hAnsi="宋体" w:cs="宋体" w:hint="eastAsia"/>
          <w:b/>
          <w:bCs/>
          <w:color w:val="000000"/>
          <w:kern w:val="36"/>
          <w:sz w:val="44"/>
          <w:szCs w:val="44"/>
        </w:rPr>
        <w:t>松潘县粮食局</w:t>
      </w:r>
    </w:p>
    <w:p w:rsidR="00C97978" w:rsidRDefault="00C97978">
      <w:pPr>
        <w:widowControl/>
        <w:adjustRightInd w:val="0"/>
        <w:snapToGrid w:val="0"/>
        <w:jc w:val="center"/>
        <w:rPr>
          <w:rFonts w:ascii="???????" w:hAnsi="???????" w:cs="???????"/>
          <w:b/>
          <w:bCs/>
          <w:color w:val="000000"/>
          <w:kern w:val="36"/>
          <w:sz w:val="44"/>
          <w:szCs w:val="44"/>
        </w:rPr>
      </w:pPr>
      <w:r>
        <w:rPr>
          <w:rFonts w:ascii="宋体" w:hAnsi="宋体" w:cs="宋体" w:hint="eastAsia"/>
          <w:b/>
          <w:bCs/>
          <w:color w:val="000000"/>
          <w:kern w:val="36"/>
          <w:sz w:val="44"/>
          <w:szCs w:val="44"/>
        </w:rPr>
        <w:t>关于</w:t>
      </w:r>
      <w:r>
        <w:rPr>
          <w:rFonts w:ascii="???????" w:hAnsi="???????" w:cs="???????"/>
          <w:b/>
          <w:bCs/>
          <w:color w:val="000000"/>
          <w:kern w:val="36"/>
          <w:sz w:val="44"/>
          <w:szCs w:val="44"/>
        </w:rPr>
        <w:t>2022</w:t>
      </w:r>
      <w:r>
        <w:rPr>
          <w:rFonts w:ascii="宋体" w:hAnsi="宋体" w:cs="宋体" w:hint="eastAsia"/>
          <w:b/>
          <w:bCs/>
          <w:color w:val="000000"/>
          <w:kern w:val="36"/>
          <w:sz w:val="44"/>
          <w:szCs w:val="44"/>
        </w:rPr>
        <w:t>年部门预算编制情况说明</w:t>
      </w:r>
    </w:p>
    <w:p w:rsidR="00C97978" w:rsidRDefault="00C97978">
      <w:pPr>
        <w:jc w:val="center"/>
        <w:rPr>
          <w:rFonts w:ascii="???????" w:hAnsi="???????" w:cs="???????"/>
          <w:color w:val="000000"/>
          <w:kern w:val="36"/>
          <w:sz w:val="44"/>
          <w:szCs w:val="44"/>
        </w:rPr>
      </w:pPr>
    </w:p>
    <w:p w:rsidR="00C97978" w:rsidRDefault="00C97978">
      <w:pPr>
        <w:jc w:val="center"/>
        <w:rPr>
          <w:rFonts w:ascii="???????" w:hAnsi="???????" w:cs="???????"/>
          <w:color w:val="000000"/>
          <w:kern w:val="36"/>
          <w:sz w:val="44"/>
          <w:szCs w:val="44"/>
        </w:rPr>
      </w:pPr>
    </w:p>
    <w:p w:rsidR="00C97978" w:rsidRDefault="00C97978">
      <w:pPr>
        <w:jc w:val="center"/>
        <w:rPr>
          <w:rFonts w:ascii="??_GB2312" w:hAnsi="??_GB2312" w:cs="??_GB2312"/>
          <w:b/>
          <w:bCs/>
          <w:sz w:val="44"/>
          <w:szCs w:val="44"/>
        </w:rPr>
      </w:pPr>
      <w:r>
        <w:rPr>
          <w:rFonts w:ascii="宋体" w:hAnsi="宋体" w:cs="宋体" w:hint="eastAsia"/>
          <w:b/>
          <w:bCs/>
          <w:sz w:val="44"/>
          <w:szCs w:val="44"/>
        </w:rPr>
        <w:t>目录</w:t>
      </w:r>
    </w:p>
    <w:p w:rsidR="00C97978" w:rsidRDefault="00C97978">
      <w:pPr>
        <w:rPr>
          <w:rFonts w:ascii="??_GB2312" w:hAnsi="??_GB2312" w:cs="??_GB2312"/>
          <w:b/>
          <w:bCs/>
          <w:sz w:val="32"/>
          <w:szCs w:val="32"/>
        </w:rPr>
      </w:pPr>
    </w:p>
    <w:p w:rsidR="00C97978" w:rsidRDefault="00C97978">
      <w:pPr>
        <w:numPr>
          <w:ilvl w:val="0"/>
          <w:numId w:val="1"/>
        </w:numPr>
        <w:adjustRightInd w:val="0"/>
        <w:snapToGrid w:val="0"/>
        <w:spacing w:line="600" w:lineRule="exact"/>
        <w:rPr>
          <w:rFonts w:ascii="??_GB2312" w:hAnsi="??_GB2312" w:cs="??_GB2312"/>
          <w:b/>
          <w:bCs/>
          <w:sz w:val="32"/>
          <w:szCs w:val="32"/>
        </w:rPr>
      </w:pPr>
      <w:r>
        <w:rPr>
          <w:rFonts w:ascii="宋体" w:hAnsi="宋体" w:cs="宋体" w:hint="eastAsia"/>
          <w:b/>
          <w:bCs/>
          <w:sz w:val="32"/>
          <w:szCs w:val="32"/>
        </w:rPr>
        <w:t>基本职能及主要工作</w:t>
      </w:r>
    </w:p>
    <w:p w:rsidR="00C97978" w:rsidRDefault="00C97978">
      <w:pPr>
        <w:numPr>
          <w:ilvl w:val="0"/>
          <w:numId w:val="1"/>
        </w:numPr>
        <w:adjustRightInd w:val="0"/>
        <w:snapToGrid w:val="0"/>
        <w:spacing w:line="600" w:lineRule="exact"/>
        <w:rPr>
          <w:rFonts w:ascii="??_GB2312" w:hAnsi="??_GB2312" w:cs="??_GB2312"/>
          <w:b/>
          <w:bCs/>
          <w:sz w:val="32"/>
          <w:szCs w:val="32"/>
        </w:rPr>
      </w:pPr>
      <w:r>
        <w:rPr>
          <w:rFonts w:ascii="宋体" w:hAnsi="宋体" w:cs="宋体" w:hint="eastAsia"/>
          <w:b/>
          <w:bCs/>
          <w:sz w:val="32"/>
          <w:szCs w:val="32"/>
        </w:rPr>
        <w:t>内设机构</w:t>
      </w:r>
    </w:p>
    <w:p w:rsidR="00C97978" w:rsidRDefault="00C97978">
      <w:pPr>
        <w:numPr>
          <w:ilvl w:val="0"/>
          <w:numId w:val="1"/>
        </w:numPr>
        <w:adjustRightInd w:val="0"/>
        <w:snapToGrid w:val="0"/>
        <w:spacing w:line="600" w:lineRule="exact"/>
        <w:rPr>
          <w:rFonts w:ascii="??_GB2312" w:hAnsi="??_GB2312" w:cs="??_GB2312"/>
          <w:b/>
          <w:bCs/>
          <w:sz w:val="32"/>
          <w:szCs w:val="32"/>
        </w:rPr>
      </w:pPr>
      <w:r>
        <w:rPr>
          <w:rFonts w:ascii="宋体" w:hAnsi="宋体" w:cs="宋体" w:hint="eastAsia"/>
          <w:b/>
          <w:bCs/>
          <w:sz w:val="32"/>
          <w:szCs w:val="32"/>
        </w:rPr>
        <w:t>人员编制</w:t>
      </w:r>
    </w:p>
    <w:p w:rsidR="00C97978" w:rsidRDefault="00C97978">
      <w:pPr>
        <w:numPr>
          <w:ilvl w:val="0"/>
          <w:numId w:val="1"/>
        </w:numPr>
        <w:adjustRightInd w:val="0"/>
        <w:snapToGrid w:val="0"/>
        <w:spacing w:line="600" w:lineRule="exact"/>
        <w:rPr>
          <w:rFonts w:ascii="??_GB2312" w:hAnsi="??_GB2312" w:cs="??_GB2312"/>
          <w:b/>
          <w:bCs/>
          <w:sz w:val="32"/>
          <w:szCs w:val="32"/>
        </w:rPr>
      </w:pPr>
      <w:r>
        <w:rPr>
          <w:rFonts w:ascii="宋体" w:hAnsi="宋体" w:cs="宋体" w:hint="eastAsia"/>
          <w:b/>
          <w:bCs/>
          <w:sz w:val="32"/>
          <w:szCs w:val="32"/>
        </w:rPr>
        <w:t>国有资产占用使用情况</w:t>
      </w:r>
    </w:p>
    <w:p w:rsidR="00C97978" w:rsidRDefault="00C97978">
      <w:pPr>
        <w:numPr>
          <w:ilvl w:val="0"/>
          <w:numId w:val="1"/>
        </w:numPr>
        <w:adjustRightInd w:val="0"/>
        <w:snapToGrid w:val="0"/>
        <w:spacing w:line="600" w:lineRule="exact"/>
        <w:rPr>
          <w:rFonts w:ascii="??_GB2312" w:hAnsi="??_GB2312" w:cs="??_GB2312"/>
          <w:b/>
          <w:bCs/>
          <w:sz w:val="32"/>
          <w:szCs w:val="32"/>
        </w:rPr>
      </w:pPr>
      <w:r>
        <w:rPr>
          <w:rFonts w:ascii="宋体" w:hAnsi="宋体" w:cs="宋体" w:hint="eastAsia"/>
          <w:b/>
          <w:bCs/>
          <w:sz w:val="32"/>
          <w:szCs w:val="32"/>
        </w:rPr>
        <w:t>收支预算总体情况</w:t>
      </w:r>
    </w:p>
    <w:p w:rsidR="00C97978" w:rsidRDefault="00C97978">
      <w:pPr>
        <w:numPr>
          <w:ilvl w:val="0"/>
          <w:numId w:val="1"/>
        </w:numPr>
        <w:adjustRightInd w:val="0"/>
        <w:snapToGrid w:val="0"/>
        <w:spacing w:line="600" w:lineRule="exact"/>
        <w:rPr>
          <w:rFonts w:ascii="??_GB2312" w:hAnsi="??_GB2312" w:cs="??_GB2312"/>
          <w:b/>
          <w:bCs/>
          <w:sz w:val="32"/>
          <w:szCs w:val="32"/>
        </w:rPr>
      </w:pPr>
      <w:r>
        <w:rPr>
          <w:rFonts w:ascii="??_GB2312" w:eastAsia="Times New Roman" w:hAnsi="??_GB2312" w:cs="Times New Roman"/>
          <w:b/>
          <w:bCs/>
          <w:sz w:val="32"/>
          <w:szCs w:val="32"/>
        </w:rPr>
        <w:t>“</w:t>
      </w:r>
      <w:r>
        <w:rPr>
          <w:rFonts w:ascii="宋体" w:hAnsi="宋体" w:cs="宋体" w:hint="eastAsia"/>
          <w:b/>
          <w:bCs/>
          <w:sz w:val="32"/>
          <w:szCs w:val="32"/>
        </w:rPr>
        <w:t>三公</w:t>
      </w:r>
      <w:r>
        <w:rPr>
          <w:rFonts w:ascii="??_GB2312" w:hAnsi="??_GB2312" w:cs="??_GB2312"/>
          <w:b/>
          <w:bCs/>
          <w:sz w:val="32"/>
          <w:szCs w:val="32"/>
        </w:rPr>
        <w:t>”</w:t>
      </w:r>
      <w:r>
        <w:rPr>
          <w:rFonts w:ascii="宋体" w:hAnsi="宋体" w:cs="宋体" w:hint="eastAsia"/>
          <w:b/>
          <w:bCs/>
          <w:sz w:val="32"/>
          <w:szCs w:val="32"/>
        </w:rPr>
        <w:t>经费说明</w:t>
      </w:r>
    </w:p>
    <w:p w:rsidR="00C97978" w:rsidRDefault="00C97978">
      <w:pPr>
        <w:numPr>
          <w:ilvl w:val="0"/>
          <w:numId w:val="1"/>
        </w:numPr>
        <w:adjustRightInd w:val="0"/>
        <w:snapToGrid w:val="0"/>
        <w:spacing w:line="600" w:lineRule="exact"/>
        <w:rPr>
          <w:rFonts w:ascii="??_GB2312" w:hAnsi="??_GB2312" w:cs="??_GB2312"/>
          <w:b/>
          <w:bCs/>
          <w:sz w:val="32"/>
          <w:szCs w:val="32"/>
        </w:rPr>
      </w:pPr>
      <w:r>
        <w:rPr>
          <w:rFonts w:ascii="宋体" w:hAnsi="宋体" w:cs="宋体" w:hint="eastAsia"/>
          <w:b/>
          <w:bCs/>
          <w:sz w:val="32"/>
          <w:szCs w:val="32"/>
        </w:rPr>
        <w:t>政府性基金预算财政拨款支出预算情况</w:t>
      </w:r>
    </w:p>
    <w:p w:rsidR="00C97978" w:rsidRDefault="00C97978">
      <w:pPr>
        <w:numPr>
          <w:ilvl w:val="0"/>
          <w:numId w:val="1"/>
        </w:numPr>
        <w:adjustRightInd w:val="0"/>
        <w:snapToGrid w:val="0"/>
        <w:spacing w:line="600" w:lineRule="exact"/>
        <w:rPr>
          <w:rFonts w:ascii="??_GB2312" w:hAnsi="??_GB2312" w:cs="??_GB2312"/>
          <w:b/>
          <w:bCs/>
          <w:sz w:val="32"/>
          <w:szCs w:val="32"/>
        </w:rPr>
      </w:pPr>
      <w:r>
        <w:rPr>
          <w:rFonts w:ascii="宋体" w:hAnsi="宋体" w:cs="宋体" w:hint="eastAsia"/>
          <w:b/>
          <w:bCs/>
          <w:sz w:val="32"/>
          <w:szCs w:val="32"/>
        </w:rPr>
        <w:t>其他重要事项的情况说明</w:t>
      </w:r>
    </w:p>
    <w:p w:rsidR="00C97978" w:rsidRDefault="00C97978">
      <w:pPr>
        <w:numPr>
          <w:ilvl w:val="0"/>
          <w:numId w:val="1"/>
        </w:numPr>
        <w:adjustRightInd w:val="0"/>
        <w:snapToGrid w:val="0"/>
        <w:spacing w:line="600" w:lineRule="exact"/>
        <w:rPr>
          <w:rFonts w:ascii="??_GB2312" w:hAnsi="??_GB2312" w:cs="??_GB2312"/>
          <w:b/>
          <w:bCs/>
          <w:sz w:val="32"/>
          <w:szCs w:val="32"/>
        </w:rPr>
      </w:pPr>
      <w:r>
        <w:rPr>
          <w:rFonts w:ascii="宋体" w:hAnsi="宋体" w:cs="宋体" w:hint="eastAsia"/>
          <w:b/>
          <w:bCs/>
          <w:sz w:val="32"/>
          <w:szCs w:val="32"/>
        </w:rPr>
        <w:t>名词解释</w:t>
      </w:r>
    </w:p>
    <w:p w:rsidR="00C97978" w:rsidRDefault="00C97978">
      <w:pPr>
        <w:pBdr>
          <w:bottom w:val="single" w:sz="6" w:space="8" w:color="DDDDDD"/>
        </w:pBdr>
        <w:shd w:val="clear" w:color="auto" w:fill="FFFFFF"/>
        <w:spacing w:line="560" w:lineRule="exact"/>
        <w:jc w:val="center"/>
        <w:outlineLvl w:val="0"/>
        <w:rPr>
          <w:rFonts w:ascii="??_GB2312" w:hAnsi="??_GB2312" w:cs="??_GB2312"/>
          <w:b/>
          <w:bCs/>
          <w:sz w:val="32"/>
          <w:szCs w:val="32"/>
        </w:rPr>
      </w:pPr>
    </w:p>
    <w:p w:rsidR="00C97978" w:rsidRDefault="00C97978">
      <w:pPr>
        <w:pBdr>
          <w:bottom w:val="single" w:sz="6" w:space="8" w:color="DDDDDD"/>
        </w:pBdr>
        <w:shd w:val="clear" w:color="auto" w:fill="FFFFFF"/>
        <w:jc w:val="center"/>
        <w:outlineLvl w:val="0"/>
        <w:rPr>
          <w:rFonts w:ascii="???????" w:hAnsi="???????" w:cs="???????"/>
          <w:color w:val="000000"/>
          <w:kern w:val="36"/>
          <w:sz w:val="44"/>
          <w:szCs w:val="44"/>
        </w:rPr>
      </w:pPr>
    </w:p>
    <w:p w:rsidR="00C97978" w:rsidRDefault="00C97978" w:rsidP="00BC5E37">
      <w:pPr>
        <w:widowControl/>
        <w:snapToGrid w:val="0"/>
        <w:spacing w:line="580" w:lineRule="exact"/>
        <w:ind w:firstLineChars="200" w:firstLine="31680"/>
        <w:jc w:val="left"/>
        <w:rPr>
          <w:rFonts w:ascii="??_GB2312" w:eastAsia="Times New Roman" w:hAnsi="仿宋" w:cs="Times New Roman"/>
          <w:kern w:val="0"/>
          <w:sz w:val="32"/>
          <w:szCs w:val="32"/>
        </w:rPr>
      </w:pPr>
    </w:p>
    <w:p w:rsidR="00C97978" w:rsidRDefault="00C97978" w:rsidP="00BC5E37">
      <w:pPr>
        <w:widowControl/>
        <w:snapToGrid w:val="0"/>
        <w:spacing w:line="580" w:lineRule="exact"/>
        <w:ind w:firstLineChars="200" w:firstLine="31680"/>
        <w:jc w:val="left"/>
        <w:rPr>
          <w:rFonts w:ascii="??_GB2312" w:eastAsia="Times New Roman" w:hAnsi="仿宋" w:cs="Times New Roman"/>
          <w:kern w:val="0"/>
          <w:sz w:val="32"/>
          <w:szCs w:val="32"/>
        </w:rPr>
      </w:pPr>
    </w:p>
    <w:p w:rsidR="00C97978" w:rsidRDefault="00C97978" w:rsidP="00BC5E37">
      <w:pPr>
        <w:spacing w:line="540" w:lineRule="exact"/>
        <w:ind w:firstLineChars="200" w:firstLine="31680"/>
        <w:rPr>
          <w:rFonts w:ascii="??_GB2312" w:eastAsia="Times New Roman" w:hAnsi="仿宋" w:cs="Times New Roman"/>
          <w:sz w:val="32"/>
          <w:szCs w:val="32"/>
        </w:rPr>
      </w:pPr>
      <w:r>
        <w:rPr>
          <w:rFonts w:ascii="??_GB2312" w:eastAsia="Times New Roman" w:hAnsi="仿宋" w:cs="Times New Roman"/>
          <w:sz w:val="32"/>
          <w:szCs w:val="32"/>
        </w:rPr>
        <w:t>按照预算管理有关规定，目前部门预算的编制实行综合预算制度，即全部收入和支出都反映在预算中，现就</w:t>
      </w:r>
      <w:r>
        <w:rPr>
          <w:rFonts w:ascii="??_GB2312" w:eastAsia="Times New Roman" w:hAnsi="仿宋" w:cs="??_GB2312"/>
          <w:sz w:val="32"/>
          <w:szCs w:val="32"/>
        </w:rPr>
        <w:t>2022</w:t>
      </w:r>
      <w:r>
        <w:rPr>
          <w:rFonts w:ascii="??_GB2312" w:eastAsia="Times New Roman" w:hAnsi="仿宋" w:cs="Times New Roman"/>
          <w:sz w:val="32"/>
          <w:szCs w:val="32"/>
        </w:rPr>
        <w:t>年部门预算编制情况说明如下：</w:t>
      </w:r>
    </w:p>
    <w:p w:rsidR="00C97978" w:rsidRDefault="00C97978">
      <w:pPr>
        <w:widowControl/>
        <w:shd w:val="clear" w:color="auto" w:fill="FFFFFF"/>
        <w:spacing w:line="580" w:lineRule="atLeast"/>
        <w:ind w:firstLine="640"/>
        <w:jc w:val="left"/>
        <w:rPr>
          <w:rFonts w:ascii="微软雅黑" w:eastAsia="微软雅黑" w:hAnsi="微软雅黑" w:cs="Times New Roman"/>
          <w:color w:val="333333"/>
        </w:rPr>
      </w:pPr>
      <w:r>
        <w:rPr>
          <w:rFonts w:ascii="黑体" w:eastAsia="黑体" w:hAnsi="宋体" w:cs="黑体" w:hint="eastAsia"/>
          <w:color w:val="333333"/>
          <w:kern w:val="0"/>
          <w:sz w:val="32"/>
          <w:szCs w:val="32"/>
          <w:shd w:val="clear" w:color="auto" w:fill="FFFFFF"/>
        </w:rPr>
        <w:t>一、松潘县粮食局主要工作职能</w:t>
      </w:r>
    </w:p>
    <w:p w:rsidR="00C97978" w:rsidRDefault="00C97978" w:rsidP="00BC5E37">
      <w:pPr>
        <w:spacing w:line="540" w:lineRule="exact"/>
        <w:ind w:firstLineChars="200" w:firstLine="31680"/>
        <w:rPr>
          <w:rFonts w:ascii="??_GB2312" w:eastAsia="Times New Roman" w:hAnsi="仿宋" w:cs="Times New Roman"/>
          <w:sz w:val="32"/>
          <w:szCs w:val="32"/>
        </w:rPr>
      </w:pPr>
      <w:r>
        <w:rPr>
          <w:rFonts w:ascii="??_GB2312" w:eastAsia="Times New Roman" w:hAnsi="仿宋" w:cs="Times New Roman"/>
          <w:sz w:val="32"/>
          <w:szCs w:val="32"/>
        </w:rPr>
        <w:t>（一）贯彻执行国家粮食流通体制改革和储备粮管理的方针、政策和法律、法规，拟订全县粮食流通体制改革方案，并组织实施。</w:t>
      </w:r>
    </w:p>
    <w:p w:rsidR="00C97978" w:rsidRDefault="00C97978" w:rsidP="00BC5E37">
      <w:pPr>
        <w:spacing w:line="540" w:lineRule="exact"/>
        <w:ind w:firstLineChars="200" w:firstLine="31680"/>
        <w:rPr>
          <w:rFonts w:ascii="??_GB2312" w:eastAsia="Times New Roman" w:hAnsi="仿宋" w:cs="Times New Roman"/>
          <w:sz w:val="32"/>
          <w:szCs w:val="32"/>
        </w:rPr>
      </w:pPr>
      <w:r>
        <w:rPr>
          <w:rFonts w:ascii="??_GB2312" w:eastAsia="Times New Roman" w:hAnsi="仿宋" w:cs="Times New Roman"/>
          <w:sz w:val="32"/>
          <w:szCs w:val="32"/>
        </w:rPr>
        <w:t>（二）研究提出全县粮食宏观调控、总量平衡以及粮食流通的中长期规划；提出粮油流通产业政策和优化产业结构的建议。</w:t>
      </w:r>
    </w:p>
    <w:p w:rsidR="00C97978" w:rsidRDefault="00C97978" w:rsidP="00BC5E37">
      <w:pPr>
        <w:spacing w:line="540" w:lineRule="exact"/>
        <w:ind w:firstLineChars="200" w:firstLine="31680"/>
        <w:rPr>
          <w:rFonts w:ascii="??_GB2312" w:eastAsia="Times New Roman" w:hAnsi="仿宋" w:cs="Times New Roman"/>
          <w:sz w:val="32"/>
          <w:szCs w:val="32"/>
        </w:rPr>
      </w:pPr>
      <w:r>
        <w:rPr>
          <w:rFonts w:ascii="??_GB2312" w:eastAsia="Times New Roman" w:hAnsi="仿宋" w:cs="Times New Roman"/>
          <w:sz w:val="32"/>
          <w:szCs w:val="32"/>
        </w:rPr>
        <w:t>（三）对贯彻落实有关粮食法律法规、政策制度进行监督管理；对社会粮食流通进行行政执法，依法实施行政处罚；受理行政复议、承担行业监督管理和行政执法工作。</w:t>
      </w:r>
    </w:p>
    <w:p w:rsidR="00C97978" w:rsidRDefault="00C97978" w:rsidP="00BC5E37">
      <w:pPr>
        <w:spacing w:line="540" w:lineRule="exact"/>
        <w:ind w:firstLineChars="200" w:firstLine="31680"/>
        <w:rPr>
          <w:rFonts w:ascii="??_GB2312" w:eastAsia="Times New Roman" w:hAnsi="仿宋" w:cs="Times New Roman"/>
          <w:sz w:val="32"/>
          <w:szCs w:val="32"/>
        </w:rPr>
      </w:pPr>
      <w:r>
        <w:rPr>
          <w:rFonts w:ascii="??_GB2312" w:eastAsia="Times New Roman" w:hAnsi="仿宋" w:cs="Times New Roman"/>
          <w:sz w:val="32"/>
          <w:szCs w:val="32"/>
        </w:rPr>
        <w:t>（四）承担我县储备粮的管理责任；</w:t>
      </w:r>
      <w:r>
        <w:rPr>
          <w:rFonts w:ascii="??_GB2312" w:eastAsia="Times New Roman" w:hAnsi="仿宋" w:cs="Times New Roman"/>
          <w:sz w:val="32"/>
          <w:szCs w:val="32"/>
        </w:rPr>
        <w:t> </w:t>
      </w:r>
      <w:r>
        <w:rPr>
          <w:rFonts w:ascii="??_GB2312" w:eastAsia="Times New Roman" w:hAnsi="仿宋" w:cs="Times New Roman"/>
          <w:sz w:val="32"/>
          <w:szCs w:val="32"/>
        </w:rPr>
        <w:t>监督管理我县州级、县级储备粮库存数量、质量和安全；承担我县州级、县级储备粮的调拨、轮换、财会管理工作。</w:t>
      </w:r>
    </w:p>
    <w:p w:rsidR="00C97978" w:rsidRDefault="00C97978" w:rsidP="00BC5E37">
      <w:pPr>
        <w:spacing w:line="540" w:lineRule="exact"/>
        <w:ind w:firstLineChars="200" w:firstLine="31680"/>
        <w:rPr>
          <w:rFonts w:ascii="??_GB2312" w:eastAsia="Times New Roman" w:hAnsi="仿宋" w:cs="Times New Roman"/>
          <w:sz w:val="32"/>
          <w:szCs w:val="32"/>
        </w:rPr>
      </w:pPr>
      <w:r>
        <w:rPr>
          <w:rFonts w:ascii="??_GB2312" w:eastAsia="Times New Roman" w:hAnsi="仿宋" w:cs="Times New Roman"/>
          <w:sz w:val="32"/>
          <w:szCs w:val="32"/>
        </w:rPr>
        <w:t>（五）负责全县粮食市场监测预警和应急保供。贯彻执行国家粮食购销政策，组织开展政策性粮食收购。协同有关部门落实粮食信贷资金政策，监督管理粮食风险基金的使用。保障军队（含武警、消防大队）、学校、灾区农牧民、缺粮贫困地区和国家重点建设项目的粮食调拨和供应。</w:t>
      </w:r>
    </w:p>
    <w:p w:rsidR="00C97978" w:rsidRDefault="00C97978" w:rsidP="00BC5E37">
      <w:pPr>
        <w:spacing w:line="540" w:lineRule="exact"/>
        <w:ind w:firstLineChars="200" w:firstLine="31680"/>
        <w:rPr>
          <w:rFonts w:ascii="??_GB2312" w:eastAsia="Times New Roman" w:hAnsi="仿宋" w:cs="Times New Roman"/>
          <w:sz w:val="32"/>
          <w:szCs w:val="32"/>
        </w:rPr>
      </w:pPr>
      <w:r>
        <w:rPr>
          <w:rFonts w:ascii="??_GB2312" w:eastAsia="Times New Roman" w:hAnsi="仿宋" w:cs="Times New Roman"/>
          <w:sz w:val="32"/>
          <w:szCs w:val="32"/>
        </w:rPr>
        <w:t>（六）健全粮食监测预警和应急机制，起草全县粮食应急预案，在粮食市场供求出现异常波动时，提出启动应急预案的建议，报县政府批准后组织实施。</w:t>
      </w:r>
    </w:p>
    <w:p w:rsidR="00C97978" w:rsidRDefault="00C97978" w:rsidP="00BC5E37">
      <w:pPr>
        <w:spacing w:line="540" w:lineRule="exact"/>
        <w:ind w:firstLineChars="200" w:firstLine="31680"/>
        <w:rPr>
          <w:rFonts w:ascii="??_GB2312" w:eastAsia="Times New Roman" w:hAnsi="仿宋" w:cs="Times New Roman"/>
          <w:sz w:val="32"/>
          <w:szCs w:val="32"/>
        </w:rPr>
      </w:pPr>
      <w:r>
        <w:rPr>
          <w:rFonts w:ascii="??_GB2312" w:eastAsia="Times New Roman" w:hAnsi="仿宋" w:cs="Times New Roman"/>
          <w:sz w:val="32"/>
          <w:szCs w:val="32"/>
        </w:rPr>
        <w:t>（七）指导全县粮食流通基础设施建设，编制全县粮油仓储设施建设计划并组织实施；负责全县粮油仓储设施的报废、占用、拆迁的审核上报工作。</w:t>
      </w:r>
    </w:p>
    <w:p w:rsidR="00C97978" w:rsidRDefault="00C97978" w:rsidP="00BC5E37">
      <w:pPr>
        <w:spacing w:line="540" w:lineRule="exact"/>
        <w:ind w:firstLineChars="200" w:firstLine="31680"/>
        <w:rPr>
          <w:rFonts w:ascii="??_GB2312" w:eastAsia="Times New Roman" w:hAnsi="仿宋" w:cs="Times New Roman"/>
          <w:sz w:val="32"/>
          <w:szCs w:val="32"/>
        </w:rPr>
      </w:pPr>
      <w:r>
        <w:rPr>
          <w:rFonts w:ascii="??_GB2312" w:eastAsia="Times New Roman" w:hAnsi="仿宋" w:cs="Times New Roman"/>
          <w:sz w:val="32"/>
          <w:szCs w:val="32"/>
        </w:rPr>
        <w:t>（八）负责全县粮食流通市场的行业管理、县级粮油批发市场体系建设；指导国有粮食企业的改革；承担全县社会粮食流通、仓储设施、粮食加工的行业管理和统计工作</w:t>
      </w:r>
      <w:r>
        <w:rPr>
          <w:rFonts w:ascii="??_GB2312" w:eastAsia="Times New Roman" w:hAnsi="仿宋" w:cs="Times New Roman"/>
          <w:sz w:val="32"/>
          <w:szCs w:val="32"/>
        </w:rPr>
        <w:t> </w:t>
      </w:r>
      <w:r>
        <w:rPr>
          <w:rFonts w:ascii="??_GB2312" w:eastAsia="Times New Roman" w:hAnsi="仿宋" w:cs="Times New Roman"/>
          <w:sz w:val="32"/>
          <w:szCs w:val="32"/>
        </w:rPr>
        <w:t>。</w:t>
      </w:r>
    </w:p>
    <w:p w:rsidR="00C97978" w:rsidRDefault="00C97978" w:rsidP="00BC5E37">
      <w:pPr>
        <w:spacing w:line="540" w:lineRule="exact"/>
        <w:ind w:firstLineChars="200" w:firstLine="31680"/>
        <w:rPr>
          <w:rFonts w:ascii="??_GB2312" w:eastAsia="Times New Roman" w:hAnsi="仿宋" w:cs="Times New Roman"/>
          <w:sz w:val="32"/>
          <w:szCs w:val="32"/>
        </w:rPr>
      </w:pPr>
      <w:r>
        <w:rPr>
          <w:rFonts w:ascii="??_GB2312" w:eastAsia="Times New Roman" w:hAnsi="仿宋" w:cs="Times New Roman"/>
          <w:sz w:val="32"/>
          <w:szCs w:val="32"/>
        </w:rPr>
        <w:t>（九）监督管理全县粮食财务管理工作，指导企业管理好国有资产。落实国家、省、市、县有关财务、会计法规制度；负责全县粮食系统各类财务统计报表的汇总和上报。</w:t>
      </w:r>
    </w:p>
    <w:p w:rsidR="00C97978" w:rsidRDefault="00C97978" w:rsidP="00BC5E37">
      <w:pPr>
        <w:spacing w:line="540" w:lineRule="exact"/>
        <w:ind w:firstLineChars="200" w:firstLine="31680"/>
        <w:rPr>
          <w:rFonts w:ascii="??_GB2312" w:eastAsia="Times New Roman" w:hAnsi="仿宋" w:cs="Times New Roman"/>
          <w:sz w:val="32"/>
          <w:szCs w:val="32"/>
        </w:rPr>
      </w:pPr>
      <w:r>
        <w:rPr>
          <w:rFonts w:ascii="??_GB2312" w:eastAsia="Times New Roman" w:hAnsi="仿宋" w:cs="Times New Roman"/>
          <w:sz w:val="32"/>
          <w:szCs w:val="32"/>
        </w:rPr>
        <w:t>（十）组织实施对全系统所属企业的内部审计工作；加强对企业经营管理、执行财务制度、粮食购销、人员使用等方面的监管；预防职务犯罪和违规、违纪、违法现象的发生。</w:t>
      </w:r>
    </w:p>
    <w:p w:rsidR="00C97978" w:rsidRDefault="00C97978" w:rsidP="00BC5E37">
      <w:pPr>
        <w:spacing w:line="540" w:lineRule="exact"/>
        <w:ind w:firstLineChars="200" w:firstLine="31680"/>
        <w:rPr>
          <w:rFonts w:ascii="??_GB2312" w:eastAsia="Times New Roman" w:hAnsi="仿宋" w:cs="Times New Roman"/>
          <w:sz w:val="32"/>
          <w:szCs w:val="32"/>
        </w:rPr>
      </w:pPr>
      <w:r>
        <w:rPr>
          <w:rFonts w:ascii="??_GB2312" w:eastAsia="Times New Roman" w:hAnsi="仿宋" w:cs="Times New Roman"/>
          <w:sz w:val="32"/>
          <w:szCs w:val="32"/>
        </w:rPr>
        <w:t>（十一）负责粮食系统对外经济技术合作与交流。</w:t>
      </w:r>
    </w:p>
    <w:p w:rsidR="00C97978" w:rsidRDefault="00C97978" w:rsidP="00BC5E37">
      <w:pPr>
        <w:spacing w:line="540" w:lineRule="exact"/>
        <w:ind w:firstLineChars="200" w:firstLine="31680"/>
        <w:rPr>
          <w:rFonts w:ascii="??_GB2312" w:eastAsia="Times New Roman" w:hAnsi="仿宋" w:cs="Times New Roman"/>
          <w:sz w:val="32"/>
          <w:szCs w:val="32"/>
        </w:rPr>
      </w:pPr>
      <w:r>
        <w:rPr>
          <w:rFonts w:ascii="??_GB2312" w:eastAsia="Times New Roman" w:hAnsi="仿宋" w:cs="Times New Roman"/>
          <w:sz w:val="32"/>
          <w:szCs w:val="32"/>
        </w:rPr>
        <w:t>（十二）承办县政府交办的其他事项。</w:t>
      </w:r>
    </w:p>
    <w:p w:rsidR="00C97978" w:rsidRDefault="00C97978">
      <w:pPr>
        <w:widowControl/>
        <w:shd w:val="clear" w:color="auto" w:fill="FFFFFF"/>
        <w:spacing w:line="580" w:lineRule="atLeast"/>
        <w:ind w:firstLine="640"/>
        <w:jc w:val="left"/>
        <w:rPr>
          <w:rFonts w:ascii="黑体" w:eastAsia="黑体" w:hAnsi="宋体" w:cs="Times New Roman"/>
          <w:color w:val="333333"/>
          <w:kern w:val="0"/>
          <w:sz w:val="32"/>
          <w:szCs w:val="32"/>
          <w:shd w:val="clear" w:color="auto" w:fill="FFFFFF"/>
        </w:rPr>
      </w:pPr>
      <w:r>
        <w:rPr>
          <w:rFonts w:ascii="黑体" w:eastAsia="黑体" w:hAnsi="宋体" w:cs="黑体" w:hint="eastAsia"/>
          <w:color w:val="333333"/>
          <w:kern w:val="0"/>
          <w:sz w:val="32"/>
          <w:szCs w:val="32"/>
          <w:shd w:val="clear" w:color="auto" w:fill="FFFFFF"/>
        </w:rPr>
        <w:t>二、内设机构</w:t>
      </w:r>
    </w:p>
    <w:p w:rsidR="00C97978" w:rsidRDefault="00C97978" w:rsidP="00BC5E37">
      <w:pPr>
        <w:spacing w:line="540" w:lineRule="exact"/>
        <w:ind w:firstLineChars="200" w:firstLine="31680"/>
        <w:rPr>
          <w:rFonts w:ascii="??_GB2312" w:eastAsia="Times New Roman" w:hAnsi="仿宋" w:cs="Times New Roman"/>
          <w:sz w:val="32"/>
          <w:szCs w:val="32"/>
        </w:rPr>
      </w:pPr>
      <w:r>
        <w:rPr>
          <w:rFonts w:ascii="??_GB2312" w:eastAsia="Times New Roman" w:hAnsi="仿宋" w:cs="仿宋" w:hint="eastAsia"/>
          <w:sz w:val="32"/>
          <w:szCs w:val="32"/>
        </w:rPr>
        <w:t> </w:t>
      </w:r>
      <w:r>
        <w:rPr>
          <w:rFonts w:ascii="??_GB2312" w:eastAsia="Times New Roman" w:hAnsi="仿宋" w:cs="Times New Roman"/>
          <w:sz w:val="32"/>
          <w:szCs w:val="32"/>
        </w:rPr>
        <w:t>根据上述主要职责，县粮食和物资储备中心设</w:t>
      </w:r>
      <w:r>
        <w:rPr>
          <w:rFonts w:ascii="??_GB2312" w:eastAsia="Times New Roman" w:hAnsi="仿宋" w:cs="??_GB2312"/>
          <w:sz w:val="32"/>
          <w:szCs w:val="32"/>
        </w:rPr>
        <w:t>3</w:t>
      </w:r>
      <w:r>
        <w:rPr>
          <w:rFonts w:ascii="??_GB2312" w:eastAsia="Times New Roman" w:hAnsi="仿宋" w:cs="Times New Roman"/>
          <w:sz w:val="32"/>
          <w:szCs w:val="32"/>
        </w:rPr>
        <w:t>个内设机构：</w:t>
      </w:r>
    </w:p>
    <w:p w:rsidR="00C97978" w:rsidRDefault="00C97978" w:rsidP="00BC5E37">
      <w:pPr>
        <w:ind w:firstLineChars="200" w:firstLine="31680"/>
        <w:rPr>
          <w:rFonts w:ascii="??_GB2312" w:hAnsi="??_GB2312" w:cs="??_GB2312"/>
          <w:sz w:val="32"/>
          <w:szCs w:val="32"/>
        </w:rPr>
      </w:pPr>
      <w:r>
        <w:rPr>
          <w:rFonts w:ascii="??_GB2312" w:eastAsia="Times New Roman" w:hAnsi="仿宋" w:cs="Times New Roman"/>
          <w:sz w:val="32"/>
          <w:szCs w:val="32"/>
        </w:rPr>
        <w:t>（一）办公室：</w:t>
      </w:r>
      <w:r>
        <w:rPr>
          <w:rFonts w:ascii="宋体" w:hAnsi="宋体" w:cs="宋体" w:hint="eastAsia"/>
          <w:sz w:val="32"/>
          <w:szCs w:val="32"/>
        </w:rPr>
        <w:t>贯彻执行国家粮食流通的方针、政策和法律、法规；负责综合性会议的组织和会议决定事项的督办；协调各业务股室工作关系，保证机关工作的正常运转；负责组织全中心重要文件的起草、综合性报告及重要文稿的审核工作；负责文秘、机要、保密、档案、政策法规、目标管理、外事活动及政务信息工作；负责中心机构编制、人事管理和离退休人员管理工作。</w:t>
      </w:r>
    </w:p>
    <w:p w:rsidR="00C97978" w:rsidRDefault="00C97978" w:rsidP="00BC5E37">
      <w:pPr>
        <w:spacing w:line="540" w:lineRule="exact"/>
        <w:ind w:firstLineChars="200" w:firstLine="31680"/>
        <w:rPr>
          <w:rFonts w:ascii="??_GB2312" w:eastAsia="Times New Roman" w:hAnsi="仿宋" w:cs="Times New Roman"/>
          <w:sz w:val="32"/>
          <w:szCs w:val="32"/>
        </w:rPr>
      </w:pPr>
    </w:p>
    <w:p w:rsidR="00C97978" w:rsidRDefault="00C97978" w:rsidP="00BC5E37">
      <w:pPr>
        <w:ind w:firstLineChars="200" w:firstLine="31680"/>
        <w:rPr>
          <w:rFonts w:ascii="??_GB2312" w:eastAsia="Times New Roman" w:hAnsi="仿宋" w:cs="Times New Roman"/>
          <w:sz w:val="32"/>
          <w:szCs w:val="32"/>
        </w:rPr>
      </w:pPr>
      <w:r>
        <w:rPr>
          <w:rFonts w:ascii="??_GB2312" w:eastAsia="Times New Roman" w:hAnsi="仿宋" w:cs="??_GB2312"/>
          <w:sz w:val="32"/>
          <w:szCs w:val="32"/>
        </w:rPr>
        <w:t>(</w:t>
      </w:r>
      <w:r>
        <w:rPr>
          <w:rFonts w:ascii="??_GB2312" w:eastAsia="Times New Roman" w:hAnsi="仿宋" w:cs="Times New Roman"/>
          <w:sz w:val="32"/>
          <w:szCs w:val="32"/>
        </w:rPr>
        <w:t>二）业务稽查股：</w:t>
      </w:r>
      <w:r>
        <w:rPr>
          <w:rFonts w:ascii="宋体" w:hAnsi="宋体" w:cs="宋体" w:hint="eastAsia"/>
          <w:sz w:val="32"/>
          <w:szCs w:val="32"/>
        </w:rPr>
        <w:t>负责粮油稽查工作，打击违法经营活动。协助有关部门管理全县粮油市场，组织市场供求平衡，满足城镇军需民食。</w:t>
      </w:r>
      <w:r>
        <w:rPr>
          <w:rFonts w:ascii="??_GB2312" w:hAnsi="??_GB2312" w:cs="??_GB2312"/>
          <w:sz w:val="32"/>
          <w:szCs w:val="32"/>
        </w:rPr>
        <w:br/>
        <w:t xml:space="preserve">    </w:t>
      </w:r>
      <w:r>
        <w:rPr>
          <w:rFonts w:ascii="宋体" w:hAnsi="宋体" w:cs="宋体" w:hint="eastAsia"/>
          <w:sz w:val="32"/>
          <w:szCs w:val="32"/>
        </w:rPr>
        <w:t>（三）综合股：负责全县粮食总量平衡以及粮食流通中长期规划；研究专项储备粮布局储存、轮换计划并监督实施；编制下达商品粮收购、销售、调运总量平衡计划；负责督促并检查国家粮食收购计划的落实和完成；安排军供粮油、灾区农牧民及国家重点建设项目的用粮计划并组织实施；管理粮油价格，汇编粮油行业统计报表。负责行业的安全生产、防火防汛、抢险救灾工作，负责收集安全生产资料及统计工作；负责专储粮和商品粮的仓储管理：定期检查粮油的库存、质量和安全：负责全县粮油仓储设施的新建、报废、占用、拆迁的审核上报工作；负责粮油仓储设施统计工作。</w:t>
      </w:r>
      <w:r>
        <w:rPr>
          <w:rFonts w:ascii="??_GB2312" w:hAnsi="??_GB2312" w:cs="??_GB2312"/>
          <w:sz w:val="32"/>
          <w:szCs w:val="32"/>
        </w:rPr>
        <w:br/>
        <w:t xml:space="preserve">    </w:t>
      </w:r>
      <w:r>
        <w:rPr>
          <w:rFonts w:ascii="??_GB2312" w:eastAsia="Times New Roman" w:hAnsi="仿宋" w:cs="??_GB2312"/>
          <w:sz w:val="32"/>
          <w:szCs w:val="32"/>
        </w:rPr>
        <w:t>(</w:t>
      </w:r>
      <w:r>
        <w:rPr>
          <w:rFonts w:ascii="??_GB2312" w:eastAsia="Times New Roman" w:hAnsi="仿宋" w:cs="Times New Roman"/>
          <w:sz w:val="32"/>
          <w:szCs w:val="32"/>
        </w:rPr>
        <w:t>四</w:t>
      </w:r>
      <w:bookmarkStart w:id="0" w:name="_GoBack"/>
      <w:bookmarkEnd w:id="0"/>
      <w:r>
        <w:rPr>
          <w:rFonts w:ascii="??_GB2312" w:eastAsia="Times New Roman" w:hAnsi="仿宋" w:cs="??_GB2312"/>
          <w:sz w:val="32"/>
          <w:szCs w:val="32"/>
        </w:rPr>
        <w:t>)</w:t>
      </w:r>
      <w:r>
        <w:rPr>
          <w:rFonts w:ascii="??_GB2312" w:eastAsia="Times New Roman" w:hAnsi="仿宋" w:cs="Times New Roman"/>
          <w:sz w:val="32"/>
          <w:szCs w:val="32"/>
        </w:rPr>
        <w:t>财务审计股：</w:t>
      </w:r>
      <w:r>
        <w:rPr>
          <w:rFonts w:ascii="宋体" w:hAnsi="宋体" w:cs="宋体" w:hint="eastAsia"/>
          <w:sz w:val="32"/>
          <w:szCs w:val="32"/>
        </w:rPr>
        <w:t>指导全县粮食财务管理和扭亏增盈工作，组织实施粮食财务和会计制度；负责编制粮食年度财务计划和会计决算，定期编报财务会计报表；组织落实全县粮油收购、调拨资金并进行监督、检查、使用；负责粮食政策性补贴的管理工作；负责粮食基础设施建设和维修改造资金的管理工作。负责军供粮油的财务结算；会同有关部门做好粮食收购资金封闭运行和粮食风险基金包干的协调管理工作；指导并监督企业国有资产管理工作；负责全系统的内审工作。</w:t>
      </w:r>
    </w:p>
    <w:p w:rsidR="00C97978" w:rsidRDefault="00C97978">
      <w:pPr>
        <w:widowControl/>
        <w:shd w:val="clear" w:color="auto" w:fill="FFFFFF"/>
        <w:spacing w:line="580" w:lineRule="atLeast"/>
        <w:ind w:firstLine="640"/>
        <w:jc w:val="left"/>
        <w:rPr>
          <w:rFonts w:ascii="微软雅黑" w:eastAsia="微软雅黑" w:hAnsi="微软雅黑" w:cs="Times New Roman"/>
          <w:color w:val="333333"/>
        </w:rPr>
      </w:pPr>
      <w:r>
        <w:rPr>
          <w:rFonts w:ascii="黑体" w:eastAsia="黑体" w:hAnsi="宋体" w:cs="黑体" w:hint="eastAsia"/>
          <w:color w:val="333333"/>
          <w:kern w:val="0"/>
          <w:sz w:val="32"/>
          <w:szCs w:val="32"/>
          <w:shd w:val="clear" w:color="auto" w:fill="FFFFFF"/>
        </w:rPr>
        <w:t>三、人员编制</w:t>
      </w:r>
    </w:p>
    <w:p w:rsidR="00C97978" w:rsidRDefault="00C97978">
      <w:pPr>
        <w:widowControl/>
        <w:shd w:val="clear" w:color="auto" w:fill="FFFFFF"/>
        <w:spacing w:line="580" w:lineRule="atLeast"/>
        <w:ind w:firstLine="640"/>
        <w:jc w:val="left"/>
        <w:rPr>
          <w:rFonts w:ascii="微软雅黑" w:eastAsia="微软雅黑" w:hAnsi="微软雅黑" w:cs="Times New Roman"/>
          <w:color w:val="333333"/>
        </w:rPr>
      </w:pPr>
      <w:r>
        <w:rPr>
          <w:rFonts w:ascii="??_GB2312" w:eastAsia="Times New Roman" w:hAnsi="微软雅黑" w:cs="Times New Roman"/>
          <w:color w:val="333333"/>
          <w:kern w:val="0"/>
          <w:sz w:val="32"/>
          <w:szCs w:val="32"/>
          <w:shd w:val="clear" w:color="auto" w:fill="FFFFFF"/>
        </w:rPr>
        <w:t>松潘县粮食局属二级预算单位，独立编制机构数</w:t>
      </w:r>
      <w:r>
        <w:rPr>
          <w:rFonts w:ascii="??_GB2312" w:eastAsia="Times New Roman" w:hAnsi="微软雅黑" w:cs="??_GB2312"/>
          <w:color w:val="333333"/>
          <w:kern w:val="0"/>
          <w:sz w:val="32"/>
          <w:szCs w:val="32"/>
          <w:shd w:val="clear" w:color="auto" w:fill="FFFFFF"/>
        </w:rPr>
        <w:t>1</w:t>
      </w:r>
      <w:r>
        <w:rPr>
          <w:rFonts w:ascii="??_GB2312" w:eastAsia="Times New Roman" w:hAnsi="微软雅黑" w:cs="Times New Roman"/>
          <w:color w:val="333333"/>
          <w:kern w:val="0"/>
          <w:sz w:val="32"/>
          <w:szCs w:val="32"/>
          <w:shd w:val="clear" w:color="auto" w:fill="FFFFFF"/>
        </w:rPr>
        <w:t>个，独立核算机构数</w:t>
      </w:r>
      <w:r>
        <w:rPr>
          <w:rFonts w:ascii="??_GB2312" w:eastAsia="Times New Roman" w:hAnsi="微软雅黑" w:cs="??_GB2312"/>
          <w:color w:val="333333"/>
          <w:kern w:val="0"/>
          <w:sz w:val="32"/>
          <w:szCs w:val="32"/>
          <w:shd w:val="clear" w:color="auto" w:fill="FFFFFF"/>
        </w:rPr>
        <w:t>1</w:t>
      </w:r>
      <w:r>
        <w:rPr>
          <w:rFonts w:ascii="??_GB2312" w:eastAsia="Times New Roman" w:hAnsi="微软雅黑" w:cs="Times New Roman"/>
          <w:color w:val="333333"/>
          <w:kern w:val="0"/>
          <w:sz w:val="32"/>
          <w:szCs w:val="32"/>
          <w:shd w:val="clear" w:color="auto" w:fill="FFFFFF"/>
        </w:rPr>
        <w:t>个。松潘县粮食局机关行政编制</w:t>
      </w:r>
      <w:r>
        <w:rPr>
          <w:rFonts w:ascii="??_GB2312" w:eastAsia="Times New Roman" w:hAnsi="微软雅黑" w:cs="Times New Roman"/>
          <w:color w:val="333333"/>
          <w:kern w:val="0"/>
          <w:sz w:val="32"/>
          <w:szCs w:val="32"/>
          <w:shd w:val="clear" w:color="auto" w:fill="FFFFFF"/>
        </w:rPr>
        <w:t> </w:t>
      </w:r>
      <w:r>
        <w:rPr>
          <w:rFonts w:ascii="??_GB2312" w:eastAsia="Times New Roman" w:hAnsi="微软雅黑" w:cs="??_GB2312"/>
          <w:color w:val="333333"/>
          <w:kern w:val="0"/>
          <w:sz w:val="32"/>
          <w:szCs w:val="32"/>
          <w:shd w:val="clear" w:color="auto" w:fill="FFFFFF"/>
        </w:rPr>
        <w:t>10</w:t>
      </w:r>
      <w:r>
        <w:rPr>
          <w:rFonts w:ascii="??_GB2312" w:eastAsia="Times New Roman" w:hAnsi="Î¢ÈíÑÅºÚ Western" w:cs="Î¢ÈíÑÅºÚ Western"/>
          <w:color w:val="333333"/>
          <w:kern w:val="0"/>
          <w:sz w:val="32"/>
          <w:szCs w:val="32"/>
          <w:shd w:val="clear" w:color="auto" w:fill="FFFFFF"/>
        </w:rPr>
        <w:t> </w:t>
      </w:r>
      <w:r>
        <w:rPr>
          <w:rFonts w:ascii="??_GB2312" w:eastAsia="Times New Roman" w:hAnsi="微软雅黑" w:cs="Times New Roman"/>
          <w:color w:val="333333"/>
          <w:kern w:val="0"/>
          <w:sz w:val="32"/>
          <w:szCs w:val="32"/>
          <w:shd w:val="clear" w:color="auto" w:fill="FFFFFF"/>
        </w:rPr>
        <w:t>名。其中：财政供养人员编制</w:t>
      </w:r>
      <w:r>
        <w:rPr>
          <w:rFonts w:ascii="??_GB2312" w:eastAsia="Times New Roman" w:hAnsi="微软雅黑" w:cs="??_GB2312"/>
          <w:color w:val="333333"/>
          <w:kern w:val="0"/>
          <w:sz w:val="32"/>
          <w:szCs w:val="32"/>
          <w:shd w:val="clear" w:color="auto" w:fill="FFFFFF"/>
        </w:rPr>
        <w:t>9</w:t>
      </w:r>
      <w:r>
        <w:rPr>
          <w:rFonts w:ascii="??_GB2312" w:eastAsia="Times New Roman" w:hAnsi="微软雅黑" w:cs="Times New Roman"/>
          <w:color w:val="333333"/>
          <w:kern w:val="0"/>
          <w:sz w:val="32"/>
          <w:szCs w:val="32"/>
          <w:shd w:val="clear" w:color="auto" w:fill="FFFFFF"/>
        </w:rPr>
        <w:t>名，机关工勤人员事业编制</w:t>
      </w:r>
      <w:r>
        <w:rPr>
          <w:rFonts w:ascii="??_GB2312" w:eastAsia="Times New Roman" w:hAnsi="微软雅黑" w:cs="??_GB2312"/>
          <w:color w:val="333333"/>
          <w:kern w:val="0"/>
          <w:sz w:val="32"/>
          <w:szCs w:val="32"/>
          <w:shd w:val="clear" w:color="auto" w:fill="FFFFFF"/>
        </w:rPr>
        <w:t>1</w:t>
      </w:r>
      <w:r>
        <w:rPr>
          <w:rFonts w:ascii="??_GB2312" w:eastAsia="Times New Roman" w:hAnsi="Î¢ÈíÑÅºÚ Western" w:cs="Î¢ÈíÑÅºÚ Western"/>
          <w:color w:val="333333"/>
          <w:kern w:val="0"/>
          <w:sz w:val="32"/>
          <w:szCs w:val="32"/>
          <w:shd w:val="clear" w:color="auto" w:fill="FFFFFF"/>
        </w:rPr>
        <w:t> </w:t>
      </w:r>
      <w:r>
        <w:rPr>
          <w:rFonts w:ascii="??_GB2312" w:eastAsia="Times New Roman" w:hAnsi="微软雅黑" w:cs="Times New Roman"/>
          <w:color w:val="333333"/>
          <w:kern w:val="0"/>
          <w:sz w:val="32"/>
          <w:szCs w:val="32"/>
          <w:shd w:val="clear" w:color="auto" w:fill="FFFFFF"/>
        </w:rPr>
        <w:t>名。</w:t>
      </w:r>
    </w:p>
    <w:p w:rsidR="00C97978" w:rsidRDefault="00C97978">
      <w:pPr>
        <w:widowControl/>
        <w:shd w:val="clear" w:color="auto" w:fill="FFFFFF"/>
        <w:spacing w:line="580" w:lineRule="atLeast"/>
        <w:ind w:firstLine="640"/>
        <w:jc w:val="left"/>
        <w:rPr>
          <w:rFonts w:ascii="黑体" w:eastAsia="黑体" w:hAnsi="宋体" w:cs="Times New Roman"/>
          <w:color w:val="333333"/>
          <w:kern w:val="0"/>
          <w:sz w:val="32"/>
          <w:szCs w:val="32"/>
          <w:shd w:val="clear" w:color="auto" w:fill="FFFFFF"/>
        </w:rPr>
      </w:pPr>
      <w:r>
        <w:rPr>
          <w:rFonts w:ascii="黑体" w:eastAsia="黑体" w:hAnsi="宋体" w:cs="黑体" w:hint="eastAsia"/>
          <w:color w:val="333333"/>
          <w:kern w:val="0"/>
          <w:sz w:val="32"/>
          <w:szCs w:val="32"/>
          <w:shd w:val="clear" w:color="auto" w:fill="FFFFFF"/>
        </w:rPr>
        <w:t>四、国有资产占用情况说明</w:t>
      </w:r>
    </w:p>
    <w:p w:rsidR="00C97978" w:rsidRDefault="00C97978">
      <w:pPr>
        <w:pStyle w:val="NormalWeb"/>
        <w:widowControl/>
        <w:shd w:val="clear" w:color="auto" w:fill="FFFFFF"/>
        <w:spacing w:beforeAutospacing="0" w:afterAutospacing="0" w:line="580" w:lineRule="atLeast"/>
        <w:ind w:firstLine="640"/>
        <w:jc w:val="left"/>
        <w:rPr>
          <w:rFonts w:ascii="微软雅黑" w:eastAsia="微软雅黑" w:hAnsi="微软雅黑" w:cs="Times New Roman"/>
          <w:color w:val="333333"/>
          <w:sz w:val="21"/>
          <w:szCs w:val="21"/>
        </w:rPr>
      </w:pPr>
      <w:r>
        <w:rPr>
          <w:rFonts w:ascii="??_GB2312" w:eastAsia="Times New Roman" w:hAnsi="微软雅黑" w:cs="Times New Roman"/>
          <w:color w:val="333333"/>
          <w:kern w:val="0"/>
          <w:sz w:val="32"/>
          <w:szCs w:val="32"/>
          <w:shd w:val="clear" w:color="auto" w:fill="FFFFFF"/>
        </w:rPr>
        <w:t>松潘县粮食局固定资产总额</w:t>
      </w:r>
      <w:r>
        <w:rPr>
          <w:rFonts w:ascii="??_GB2312" w:eastAsia="Times New Roman" w:hAnsi="微软雅黑" w:cs="??_GB2312"/>
          <w:color w:val="333333"/>
          <w:kern w:val="0"/>
          <w:sz w:val="32"/>
          <w:szCs w:val="32"/>
          <w:shd w:val="clear" w:color="auto" w:fill="FFFFFF"/>
        </w:rPr>
        <w:t>1240.53</w:t>
      </w:r>
      <w:r>
        <w:rPr>
          <w:rFonts w:ascii="??_GB2312" w:eastAsia="Times New Roman" w:hAnsi="微软雅黑" w:cs="Times New Roman"/>
          <w:color w:val="333333"/>
          <w:kern w:val="0"/>
          <w:sz w:val="32"/>
          <w:szCs w:val="32"/>
          <w:shd w:val="clear" w:color="auto" w:fill="FFFFFF"/>
        </w:rPr>
        <w:t>万元。截至</w:t>
      </w:r>
      <w:r>
        <w:rPr>
          <w:rFonts w:ascii="??_GB2312" w:eastAsia="Times New Roman" w:hAnsi="微软雅黑" w:cs="??_GB2312"/>
          <w:color w:val="333333"/>
          <w:kern w:val="0"/>
          <w:sz w:val="32"/>
          <w:szCs w:val="32"/>
          <w:shd w:val="clear" w:color="auto" w:fill="FFFFFF"/>
        </w:rPr>
        <w:t>2022</w:t>
      </w:r>
      <w:r>
        <w:rPr>
          <w:rFonts w:ascii="??_GB2312" w:eastAsia="Times New Roman" w:hAnsi="微软雅黑" w:cs="Times New Roman"/>
          <w:color w:val="333333"/>
          <w:kern w:val="0"/>
          <w:sz w:val="32"/>
          <w:szCs w:val="32"/>
          <w:shd w:val="clear" w:color="auto" w:fill="FFFFFF"/>
        </w:rPr>
        <w:t>年，县总工会共有公务用车</w:t>
      </w:r>
      <w:r>
        <w:rPr>
          <w:rFonts w:ascii="??_GB2312" w:eastAsia="Times New Roman" w:hAnsi="微软雅黑" w:cs="??_GB2312"/>
          <w:color w:val="333333"/>
          <w:kern w:val="0"/>
          <w:sz w:val="32"/>
          <w:szCs w:val="32"/>
          <w:shd w:val="clear" w:color="auto" w:fill="FFFFFF"/>
        </w:rPr>
        <w:t>1</w:t>
      </w:r>
      <w:r>
        <w:rPr>
          <w:rFonts w:ascii="??_GB2312" w:eastAsia="Times New Roman" w:hAnsi="微软雅黑" w:cs="Times New Roman"/>
          <w:color w:val="333333"/>
          <w:kern w:val="0"/>
          <w:sz w:val="32"/>
          <w:szCs w:val="32"/>
          <w:shd w:val="clear" w:color="auto" w:fill="FFFFFF"/>
        </w:rPr>
        <w:t>辆，其中：一般公务用车</w:t>
      </w:r>
      <w:r>
        <w:rPr>
          <w:rFonts w:ascii="??_GB2312" w:eastAsia="Times New Roman" w:hAnsi="微软雅黑" w:cs="??_GB2312"/>
          <w:color w:val="333333"/>
          <w:kern w:val="0"/>
          <w:sz w:val="32"/>
          <w:szCs w:val="32"/>
          <w:shd w:val="clear" w:color="auto" w:fill="FFFFFF"/>
        </w:rPr>
        <w:t>1</w:t>
      </w:r>
      <w:r>
        <w:rPr>
          <w:rFonts w:ascii="??_GB2312" w:eastAsia="Times New Roman" w:hAnsi="微软雅黑" w:cs="Times New Roman"/>
          <w:color w:val="333333"/>
          <w:kern w:val="0"/>
          <w:sz w:val="32"/>
          <w:szCs w:val="32"/>
          <w:shd w:val="clear" w:color="auto" w:fill="FFFFFF"/>
        </w:rPr>
        <w:t>辆。</w:t>
      </w:r>
    </w:p>
    <w:p w:rsidR="00C97978" w:rsidRDefault="00C97978">
      <w:pPr>
        <w:widowControl/>
        <w:shd w:val="clear" w:color="auto" w:fill="FFFFFF"/>
        <w:spacing w:line="580" w:lineRule="atLeast"/>
        <w:ind w:firstLine="640"/>
        <w:jc w:val="left"/>
        <w:rPr>
          <w:rFonts w:ascii="微软雅黑" w:eastAsia="微软雅黑" w:hAnsi="微软雅黑" w:cs="Times New Roman"/>
          <w:color w:val="333333"/>
        </w:rPr>
      </w:pPr>
      <w:r>
        <w:rPr>
          <w:rFonts w:ascii="黑体" w:eastAsia="黑体" w:hAnsi="宋体" w:cs="黑体" w:hint="eastAsia"/>
          <w:color w:val="000000"/>
          <w:kern w:val="0"/>
          <w:sz w:val="32"/>
          <w:szCs w:val="32"/>
          <w:shd w:val="clear" w:color="auto" w:fill="FFFFFF"/>
        </w:rPr>
        <w:t>五、部门预算情况</w:t>
      </w:r>
    </w:p>
    <w:p w:rsidR="00C97978" w:rsidRDefault="00C97978">
      <w:pPr>
        <w:pStyle w:val="NormalWeb"/>
        <w:widowControl/>
        <w:shd w:val="clear" w:color="auto" w:fill="FFFFFF"/>
        <w:spacing w:beforeAutospacing="0" w:afterAutospacing="0" w:line="580" w:lineRule="atLeast"/>
        <w:ind w:firstLine="640"/>
        <w:jc w:val="left"/>
        <w:rPr>
          <w:rFonts w:ascii="微软雅黑" w:eastAsia="微软雅黑" w:hAnsi="微软雅黑" w:cs="Times New Roman"/>
          <w:color w:val="333333"/>
          <w:sz w:val="21"/>
          <w:szCs w:val="21"/>
        </w:rPr>
      </w:pPr>
      <w:r>
        <w:rPr>
          <w:rFonts w:ascii="??_GB2312" w:eastAsia="Times New Roman" w:hAnsi="微软雅黑" w:cs="??_GB2312"/>
          <w:color w:val="000000"/>
          <w:kern w:val="0"/>
          <w:sz w:val="32"/>
          <w:szCs w:val="32"/>
          <w:shd w:val="clear" w:color="auto" w:fill="FFFFFF"/>
        </w:rPr>
        <w:t>2022</w:t>
      </w:r>
      <w:r>
        <w:rPr>
          <w:rFonts w:ascii="??_GB2312" w:eastAsia="Times New Roman" w:hAnsi="微软雅黑" w:cs="Times New Roman"/>
          <w:color w:val="000000"/>
          <w:kern w:val="0"/>
          <w:sz w:val="32"/>
          <w:szCs w:val="32"/>
          <w:shd w:val="clear" w:color="auto" w:fill="FFFFFF"/>
        </w:rPr>
        <w:t>年一般公共预算收入总数</w:t>
      </w:r>
      <w:r>
        <w:rPr>
          <w:rFonts w:ascii="??_GB2312" w:eastAsia="Times New Roman" w:hAnsi="微软雅黑" w:cs="Times New Roman"/>
          <w:color w:val="000000"/>
          <w:kern w:val="0"/>
          <w:sz w:val="32"/>
          <w:szCs w:val="32"/>
          <w:shd w:val="clear" w:color="auto" w:fill="FFFFFF"/>
        </w:rPr>
        <w:t> </w:t>
      </w:r>
      <w:r>
        <w:rPr>
          <w:rFonts w:ascii="??_GB2312" w:eastAsia="Times New Roman" w:hAnsi="微软雅黑" w:cs="??_GB2312"/>
          <w:color w:val="000000"/>
          <w:kern w:val="0"/>
          <w:sz w:val="32"/>
          <w:szCs w:val="32"/>
          <w:shd w:val="clear" w:color="auto" w:fill="FFFFFF"/>
        </w:rPr>
        <w:t>215</w:t>
      </w:r>
      <w:r>
        <w:rPr>
          <w:rFonts w:ascii="??_GB2312" w:eastAsia="Times New Roman" w:hAnsi="微软雅黑" w:cs="Times New Roman"/>
          <w:color w:val="000000"/>
          <w:kern w:val="0"/>
          <w:sz w:val="32"/>
          <w:szCs w:val="32"/>
          <w:shd w:val="clear" w:color="auto" w:fill="FFFFFF"/>
        </w:rPr>
        <w:t>万元，无基金预算，较</w:t>
      </w:r>
      <w:r>
        <w:rPr>
          <w:rFonts w:ascii="??_GB2312" w:eastAsia="Times New Roman" w:hAnsi="微软雅黑" w:cs="??_GB2312"/>
          <w:color w:val="000000"/>
          <w:kern w:val="0"/>
          <w:sz w:val="32"/>
          <w:szCs w:val="32"/>
          <w:shd w:val="clear" w:color="auto" w:fill="FFFFFF"/>
        </w:rPr>
        <w:t>2021</w:t>
      </w:r>
      <w:r>
        <w:rPr>
          <w:rFonts w:ascii="??_GB2312" w:eastAsia="Times New Roman" w:hAnsi="微软雅黑" w:cs="Times New Roman"/>
          <w:color w:val="000000"/>
          <w:kern w:val="0"/>
          <w:sz w:val="32"/>
          <w:szCs w:val="32"/>
          <w:shd w:val="clear" w:color="auto" w:fill="FFFFFF"/>
        </w:rPr>
        <w:t>年一般公共预算收入总数</w:t>
      </w:r>
      <w:r>
        <w:rPr>
          <w:rFonts w:ascii="??_GB2312" w:eastAsia="Times New Roman" w:hAnsi="微软雅黑" w:cs="Times New Roman"/>
          <w:color w:val="000000"/>
          <w:kern w:val="0"/>
          <w:sz w:val="32"/>
          <w:szCs w:val="32"/>
          <w:shd w:val="clear" w:color="auto" w:fill="FFFFFF"/>
        </w:rPr>
        <w:t> </w:t>
      </w:r>
      <w:r>
        <w:rPr>
          <w:rFonts w:ascii="??_GB2312" w:eastAsia="Times New Roman" w:hAnsi="微软雅黑" w:cs="??_GB2312"/>
          <w:color w:val="000000"/>
          <w:kern w:val="0"/>
          <w:sz w:val="32"/>
          <w:szCs w:val="32"/>
          <w:shd w:val="clear" w:color="auto" w:fill="FFFFFF"/>
        </w:rPr>
        <w:t>165</w:t>
      </w:r>
      <w:r>
        <w:rPr>
          <w:rFonts w:ascii="??_GB2312" w:eastAsia="Times New Roman" w:hAnsi="微软雅黑" w:cs="Times New Roman"/>
          <w:color w:val="000000"/>
          <w:kern w:val="0"/>
          <w:sz w:val="32"/>
          <w:szCs w:val="32"/>
          <w:shd w:val="clear" w:color="auto" w:fill="FFFFFF"/>
        </w:rPr>
        <w:t>万元增加</w:t>
      </w:r>
      <w:r>
        <w:rPr>
          <w:rFonts w:ascii="??_GB2312" w:eastAsia="Times New Roman" w:hAnsi="微软雅黑" w:cs="??_GB2312"/>
          <w:color w:val="000000"/>
          <w:kern w:val="0"/>
          <w:sz w:val="32"/>
          <w:szCs w:val="32"/>
          <w:shd w:val="clear" w:color="auto" w:fill="FFFFFF"/>
        </w:rPr>
        <w:t>30%</w:t>
      </w:r>
      <w:r>
        <w:rPr>
          <w:rFonts w:ascii="??_GB2312" w:eastAsia="Times New Roman" w:hAnsi="微软雅黑" w:cs="Times New Roman"/>
          <w:color w:val="000000"/>
          <w:kern w:val="0"/>
          <w:sz w:val="32"/>
          <w:szCs w:val="32"/>
          <w:shd w:val="clear" w:color="auto" w:fill="FFFFFF"/>
        </w:rPr>
        <w:t>；</w:t>
      </w:r>
      <w:r>
        <w:rPr>
          <w:rFonts w:ascii="??_GB2312" w:eastAsia="Times New Roman" w:hAnsi="微软雅黑" w:cs="??_GB2312"/>
          <w:color w:val="000000"/>
          <w:kern w:val="0"/>
          <w:sz w:val="32"/>
          <w:szCs w:val="32"/>
          <w:shd w:val="clear" w:color="auto" w:fill="FFFFFF"/>
        </w:rPr>
        <w:t>2022</w:t>
      </w:r>
      <w:r>
        <w:rPr>
          <w:rFonts w:ascii="??_GB2312" w:eastAsia="Times New Roman" w:hAnsi="微软雅黑" w:cs="Times New Roman"/>
          <w:color w:val="000000"/>
          <w:kern w:val="0"/>
          <w:sz w:val="32"/>
          <w:szCs w:val="32"/>
          <w:shd w:val="clear" w:color="auto" w:fill="FFFFFF"/>
        </w:rPr>
        <w:t>年一般公共预算支出总数</w:t>
      </w:r>
      <w:r>
        <w:rPr>
          <w:rFonts w:ascii="??_GB2312" w:eastAsia="Times New Roman" w:hAnsi="微软雅黑" w:cs="??_GB2312"/>
          <w:color w:val="000000"/>
          <w:kern w:val="0"/>
          <w:sz w:val="32"/>
          <w:szCs w:val="32"/>
          <w:shd w:val="clear" w:color="auto" w:fill="FFFFFF"/>
        </w:rPr>
        <w:t>215</w:t>
      </w:r>
      <w:r>
        <w:rPr>
          <w:rFonts w:ascii="??_GB2312" w:eastAsia="Times New Roman" w:hAnsi="微软雅黑" w:cs="Times New Roman"/>
          <w:color w:val="000000"/>
          <w:kern w:val="0"/>
          <w:sz w:val="32"/>
          <w:szCs w:val="32"/>
          <w:shd w:val="clear" w:color="auto" w:fill="FFFFFF"/>
        </w:rPr>
        <w:t>万元，基金预算支出</w:t>
      </w:r>
      <w:r>
        <w:rPr>
          <w:rFonts w:ascii="??_GB2312" w:eastAsia="Times New Roman" w:hAnsi="微软雅黑" w:cs="??_GB2312"/>
          <w:color w:val="000000"/>
          <w:kern w:val="0"/>
          <w:sz w:val="32"/>
          <w:szCs w:val="32"/>
          <w:shd w:val="clear" w:color="auto" w:fill="FFFFFF"/>
        </w:rPr>
        <w:t>0</w:t>
      </w:r>
      <w:r>
        <w:rPr>
          <w:rFonts w:ascii="??_GB2312" w:eastAsia="Times New Roman" w:hAnsi="微软雅黑" w:cs="Times New Roman"/>
          <w:color w:val="000000"/>
          <w:kern w:val="0"/>
          <w:sz w:val="32"/>
          <w:szCs w:val="32"/>
          <w:shd w:val="clear" w:color="auto" w:fill="FFFFFF"/>
        </w:rPr>
        <w:t>万元，较</w:t>
      </w:r>
      <w:r>
        <w:rPr>
          <w:rFonts w:ascii="??_GB2312" w:eastAsia="Times New Roman" w:hAnsi="微软雅黑" w:cs="??_GB2312"/>
          <w:color w:val="000000"/>
          <w:kern w:val="0"/>
          <w:sz w:val="32"/>
          <w:szCs w:val="32"/>
          <w:shd w:val="clear" w:color="auto" w:fill="FFFFFF"/>
        </w:rPr>
        <w:t>2021</w:t>
      </w:r>
      <w:r>
        <w:rPr>
          <w:rFonts w:ascii="??_GB2312" w:eastAsia="Times New Roman" w:hAnsi="微软雅黑" w:cs="Times New Roman"/>
          <w:color w:val="000000"/>
          <w:kern w:val="0"/>
          <w:sz w:val="32"/>
          <w:szCs w:val="32"/>
          <w:shd w:val="clear" w:color="auto" w:fill="FFFFFF"/>
        </w:rPr>
        <w:t>年部门预算支出总数</w:t>
      </w:r>
      <w:r>
        <w:rPr>
          <w:rFonts w:ascii="??_GB2312" w:eastAsia="Times New Roman" w:hAnsi="微软雅黑" w:cs="??_GB2312"/>
          <w:color w:val="000000"/>
          <w:kern w:val="0"/>
          <w:sz w:val="32"/>
          <w:szCs w:val="32"/>
          <w:shd w:val="clear" w:color="auto" w:fill="FFFFFF"/>
        </w:rPr>
        <w:t>165</w:t>
      </w:r>
      <w:r>
        <w:rPr>
          <w:rFonts w:ascii="??_GB2312" w:eastAsia="Times New Roman" w:hAnsi="微软雅黑" w:cs="Times New Roman"/>
          <w:color w:val="000000"/>
          <w:kern w:val="0"/>
          <w:sz w:val="32"/>
          <w:szCs w:val="32"/>
          <w:shd w:val="clear" w:color="auto" w:fill="FFFFFF"/>
        </w:rPr>
        <w:t>元增加</w:t>
      </w:r>
      <w:r>
        <w:rPr>
          <w:rFonts w:ascii="??_GB2312" w:eastAsia="Times New Roman" w:hAnsi="微软雅黑" w:cs="??_GB2312"/>
          <w:color w:val="000000"/>
          <w:kern w:val="0"/>
          <w:sz w:val="32"/>
          <w:szCs w:val="32"/>
          <w:shd w:val="clear" w:color="auto" w:fill="FFFFFF"/>
        </w:rPr>
        <w:t>30%</w:t>
      </w:r>
      <w:r>
        <w:rPr>
          <w:rFonts w:ascii="??_GB2312" w:eastAsia="Times New Roman" w:hAnsi="微软雅黑" w:cs="Times New Roman"/>
          <w:color w:val="000000"/>
          <w:kern w:val="0"/>
          <w:sz w:val="32"/>
          <w:szCs w:val="32"/>
          <w:shd w:val="clear" w:color="auto" w:fill="FFFFFF"/>
        </w:rPr>
        <w:t>。</w:t>
      </w:r>
    </w:p>
    <w:p w:rsidR="00C97978" w:rsidRDefault="00C97978">
      <w:pPr>
        <w:widowControl/>
        <w:shd w:val="clear" w:color="auto" w:fill="FFFFFF"/>
        <w:spacing w:line="580" w:lineRule="atLeast"/>
        <w:jc w:val="left"/>
        <w:rPr>
          <w:rFonts w:ascii="微软雅黑" w:eastAsia="微软雅黑" w:hAnsi="微软雅黑" w:cs="Times New Roman"/>
          <w:color w:val="333333"/>
        </w:rPr>
      </w:pPr>
      <w:r>
        <w:rPr>
          <w:rFonts w:ascii="宋体" w:hAnsi="宋体" w:cs="宋体" w:hint="eastAsia"/>
          <w:color w:val="333333"/>
          <w:kern w:val="0"/>
          <w:sz w:val="22"/>
          <w:szCs w:val="22"/>
          <w:shd w:val="clear" w:color="auto" w:fill="FFFFFF"/>
        </w:rPr>
        <w:t> </w:t>
      </w:r>
      <w:r>
        <w:rPr>
          <w:rFonts w:ascii="宋体" w:hAnsi="宋体" w:cs="宋体" w:hint="eastAsia"/>
          <w:color w:val="333333"/>
          <w:kern w:val="0"/>
          <w:sz w:val="22"/>
          <w:szCs w:val="22"/>
          <w:shd w:val="clear" w:color="auto" w:fill="FFFFFF"/>
        </w:rPr>
        <w:t> </w:t>
      </w:r>
      <w:r>
        <w:rPr>
          <w:rFonts w:ascii="宋体" w:hAnsi="宋体" w:cs="宋体" w:hint="eastAsia"/>
          <w:color w:val="333333"/>
          <w:kern w:val="0"/>
          <w:sz w:val="22"/>
          <w:szCs w:val="22"/>
          <w:shd w:val="clear" w:color="auto" w:fill="FFFFFF"/>
        </w:rPr>
        <w:t> </w:t>
      </w:r>
      <w:r>
        <w:rPr>
          <w:rFonts w:ascii="宋体" w:hAnsi="宋体" w:cs="宋体" w:hint="eastAsia"/>
          <w:color w:val="333333"/>
          <w:kern w:val="0"/>
          <w:sz w:val="22"/>
          <w:szCs w:val="22"/>
          <w:shd w:val="clear" w:color="auto" w:fill="FFFFFF"/>
        </w:rPr>
        <w:t> </w:t>
      </w:r>
      <w:r>
        <w:rPr>
          <w:rFonts w:ascii="??_GB2312" w:eastAsia="Times New Roman" w:hAnsi="Î¢ÈíÑÅºÚ Western" w:cs="Î¢ÈíÑÅºÚ Western"/>
          <w:color w:val="000000"/>
          <w:kern w:val="0"/>
          <w:sz w:val="32"/>
          <w:szCs w:val="32"/>
          <w:shd w:val="clear" w:color="auto" w:fill="FFFFFF"/>
        </w:rPr>
        <w:t> </w:t>
      </w:r>
      <w:r>
        <w:rPr>
          <w:rFonts w:ascii="??_GB2312" w:eastAsia="Times New Roman" w:hAnsi="Î¢ÈíÑÅºÚ Western" w:cs="Î¢ÈíÑÅºÚ Western"/>
          <w:color w:val="000000"/>
          <w:kern w:val="0"/>
          <w:sz w:val="32"/>
          <w:szCs w:val="32"/>
          <w:shd w:val="clear" w:color="auto" w:fill="FFFFFF"/>
        </w:rPr>
        <w:t> </w:t>
      </w:r>
      <w:r>
        <w:rPr>
          <w:rFonts w:ascii="??_GB2312" w:eastAsia="Times New Roman" w:hAnsi="微软雅黑" w:cs="Times New Roman"/>
          <w:color w:val="000000"/>
          <w:kern w:val="0"/>
          <w:sz w:val="32"/>
          <w:szCs w:val="32"/>
          <w:shd w:val="clear" w:color="auto" w:fill="FFFFFF"/>
        </w:rPr>
        <w:t>基本支出，是用于保障行政机构的正常运转的日常支出，包括基本工资、津贴补贴等人员经费以及办公费、印刷费、水电费等日常公用经费。</w:t>
      </w:r>
      <w:r>
        <w:rPr>
          <w:rFonts w:ascii="??_GB2312" w:eastAsia="Times New Roman" w:hAnsi="微软雅黑" w:cs="??_GB2312"/>
          <w:color w:val="000000"/>
          <w:kern w:val="0"/>
          <w:sz w:val="32"/>
          <w:szCs w:val="32"/>
          <w:shd w:val="clear" w:color="auto" w:fill="FFFFFF"/>
        </w:rPr>
        <w:t>2022</w:t>
      </w:r>
      <w:r>
        <w:rPr>
          <w:rFonts w:ascii="??_GB2312" w:eastAsia="Times New Roman" w:hAnsi="微软雅黑" w:cs="Times New Roman"/>
          <w:color w:val="000000"/>
          <w:kern w:val="0"/>
          <w:sz w:val="32"/>
          <w:szCs w:val="32"/>
          <w:shd w:val="clear" w:color="auto" w:fill="FFFFFF"/>
        </w:rPr>
        <w:t>年部门预算基本支出预算总数</w:t>
      </w:r>
      <w:r>
        <w:rPr>
          <w:rFonts w:ascii="??_GB2312" w:eastAsia="Times New Roman" w:hAnsi="微软雅黑" w:cs="??_GB2312"/>
          <w:color w:val="000000"/>
          <w:kern w:val="0"/>
          <w:sz w:val="32"/>
          <w:szCs w:val="32"/>
          <w:shd w:val="clear" w:color="auto" w:fill="FFFFFF"/>
        </w:rPr>
        <w:t xml:space="preserve"> 188.64</w:t>
      </w:r>
      <w:r>
        <w:rPr>
          <w:rFonts w:ascii="??_GB2312" w:eastAsia="Times New Roman" w:hAnsi="微软雅黑" w:cs="Times New Roman"/>
          <w:color w:val="000000"/>
          <w:kern w:val="0"/>
          <w:sz w:val="32"/>
          <w:szCs w:val="32"/>
          <w:shd w:val="clear" w:color="auto" w:fill="FFFFFF"/>
        </w:rPr>
        <w:t>万元，其中：人员支出</w:t>
      </w:r>
      <w:r>
        <w:rPr>
          <w:rFonts w:ascii="??_GB2312" w:eastAsia="Times New Roman" w:hAnsi="微软雅黑" w:cs="??_GB2312"/>
          <w:color w:val="000000"/>
          <w:kern w:val="0"/>
          <w:sz w:val="32"/>
          <w:szCs w:val="32"/>
          <w:shd w:val="clear" w:color="auto" w:fill="FFFFFF"/>
        </w:rPr>
        <w:t>178.62</w:t>
      </w:r>
      <w:r>
        <w:rPr>
          <w:rFonts w:ascii="??_GB2312" w:eastAsia="Times New Roman" w:hAnsi="微软雅黑" w:cs="Times New Roman"/>
          <w:color w:val="000000"/>
          <w:kern w:val="0"/>
          <w:sz w:val="32"/>
          <w:szCs w:val="32"/>
          <w:shd w:val="clear" w:color="auto" w:fill="FFFFFF"/>
        </w:rPr>
        <w:t>万元，公用支出</w:t>
      </w:r>
      <w:r>
        <w:rPr>
          <w:rFonts w:ascii="??_GB2312" w:eastAsia="Times New Roman" w:hAnsi="微软雅黑" w:cs="??_GB2312"/>
          <w:color w:val="000000"/>
          <w:kern w:val="0"/>
          <w:sz w:val="32"/>
          <w:szCs w:val="32"/>
          <w:shd w:val="clear" w:color="auto" w:fill="FFFFFF"/>
        </w:rPr>
        <w:t>10.02</w:t>
      </w:r>
      <w:r>
        <w:rPr>
          <w:rFonts w:ascii="??_GB2312" w:eastAsia="Times New Roman" w:hAnsi="微软雅黑" w:cs="Times New Roman"/>
          <w:color w:val="000000"/>
          <w:kern w:val="0"/>
          <w:sz w:val="32"/>
          <w:szCs w:val="32"/>
          <w:shd w:val="clear" w:color="auto" w:fill="FFFFFF"/>
        </w:rPr>
        <w:t>万元。</w:t>
      </w:r>
    </w:p>
    <w:p w:rsidR="00C97978" w:rsidRDefault="00C97978">
      <w:pPr>
        <w:pStyle w:val="NormalWeb"/>
        <w:widowControl/>
        <w:shd w:val="clear" w:color="auto" w:fill="FFFFFF"/>
        <w:spacing w:beforeAutospacing="0" w:afterAutospacing="0" w:line="580" w:lineRule="atLeast"/>
        <w:ind w:firstLine="640"/>
        <w:jc w:val="left"/>
        <w:rPr>
          <w:rFonts w:ascii="微软雅黑" w:eastAsia="微软雅黑" w:hAnsi="微软雅黑" w:cs="Times New Roman"/>
          <w:color w:val="333333"/>
          <w:sz w:val="21"/>
          <w:szCs w:val="21"/>
        </w:rPr>
      </w:pPr>
      <w:r>
        <w:rPr>
          <w:rFonts w:ascii="??_GB2312" w:eastAsia="Times New Roman" w:hAnsi="微软雅黑" w:cs="Times New Roman"/>
          <w:color w:val="000000"/>
          <w:kern w:val="0"/>
          <w:sz w:val="32"/>
          <w:szCs w:val="32"/>
          <w:shd w:val="clear" w:color="auto" w:fill="FFFFFF"/>
        </w:rPr>
        <w:t>项目支出，是用于保障常委工作正常运作提供的专项经费。</w:t>
      </w:r>
      <w:r>
        <w:rPr>
          <w:rFonts w:ascii="??_GB2312" w:eastAsia="Times New Roman" w:hAnsi="微软雅黑" w:cs="??_GB2312"/>
          <w:color w:val="000000"/>
          <w:kern w:val="0"/>
          <w:sz w:val="32"/>
          <w:szCs w:val="32"/>
          <w:shd w:val="clear" w:color="auto" w:fill="FFFFFF"/>
        </w:rPr>
        <w:t>2022</w:t>
      </w:r>
      <w:r>
        <w:rPr>
          <w:rFonts w:ascii="??_GB2312" w:eastAsia="Times New Roman" w:hAnsi="微软雅黑" w:cs="Times New Roman"/>
          <w:color w:val="000000"/>
          <w:kern w:val="0"/>
          <w:sz w:val="32"/>
          <w:szCs w:val="32"/>
          <w:shd w:val="clear" w:color="auto" w:fill="FFFFFF"/>
        </w:rPr>
        <w:t>年部门预算项目支出预算总数</w:t>
      </w:r>
      <w:r>
        <w:rPr>
          <w:rFonts w:ascii="??_GB2312" w:eastAsia="Times New Roman" w:hAnsi="微软雅黑" w:cs="??_GB2312"/>
          <w:color w:val="000000"/>
          <w:kern w:val="0"/>
          <w:sz w:val="32"/>
          <w:szCs w:val="32"/>
          <w:shd w:val="clear" w:color="auto" w:fill="FFFFFF"/>
        </w:rPr>
        <w:t>26.36</w:t>
      </w:r>
      <w:r>
        <w:rPr>
          <w:rFonts w:ascii="??_GB2312" w:eastAsia="Times New Roman" w:hAnsi="微软雅黑" w:cs="Times New Roman"/>
          <w:color w:val="000000"/>
          <w:kern w:val="0"/>
          <w:sz w:val="32"/>
          <w:szCs w:val="32"/>
          <w:shd w:val="clear" w:color="auto" w:fill="FFFFFF"/>
        </w:rPr>
        <w:t>万元。</w:t>
      </w:r>
    </w:p>
    <w:p w:rsidR="00C97978" w:rsidRDefault="00C97978">
      <w:pPr>
        <w:pStyle w:val="NormalWeb"/>
        <w:widowControl/>
        <w:shd w:val="clear" w:color="auto" w:fill="FFFFFF"/>
        <w:spacing w:beforeAutospacing="0" w:afterAutospacing="0" w:line="580" w:lineRule="atLeast"/>
        <w:ind w:firstLine="643"/>
        <w:jc w:val="left"/>
        <w:rPr>
          <w:rFonts w:ascii="微软雅黑" w:eastAsia="微软雅黑" w:hAnsi="微软雅黑" w:cs="Times New Roman"/>
          <w:color w:val="333333"/>
          <w:sz w:val="21"/>
          <w:szCs w:val="21"/>
        </w:rPr>
      </w:pPr>
      <w:r>
        <w:rPr>
          <w:rFonts w:ascii="楷体" w:eastAsia="楷体" w:hAnsi="楷体" w:cs="楷体" w:hint="eastAsia"/>
          <w:b/>
          <w:bCs/>
          <w:color w:val="000000"/>
          <w:kern w:val="0"/>
          <w:sz w:val="32"/>
          <w:szCs w:val="32"/>
          <w:shd w:val="clear" w:color="auto" w:fill="FFFFFF"/>
        </w:rPr>
        <w:t>（一）按功能分类支出情况</w:t>
      </w:r>
    </w:p>
    <w:p w:rsidR="00C97978" w:rsidRDefault="00C97978">
      <w:pPr>
        <w:pStyle w:val="NormalWeb"/>
        <w:widowControl/>
        <w:shd w:val="clear" w:color="auto" w:fill="FFFFFF"/>
        <w:spacing w:beforeAutospacing="0" w:afterAutospacing="0" w:line="580" w:lineRule="atLeast"/>
        <w:ind w:firstLine="640"/>
        <w:rPr>
          <w:rFonts w:ascii="微软雅黑" w:eastAsia="微软雅黑" w:hAnsi="微软雅黑" w:cs="Times New Roman"/>
          <w:color w:val="333333"/>
          <w:sz w:val="21"/>
          <w:szCs w:val="21"/>
        </w:rPr>
      </w:pPr>
      <w:r>
        <w:rPr>
          <w:rFonts w:ascii="??_GB2312" w:eastAsia="Times New Roman" w:hAnsi="微软雅黑" w:cs="??_GB2312"/>
          <w:color w:val="333333"/>
          <w:sz w:val="32"/>
          <w:szCs w:val="32"/>
          <w:shd w:val="clear" w:color="auto" w:fill="FFFFFF"/>
        </w:rPr>
        <w:t>1.</w:t>
      </w:r>
      <w:r>
        <w:rPr>
          <w:rFonts w:ascii="??_GB2312" w:eastAsia="Times New Roman" w:hAnsi="微软雅黑" w:cs="Times New Roman"/>
          <w:color w:val="333333"/>
          <w:sz w:val="32"/>
          <w:szCs w:val="32"/>
          <w:shd w:val="clear" w:color="auto" w:fill="FFFFFF"/>
        </w:rPr>
        <w:t>行政运行（</w:t>
      </w:r>
      <w:r>
        <w:rPr>
          <w:rFonts w:ascii="??_GB2312" w:eastAsia="Times New Roman" w:hAnsi="微软雅黑" w:cs="??_GB2312"/>
          <w:color w:val="333333"/>
          <w:sz w:val="32"/>
          <w:szCs w:val="32"/>
          <w:shd w:val="clear" w:color="auto" w:fill="FFFFFF"/>
        </w:rPr>
        <w:t>2220101</w:t>
      </w:r>
      <w:r>
        <w:rPr>
          <w:rFonts w:ascii="??_GB2312" w:eastAsia="Times New Roman" w:hAnsi="微软雅黑" w:cs="Times New Roman"/>
          <w:color w:val="333333"/>
          <w:sz w:val="32"/>
          <w:szCs w:val="32"/>
          <w:shd w:val="clear" w:color="auto" w:fill="FFFFFF"/>
        </w:rPr>
        <w:t>）</w:t>
      </w:r>
      <w:r>
        <w:rPr>
          <w:rFonts w:ascii="??_GB2312" w:eastAsia="Times New Roman" w:hAnsi="微软雅黑" w:cs="??_GB2312"/>
          <w:color w:val="333333"/>
          <w:sz w:val="32"/>
          <w:szCs w:val="32"/>
          <w:shd w:val="clear" w:color="auto" w:fill="FFFFFF"/>
        </w:rPr>
        <w:t>175.95</w:t>
      </w:r>
      <w:r>
        <w:rPr>
          <w:rFonts w:ascii="??_GB2312" w:eastAsia="Times New Roman" w:hAnsi="微软雅黑" w:cs="Times New Roman"/>
          <w:color w:val="333333"/>
          <w:sz w:val="32"/>
          <w:szCs w:val="32"/>
          <w:shd w:val="clear" w:color="auto" w:fill="FFFFFF"/>
        </w:rPr>
        <w:t>万元，主要用于行政机构、事业机构人员工资、日常运转支出以及为完成财政特定行政工作任务和事业发展目标而安排的年度项目支出。</w:t>
      </w:r>
      <w:r>
        <w:rPr>
          <w:rFonts w:ascii="??_GB2312" w:eastAsia="Times New Roman" w:hAnsi="微软雅黑" w:cs="Times New Roman"/>
          <w:color w:val="333333"/>
          <w:sz w:val="32"/>
          <w:szCs w:val="32"/>
          <w:shd w:val="clear" w:color="auto" w:fill="FFFFFF"/>
        </w:rPr>
        <w:t> </w:t>
      </w:r>
      <w:r>
        <w:rPr>
          <w:rFonts w:ascii="??_GB2312" w:eastAsia="Times New Roman" w:hAnsi="Î¢ÈíÑÅºÚ Western" w:cs="Î¢ÈíÑÅºÚ Western"/>
          <w:color w:val="333333"/>
          <w:sz w:val="32"/>
          <w:szCs w:val="32"/>
          <w:shd w:val="clear" w:color="auto" w:fill="FFFFFF"/>
        </w:rPr>
        <w:t> </w:t>
      </w:r>
      <w:r>
        <w:rPr>
          <w:rFonts w:ascii="??_GB2312" w:eastAsia="Times New Roman" w:hAnsi="Î¢ÈíÑÅºÚ Western" w:cs="Î¢ÈíÑÅºÚ Western"/>
          <w:color w:val="333333"/>
          <w:sz w:val="32"/>
          <w:szCs w:val="32"/>
          <w:shd w:val="clear" w:color="auto" w:fill="FFFFFF"/>
        </w:rPr>
        <w:t> </w:t>
      </w:r>
      <w:r>
        <w:rPr>
          <w:rFonts w:ascii="??_GB2312" w:eastAsia="Times New Roman" w:hAnsi="Î¢ÈíÑÅºÚ Western" w:cs="Î¢ÈíÑÅºÚ Western"/>
          <w:color w:val="333333"/>
          <w:sz w:val="32"/>
          <w:szCs w:val="32"/>
          <w:shd w:val="clear" w:color="auto" w:fill="FFFFFF"/>
        </w:rPr>
        <w:t> </w:t>
      </w:r>
      <w:r>
        <w:rPr>
          <w:rFonts w:ascii="??_GB2312" w:eastAsia="Times New Roman" w:hAnsi="Î¢ÈíÑÅºÚ Western" w:cs="Î¢ÈíÑÅºÚ Western"/>
          <w:color w:val="333333"/>
          <w:sz w:val="32"/>
          <w:szCs w:val="32"/>
          <w:shd w:val="clear" w:color="auto" w:fill="FFFFFF"/>
        </w:rPr>
        <w:t> </w:t>
      </w:r>
      <w:r>
        <w:rPr>
          <w:rFonts w:ascii="??_GB2312" w:eastAsia="Times New Roman" w:hAnsi="Î¢ÈíÑÅºÚ Western" w:cs="Î¢ÈíÑÅºÚ Western"/>
          <w:color w:val="333333"/>
          <w:sz w:val="32"/>
          <w:szCs w:val="32"/>
          <w:shd w:val="clear" w:color="auto" w:fill="FFFFFF"/>
        </w:rPr>
        <w:t> </w:t>
      </w:r>
      <w:r>
        <w:rPr>
          <w:rFonts w:ascii="??_GB2312" w:eastAsia="Times New Roman" w:hAnsi="Î¢ÈíÑÅºÚ Western" w:cs="Î¢ÈíÑÅºÚ Western"/>
          <w:color w:val="333333"/>
          <w:sz w:val="32"/>
          <w:szCs w:val="32"/>
          <w:shd w:val="clear" w:color="auto" w:fill="FFFFFF"/>
        </w:rPr>
        <w:t> </w:t>
      </w:r>
      <w:r>
        <w:rPr>
          <w:rFonts w:ascii="??_GB2312" w:eastAsia="Times New Roman" w:hAnsi="Î¢ÈíÑÅºÚ Western" w:cs="Î¢ÈíÑÅºÚ Western"/>
          <w:color w:val="333333"/>
          <w:sz w:val="32"/>
          <w:szCs w:val="32"/>
          <w:shd w:val="clear" w:color="auto" w:fill="FFFFFF"/>
        </w:rPr>
        <w:t> </w:t>
      </w:r>
      <w:r>
        <w:rPr>
          <w:rFonts w:ascii="??_GB2312" w:eastAsia="Times New Roman" w:hAnsi="Î¢ÈíÑÅºÚ Western" w:cs="Î¢ÈíÑÅºÚ Western"/>
          <w:color w:val="000000"/>
          <w:sz w:val="32"/>
          <w:szCs w:val="32"/>
          <w:shd w:val="clear" w:color="auto" w:fill="FFFFFF"/>
        </w:rPr>
        <w:t> </w:t>
      </w:r>
    </w:p>
    <w:p w:rsidR="00C97978" w:rsidRDefault="00C97978">
      <w:pPr>
        <w:pStyle w:val="NormalWeb"/>
        <w:widowControl/>
        <w:shd w:val="clear" w:color="auto" w:fill="FFFFFF"/>
        <w:spacing w:beforeAutospacing="0" w:afterAutospacing="0" w:line="580" w:lineRule="atLeast"/>
        <w:ind w:firstLine="640"/>
        <w:rPr>
          <w:rFonts w:ascii="微软雅黑" w:eastAsia="微软雅黑" w:hAnsi="微软雅黑" w:cs="Times New Roman"/>
          <w:color w:val="333333"/>
          <w:sz w:val="21"/>
          <w:szCs w:val="21"/>
        </w:rPr>
      </w:pPr>
      <w:r>
        <w:rPr>
          <w:rFonts w:ascii="??_GB2312" w:eastAsia="Times New Roman" w:hAnsi="微软雅黑" w:cs="??_GB2312"/>
          <w:color w:val="000000"/>
          <w:sz w:val="32"/>
          <w:szCs w:val="32"/>
          <w:shd w:val="clear" w:color="auto" w:fill="FFFFFF"/>
        </w:rPr>
        <w:t>2</w:t>
      </w:r>
      <w:r>
        <w:rPr>
          <w:rFonts w:ascii="??_GB2312" w:eastAsia="Times New Roman" w:hAnsi="微软雅黑" w:cs="Times New Roman"/>
          <w:color w:val="000000"/>
          <w:sz w:val="32"/>
          <w:szCs w:val="32"/>
          <w:shd w:val="clear" w:color="auto" w:fill="FFFFFF"/>
        </w:rPr>
        <w:t>、机关事业单位基本养老保险缴费支出</w:t>
      </w:r>
      <w:r>
        <w:rPr>
          <w:rFonts w:ascii="??_GB2312" w:eastAsia="Times New Roman" w:hAnsi="微软雅黑" w:cs="Times New Roman"/>
          <w:color w:val="000000"/>
          <w:sz w:val="32"/>
          <w:szCs w:val="32"/>
          <w:shd w:val="clear" w:color="auto" w:fill="FFFFFF"/>
        </w:rPr>
        <w:t> </w:t>
      </w:r>
      <w:r>
        <w:rPr>
          <w:rFonts w:ascii="??_GB2312" w:eastAsia="Times New Roman" w:hAnsi="微软雅黑" w:cs="??_GB2312"/>
          <w:color w:val="000000"/>
          <w:sz w:val="32"/>
          <w:szCs w:val="32"/>
          <w:shd w:val="clear" w:color="auto" w:fill="FFFFFF"/>
        </w:rPr>
        <w:t>13.71</w:t>
      </w:r>
      <w:r>
        <w:rPr>
          <w:rFonts w:ascii="??_GB2312" w:eastAsia="Times New Roman" w:hAnsi="微软雅黑" w:cs="Times New Roman"/>
          <w:color w:val="000000"/>
          <w:sz w:val="32"/>
          <w:szCs w:val="32"/>
          <w:shd w:val="clear" w:color="auto" w:fill="FFFFFF"/>
        </w:rPr>
        <w:t>万元。主要用于：按标准规定标准为职工缴纳的机关养老保险单位部分</w:t>
      </w:r>
    </w:p>
    <w:p w:rsidR="00C97978" w:rsidRDefault="00C97978">
      <w:pPr>
        <w:pStyle w:val="NormalWeb"/>
        <w:widowControl/>
        <w:shd w:val="clear" w:color="auto" w:fill="FFFFFF"/>
        <w:spacing w:beforeAutospacing="0" w:afterAutospacing="0" w:line="580" w:lineRule="atLeast"/>
        <w:ind w:firstLine="640"/>
        <w:jc w:val="left"/>
        <w:rPr>
          <w:rFonts w:ascii="微软雅黑" w:eastAsia="微软雅黑" w:hAnsi="微软雅黑" w:cs="Times New Roman"/>
          <w:color w:val="333333"/>
          <w:sz w:val="21"/>
          <w:szCs w:val="21"/>
        </w:rPr>
      </w:pPr>
      <w:r>
        <w:rPr>
          <w:rFonts w:ascii="??_GB2312" w:eastAsia="Times New Roman" w:hAnsi="微软雅黑" w:cs="??_GB2312"/>
          <w:color w:val="333333"/>
          <w:kern w:val="0"/>
          <w:sz w:val="32"/>
          <w:szCs w:val="32"/>
          <w:shd w:val="clear" w:color="auto" w:fill="FFFFFF"/>
        </w:rPr>
        <w:t>3.</w:t>
      </w:r>
      <w:r>
        <w:rPr>
          <w:rFonts w:ascii="??_GB2312" w:eastAsia="Times New Roman" w:hAnsi="微软雅黑" w:cs="Times New Roman"/>
          <w:color w:val="333333"/>
          <w:kern w:val="0"/>
          <w:sz w:val="32"/>
          <w:szCs w:val="32"/>
          <w:shd w:val="clear" w:color="auto" w:fill="FFFFFF"/>
        </w:rPr>
        <w:t>卫生和健康支出</w:t>
      </w:r>
      <w:r>
        <w:rPr>
          <w:rFonts w:ascii="??_GB2312" w:eastAsia="Times New Roman" w:hAnsi="微软雅黑" w:cs="??_GB2312"/>
          <w:color w:val="333333"/>
          <w:kern w:val="0"/>
          <w:sz w:val="32"/>
          <w:szCs w:val="32"/>
          <w:shd w:val="clear" w:color="auto" w:fill="FFFFFF"/>
        </w:rPr>
        <w:t>10.73</w:t>
      </w:r>
      <w:r>
        <w:rPr>
          <w:rFonts w:ascii="??_GB2312" w:eastAsia="Times New Roman" w:hAnsi="微软雅黑" w:cs="Times New Roman"/>
          <w:color w:val="333333"/>
          <w:kern w:val="0"/>
          <w:sz w:val="32"/>
          <w:szCs w:val="32"/>
          <w:shd w:val="clear" w:color="auto" w:fill="FFFFFF"/>
        </w:rPr>
        <w:t>万元，主要用于行政机构、事业机构按照规定标准为职工缴纳的基本医疗保险及公务员医疗补助等支出。</w:t>
      </w:r>
      <w:r>
        <w:rPr>
          <w:rFonts w:ascii="??_GB2312" w:eastAsia="Times New Roman" w:hAnsi="Î¢ÈíÑÅºÚ Western" w:cs="Î¢ÈíÑÅºÚ Western"/>
          <w:color w:val="333333"/>
          <w:kern w:val="0"/>
          <w:sz w:val="32"/>
          <w:szCs w:val="32"/>
          <w:shd w:val="clear" w:color="auto" w:fill="FFFFFF"/>
        </w:rPr>
        <w:t> </w:t>
      </w:r>
    </w:p>
    <w:p w:rsidR="00C97978" w:rsidRDefault="00C97978">
      <w:pPr>
        <w:pStyle w:val="NormalWeb"/>
        <w:widowControl/>
        <w:shd w:val="clear" w:color="auto" w:fill="FFFFFF"/>
        <w:spacing w:beforeAutospacing="0" w:afterAutospacing="0" w:line="580" w:lineRule="atLeast"/>
        <w:ind w:firstLine="640"/>
        <w:jc w:val="left"/>
        <w:rPr>
          <w:rFonts w:ascii="微软雅黑" w:eastAsia="微软雅黑" w:hAnsi="微软雅黑" w:cs="Times New Roman"/>
          <w:color w:val="333333"/>
          <w:sz w:val="21"/>
          <w:szCs w:val="21"/>
        </w:rPr>
      </w:pPr>
      <w:r>
        <w:rPr>
          <w:rFonts w:ascii="??_GB2312" w:eastAsia="Times New Roman" w:hAnsi="微软雅黑" w:cs="??_GB2312"/>
          <w:color w:val="333333"/>
          <w:kern w:val="0"/>
          <w:sz w:val="32"/>
          <w:szCs w:val="32"/>
          <w:shd w:val="clear" w:color="auto" w:fill="FFFFFF"/>
        </w:rPr>
        <w:t>4.</w:t>
      </w:r>
      <w:r>
        <w:rPr>
          <w:rFonts w:ascii="??_GB2312" w:eastAsia="Times New Roman" w:hAnsi="微软雅黑" w:cs="Times New Roman"/>
          <w:color w:val="333333"/>
          <w:kern w:val="0"/>
          <w:sz w:val="32"/>
          <w:szCs w:val="32"/>
          <w:shd w:val="clear" w:color="auto" w:fill="FFFFFF"/>
        </w:rPr>
        <w:t>住房保障支出</w:t>
      </w:r>
      <w:r>
        <w:rPr>
          <w:rFonts w:ascii="??_GB2312" w:eastAsia="Times New Roman" w:hAnsi="微软雅黑" w:cs="??_GB2312"/>
          <w:color w:val="333333"/>
          <w:kern w:val="0"/>
          <w:sz w:val="32"/>
          <w:szCs w:val="32"/>
          <w:shd w:val="clear" w:color="auto" w:fill="FFFFFF"/>
        </w:rPr>
        <w:t>14.61</w:t>
      </w:r>
      <w:r>
        <w:rPr>
          <w:rFonts w:ascii="??_GB2312" w:eastAsia="Times New Roman" w:hAnsi="微软雅黑" w:cs="Times New Roman"/>
          <w:color w:val="333333"/>
          <w:kern w:val="0"/>
          <w:sz w:val="32"/>
          <w:szCs w:val="32"/>
          <w:shd w:val="clear" w:color="auto" w:fill="FFFFFF"/>
        </w:rPr>
        <w:t>万元，主要用于行政机构、事业机构按照规定标准为职工缴纳住房公积金等支出。</w:t>
      </w:r>
    </w:p>
    <w:p w:rsidR="00C97978" w:rsidRDefault="00C97978">
      <w:pPr>
        <w:pStyle w:val="NormalWeb"/>
        <w:widowControl/>
        <w:shd w:val="clear" w:color="auto" w:fill="FFFFFF"/>
        <w:spacing w:beforeAutospacing="0" w:afterAutospacing="0" w:line="580" w:lineRule="atLeast"/>
        <w:ind w:firstLine="640"/>
        <w:jc w:val="left"/>
        <w:rPr>
          <w:rFonts w:ascii="微软雅黑" w:eastAsia="微软雅黑" w:hAnsi="微软雅黑" w:cs="Times New Roman"/>
          <w:color w:val="333333"/>
          <w:sz w:val="21"/>
          <w:szCs w:val="21"/>
        </w:rPr>
      </w:pPr>
      <w:r>
        <w:rPr>
          <w:rFonts w:ascii="??_GB2312" w:eastAsia="Times New Roman" w:hAnsi="微软雅黑" w:cs="??_GB2312"/>
          <w:color w:val="333333"/>
          <w:kern w:val="0"/>
          <w:sz w:val="32"/>
          <w:szCs w:val="32"/>
          <w:shd w:val="clear" w:color="auto" w:fill="FFFFFF"/>
        </w:rPr>
        <w:t>5.</w:t>
      </w:r>
      <w:r>
        <w:rPr>
          <w:rFonts w:ascii="??_GB2312" w:eastAsia="Times New Roman" w:hAnsi="微软雅黑" w:cs="Times New Roman"/>
          <w:color w:val="333333"/>
          <w:kern w:val="0"/>
          <w:sz w:val="32"/>
          <w:szCs w:val="32"/>
          <w:shd w:val="clear" w:color="auto" w:fill="FFFFFF"/>
        </w:rPr>
        <w:t>其它支出</w:t>
      </w:r>
      <w:r>
        <w:rPr>
          <w:rFonts w:ascii="??_GB2312" w:eastAsia="Times New Roman" w:hAnsi="Î¢ÈíÑÅºÚ Western" w:cs="Î¢ÈíÑÅºÚ Western"/>
          <w:color w:val="333333"/>
          <w:kern w:val="0"/>
          <w:sz w:val="32"/>
          <w:szCs w:val="32"/>
          <w:shd w:val="clear" w:color="auto" w:fill="FFFFFF"/>
        </w:rPr>
        <w:t> </w:t>
      </w:r>
    </w:p>
    <w:p w:rsidR="00C97978" w:rsidRDefault="00C97978">
      <w:pPr>
        <w:widowControl/>
        <w:shd w:val="clear" w:color="auto" w:fill="FFFFFF"/>
        <w:spacing w:line="580" w:lineRule="atLeast"/>
        <w:ind w:firstLine="321"/>
        <w:jc w:val="left"/>
        <w:rPr>
          <w:rFonts w:ascii="微软雅黑" w:eastAsia="微软雅黑" w:hAnsi="微软雅黑" w:cs="Times New Roman"/>
          <w:color w:val="333333"/>
        </w:rPr>
      </w:pPr>
      <w:r>
        <w:rPr>
          <w:rFonts w:ascii="楷体" w:eastAsia="楷体" w:hAnsi="楷体" w:cs="楷体" w:hint="eastAsia"/>
          <w:b/>
          <w:bCs/>
          <w:color w:val="000000"/>
          <w:kern w:val="0"/>
          <w:sz w:val="32"/>
          <w:szCs w:val="32"/>
          <w:shd w:val="clear" w:color="auto" w:fill="FFFFFF"/>
        </w:rPr>
        <w:t>（二）按经济分类支出情况</w:t>
      </w:r>
      <w:r>
        <w:rPr>
          <w:rFonts w:ascii="楷体" w:eastAsia="楷体" w:hAnsi="楷体" w:cs="楷体" w:hint="eastAsia"/>
          <w:b/>
          <w:bCs/>
          <w:color w:val="000000"/>
          <w:kern w:val="0"/>
          <w:sz w:val="32"/>
          <w:szCs w:val="32"/>
          <w:shd w:val="clear" w:color="auto" w:fill="FFFFFF"/>
        </w:rPr>
        <w:t> </w:t>
      </w:r>
    </w:p>
    <w:p w:rsidR="00C97978" w:rsidRDefault="00C97978">
      <w:pPr>
        <w:widowControl/>
        <w:shd w:val="clear" w:color="auto" w:fill="FFFFFF"/>
        <w:spacing w:line="580" w:lineRule="atLeast"/>
        <w:jc w:val="left"/>
        <w:rPr>
          <w:rFonts w:ascii="微软雅黑" w:eastAsia="微软雅黑" w:hAnsi="微软雅黑" w:cs="Times New Roman"/>
          <w:color w:val="333333"/>
        </w:rPr>
      </w:pPr>
      <w:r>
        <w:rPr>
          <w:rFonts w:ascii="??_GB2312" w:eastAsia="Times New Roman" w:hAnsi="Î¢ÈíÑÅºÚ Western" w:cs="Î¢ÈíÑÅºÚ Western"/>
          <w:color w:val="000000"/>
          <w:kern w:val="0"/>
          <w:sz w:val="32"/>
          <w:szCs w:val="32"/>
          <w:shd w:val="clear" w:color="auto" w:fill="FFFFFF"/>
        </w:rPr>
        <w:t> </w:t>
      </w:r>
      <w:r>
        <w:rPr>
          <w:rFonts w:ascii="??_GB2312" w:eastAsia="Times New Roman" w:hAnsi="Î¢ÈíÑÅºÚ Western" w:cs="Î¢ÈíÑÅºÚ Western"/>
          <w:color w:val="000000"/>
          <w:kern w:val="0"/>
          <w:sz w:val="32"/>
          <w:szCs w:val="32"/>
          <w:shd w:val="clear" w:color="auto" w:fill="FFFFFF"/>
        </w:rPr>
        <w:t> </w:t>
      </w:r>
      <w:r>
        <w:rPr>
          <w:rFonts w:ascii="??_GB2312" w:eastAsia="Times New Roman" w:hAnsi="Î¢ÈíÑÅºÚ Western" w:cs="Î¢ÈíÑÅºÚ Western"/>
          <w:color w:val="000000"/>
          <w:kern w:val="0"/>
          <w:sz w:val="32"/>
          <w:szCs w:val="32"/>
          <w:shd w:val="clear" w:color="auto" w:fill="FFFFFF"/>
        </w:rPr>
        <w:t> </w:t>
      </w:r>
      <w:r>
        <w:rPr>
          <w:rFonts w:ascii="??_GB2312" w:eastAsia="Times New Roman" w:hAnsi="Î¢ÈíÑÅºÚ Western" w:cs="Î¢ÈíÑÅºÚ Western"/>
          <w:color w:val="000000"/>
          <w:kern w:val="0"/>
          <w:sz w:val="32"/>
          <w:szCs w:val="32"/>
          <w:shd w:val="clear" w:color="auto" w:fill="FFFFFF"/>
        </w:rPr>
        <w:t> </w:t>
      </w:r>
      <w:r>
        <w:rPr>
          <w:rFonts w:ascii="??_GB2312" w:eastAsia="Times New Roman" w:hAnsi="微软雅黑" w:cs="??_GB2312"/>
          <w:color w:val="000000"/>
          <w:kern w:val="0"/>
          <w:sz w:val="32"/>
          <w:szCs w:val="32"/>
          <w:shd w:val="clear" w:color="auto" w:fill="FFFFFF"/>
        </w:rPr>
        <w:t>1.</w:t>
      </w:r>
      <w:r>
        <w:rPr>
          <w:rFonts w:ascii="??_GB2312" w:eastAsia="Times New Roman" w:hAnsi="微软雅黑" w:cs="Times New Roman"/>
          <w:color w:val="000000"/>
          <w:kern w:val="0"/>
          <w:sz w:val="32"/>
          <w:szCs w:val="32"/>
          <w:shd w:val="clear" w:color="auto" w:fill="FFFFFF"/>
        </w:rPr>
        <w:t>工资福利性支出：</w:t>
      </w:r>
      <w:r>
        <w:rPr>
          <w:rFonts w:ascii="??_GB2312" w:eastAsia="Times New Roman" w:hAnsi="微软雅黑" w:cs="Times New Roman"/>
          <w:color w:val="000000"/>
          <w:kern w:val="0"/>
          <w:sz w:val="32"/>
          <w:szCs w:val="32"/>
          <w:shd w:val="clear" w:color="auto" w:fill="FFFFFF"/>
        </w:rPr>
        <w:t> </w:t>
      </w:r>
      <w:r>
        <w:rPr>
          <w:rFonts w:ascii="??_GB2312" w:eastAsia="Times New Roman" w:hAnsi="微软雅黑" w:cs="??_GB2312"/>
          <w:color w:val="000000"/>
          <w:kern w:val="0"/>
          <w:sz w:val="32"/>
          <w:szCs w:val="32"/>
          <w:shd w:val="clear" w:color="auto" w:fill="FFFFFF"/>
        </w:rPr>
        <w:t>174.9</w:t>
      </w:r>
      <w:r>
        <w:rPr>
          <w:rFonts w:ascii="??_GB2312" w:eastAsia="Times New Roman" w:hAnsi="微软雅黑" w:cs="Times New Roman"/>
          <w:color w:val="000000"/>
          <w:kern w:val="0"/>
          <w:sz w:val="32"/>
          <w:szCs w:val="32"/>
          <w:shd w:val="clear" w:color="auto" w:fill="FFFFFF"/>
        </w:rPr>
        <w:t>万元。</w:t>
      </w:r>
      <w:r>
        <w:rPr>
          <w:rFonts w:ascii="??_GB2312" w:eastAsia="Times New Roman" w:hAnsi="Î¢ÈíÑÅºÚ Western" w:cs="Î¢ÈíÑÅºÚ Western"/>
          <w:color w:val="000000"/>
          <w:kern w:val="0"/>
          <w:sz w:val="32"/>
          <w:szCs w:val="32"/>
          <w:shd w:val="clear" w:color="auto" w:fill="FFFFFF"/>
        </w:rPr>
        <w:t> </w:t>
      </w:r>
    </w:p>
    <w:p w:rsidR="00C97978" w:rsidRDefault="00C97978">
      <w:pPr>
        <w:widowControl/>
        <w:shd w:val="clear" w:color="auto" w:fill="FFFFFF"/>
        <w:spacing w:line="580" w:lineRule="atLeast"/>
        <w:jc w:val="left"/>
        <w:rPr>
          <w:rFonts w:ascii="微软雅黑" w:eastAsia="微软雅黑" w:hAnsi="微软雅黑" w:cs="Times New Roman"/>
          <w:color w:val="333333"/>
        </w:rPr>
      </w:pPr>
      <w:r>
        <w:rPr>
          <w:rFonts w:ascii="??_GB2312" w:eastAsia="Times New Roman" w:hAnsi="Î¢ÈíÑÅºÚ Western" w:cs="Î¢ÈíÑÅºÚ Western"/>
          <w:color w:val="000000"/>
          <w:kern w:val="0"/>
          <w:sz w:val="32"/>
          <w:szCs w:val="32"/>
          <w:shd w:val="clear" w:color="auto" w:fill="FFFFFF"/>
        </w:rPr>
        <w:t> </w:t>
      </w:r>
      <w:r>
        <w:rPr>
          <w:rFonts w:ascii="??_GB2312" w:eastAsia="Times New Roman" w:hAnsi="Î¢ÈíÑÅºÚ Western" w:cs="Î¢ÈíÑÅºÚ Western"/>
          <w:color w:val="000000"/>
          <w:kern w:val="0"/>
          <w:sz w:val="32"/>
          <w:szCs w:val="32"/>
          <w:shd w:val="clear" w:color="auto" w:fill="FFFFFF"/>
        </w:rPr>
        <w:t> </w:t>
      </w:r>
      <w:r>
        <w:rPr>
          <w:rFonts w:ascii="??_GB2312" w:eastAsia="Times New Roman" w:hAnsi="Î¢ÈíÑÅºÚ Western" w:cs="Î¢ÈíÑÅºÚ Western"/>
          <w:color w:val="000000"/>
          <w:kern w:val="0"/>
          <w:sz w:val="32"/>
          <w:szCs w:val="32"/>
          <w:shd w:val="clear" w:color="auto" w:fill="FFFFFF"/>
        </w:rPr>
        <w:t> </w:t>
      </w:r>
      <w:r>
        <w:rPr>
          <w:rFonts w:ascii="??_GB2312" w:eastAsia="Times New Roman" w:hAnsi="Î¢ÈíÑÅºÚ Western" w:cs="Î¢ÈíÑÅºÚ Western"/>
          <w:color w:val="000000"/>
          <w:kern w:val="0"/>
          <w:sz w:val="32"/>
          <w:szCs w:val="32"/>
          <w:shd w:val="clear" w:color="auto" w:fill="FFFFFF"/>
        </w:rPr>
        <w:t> </w:t>
      </w:r>
      <w:r>
        <w:rPr>
          <w:rFonts w:ascii="??_GB2312" w:eastAsia="Times New Roman" w:hAnsi="微软雅黑" w:cs="??_GB2312"/>
          <w:color w:val="000000"/>
          <w:kern w:val="0"/>
          <w:sz w:val="32"/>
          <w:szCs w:val="32"/>
          <w:shd w:val="clear" w:color="auto" w:fill="FFFFFF"/>
        </w:rPr>
        <w:t>2.</w:t>
      </w:r>
      <w:r>
        <w:rPr>
          <w:rFonts w:ascii="??_GB2312" w:eastAsia="Times New Roman" w:hAnsi="微软雅黑" w:cs="Times New Roman"/>
          <w:color w:val="000000"/>
          <w:kern w:val="0"/>
          <w:sz w:val="32"/>
          <w:szCs w:val="32"/>
          <w:shd w:val="clear" w:color="auto" w:fill="FFFFFF"/>
        </w:rPr>
        <w:t>商品和服务支出：</w:t>
      </w:r>
      <w:r>
        <w:rPr>
          <w:rFonts w:ascii="??_GB2312" w:eastAsia="Times New Roman" w:hAnsi="微软雅黑" w:cs="??_GB2312"/>
          <w:color w:val="000000"/>
          <w:kern w:val="0"/>
          <w:sz w:val="32"/>
          <w:szCs w:val="32"/>
          <w:shd w:val="clear" w:color="auto" w:fill="FFFFFF"/>
        </w:rPr>
        <w:t>10.02</w:t>
      </w:r>
      <w:r>
        <w:rPr>
          <w:rFonts w:ascii="??_GB2312" w:eastAsia="Times New Roman" w:hAnsi="微软雅黑" w:cs="Times New Roman"/>
          <w:color w:val="000000"/>
          <w:kern w:val="0"/>
          <w:sz w:val="32"/>
          <w:szCs w:val="32"/>
          <w:shd w:val="clear" w:color="auto" w:fill="FFFFFF"/>
        </w:rPr>
        <w:t>万元。</w:t>
      </w:r>
      <w:r>
        <w:rPr>
          <w:rFonts w:ascii="??_GB2312" w:eastAsia="Times New Roman" w:hAnsi="Î¢ÈíÑÅºÚ Western" w:cs="Î¢ÈíÑÅºÚ Western"/>
          <w:color w:val="000000"/>
          <w:kern w:val="0"/>
          <w:sz w:val="32"/>
          <w:szCs w:val="32"/>
          <w:shd w:val="clear" w:color="auto" w:fill="FFFFFF"/>
        </w:rPr>
        <w:t> </w:t>
      </w:r>
      <w:r>
        <w:rPr>
          <w:rFonts w:ascii="??_GB2312" w:eastAsia="Times New Roman" w:hAnsi="Î¢ÈíÑÅºÚ Western" w:cs="Î¢ÈíÑÅºÚ Western"/>
          <w:color w:val="000000"/>
          <w:kern w:val="0"/>
          <w:sz w:val="32"/>
          <w:szCs w:val="32"/>
          <w:shd w:val="clear" w:color="auto" w:fill="FFFFFF"/>
        </w:rPr>
        <w:t> </w:t>
      </w:r>
    </w:p>
    <w:p w:rsidR="00C97978" w:rsidRDefault="00C97978">
      <w:pPr>
        <w:widowControl/>
        <w:shd w:val="clear" w:color="auto" w:fill="FFFFFF"/>
        <w:spacing w:line="580" w:lineRule="atLeast"/>
        <w:ind w:firstLine="640"/>
        <w:jc w:val="left"/>
        <w:rPr>
          <w:rFonts w:ascii="微软雅黑" w:eastAsia="微软雅黑" w:hAnsi="微软雅黑" w:cs="Times New Roman"/>
          <w:color w:val="333333"/>
        </w:rPr>
      </w:pPr>
      <w:r>
        <w:rPr>
          <w:rFonts w:ascii="??_GB2312" w:eastAsia="Times New Roman" w:hAnsi="微软雅黑" w:cs="??_GB2312"/>
          <w:color w:val="000000"/>
          <w:kern w:val="0"/>
          <w:sz w:val="32"/>
          <w:szCs w:val="32"/>
          <w:shd w:val="clear" w:color="auto" w:fill="FFFFFF"/>
        </w:rPr>
        <w:t>3.</w:t>
      </w:r>
      <w:r>
        <w:rPr>
          <w:rFonts w:ascii="??_GB2312" w:eastAsia="Times New Roman" w:hAnsi="微软雅黑" w:cs="Times New Roman"/>
          <w:color w:val="000000"/>
          <w:kern w:val="0"/>
          <w:sz w:val="32"/>
          <w:szCs w:val="32"/>
          <w:shd w:val="clear" w:color="auto" w:fill="FFFFFF"/>
        </w:rPr>
        <w:t>对个人和家庭的补助支出：</w:t>
      </w:r>
      <w:r>
        <w:rPr>
          <w:rFonts w:ascii="??_GB2312" w:eastAsia="Times New Roman" w:hAnsi="微软雅黑" w:cs="??_GB2312"/>
          <w:color w:val="000000"/>
          <w:kern w:val="0"/>
          <w:sz w:val="32"/>
          <w:szCs w:val="32"/>
          <w:shd w:val="clear" w:color="auto" w:fill="FFFFFF"/>
        </w:rPr>
        <w:t>3.72</w:t>
      </w:r>
      <w:r>
        <w:rPr>
          <w:rFonts w:ascii="??_GB2312" w:eastAsia="Times New Roman" w:hAnsi="微软雅黑" w:cs="Times New Roman"/>
          <w:color w:val="000000"/>
          <w:kern w:val="0"/>
          <w:sz w:val="32"/>
          <w:szCs w:val="32"/>
          <w:shd w:val="clear" w:color="auto" w:fill="FFFFFF"/>
        </w:rPr>
        <w:t>万元。</w:t>
      </w:r>
    </w:p>
    <w:p w:rsidR="00C97978" w:rsidRDefault="00C97978">
      <w:pPr>
        <w:widowControl/>
        <w:shd w:val="clear" w:color="auto" w:fill="FFFFFF"/>
        <w:spacing w:line="580" w:lineRule="atLeast"/>
        <w:ind w:firstLine="640"/>
        <w:jc w:val="left"/>
        <w:rPr>
          <w:rFonts w:ascii="微软雅黑" w:eastAsia="微软雅黑" w:hAnsi="微软雅黑" w:cs="Times New Roman"/>
          <w:color w:val="333333"/>
        </w:rPr>
      </w:pPr>
      <w:r>
        <w:rPr>
          <w:rFonts w:ascii="??_GB2312" w:eastAsia="Times New Roman" w:hAnsi="微软雅黑" w:cs="??_GB2312"/>
          <w:color w:val="000000"/>
          <w:kern w:val="0"/>
          <w:sz w:val="32"/>
          <w:szCs w:val="32"/>
          <w:shd w:val="clear" w:color="auto" w:fill="FFFFFF"/>
        </w:rPr>
        <w:t>4.</w:t>
      </w:r>
      <w:r>
        <w:rPr>
          <w:rFonts w:ascii="??_GB2312" w:eastAsia="Times New Roman" w:hAnsi="微软雅黑" w:cs="Times New Roman"/>
          <w:color w:val="000000"/>
          <w:kern w:val="0"/>
          <w:sz w:val="32"/>
          <w:szCs w:val="32"/>
          <w:shd w:val="clear" w:color="auto" w:fill="FFFFFF"/>
        </w:rPr>
        <w:t>项目支出：</w:t>
      </w:r>
      <w:r>
        <w:rPr>
          <w:rFonts w:ascii="??_GB2312" w:eastAsia="Times New Roman" w:hAnsi="微软雅黑" w:cs="??_GB2312"/>
          <w:color w:val="000000"/>
          <w:kern w:val="0"/>
          <w:sz w:val="32"/>
          <w:szCs w:val="32"/>
          <w:shd w:val="clear" w:color="auto" w:fill="FFFFFF"/>
        </w:rPr>
        <w:t>26.36</w:t>
      </w:r>
      <w:r>
        <w:rPr>
          <w:rFonts w:ascii="??_GB2312" w:eastAsia="Times New Roman" w:hAnsi="微软雅黑" w:cs="Times New Roman"/>
          <w:color w:val="000000"/>
          <w:kern w:val="0"/>
          <w:sz w:val="32"/>
          <w:szCs w:val="32"/>
          <w:shd w:val="clear" w:color="auto" w:fill="FFFFFF"/>
        </w:rPr>
        <w:t>万元</w:t>
      </w:r>
    </w:p>
    <w:p w:rsidR="00C97978" w:rsidRDefault="00C97978">
      <w:pPr>
        <w:widowControl/>
        <w:shd w:val="clear" w:color="auto" w:fill="FFFFFF"/>
        <w:spacing w:line="580" w:lineRule="atLeast"/>
        <w:ind w:firstLine="643"/>
        <w:jc w:val="left"/>
        <w:rPr>
          <w:rFonts w:ascii="微软雅黑" w:eastAsia="微软雅黑" w:hAnsi="微软雅黑" w:cs="Times New Roman"/>
          <w:color w:val="333333"/>
        </w:rPr>
      </w:pPr>
      <w:r>
        <w:rPr>
          <w:rFonts w:ascii="黑体" w:eastAsia="黑体" w:hAnsi="宋体" w:cs="黑体" w:hint="eastAsia"/>
          <w:b/>
          <w:bCs/>
          <w:color w:val="000000"/>
          <w:kern w:val="0"/>
          <w:sz w:val="32"/>
          <w:szCs w:val="32"/>
          <w:shd w:val="clear" w:color="auto" w:fill="FFFFFF"/>
        </w:rPr>
        <w:t>六、“三公”经费说明</w:t>
      </w:r>
    </w:p>
    <w:p w:rsidR="00C97978" w:rsidRDefault="00C97978">
      <w:pPr>
        <w:widowControl/>
        <w:shd w:val="clear" w:color="auto" w:fill="FFFFFF"/>
        <w:spacing w:line="580" w:lineRule="atLeast"/>
        <w:ind w:firstLine="640"/>
        <w:jc w:val="left"/>
        <w:rPr>
          <w:rFonts w:ascii="微软雅黑" w:eastAsia="微软雅黑" w:hAnsi="微软雅黑" w:cs="Times New Roman"/>
          <w:color w:val="333333"/>
        </w:rPr>
      </w:pPr>
      <w:r>
        <w:rPr>
          <w:rFonts w:ascii="??_GB2312" w:eastAsia="Times New Roman" w:hAnsi="微软雅黑" w:cs="??_GB2312"/>
          <w:color w:val="333333"/>
          <w:kern w:val="0"/>
          <w:sz w:val="32"/>
          <w:szCs w:val="32"/>
          <w:shd w:val="clear" w:color="auto" w:fill="FFFFFF"/>
        </w:rPr>
        <w:t>2022</w:t>
      </w:r>
      <w:r>
        <w:rPr>
          <w:rFonts w:ascii="??_GB2312" w:eastAsia="Times New Roman" w:hAnsi="微软雅黑" w:cs="Times New Roman"/>
          <w:color w:val="333333"/>
          <w:kern w:val="0"/>
          <w:sz w:val="32"/>
          <w:szCs w:val="32"/>
          <w:shd w:val="clear" w:color="auto" w:fill="FFFFFF"/>
        </w:rPr>
        <w:t>年</w:t>
      </w:r>
      <w:r>
        <w:rPr>
          <w:rFonts w:ascii="??_GB2312" w:eastAsia="Times New Roman" w:hAnsi="微软雅黑" w:cs="微软雅黑"/>
          <w:color w:val="333333"/>
          <w:kern w:val="0"/>
          <w:sz w:val="32"/>
          <w:szCs w:val="32"/>
          <w:shd w:val="clear" w:color="auto" w:fill="FFFFFF"/>
        </w:rPr>
        <w:t>“</w:t>
      </w:r>
      <w:r>
        <w:rPr>
          <w:rFonts w:ascii="??_GB2312" w:eastAsia="Times New Roman" w:hAnsi="微软雅黑" w:cs="Times New Roman"/>
          <w:color w:val="333333"/>
          <w:kern w:val="0"/>
          <w:sz w:val="32"/>
          <w:szCs w:val="32"/>
          <w:shd w:val="clear" w:color="auto" w:fill="FFFFFF"/>
        </w:rPr>
        <w:t>三公</w:t>
      </w:r>
      <w:r>
        <w:rPr>
          <w:rFonts w:ascii="??_GB2312" w:eastAsia="Times New Roman" w:hAnsi="微软雅黑" w:cs="微软雅黑"/>
          <w:color w:val="333333"/>
          <w:kern w:val="0"/>
          <w:sz w:val="32"/>
          <w:szCs w:val="32"/>
          <w:shd w:val="clear" w:color="auto" w:fill="FFFFFF"/>
        </w:rPr>
        <w:t>”</w:t>
      </w:r>
      <w:r>
        <w:rPr>
          <w:rFonts w:ascii="??_GB2312" w:eastAsia="Times New Roman" w:hAnsi="微软雅黑" w:cs="Times New Roman"/>
          <w:color w:val="333333"/>
          <w:kern w:val="0"/>
          <w:sz w:val="32"/>
          <w:szCs w:val="32"/>
          <w:shd w:val="clear" w:color="auto" w:fill="FFFFFF"/>
        </w:rPr>
        <w:t>经费预算安排支出：</w:t>
      </w:r>
      <w:r>
        <w:rPr>
          <w:rFonts w:ascii="??_GB2312" w:eastAsia="Times New Roman" w:hAnsi="微软雅黑" w:cs="Times New Roman"/>
          <w:color w:val="333333"/>
          <w:kern w:val="0"/>
          <w:sz w:val="32"/>
          <w:szCs w:val="32"/>
          <w:shd w:val="clear" w:color="auto" w:fill="FFFFFF"/>
        </w:rPr>
        <w:t> </w:t>
      </w:r>
      <w:r>
        <w:rPr>
          <w:rFonts w:ascii="??_GB2312" w:eastAsia="Times New Roman" w:hAnsi="微软雅黑" w:cs="??_GB2312"/>
          <w:color w:val="333333"/>
          <w:kern w:val="0"/>
          <w:sz w:val="32"/>
          <w:szCs w:val="32"/>
          <w:shd w:val="clear" w:color="auto" w:fill="FFFFFF"/>
        </w:rPr>
        <w:t>1.85</w:t>
      </w:r>
      <w:r>
        <w:rPr>
          <w:rFonts w:ascii="??_GB2312" w:eastAsia="Times New Roman" w:hAnsi="微软雅黑" w:cs="Times New Roman"/>
          <w:color w:val="333333"/>
          <w:kern w:val="0"/>
          <w:sz w:val="32"/>
          <w:szCs w:val="32"/>
          <w:shd w:val="clear" w:color="auto" w:fill="FFFFFF"/>
        </w:rPr>
        <w:t>万元。</w:t>
      </w:r>
    </w:p>
    <w:p w:rsidR="00C97978" w:rsidRDefault="00C97978">
      <w:pPr>
        <w:widowControl/>
        <w:shd w:val="clear" w:color="auto" w:fill="FFFFFF"/>
        <w:spacing w:line="580" w:lineRule="atLeast"/>
        <w:jc w:val="left"/>
        <w:rPr>
          <w:rFonts w:ascii="微软雅黑" w:eastAsia="微软雅黑" w:hAnsi="微软雅黑" w:cs="Times New Roman"/>
          <w:color w:val="333333"/>
        </w:rPr>
      </w:pPr>
      <w:r>
        <w:rPr>
          <w:rFonts w:ascii="??_GB2312" w:eastAsia="Times New Roman" w:hAnsi="Î¢ÈíÑÅºÚ Western" w:cs="Î¢ÈíÑÅºÚ Western"/>
          <w:color w:val="333333"/>
          <w:kern w:val="0"/>
          <w:sz w:val="32"/>
          <w:szCs w:val="32"/>
          <w:shd w:val="clear" w:color="auto" w:fill="FFFFFF"/>
        </w:rPr>
        <w:t> </w:t>
      </w:r>
      <w:r>
        <w:rPr>
          <w:rFonts w:ascii="??_GB2312" w:eastAsia="Times New Roman" w:hAnsi="Î¢ÈíÑÅºÚ Western" w:cs="Î¢ÈíÑÅºÚ Western"/>
          <w:color w:val="333333"/>
          <w:kern w:val="0"/>
          <w:sz w:val="32"/>
          <w:szCs w:val="32"/>
          <w:shd w:val="clear" w:color="auto" w:fill="FFFFFF"/>
        </w:rPr>
        <w:t> </w:t>
      </w:r>
      <w:r>
        <w:rPr>
          <w:rFonts w:ascii="??_GB2312" w:eastAsia="Times New Roman" w:hAnsi="Î¢ÈíÑÅºÚ Western" w:cs="Î¢ÈíÑÅºÚ Western"/>
          <w:color w:val="333333"/>
          <w:kern w:val="0"/>
          <w:sz w:val="32"/>
          <w:szCs w:val="32"/>
          <w:shd w:val="clear" w:color="auto" w:fill="FFFFFF"/>
        </w:rPr>
        <w:t> </w:t>
      </w:r>
      <w:r>
        <w:rPr>
          <w:rFonts w:ascii="??_GB2312" w:eastAsia="Times New Roman" w:hAnsi="Î¢ÈíÑÅºÚ Western" w:cs="Î¢ÈíÑÅºÚ Western"/>
          <w:color w:val="333333"/>
          <w:kern w:val="0"/>
          <w:sz w:val="32"/>
          <w:szCs w:val="32"/>
          <w:shd w:val="clear" w:color="auto" w:fill="FFFFFF"/>
        </w:rPr>
        <w:t> </w:t>
      </w:r>
      <w:r>
        <w:rPr>
          <w:rFonts w:ascii="??_GB2312" w:eastAsia="Times New Roman" w:hAnsi="微软雅黑" w:cs="??_GB2312"/>
          <w:color w:val="333333"/>
          <w:kern w:val="0"/>
          <w:sz w:val="32"/>
          <w:szCs w:val="32"/>
          <w:shd w:val="clear" w:color="auto" w:fill="FFFFFF"/>
        </w:rPr>
        <w:t>1.</w:t>
      </w:r>
      <w:r>
        <w:rPr>
          <w:rFonts w:ascii="??_GB2312" w:eastAsia="Times New Roman" w:hAnsi="微软雅黑" w:cs="Times New Roman"/>
          <w:color w:val="333333"/>
          <w:kern w:val="0"/>
          <w:sz w:val="32"/>
          <w:szCs w:val="32"/>
          <w:shd w:val="clear" w:color="auto" w:fill="FFFFFF"/>
        </w:rPr>
        <w:t>因公出国（境）经费</w:t>
      </w:r>
      <w:r>
        <w:rPr>
          <w:rFonts w:ascii="??_GB2312" w:eastAsia="Times New Roman" w:hAnsi="微软雅黑" w:cs="??_GB2312"/>
          <w:color w:val="333333"/>
          <w:kern w:val="0"/>
          <w:sz w:val="32"/>
          <w:szCs w:val="32"/>
          <w:shd w:val="clear" w:color="auto" w:fill="FFFFFF"/>
        </w:rPr>
        <w:t>,2022</w:t>
      </w:r>
      <w:r>
        <w:rPr>
          <w:rFonts w:ascii="??_GB2312" w:eastAsia="Times New Roman" w:hAnsi="微软雅黑" w:cs="Times New Roman"/>
          <w:color w:val="333333"/>
          <w:kern w:val="0"/>
          <w:sz w:val="32"/>
          <w:szCs w:val="32"/>
          <w:shd w:val="clear" w:color="auto" w:fill="FFFFFF"/>
        </w:rPr>
        <w:t>年年初预算未安排因公出国（境）经费。</w:t>
      </w:r>
    </w:p>
    <w:p w:rsidR="00C97978" w:rsidRDefault="00C97978">
      <w:pPr>
        <w:widowControl/>
        <w:shd w:val="clear" w:color="auto" w:fill="FFFFFF"/>
        <w:spacing w:line="580" w:lineRule="atLeast"/>
        <w:jc w:val="left"/>
        <w:rPr>
          <w:rFonts w:ascii="微软雅黑" w:eastAsia="微软雅黑" w:hAnsi="微软雅黑" w:cs="Times New Roman"/>
          <w:color w:val="333333"/>
        </w:rPr>
      </w:pPr>
      <w:r>
        <w:rPr>
          <w:rFonts w:ascii="??_GB2312" w:eastAsia="Times New Roman" w:hAnsi="Î¢ÈíÑÅºÚ Western" w:cs="Î¢ÈíÑÅºÚ Western"/>
          <w:color w:val="333333"/>
          <w:kern w:val="0"/>
          <w:sz w:val="32"/>
          <w:szCs w:val="32"/>
          <w:shd w:val="clear" w:color="auto" w:fill="FFFFFF"/>
        </w:rPr>
        <w:t> </w:t>
      </w:r>
      <w:r>
        <w:rPr>
          <w:rFonts w:ascii="??_GB2312" w:eastAsia="Times New Roman" w:hAnsi="Î¢ÈíÑÅºÚ Western" w:cs="Î¢ÈíÑÅºÚ Western"/>
          <w:color w:val="333333"/>
          <w:kern w:val="0"/>
          <w:sz w:val="32"/>
          <w:szCs w:val="32"/>
          <w:shd w:val="clear" w:color="auto" w:fill="FFFFFF"/>
        </w:rPr>
        <w:t> </w:t>
      </w:r>
      <w:r>
        <w:rPr>
          <w:rFonts w:ascii="??_GB2312" w:eastAsia="Times New Roman" w:hAnsi="Î¢ÈíÑÅºÚ Western" w:cs="Î¢ÈíÑÅºÚ Western"/>
          <w:color w:val="333333"/>
          <w:kern w:val="0"/>
          <w:sz w:val="32"/>
          <w:szCs w:val="32"/>
          <w:shd w:val="clear" w:color="auto" w:fill="FFFFFF"/>
        </w:rPr>
        <w:t> </w:t>
      </w:r>
      <w:r>
        <w:rPr>
          <w:rFonts w:ascii="??_GB2312" w:eastAsia="Times New Roman" w:hAnsi="Î¢ÈíÑÅºÚ Western" w:cs="Î¢ÈíÑÅºÚ Western"/>
          <w:color w:val="333333"/>
          <w:kern w:val="0"/>
          <w:sz w:val="32"/>
          <w:szCs w:val="32"/>
          <w:shd w:val="clear" w:color="auto" w:fill="FFFFFF"/>
        </w:rPr>
        <w:t> </w:t>
      </w:r>
      <w:r>
        <w:rPr>
          <w:rFonts w:ascii="??_GB2312" w:eastAsia="Times New Roman" w:hAnsi="微软雅黑" w:cs="??_GB2312"/>
          <w:color w:val="333333"/>
          <w:kern w:val="0"/>
          <w:sz w:val="32"/>
          <w:szCs w:val="32"/>
          <w:shd w:val="clear" w:color="auto" w:fill="FFFFFF"/>
        </w:rPr>
        <w:t>2.</w:t>
      </w:r>
      <w:r>
        <w:rPr>
          <w:rFonts w:ascii="??_GB2312" w:eastAsia="Times New Roman" w:hAnsi="微软雅黑" w:cs="Times New Roman"/>
          <w:color w:val="333333"/>
          <w:kern w:val="0"/>
          <w:sz w:val="32"/>
          <w:szCs w:val="32"/>
          <w:shd w:val="clear" w:color="auto" w:fill="FFFFFF"/>
        </w:rPr>
        <w:t>公务接待费</w:t>
      </w:r>
      <w:r>
        <w:rPr>
          <w:rFonts w:ascii="??_GB2312" w:eastAsia="Times New Roman" w:hAnsi="微软雅黑" w:cs="??_GB2312"/>
          <w:color w:val="333333"/>
          <w:kern w:val="0"/>
          <w:sz w:val="32"/>
          <w:szCs w:val="32"/>
          <w:shd w:val="clear" w:color="auto" w:fill="FFFFFF"/>
        </w:rPr>
        <w:t>,2022</w:t>
      </w:r>
      <w:r>
        <w:rPr>
          <w:rFonts w:ascii="??_GB2312" w:eastAsia="Times New Roman" w:hAnsi="微软雅黑" w:cs="Times New Roman"/>
          <w:color w:val="333333"/>
          <w:kern w:val="0"/>
          <w:sz w:val="32"/>
          <w:szCs w:val="32"/>
          <w:shd w:val="clear" w:color="auto" w:fill="FFFFFF"/>
        </w:rPr>
        <w:t>年年初预算安排公务接待费</w:t>
      </w:r>
      <w:r>
        <w:rPr>
          <w:rFonts w:ascii="??_GB2312" w:eastAsia="Times New Roman" w:hAnsi="微软雅黑" w:cs="??_GB2312"/>
          <w:color w:val="333333"/>
          <w:kern w:val="0"/>
          <w:sz w:val="32"/>
          <w:szCs w:val="32"/>
          <w:shd w:val="clear" w:color="auto" w:fill="FFFFFF"/>
        </w:rPr>
        <w:t>0.2</w:t>
      </w:r>
      <w:r>
        <w:rPr>
          <w:rFonts w:ascii="??_GB2312" w:eastAsia="Times New Roman" w:hAnsi="微软雅黑" w:cs="Times New Roman"/>
          <w:color w:val="333333"/>
          <w:kern w:val="0"/>
          <w:sz w:val="32"/>
          <w:szCs w:val="32"/>
          <w:shd w:val="clear" w:color="auto" w:fill="FFFFFF"/>
        </w:rPr>
        <w:t>万元，相较</w:t>
      </w:r>
      <w:r>
        <w:rPr>
          <w:rFonts w:ascii="??_GB2312" w:eastAsia="Times New Roman" w:hAnsi="微软雅黑" w:cs="??_GB2312"/>
          <w:color w:val="333333"/>
          <w:kern w:val="0"/>
          <w:sz w:val="32"/>
          <w:szCs w:val="32"/>
          <w:shd w:val="clear" w:color="auto" w:fill="FFFFFF"/>
        </w:rPr>
        <w:t>2021</w:t>
      </w:r>
      <w:r>
        <w:rPr>
          <w:rFonts w:ascii="??_GB2312" w:eastAsia="Times New Roman" w:hAnsi="微软雅黑" w:cs="Times New Roman"/>
          <w:color w:val="333333"/>
          <w:kern w:val="0"/>
          <w:sz w:val="32"/>
          <w:szCs w:val="32"/>
          <w:shd w:val="clear" w:color="auto" w:fill="FFFFFF"/>
        </w:rPr>
        <w:t>年</w:t>
      </w:r>
      <w:r>
        <w:rPr>
          <w:rFonts w:ascii="??_GB2312" w:eastAsia="Times New Roman" w:hAnsi="微软雅黑" w:cs="??_GB2312"/>
          <w:color w:val="333333"/>
          <w:kern w:val="0"/>
          <w:sz w:val="32"/>
          <w:szCs w:val="32"/>
          <w:shd w:val="clear" w:color="auto" w:fill="FFFFFF"/>
        </w:rPr>
        <w:t>0.24</w:t>
      </w:r>
      <w:r>
        <w:rPr>
          <w:rFonts w:ascii="??_GB2312" w:eastAsia="Times New Roman" w:hAnsi="微软雅黑" w:cs="Times New Roman"/>
          <w:color w:val="333333"/>
          <w:kern w:val="0"/>
          <w:sz w:val="32"/>
          <w:szCs w:val="32"/>
          <w:shd w:val="clear" w:color="auto" w:fill="FFFFFF"/>
        </w:rPr>
        <w:t>万元减少了</w:t>
      </w:r>
      <w:r>
        <w:rPr>
          <w:rFonts w:ascii="??_GB2312" w:eastAsia="Times New Roman" w:hAnsi="微软雅黑" w:cs="??_GB2312"/>
          <w:color w:val="333333"/>
          <w:kern w:val="0"/>
          <w:sz w:val="32"/>
          <w:szCs w:val="32"/>
          <w:shd w:val="clear" w:color="auto" w:fill="FFFFFF"/>
        </w:rPr>
        <w:t>0.04</w:t>
      </w:r>
      <w:r>
        <w:rPr>
          <w:rFonts w:ascii="??_GB2312" w:eastAsia="Times New Roman" w:hAnsi="微软雅黑" w:cs="Times New Roman"/>
          <w:color w:val="333333"/>
          <w:kern w:val="0"/>
          <w:sz w:val="32"/>
          <w:szCs w:val="32"/>
          <w:shd w:val="clear" w:color="auto" w:fill="FFFFFF"/>
        </w:rPr>
        <w:t>万元。在本着严格执行厉行节约的要求，认真贯彻落实中央八项规定及省委省政府十项规定要求，严格控制接待规模及接待标准，因我单位是常委部门接待任务重。</w:t>
      </w:r>
    </w:p>
    <w:p w:rsidR="00C97978" w:rsidRDefault="00C97978" w:rsidP="00BC5E37">
      <w:pPr>
        <w:widowControl/>
        <w:snapToGrid w:val="0"/>
        <w:spacing w:line="540" w:lineRule="exact"/>
        <w:ind w:firstLineChars="200" w:firstLine="31680"/>
        <w:jc w:val="left"/>
        <w:rPr>
          <w:rFonts w:ascii="??_GB2312" w:eastAsia="Times New Roman" w:hAnsi="仿宋" w:cs="Times New Roman"/>
          <w:kern w:val="0"/>
          <w:sz w:val="32"/>
          <w:szCs w:val="32"/>
        </w:rPr>
      </w:pPr>
      <w:r>
        <w:rPr>
          <w:rFonts w:ascii="??_GB2312" w:eastAsia="Times New Roman" w:hAnsi="Î¢ÈíÑÅºÚ Western" w:cs="Î¢ÈíÑÅºÚ Western"/>
          <w:color w:val="333333"/>
          <w:kern w:val="0"/>
          <w:sz w:val="32"/>
          <w:szCs w:val="32"/>
          <w:shd w:val="clear" w:color="auto" w:fill="FFFFFF"/>
        </w:rPr>
        <w:t> </w:t>
      </w:r>
      <w:r>
        <w:rPr>
          <w:rFonts w:ascii="??_GB2312" w:eastAsia="Times New Roman" w:hAnsi="微软雅黑" w:cs="??_GB2312"/>
          <w:color w:val="333333"/>
          <w:kern w:val="0"/>
          <w:sz w:val="32"/>
          <w:szCs w:val="32"/>
          <w:shd w:val="clear" w:color="auto" w:fill="FFFFFF"/>
        </w:rPr>
        <w:t>3.</w:t>
      </w:r>
      <w:r>
        <w:rPr>
          <w:rFonts w:ascii="??_GB2312" w:eastAsia="Times New Roman" w:hAnsi="微软雅黑" w:cs="Times New Roman"/>
          <w:color w:val="333333"/>
          <w:kern w:val="0"/>
          <w:sz w:val="32"/>
          <w:szCs w:val="32"/>
          <w:shd w:val="clear" w:color="auto" w:fill="FFFFFF"/>
        </w:rPr>
        <w:t>公务用车购置及运行维护费，单位现有公务用车</w:t>
      </w:r>
      <w:r>
        <w:rPr>
          <w:rFonts w:ascii="??_GB2312" w:eastAsia="Times New Roman" w:hAnsi="微软雅黑" w:cs="Times New Roman"/>
          <w:color w:val="333333"/>
          <w:kern w:val="0"/>
          <w:sz w:val="32"/>
          <w:szCs w:val="32"/>
          <w:shd w:val="clear" w:color="auto" w:fill="FFFFFF"/>
        </w:rPr>
        <w:t> </w:t>
      </w:r>
      <w:r>
        <w:rPr>
          <w:rFonts w:ascii="??_GB2312" w:eastAsia="Times New Roman" w:hAnsi="微软雅黑" w:cs="??_GB2312"/>
          <w:color w:val="333333"/>
          <w:kern w:val="0"/>
          <w:sz w:val="32"/>
          <w:szCs w:val="32"/>
          <w:shd w:val="clear" w:color="auto" w:fill="FFFFFF"/>
        </w:rPr>
        <w:t>1</w:t>
      </w:r>
      <w:r>
        <w:rPr>
          <w:rFonts w:ascii="??_GB2312" w:eastAsia="Times New Roman" w:hAnsi="Î¢ÈíÑÅºÚ Western" w:cs="Î¢ÈíÑÅºÚ Western"/>
          <w:color w:val="333333"/>
          <w:kern w:val="0"/>
          <w:sz w:val="32"/>
          <w:szCs w:val="32"/>
          <w:shd w:val="clear" w:color="auto" w:fill="FFFFFF"/>
        </w:rPr>
        <w:t> </w:t>
      </w:r>
      <w:r>
        <w:rPr>
          <w:rFonts w:ascii="??_GB2312" w:eastAsia="Times New Roman" w:hAnsi="微软雅黑" w:cs="Times New Roman"/>
          <w:color w:val="333333"/>
          <w:kern w:val="0"/>
          <w:sz w:val="32"/>
          <w:szCs w:val="32"/>
          <w:shd w:val="clear" w:color="auto" w:fill="FFFFFF"/>
        </w:rPr>
        <w:t>辆，主要保障单位日常运转等工作</w:t>
      </w:r>
      <w:r>
        <w:rPr>
          <w:rFonts w:ascii="??_GB2312" w:eastAsia="Times New Roman" w:hAnsi="微软雅黑" w:cs="??_GB2312"/>
          <w:color w:val="333333"/>
          <w:kern w:val="0"/>
          <w:sz w:val="32"/>
          <w:szCs w:val="32"/>
          <w:shd w:val="clear" w:color="auto" w:fill="FFFFFF"/>
        </w:rPr>
        <w:t>,2022</w:t>
      </w:r>
      <w:r>
        <w:rPr>
          <w:rFonts w:ascii="??_GB2312" w:eastAsia="Times New Roman" w:hAnsi="微软雅黑" w:cs="Times New Roman"/>
          <w:color w:val="333333"/>
          <w:kern w:val="0"/>
          <w:sz w:val="32"/>
          <w:szCs w:val="32"/>
          <w:shd w:val="clear" w:color="auto" w:fill="FFFFFF"/>
        </w:rPr>
        <w:t>年年初预算未安排公务用车购置费，安排公车运行维护费</w:t>
      </w:r>
      <w:r>
        <w:rPr>
          <w:rFonts w:ascii="??_GB2312" w:eastAsia="Times New Roman" w:hAnsi="微软雅黑" w:cs="??_GB2312"/>
          <w:color w:val="333333"/>
          <w:kern w:val="0"/>
          <w:sz w:val="32"/>
          <w:szCs w:val="32"/>
          <w:shd w:val="clear" w:color="auto" w:fill="FFFFFF"/>
        </w:rPr>
        <w:t>1.65</w:t>
      </w:r>
      <w:r>
        <w:rPr>
          <w:rFonts w:ascii="??_GB2312" w:eastAsia="Times New Roman" w:hAnsi="微软雅黑" w:cs="Times New Roman"/>
          <w:color w:val="333333"/>
          <w:kern w:val="0"/>
          <w:sz w:val="32"/>
          <w:szCs w:val="32"/>
          <w:shd w:val="clear" w:color="auto" w:fill="FFFFFF"/>
        </w:rPr>
        <w:t>万元，相较</w:t>
      </w:r>
      <w:r>
        <w:rPr>
          <w:rFonts w:ascii="??_GB2312" w:eastAsia="Times New Roman" w:hAnsi="微软雅黑" w:cs="??_GB2312"/>
          <w:color w:val="333333"/>
          <w:kern w:val="0"/>
          <w:sz w:val="32"/>
          <w:szCs w:val="32"/>
          <w:shd w:val="clear" w:color="auto" w:fill="FFFFFF"/>
        </w:rPr>
        <w:t>2021</w:t>
      </w:r>
      <w:r>
        <w:rPr>
          <w:rFonts w:ascii="??_GB2312" w:eastAsia="Times New Roman" w:hAnsi="微软雅黑" w:cs="Times New Roman"/>
          <w:color w:val="333333"/>
          <w:kern w:val="0"/>
          <w:sz w:val="32"/>
          <w:szCs w:val="32"/>
          <w:shd w:val="clear" w:color="auto" w:fill="FFFFFF"/>
        </w:rPr>
        <w:t>年</w:t>
      </w:r>
      <w:r>
        <w:rPr>
          <w:rFonts w:ascii="??_GB2312" w:eastAsia="Times New Roman" w:hAnsi="微软雅黑" w:cs="Times New Roman"/>
          <w:color w:val="333333"/>
          <w:kern w:val="0"/>
          <w:sz w:val="32"/>
          <w:szCs w:val="32"/>
          <w:shd w:val="clear" w:color="auto" w:fill="FFFFFF"/>
        </w:rPr>
        <w:t> </w:t>
      </w:r>
      <w:r>
        <w:rPr>
          <w:rFonts w:ascii="??_GB2312" w:eastAsia="Times New Roman" w:hAnsi="微软雅黑" w:cs="??_GB2312"/>
          <w:color w:val="333333"/>
          <w:kern w:val="0"/>
          <w:sz w:val="32"/>
          <w:szCs w:val="32"/>
          <w:shd w:val="clear" w:color="auto" w:fill="FFFFFF"/>
        </w:rPr>
        <w:t>1.84</w:t>
      </w:r>
      <w:r>
        <w:rPr>
          <w:rFonts w:ascii="??_GB2312" w:eastAsia="Times New Roman" w:hAnsi="微软雅黑" w:cs="Times New Roman"/>
          <w:color w:val="333333"/>
          <w:kern w:val="0"/>
          <w:sz w:val="32"/>
          <w:szCs w:val="32"/>
          <w:shd w:val="clear" w:color="auto" w:fill="FFFFFF"/>
        </w:rPr>
        <w:t>万元减少</w:t>
      </w:r>
      <w:r>
        <w:rPr>
          <w:rFonts w:ascii="??_GB2312" w:eastAsia="Times New Roman" w:hAnsi="微软雅黑" w:cs="??_GB2312"/>
          <w:color w:val="333333"/>
          <w:kern w:val="0"/>
          <w:sz w:val="32"/>
          <w:szCs w:val="32"/>
          <w:shd w:val="clear" w:color="auto" w:fill="FFFFFF"/>
        </w:rPr>
        <w:t>0.19</w:t>
      </w:r>
      <w:r>
        <w:rPr>
          <w:rFonts w:ascii="??_GB2312" w:eastAsia="Times New Roman" w:hAnsi="微软雅黑" w:cs="Times New Roman"/>
          <w:color w:val="333333"/>
          <w:kern w:val="0"/>
          <w:sz w:val="32"/>
          <w:szCs w:val="32"/>
          <w:shd w:val="clear" w:color="auto" w:fill="FFFFFF"/>
        </w:rPr>
        <w:t>万元。</w:t>
      </w:r>
      <w:r>
        <w:rPr>
          <w:rFonts w:ascii="??_GB2312" w:eastAsia="Times New Roman" w:hAnsi="仿宋" w:cs="Times New Roman"/>
          <w:kern w:val="0"/>
          <w:sz w:val="32"/>
          <w:szCs w:val="32"/>
        </w:rPr>
        <w:t>主要原因厉行节俭，压缩三公经费。</w:t>
      </w:r>
      <w:r>
        <w:rPr>
          <w:rFonts w:ascii="??_GB2312" w:eastAsia="Times New Roman" w:hAnsi="仿宋" w:cs="仿宋" w:hint="eastAsia"/>
          <w:kern w:val="0"/>
          <w:sz w:val="32"/>
          <w:szCs w:val="32"/>
        </w:rPr>
        <w:t> </w:t>
      </w:r>
    </w:p>
    <w:p w:rsidR="00C97978" w:rsidRDefault="00C97978">
      <w:pPr>
        <w:widowControl/>
        <w:shd w:val="clear" w:color="auto" w:fill="FFFFFF"/>
        <w:spacing w:line="580" w:lineRule="atLeast"/>
        <w:ind w:firstLine="640"/>
        <w:jc w:val="left"/>
        <w:rPr>
          <w:rFonts w:ascii="微软雅黑" w:eastAsia="微软雅黑" w:hAnsi="微软雅黑" w:cs="Times New Roman"/>
          <w:color w:val="333333"/>
        </w:rPr>
      </w:pPr>
      <w:r>
        <w:rPr>
          <w:rFonts w:ascii="黑体" w:eastAsia="黑体" w:hAnsi="宋体" w:cs="黑体" w:hint="eastAsia"/>
          <w:color w:val="333333"/>
          <w:kern w:val="0"/>
          <w:sz w:val="32"/>
          <w:szCs w:val="32"/>
          <w:shd w:val="clear" w:color="auto" w:fill="FFFFFF"/>
        </w:rPr>
        <w:t>七、政府性基金预算财政拨款支出预算情况</w:t>
      </w:r>
    </w:p>
    <w:p w:rsidR="00C97978" w:rsidRDefault="00C97978" w:rsidP="00BC5E37">
      <w:pPr>
        <w:widowControl/>
        <w:shd w:val="clear" w:color="auto" w:fill="FFFFFF"/>
        <w:spacing w:line="580" w:lineRule="atLeast"/>
        <w:ind w:firstLineChars="200" w:firstLine="31680"/>
        <w:jc w:val="left"/>
        <w:rPr>
          <w:rFonts w:ascii="??_GB2312" w:eastAsia="Times New Roman" w:hAnsi="微软雅黑" w:cs="Times New Roman"/>
          <w:color w:val="333333"/>
          <w:kern w:val="0"/>
          <w:sz w:val="32"/>
          <w:szCs w:val="32"/>
          <w:shd w:val="clear" w:color="auto" w:fill="FFFFFF"/>
        </w:rPr>
      </w:pPr>
      <w:r>
        <w:rPr>
          <w:rFonts w:ascii="??_GB2312" w:eastAsia="Times New Roman" w:hAnsi="微软雅黑" w:cs="??_GB2312"/>
          <w:color w:val="333333"/>
          <w:kern w:val="0"/>
          <w:sz w:val="32"/>
          <w:szCs w:val="32"/>
          <w:shd w:val="clear" w:color="auto" w:fill="FFFFFF"/>
        </w:rPr>
        <w:t>2022</w:t>
      </w:r>
      <w:r>
        <w:rPr>
          <w:rFonts w:ascii="??_GB2312" w:eastAsia="Times New Roman" w:hAnsi="微软雅黑" w:cs="Times New Roman"/>
          <w:color w:val="333333"/>
          <w:kern w:val="0"/>
          <w:sz w:val="32"/>
          <w:szCs w:val="32"/>
          <w:shd w:val="clear" w:color="auto" w:fill="FFFFFF"/>
        </w:rPr>
        <w:t>年政府性基金预算财政拨款支出预算</w:t>
      </w:r>
      <w:r>
        <w:rPr>
          <w:rFonts w:ascii="??_GB2312" w:eastAsia="Times New Roman" w:hAnsi="微软雅黑" w:cs="Times New Roman"/>
          <w:color w:val="333333"/>
          <w:kern w:val="0"/>
          <w:sz w:val="32"/>
          <w:szCs w:val="32"/>
          <w:shd w:val="clear" w:color="auto" w:fill="FFFFFF"/>
        </w:rPr>
        <w:t> </w:t>
      </w:r>
      <w:r>
        <w:rPr>
          <w:rFonts w:ascii="??_GB2312" w:eastAsia="Times New Roman" w:hAnsi="微软雅黑" w:cs="??_GB2312"/>
          <w:color w:val="333333"/>
          <w:kern w:val="0"/>
          <w:sz w:val="32"/>
          <w:szCs w:val="32"/>
          <w:shd w:val="clear" w:color="auto" w:fill="FFFFFF"/>
        </w:rPr>
        <w:t>0</w:t>
      </w:r>
      <w:r>
        <w:rPr>
          <w:rFonts w:ascii="??_GB2312" w:eastAsia="Times New Roman" w:hAnsi="Î¢ÈíÑÅºÚ Western" w:cs="Î¢ÈíÑÅºÚ Western"/>
          <w:color w:val="333333"/>
          <w:kern w:val="0"/>
          <w:sz w:val="32"/>
          <w:szCs w:val="32"/>
          <w:shd w:val="clear" w:color="auto" w:fill="FFFFFF"/>
        </w:rPr>
        <w:t> </w:t>
      </w:r>
      <w:r>
        <w:rPr>
          <w:rFonts w:ascii="??_GB2312" w:eastAsia="Times New Roman" w:hAnsi="微软雅黑" w:cs="Times New Roman"/>
          <w:color w:val="333333"/>
          <w:kern w:val="0"/>
          <w:sz w:val="32"/>
          <w:szCs w:val="32"/>
          <w:shd w:val="clear" w:color="auto" w:fill="FFFFFF"/>
        </w:rPr>
        <w:t>万元。</w:t>
      </w:r>
    </w:p>
    <w:p w:rsidR="00C97978" w:rsidRDefault="00C97978">
      <w:pPr>
        <w:widowControl/>
        <w:shd w:val="clear" w:color="auto" w:fill="FFFFFF"/>
        <w:spacing w:line="580" w:lineRule="atLeast"/>
        <w:ind w:firstLine="640"/>
        <w:jc w:val="left"/>
        <w:rPr>
          <w:rFonts w:ascii="黑体" w:eastAsia="黑体" w:hAnsi="宋体" w:cs="Times New Roman"/>
          <w:color w:val="333333"/>
          <w:kern w:val="0"/>
          <w:sz w:val="32"/>
          <w:szCs w:val="32"/>
          <w:shd w:val="clear" w:color="auto" w:fill="FFFFFF"/>
        </w:rPr>
      </w:pPr>
      <w:r>
        <w:rPr>
          <w:rFonts w:ascii="黑体" w:eastAsia="黑体" w:hAnsi="宋体" w:cs="黑体" w:hint="eastAsia"/>
          <w:color w:val="333333"/>
          <w:kern w:val="0"/>
          <w:sz w:val="32"/>
          <w:szCs w:val="32"/>
          <w:shd w:val="clear" w:color="auto" w:fill="FFFFFF"/>
        </w:rPr>
        <w:t>八、其他重要事项的情况说明</w:t>
      </w:r>
    </w:p>
    <w:p w:rsidR="00C97978" w:rsidRDefault="00C97978">
      <w:pPr>
        <w:widowControl/>
        <w:shd w:val="clear" w:color="auto" w:fill="FBFBFB"/>
        <w:spacing w:line="580" w:lineRule="atLeast"/>
        <w:ind w:firstLine="643"/>
        <w:jc w:val="left"/>
        <w:rPr>
          <w:rFonts w:ascii="微软雅黑" w:eastAsia="微软雅黑" w:hAnsi="微软雅黑" w:cs="Times New Roman"/>
        </w:rPr>
      </w:pPr>
      <w:r>
        <w:rPr>
          <w:rFonts w:ascii="楷体" w:eastAsia="楷体" w:hAnsi="楷体" w:cs="楷体" w:hint="eastAsia"/>
          <w:b/>
          <w:bCs/>
          <w:kern w:val="0"/>
          <w:sz w:val="32"/>
          <w:szCs w:val="32"/>
          <w:shd w:val="clear" w:color="auto" w:fill="FBFBFB"/>
        </w:rPr>
        <w:t>（一）机关运行经费支出情况</w:t>
      </w:r>
    </w:p>
    <w:p w:rsidR="00C97978" w:rsidRDefault="00C97978">
      <w:pPr>
        <w:widowControl/>
        <w:shd w:val="clear" w:color="auto" w:fill="FBFBFB"/>
        <w:spacing w:line="580" w:lineRule="atLeast"/>
        <w:ind w:firstLine="640"/>
        <w:jc w:val="left"/>
        <w:rPr>
          <w:rFonts w:ascii="??_GB2312" w:eastAsia="Times New Roman" w:hAnsi="仿宋" w:cs="Times New Roman"/>
          <w:kern w:val="0"/>
          <w:sz w:val="32"/>
          <w:szCs w:val="32"/>
        </w:rPr>
      </w:pPr>
      <w:r>
        <w:rPr>
          <w:rFonts w:ascii="??_GB2312" w:eastAsia="Times New Roman" w:hAnsi="仿宋" w:cs="??_GB2312"/>
          <w:kern w:val="0"/>
          <w:sz w:val="32"/>
          <w:szCs w:val="32"/>
        </w:rPr>
        <w:t>2022</w:t>
      </w:r>
      <w:r>
        <w:rPr>
          <w:rFonts w:ascii="??_GB2312" w:eastAsia="Times New Roman" w:hAnsi="仿宋" w:cs="Times New Roman"/>
          <w:kern w:val="0"/>
          <w:sz w:val="32"/>
          <w:szCs w:val="32"/>
        </w:rPr>
        <w:t>年度，机关运行经费支出</w:t>
      </w:r>
      <w:r>
        <w:rPr>
          <w:rFonts w:ascii="??_GB2312" w:eastAsia="Times New Roman" w:hAnsi="仿宋" w:cs="Times New Roman"/>
          <w:kern w:val="0"/>
          <w:sz w:val="32"/>
          <w:szCs w:val="32"/>
        </w:rPr>
        <w:t> </w:t>
      </w:r>
      <w:r>
        <w:rPr>
          <w:rFonts w:ascii="??_GB2312" w:eastAsia="Times New Roman" w:hAnsi="仿宋" w:cs="??_GB2312"/>
          <w:kern w:val="0"/>
          <w:sz w:val="32"/>
          <w:szCs w:val="32"/>
        </w:rPr>
        <w:t>10.02</w:t>
      </w:r>
      <w:r>
        <w:rPr>
          <w:rFonts w:ascii="??_GB2312" w:eastAsia="Times New Roman" w:hAnsi="仿宋" w:cs="Times New Roman"/>
          <w:kern w:val="0"/>
          <w:sz w:val="32"/>
          <w:szCs w:val="32"/>
        </w:rPr>
        <w:t>万元。</w:t>
      </w:r>
    </w:p>
    <w:p w:rsidR="00C97978" w:rsidRDefault="00C97978">
      <w:pPr>
        <w:widowControl/>
        <w:shd w:val="clear" w:color="auto" w:fill="FBFBFB"/>
        <w:spacing w:line="580" w:lineRule="atLeast"/>
        <w:ind w:firstLine="643"/>
        <w:jc w:val="left"/>
        <w:rPr>
          <w:rFonts w:ascii="微软雅黑" w:eastAsia="微软雅黑" w:hAnsi="微软雅黑" w:cs="Times New Roman"/>
        </w:rPr>
      </w:pPr>
      <w:r>
        <w:rPr>
          <w:rFonts w:ascii="楷体" w:eastAsia="楷体" w:hAnsi="楷体" w:cs="楷体" w:hint="eastAsia"/>
          <w:b/>
          <w:bCs/>
          <w:kern w:val="0"/>
          <w:sz w:val="32"/>
          <w:szCs w:val="32"/>
          <w:shd w:val="clear" w:color="auto" w:fill="FBFBFB"/>
        </w:rPr>
        <w:t>（二）政府采购支出情况</w:t>
      </w:r>
    </w:p>
    <w:p w:rsidR="00C97978" w:rsidRDefault="00C97978">
      <w:pPr>
        <w:widowControl/>
        <w:shd w:val="clear" w:color="auto" w:fill="FBFBFB"/>
        <w:spacing w:line="580" w:lineRule="atLeast"/>
        <w:ind w:firstLine="640"/>
        <w:jc w:val="left"/>
        <w:rPr>
          <w:rFonts w:ascii="微软雅黑" w:eastAsia="微软雅黑" w:hAnsi="微软雅黑" w:cs="Times New Roman"/>
        </w:rPr>
      </w:pPr>
      <w:r>
        <w:rPr>
          <w:rFonts w:ascii="??_GB2312" w:eastAsia="Times New Roman" w:hAnsi="仿宋" w:cs="??_GB2312"/>
          <w:kern w:val="0"/>
          <w:sz w:val="32"/>
          <w:szCs w:val="32"/>
        </w:rPr>
        <w:t>2022</w:t>
      </w:r>
      <w:r>
        <w:rPr>
          <w:rFonts w:ascii="??_GB2312" w:eastAsia="Times New Roman" w:hAnsi="仿宋" w:cs="Times New Roman"/>
          <w:kern w:val="0"/>
          <w:sz w:val="32"/>
          <w:szCs w:val="32"/>
        </w:rPr>
        <w:t>年度，政府采购支出总额</w:t>
      </w:r>
      <w:r>
        <w:rPr>
          <w:rFonts w:ascii="??_GB2312" w:eastAsia="Times New Roman" w:hAnsi="仿宋" w:cs="Times New Roman"/>
          <w:kern w:val="0"/>
          <w:sz w:val="32"/>
          <w:szCs w:val="32"/>
        </w:rPr>
        <w:t> </w:t>
      </w:r>
      <w:r>
        <w:rPr>
          <w:rFonts w:ascii="??_GB2312" w:eastAsia="Times New Roman" w:hAnsi="仿宋" w:cs="??_GB2312"/>
          <w:kern w:val="0"/>
          <w:sz w:val="32"/>
          <w:szCs w:val="32"/>
        </w:rPr>
        <w:t>0</w:t>
      </w:r>
      <w:r>
        <w:rPr>
          <w:rFonts w:ascii="??_GB2312" w:eastAsia="Times New Roman" w:hAnsi="仿宋" w:cs="Times New Roman"/>
          <w:kern w:val="0"/>
          <w:sz w:val="32"/>
          <w:szCs w:val="32"/>
        </w:rPr>
        <w:t>万元。</w:t>
      </w:r>
    </w:p>
    <w:p w:rsidR="00C97978" w:rsidRDefault="00C97978">
      <w:pPr>
        <w:widowControl/>
        <w:shd w:val="clear" w:color="auto" w:fill="FBFBFB"/>
        <w:spacing w:line="580" w:lineRule="atLeast"/>
        <w:ind w:firstLine="562"/>
        <w:jc w:val="left"/>
        <w:rPr>
          <w:rFonts w:ascii="楷体" w:eastAsia="楷体" w:hAnsi="楷体" w:cs="Times New Roman"/>
          <w:b/>
          <w:bCs/>
          <w:sz w:val="32"/>
          <w:szCs w:val="32"/>
        </w:rPr>
      </w:pPr>
      <w:r>
        <w:rPr>
          <w:rFonts w:ascii="??_GB2312" w:eastAsia="Times New Roman" w:hAnsi="微软雅黑" w:cs="Times New Roman"/>
          <w:b/>
          <w:bCs/>
          <w:kern w:val="0"/>
          <w:sz w:val="28"/>
          <w:szCs w:val="28"/>
          <w:shd w:val="clear" w:color="auto" w:fill="FBFBFB"/>
        </w:rPr>
        <w:t>（三）重点项目预算绩效目标等预算绩效情况说明</w:t>
      </w:r>
    </w:p>
    <w:p w:rsidR="00C97978" w:rsidRDefault="00C97978" w:rsidP="00BC5E37">
      <w:pPr>
        <w:widowControl/>
        <w:snapToGrid w:val="0"/>
        <w:spacing w:line="540" w:lineRule="exact"/>
        <w:ind w:firstLineChars="200" w:firstLine="31680"/>
        <w:jc w:val="left"/>
        <w:rPr>
          <w:rFonts w:ascii="??_GB2312" w:eastAsia="Times New Roman" w:hAnsi="仿宋" w:cs="Times New Roman"/>
          <w:kern w:val="0"/>
          <w:sz w:val="32"/>
          <w:szCs w:val="32"/>
        </w:rPr>
      </w:pPr>
      <w:r>
        <w:rPr>
          <w:rFonts w:ascii="??_GB2312" w:eastAsia="Times New Roman" w:hAnsi="仿宋" w:cs="Times New Roman"/>
          <w:kern w:val="0"/>
          <w:sz w:val="32"/>
          <w:szCs w:val="32"/>
        </w:rPr>
        <w:t>无</w:t>
      </w:r>
    </w:p>
    <w:p w:rsidR="00C97978" w:rsidRDefault="00C97978" w:rsidP="00BC5E37">
      <w:pPr>
        <w:widowControl/>
        <w:snapToGrid w:val="0"/>
        <w:spacing w:line="540" w:lineRule="exact"/>
        <w:ind w:firstLineChars="200" w:firstLine="31680"/>
        <w:jc w:val="left"/>
        <w:rPr>
          <w:rFonts w:ascii="黑体" w:eastAsia="黑体" w:hAnsi="黑体" w:cs="Times New Roman"/>
          <w:color w:val="333333"/>
          <w:sz w:val="32"/>
          <w:szCs w:val="32"/>
        </w:rPr>
      </w:pPr>
      <w:r>
        <w:rPr>
          <w:rFonts w:ascii="黑体" w:eastAsia="黑体" w:hAnsi="黑体" w:cs="黑体" w:hint="eastAsia"/>
          <w:color w:val="333333"/>
          <w:sz w:val="32"/>
          <w:szCs w:val="32"/>
        </w:rPr>
        <w:t>九、名词解释</w:t>
      </w:r>
    </w:p>
    <w:p w:rsidR="00C97978" w:rsidRDefault="00C97978" w:rsidP="00BC5E37">
      <w:pPr>
        <w:widowControl/>
        <w:snapToGrid w:val="0"/>
        <w:spacing w:line="540" w:lineRule="exact"/>
        <w:ind w:firstLineChars="200" w:firstLine="31680"/>
        <w:jc w:val="left"/>
        <w:rPr>
          <w:rFonts w:ascii="??_GB2312" w:eastAsia="Times New Roman" w:hAnsi="仿宋" w:cs="Times New Roman"/>
          <w:kern w:val="0"/>
          <w:sz w:val="32"/>
          <w:szCs w:val="32"/>
        </w:rPr>
      </w:pPr>
      <w:r>
        <w:rPr>
          <w:rFonts w:ascii="??_GB2312" w:eastAsia="Times New Roman" w:hAnsi="仿宋" w:cs="??_GB2312"/>
          <w:kern w:val="0"/>
          <w:sz w:val="32"/>
          <w:szCs w:val="32"/>
        </w:rPr>
        <w:t>1.</w:t>
      </w:r>
      <w:r>
        <w:rPr>
          <w:rFonts w:ascii="??_GB2312" w:eastAsia="Times New Roman" w:hAnsi="仿宋" w:cs="Times New Roman"/>
          <w:kern w:val="0"/>
          <w:sz w:val="32"/>
          <w:szCs w:val="32"/>
        </w:rPr>
        <w:t>财政拨款收入：指州级财政当年拨付的资金。</w:t>
      </w:r>
    </w:p>
    <w:p w:rsidR="00C97978" w:rsidRDefault="00C97978" w:rsidP="00BC5E37">
      <w:pPr>
        <w:widowControl/>
        <w:snapToGrid w:val="0"/>
        <w:spacing w:line="540" w:lineRule="exact"/>
        <w:ind w:firstLineChars="200" w:firstLine="31680"/>
        <w:jc w:val="left"/>
        <w:rPr>
          <w:rFonts w:ascii="??_GB2312" w:eastAsia="Times New Roman" w:hAnsi="仿宋" w:cs="Times New Roman"/>
          <w:kern w:val="0"/>
          <w:sz w:val="32"/>
          <w:szCs w:val="32"/>
        </w:rPr>
      </w:pPr>
      <w:r>
        <w:rPr>
          <w:rFonts w:ascii="??_GB2312" w:eastAsia="Times New Roman" w:hAnsi="仿宋" w:cs="??_GB2312"/>
          <w:kern w:val="0"/>
          <w:sz w:val="32"/>
          <w:szCs w:val="32"/>
        </w:rPr>
        <w:t>2.</w:t>
      </w:r>
      <w:r>
        <w:rPr>
          <w:rFonts w:ascii="??_GB2312" w:eastAsia="Times New Roman" w:hAnsi="仿宋" w:cs="Times New Roman"/>
          <w:kern w:val="0"/>
          <w:sz w:val="32"/>
          <w:szCs w:val="32"/>
        </w:rPr>
        <w:t>事业收入：指事业单位开展专业业务活动及辅助活动所取得的收入。</w:t>
      </w:r>
    </w:p>
    <w:p w:rsidR="00C97978" w:rsidRDefault="00C97978" w:rsidP="00BC5E37">
      <w:pPr>
        <w:widowControl/>
        <w:snapToGrid w:val="0"/>
        <w:spacing w:line="540" w:lineRule="exact"/>
        <w:ind w:firstLineChars="200" w:firstLine="31680"/>
        <w:jc w:val="left"/>
        <w:rPr>
          <w:rFonts w:ascii="??_GB2312" w:eastAsia="Times New Roman" w:hAnsi="仿宋" w:cs="Times New Roman"/>
          <w:kern w:val="0"/>
          <w:sz w:val="32"/>
          <w:szCs w:val="32"/>
        </w:rPr>
      </w:pPr>
      <w:r>
        <w:rPr>
          <w:rFonts w:ascii="??_GB2312" w:eastAsia="Times New Roman" w:hAnsi="仿宋" w:cs="??_GB2312"/>
          <w:kern w:val="0"/>
          <w:sz w:val="32"/>
          <w:szCs w:val="32"/>
        </w:rPr>
        <w:t>3.</w:t>
      </w:r>
      <w:r>
        <w:rPr>
          <w:rFonts w:ascii="??_GB2312" w:eastAsia="Times New Roman" w:hAnsi="仿宋" w:cs="Times New Roman"/>
          <w:kern w:val="0"/>
          <w:sz w:val="32"/>
          <w:szCs w:val="32"/>
        </w:rPr>
        <w:t>经营收入：指事业单位在专业业务活动及其辅助活动之外开展非独立核算经营活动取得的收入。</w:t>
      </w:r>
    </w:p>
    <w:p w:rsidR="00C97978" w:rsidRDefault="00C97978" w:rsidP="00BC5E37">
      <w:pPr>
        <w:widowControl/>
        <w:snapToGrid w:val="0"/>
        <w:spacing w:line="540" w:lineRule="exact"/>
        <w:ind w:firstLineChars="200" w:firstLine="31680"/>
        <w:jc w:val="left"/>
        <w:rPr>
          <w:rFonts w:ascii="??_GB2312" w:eastAsia="Times New Roman" w:hAnsi="仿宋" w:cs="Times New Roman"/>
          <w:kern w:val="0"/>
          <w:sz w:val="32"/>
          <w:szCs w:val="32"/>
        </w:rPr>
      </w:pPr>
      <w:r>
        <w:rPr>
          <w:rFonts w:ascii="??_GB2312" w:eastAsia="Times New Roman" w:hAnsi="仿宋" w:cs="??_GB2312"/>
          <w:kern w:val="0"/>
          <w:sz w:val="32"/>
          <w:szCs w:val="32"/>
        </w:rPr>
        <w:t>4.</w:t>
      </w:r>
      <w:r>
        <w:rPr>
          <w:rFonts w:ascii="??_GB2312" w:eastAsia="Times New Roman" w:hAnsi="仿宋" w:cs="Times New Roman"/>
          <w:kern w:val="0"/>
          <w:sz w:val="32"/>
          <w:szCs w:val="32"/>
        </w:rPr>
        <w:t>其他收入：指除上述</w:t>
      </w:r>
      <w:r>
        <w:rPr>
          <w:rFonts w:ascii="??_GB2312" w:eastAsia="Times New Roman" w:hAnsi="仿宋" w:cs="Times New Roman"/>
          <w:kern w:val="0"/>
          <w:sz w:val="32"/>
          <w:szCs w:val="32"/>
        </w:rPr>
        <w:t>“</w:t>
      </w:r>
      <w:r>
        <w:rPr>
          <w:rFonts w:ascii="??_GB2312" w:eastAsia="Times New Roman" w:hAnsi="仿宋" w:cs="Times New Roman"/>
          <w:kern w:val="0"/>
          <w:sz w:val="32"/>
          <w:szCs w:val="32"/>
        </w:rPr>
        <w:t>财政拨款收入</w:t>
      </w:r>
      <w:r>
        <w:rPr>
          <w:rFonts w:ascii="??_GB2312" w:eastAsia="Times New Roman" w:hAnsi="仿宋" w:cs="Times New Roman"/>
          <w:kern w:val="0"/>
          <w:sz w:val="32"/>
          <w:szCs w:val="32"/>
        </w:rPr>
        <w:t>”</w:t>
      </w:r>
      <w:r>
        <w:rPr>
          <w:rFonts w:ascii="??_GB2312" w:eastAsia="Times New Roman" w:hAnsi="仿宋" w:cs="Times New Roman"/>
          <w:kern w:val="0"/>
          <w:sz w:val="32"/>
          <w:szCs w:val="32"/>
        </w:rPr>
        <w:t>、</w:t>
      </w:r>
      <w:r>
        <w:rPr>
          <w:rFonts w:ascii="??_GB2312" w:eastAsia="Times New Roman" w:hAnsi="仿宋" w:cs="Times New Roman"/>
          <w:kern w:val="0"/>
          <w:sz w:val="32"/>
          <w:szCs w:val="32"/>
        </w:rPr>
        <w:t>“</w:t>
      </w:r>
      <w:r>
        <w:rPr>
          <w:rFonts w:ascii="??_GB2312" w:eastAsia="Times New Roman" w:hAnsi="仿宋" w:cs="Times New Roman"/>
          <w:kern w:val="0"/>
          <w:sz w:val="32"/>
          <w:szCs w:val="32"/>
        </w:rPr>
        <w:t>事业收入</w:t>
      </w:r>
      <w:r>
        <w:rPr>
          <w:rFonts w:ascii="??_GB2312" w:eastAsia="Times New Roman" w:hAnsi="仿宋" w:cs="Times New Roman"/>
          <w:kern w:val="0"/>
          <w:sz w:val="32"/>
          <w:szCs w:val="32"/>
        </w:rPr>
        <w:t>”</w:t>
      </w:r>
      <w:r>
        <w:rPr>
          <w:rFonts w:ascii="??_GB2312" w:eastAsia="Times New Roman" w:hAnsi="仿宋" w:cs="Times New Roman"/>
          <w:kern w:val="0"/>
          <w:sz w:val="32"/>
          <w:szCs w:val="32"/>
        </w:rPr>
        <w:t>、</w:t>
      </w:r>
      <w:r>
        <w:rPr>
          <w:rFonts w:ascii="??_GB2312" w:eastAsia="Times New Roman" w:hAnsi="仿宋" w:cs="Times New Roman"/>
          <w:kern w:val="0"/>
          <w:sz w:val="32"/>
          <w:szCs w:val="32"/>
        </w:rPr>
        <w:t>“</w:t>
      </w:r>
      <w:r>
        <w:rPr>
          <w:rFonts w:ascii="??_GB2312" w:eastAsia="Times New Roman" w:hAnsi="仿宋" w:cs="Times New Roman"/>
          <w:kern w:val="0"/>
          <w:sz w:val="32"/>
          <w:szCs w:val="32"/>
        </w:rPr>
        <w:t>经营收入</w:t>
      </w:r>
      <w:r>
        <w:rPr>
          <w:rFonts w:ascii="??_GB2312" w:eastAsia="Times New Roman" w:hAnsi="仿宋" w:cs="Times New Roman"/>
          <w:kern w:val="0"/>
          <w:sz w:val="32"/>
          <w:szCs w:val="32"/>
        </w:rPr>
        <w:t>”</w:t>
      </w:r>
      <w:r>
        <w:rPr>
          <w:rFonts w:ascii="??_GB2312" w:eastAsia="Times New Roman" w:hAnsi="仿宋" w:cs="Times New Roman"/>
          <w:kern w:val="0"/>
          <w:sz w:val="32"/>
          <w:szCs w:val="32"/>
        </w:rPr>
        <w:t>等以外的收入。</w:t>
      </w:r>
    </w:p>
    <w:p w:rsidR="00C97978" w:rsidRDefault="00C97978" w:rsidP="00BC5E37">
      <w:pPr>
        <w:widowControl/>
        <w:snapToGrid w:val="0"/>
        <w:spacing w:line="540" w:lineRule="exact"/>
        <w:ind w:firstLineChars="200" w:firstLine="31680"/>
        <w:jc w:val="left"/>
        <w:rPr>
          <w:rFonts w:ascii="??_GB2312" w:eastAsia="Times New Roman" w:hAnsi="仿宋" w:cs="Times New Roman"/>
          <w:kern w:val="0"/>
          <w:sz w:val="32"/>
          <w:szCs w:val="32"/>
        </w:rPr>
      </w:pPr>
      <w:r>
        <w:rPr>
          <w:rFonts w:ascii="??_GB2312" w:eastAsia="Times New Roman" w:hAnsi="仿宋" w:cs="??_GB2312"/>
          <w:kern w:val="0"/>
          <w:sz w:val="32"/>
          <w:szCs w:val="32"/>
        </w:rPr>
        <w:t>5.</w:t>
      </w:r>
      <w:r>
        <w:rPr>
          <w:rFonts w:ascii="??_GB2312" w:eastAsia="Times New Roman" w:hAnsi="仿宋" w:cs="Times New Roman"/>
          <w:kern w:val="0"/>
          <w:sz w:val="32"/>
          <w:szCs w:val="32"/>
        </w:rPr>
        <w:t>用事业基金弥补收支差额：指事业单位在当年的</w:t>
      </w:r>
      <w:r>
        <w:rPr>
          <w:rFonts w:ascii="??_GB2312" w:eastAsia="Times New Roman" w:hAnsi="仿宋" w:cs="Times New Roman"/>
          <w:kern w:val="0"/>
          <w:sz w:val="32"/>
          <w:szCs w:val="32"/>
        </w:rPr>
        <w:t>“</w:t>
      </w:r>
      <w:r>
        <w:rPr>
          <w:rFonts w:ascii="??_GB2312" w:eastAsia="Times New Roman" w:hAnsi="仿宋" w:cs="Times New Roman"/>
          <w:kern w:val="0"/>
          <w:sz w:val="32"/>
          <w:szCs w:val="32"/>
        </w:rPr>
        <w:t>财政拨款收入</w:t>
      </w:r>
      <w:r>
        <w:rPr>
          <w:rFonts w:ascii="??_GB2312" w:eastAsia="Times New Roman" w:hAnsi="仿宋" w:cs="Times New Roman"/>
          <w:kern w:val="0"/>
          <w:sz w:val="32"/>
          <w:szCs w:val="32"/>
        </w:rPr>
        <w:t>”</w:t>
      </w:r>
      <w:r>
        <w:rPr>
          <w:rFonts w:ascii="??_GB2312" w:eastAsia="Times New Roman" w:hAnsi="仿宋" w:cs="Times New Roman"/>
          <w:kern w:val="0"/>
          <w:sz w:val="32"/>
          <w:szCs w:val="32"/>
        </w:rPr>
        <w:t>、</w:t>
      </w:r>
      <w:r>
        <w:rPr>
          <w:rFonts w:ascii="??_GB2312" w:eastAsia="Times New Roman" w:hAnsi="仿宋" w:cs="Times New Roman"/>
          <w:kern w:val="0"/>
          <w:sz w:val="32"/>
          <w:szCs w:val="32"/>
        </w:rPr>
        <w:t>“</w:t>
      </w:r>
      <w:r>
        <w:rPr>
          <w:rFonts w:ascii="??_GB2312" w:eastAsia="Times New Roman" w:hAnsi="仿宋" w:cs="Times New Roman"/>
          <w:kern w:val="0"/>
          <w:sz w:val="32"/>
          <w:szCs w:val="32"/>
        </w:rPr>
        <w:t>事业收入</w:t>
      </w:r>
      <w:r>
        <w:rPr>
          <w:rFonts w:ascii="??_GB2312" w:eastAsia="Times New Roman" w:hAnsi="仿宋" w:cs="Times New Roman"/>
          <w:kern w:val="0"/>
          <w:sz w:val="32"/>
          <w:szCs w:val="32"/>
        </w:rPr>
        <w:t>”</w:t>
      </w:r>
      <w:r>
        <w:rPr>
          <w:rFonts w:ascii="??_GB2312" w:eastAsia="Times New Roman" w:hAnsi="仿宋" w:cs="Times New Roman"/>
          <w:kern w:val="0"/>
          <w:sz w:val="32"/>
          <w:szCs w:val="32"/>
        </w:rPr>
        <w:t>、</w:t>
      </w:r>
      <w:r>
        <w:rPr>
          <w:rFonts w:ascii="??_GB2312" w:eastAsia="Times New Roman" w:hAnsi="仿宋" w:cs="Times New Roman"/>
          <w:kern w:val="0"/>
          <w:sz w:val="32"/>
          <w:szCs w:val="32"/>
        </w:rPr>
        <w:t>“</w:t>
      </w:r>
      <w:r>
        <w:rPr>
          <w:rFonts w:ascii="??_GB2312" w:eastAsia="Times New Roman" w:hAnsi="仿宋" w:cs="Times New Roman"/>
          <w:kern w:val="0"/>
          <w:sz w:val="32"/>
          <w:szCs w:val="32"/>
        </w:rPr>
        <w:t>经营收入</w:t>
      </w:r>
      <w:r>
        <w:rPr>
          <w:rFonts w:ascii="??_GB2312" w:eastAsia="Times New Roman" w:hAnsi="仿宋" w:cs="Times New Roman"/>
          <w:kern w:val="0"/>
          <w:sz w:val="32"/>
          <w:szCs w:val="32"/>
        </w:rPr>
        <w:t>”</w:t>
      </w:r>
      <w:r>
        <w:rPr>
          <w:rFonts w:ascii="??_GB2312" w:eastAsia="Times New Roman" w:hAnsi="仿宋" w:cs="Times New Roman"/>
          <w:kern w:val="0"/>
          <w:sz w:val="32"/>
          <w:szCs w:val="32"/>
        </w:rPr>
        <w:t>、</w:t>
      </w:r>
      <w:r>
        <w:rPr>
          <w:rFonts w:ascii="??_GB2312" w:eastAsia="Times New Roman" w:hAnsi="仿宋" w:cs="Times New Roman"/>
          <w:kern w:val="0"/>
          <w:sz w:val="32"/>
          <w:szCs w:val="32"/>
        </w:rPr>
        <w:t>“</w:t>
      </w:r>
      <w:r>
        <w:rPr>
          <w:rFonts w:ascii="??_GB2312" w:eastAsia="Times New Roman" w:hAnsi="仿宋" w:cs="Times New Roman"/>
          <w:kern w:val="0"/>
          <w:sz w:val="32"/>
          <w:szCs w:val="32"/>
        </w:rPr>
        <w:t>其他收入</w:t>
      </w:r>
      <w:r>
        <w:rPr>
          <w:rFonts w:ascii="??_GB2312" w:eastAsia="Times New Roman" w:hAnsi="仿宋" w:cs="Times New Roman"/>
          <w:kern w:val="0"/>
          <w:sz w:val="32"/>
          <w:szCs w:val="32"/>
        </w:rPr>
        <w:t>”</w:t>
      </w:r>
      <w:r>
        <w:rPr>
          <w:rFonts w:ascii="??_GB2312" w:eastAsia="Times New Roman" w:hAnsi="仿宋" w:cs="Times New Roman"/>
          <w:kern w:val="0"/>
          <w:sz w:val="32"/>
          <w:szCs w:val="32"/>
        </w:rPr>
        <w:t>不足以安排当年支出的情况下，使用以前年度积累的事业基金（事业单位当年收支相抵后按国家规定提取、用于弥补以后年度收支差额的基金）弥补本年度收支缺口的资金。</w:t>
      </w:r>
    </w:p>
    <w:p w:rsidR="00C97978" w:rsidRDefault="00C97978" w:rsidP="00BC5E37">
      <w:pPr>
        <w:widowControl/>
        <w:snapToGrid w:val="0"/>
        <w:spacing w:line="540" w:lineRule="exact"/>
        <w:ind w:firstLineChars="200" w:firstLine="31680"/>
        <w:jc w:val="left"/>
        <w:rPr>
          <w:rFonts w:ascii="??_GB2312" w:eastAsia="Times New Roman" w:hAnsi="仿宋" w:cs="Times New Roman"/>
          <w:kern w:val="0"/>
          <w:sz w:val="32"/>
          <w:szCs w:val="32"/>
        </w:rPr>
      </w:pPr>
      <w:r>
        <w:rPr>
          <w:rFonts w:ascii="??_GB2312" w:eastAsia="Times New Roman" w:hAnsi="仿宋" w:cs="??_GB2312"/>
          <w:kern w:val="0"/>
          <w:sz w:val="32"/>
          <w:szCs w:val="32"/>
        </w:rPr>
        <w:t>6.</w:t>
      </w:r>
      <w:r>
        <w:rPr>
          <w:rFonts w:ascii="??_GB2312" w:eastAsia="Times New Roman" w:hAnsi="仿宋" w:cs="Times New Roman"/>
          <w:kern w:val="0"/>
          <w:sz w:val="32"/>
          <w:szCs w:val="32"/>
        </w:rPr>
        <w:t>年初结转和结余：指以前年度尚未完成、结转到本年按有关规定继续使用的资金。</w:t>
      </w:r>
    </w:p>
    <w:p w:rsidR="00C97978" w:rsidRDefault="00C97978" w:rsidP="00BC5E37">
      <w:pPr>
        <w:widowControl/>
        <w:snapToGrid w:val="0"/>
        <w:spacing w:line="540" w:lineRule="exact"/>
        <w:ind w:firstLineChars="200" w:firstLine="31680"/>
        <w:jc w:val="left"/>
        <w:rPr>
          <w:rFonts w:ascii="??_GB2312" w:eastAsia="Times New Roman" w:hAnsi="仿宋" w:cs="Times New Roman"/>
          <w:kern w:val="0"/>
          <w:sz w:val="32"/>
          <w:szCs w:val="32"/>
        </w:rPr>
      </w:pPr>
      <w:r>
        <w:rPr>
          <w:rFonts w:ascii="??_GB2312" w:eastAsia="Times New Roman" w:hAnsi="仿宋" w:cs="??_GB2312"/>
          <w:kern w:val="0"/>
          <w:sz w:val="32"/>
          <w:szCs w:val="32"/>
        </w:rPr>
        <w:t>7.</w:t>
      </w:r>
      <w:r>
        <w:rPr>
          <w:rFonts w:ascii="??_GB2312" w:eastAsia="Times New Roman" w:hAnsi="仿宋" w:cs="Times New Roman"/>
          <w:kern w:val="0"/>
          <w:sz w:val="32"/>
          <w:szCs w:val="32"/>
        </w:rPr>
        <w:t>社会保障和就业：指基本工资、津贴补贴、奖金、伙食补助费、绩效工资、机关事业单位基本养老保险缴费、职业年金缴费、其他社会保障缴费、其他工资福利支出、离休费、退休费、抚恤金、生活补助、医疗费、奖励金、住房公积金、提租补贴、购房补贴、其他对个人和家庭的补助支出以及公用经费，主要包括：办公费、印刷费、咨询费、手续费、水费、电费、邮电费、取暖费、物业管理费、差旅费、因公出国（境）费用、维修（护）费、租赁费、会议费、培训费、公务接待费、劳务费、委托业务费、工会经费、福利费、其他交通费、税金及附加费用、其他商品和服务支出。</w:t>
      </w:r>
    </w:p>
    <w:p w:rsidR="00C97978" w:rsidRDefault="00C97978" w:rsidP="00BC5E37">
      <w:pPr>
        <w:widowControl/>
        <w:snapToGrid w:val="0"/>
        <w:spacing w:line="540" w:lineRule="exact"/>
        <w:ind w:firstLineChars="200" w:firstLine="31680"/>
        <w:jc w:val="left"/>
        <w:rPr>
          <w:rFonts w:ascii="??_GB2312" w:eastAsia="Times New Roman" w:hAnsi="仿宋" w:cs="Times New Roman"/>
          <w:kern w:val="0"/>
          <w:sz w:val="32"/>
          <w:szCs w:val="32"/>
        </w:rPr>
      </w:pPr>
      <w:r>
        <w:rPr>
          <w:rFonts w:ascii="??_GB2312" w:eastAsia="Times New Roman" w:hAnsi="仿宋" w:cs="??_GB2312"/>
          <w:kern w:val="0"/>
          <w:sz w:val="32"/>
          <w:szCs w:val="32"/>
        </w:rPr>
        <w:t>8.</w:t>
      </w:r>
      <w:r>
        <w:rPr>
          <w:rFonts w:ascii="??_GB2312" w:eastAsia="Times New Roman" w:hAnsi="仿宋" w:cs="Times New Roman"/>
          <w:kern w:val="0"/>
          <w:sz w:val="32"/>
          <w:szCs w:val="32"/>
        </w:rPr>
        <w:t>卫生和健康支出</w:t>
      </w:r>
      <w:r>
        <w:rPr>
          <w:rFonts w:ascii="??_GB2312" w:eastAsia="Times New Roman" w:hAnsi="仿宋" w:cs="??_GB2312"/>
          <w:kern w:val="0"/>
          <w:sz w:val="32"/>
          <w:szCs w:val="32"/>
        </w:rPr>
        <w:t>:</w:t>
      </w:r>
      <w:r>
        <w:rPr>
          <w:rFonts w:ascii="??_GB2312" w:eastAsia="Times New Roman" w:hAnsi="仿宋" w:cs="Times New Roman"/>
          <w:kern w:val="0"/>
          <w:sz w:val="32"/>
          <w:szCs w:val="32"/>
        </w:rPr>
        <w:t>指职工的医疗保险。</w:t>
      </w:r>
    </w:p>
    <w:p w:rsidR="00C97978" w:rsidRDefault="00C97978" w:rsidP="00BC5E37">
      <w:pPr>
        <w:widowControl/>
        <w:snapToGrid w:val="0"/>
        <w:spacing w:line="540" w:lineRule="exact"/>
        <w:ind w:firstLineChars="200" w:firstLine="31680"/>
        <w:jc w:val="left"/>
        <w:rPr>
          <w:rFonts w:ascii="??_GB2312" w:eastAsia="Times New Roman" w:hAnsi="仿宋" w:cs="Times New Roman"/>
          <w:kern w:val="0"/>
          <w:sz w:val="32"/>
          <w:szCs w:val="32"/>
        </w:rPr>
      </w:pPr>
      <w:r>
        <w:rPr>
          <w:rFonts w:ascii="??_GB2312" w:eastAsia="Times New Roman" w:hAnsi="仿宋" w:cs="??_GB2312"/>
          <w:kern w:val="0"/>
          <w:sz w:val="32"/>
          <w:szCs w:val="32"/>
        </w:rPr>
        <w:t>9.</w:t>
      </w:r>
      <w:r>
        <w:rPr>
          <w:rFonts w:ascii="??_GB2312" w:eastAsia="Times New Roman" w:hAnsi="仿宋" w:cs="Times New Roman"/>
          <w:kern w:val="0"/>
          <w:sz w:val="32"/>
          <w:szCs w:val="32"/>
        </w:rPr>
        <w:t>住房保障支出：指职工的住房公积金。</w:t>
      </w:r>
    </w:p>
    <w:p w:rsidR="00C97978" w:rsidRDefault="00C97978" w:rsidP="00BC5E37">
      <w:pPr>
        <w:widowControl/>
        <w:snapToGrid w:val="0"/>
        <w:spacing w:line="540" w:lineRule="exact"/>
        <w:ind w:firstLineChars="200" w:firstLine="31680"/>
        <w:jc w:val="left"/>
        <w:rPr>
          <w:rFonts w:ascii="??_GB2312" w:eastAsia="Times New Roman" w:hAnsi="仿宋" w:cs="Times New Roman"/>
          <w:kern w:val="0"/>
          <w:sz w:val="32"/>
          <w:szCs w:val="32"/>
        </w:rPr>
      </w:pPr>
      <w:r>
        <w:rPr>
          <w:rFonts w:ascii="??_GB2312" w:eastAsia="Times New Roman" w:hAnsi="仿宋" w:cs="??_GB2312"/>
          <w:kern w:val="0"/>
          <w:sz w:val="32"/>
          <w:szCs w:val="32"/>
        </w:rPr>
        <w:t>10.</w:t>
      </w:r>
      <w:r>
        <w:rPr>
          <w:rFonts w:ascii="??_GB2312" w:eastAsia="Times New Roman" w:hAnsi="仿宋" w:cs="Times New Roman"/>
          <w:kern w:val="0"/>
          <w:sz w:val="32"/>
          <w:szCs w:val="32"/>
        </w:rPr>
        <w:t>结余分配：指事业单位按规定提取的职工福利基金、事业基金和缴纳的所得税，以及建设单位按规定应交回的基本建设竣工项目结余资金。</w:t>
      </w:r>
    </w:p>
    <w:p w:rsidR="00C97978" w:rsidRDefault="00C97978" w:rsidP="00BC5E37">
      <w:pPr>
        <w:widowControl/>
        <w:snapToGrid w:val="0"/>
        <w:spacing w:line="540" w:lineRule="exact"/>
        <w:ind w:firstLineChars="200" w:firstLine="31680"/>
        <w:jc w:val="left"/>
        <w:rPr>
          <w:rFonts w:ascii="??_GB2312" w:eastAsia="Times New Roman" w:hAnsi="仿宋" w:cs="Times New Roman"/>
          <w:kern w:val="0"/>
          <w:sz w:val="32"/>
          <w:szCs w:val="32"/>
        </w:rPr>
      </w:pPr>
      <w:r>
        <w:rPr>
          <w:rFonts w:ascii="??_GB2312" w:eastAsia="Times New Roman" w:hAnsi="仿宋" w:cs="??_GB2312"/>
          <w:kern w:val="0"/>
          <w:sz w:val="32"/>
          <w:szCs w:val="32"/>
        </w:rPr>
        <w:t>11.</w:t>
      </w:r>
      <w:r>
        <w:rPr>
          <w:rFonts w:ascii="??_GB2312" w:eastAsia="Times New Roman" w:hAnsi="仿宋" w:cs="Times New Roman"/>
          <w:kern w:val="0"/>
          <w:sz w:val="32"/>
          <w:szCs w:val="32"/>
        </w:rPr>
        <w:t>年末结转和结余：指本年度或以前年度预算安排、因客观条件发生变化无法按原计划实施，需延迟到以后年度按有关规定继续使用的资金。</w:t>
      </w:r>
    </w:p>
    <w:p w:rsidR="00C97978" w:rsidRDefault="00C97978" w:rsidP="00BC5E37">
      <w:pPr>
        <w:widowControl/>
        <w:snapToGrid w:val="0"/>
        <w:spacing w:line="540" w:lineRule="exact"/>
        <w:ind w:firstLineChars="200" w:firstLine="31680"/>
        <w:jc w:val="left"/>
        <w:rPr>
          <w:rFonts w:ascii="??_GB2312" w:eastAsia="Times New Roman" w:hAnsi="仿宋" w:cs="Times New Roman"/>
          <w:kern w:val="0"/>
          <w:sz w:val="32"/>
          <w:szCs w:val="32"/>
        </w:rPr>
      </w:pPr>
      <w:r>
        <w:rPr>
          <w:rFonts w:ascii="??_GB2312" w:eastAsia="Times New Roman" w:hAnsi="仿宋" w:cs="??_GB2312"/>
          <w:kern w:val="0"/>
          <w:sz w:val="32"/>
          <w:szCs w:val="32"/>
        </w:rPr>
        <w:t>12.</w:t>
      </w:r>
      <w:r>
        <w:rPr>
          <w:rFonts w:ascii="??_GB2312" w:eastAsia="Times New Roman" w:hAnsi="仿宋" w:cs="Times New Roman"/>
          <w:kern w:val="0"/>
          <w:sz w:val="32"/>
          <w:szCs w:val="32"/>
        </w:rPr>
        <w:t>基本支出：指为保障机构正常运转、完成日常工作任务而发生的人员支出和公用支出。</w:t>
      </w:r>
    </w:p>
    <w:p w:rsidR="00C97978" w:rsidRDefault="00C97978" w:rsidP="00BC5E37">
      <w:pPr>
        <w:widowControl/>
        <w:snapToGrid w:val="0"/>
        <w:spacing w:line="540" w:lineRule="exact"/>
        <w:ind w:firstLineChars="200" w:firstLine="31680"/>
        <w:jc w:val="left"/>
        <w:rPr>
          <w:rFonts w:ascii="??_GB2312" w:eastAsia="Times New Roman" w:hAnsi="仿宋" w:cs="Times New Roman"/>
          <w:kern w:val="0"/>
          <w:sz w:val="32"/>
          <w:szCs w:val="32"/>
        </w:rPr>
      </w:pPr>
      <w:r>
        <w:rPr>
          <w:rFonts w:ascii="??_GB2312" w:eastAsia="Times New Roman" w:hAnsi="仿宋" w:cs="??_GB2312"/>
          <w:kern w:val="0"/>
          <w:sz w:val="32"/>
          <w:szCs w:val="32"/>
        </w:rPr>
        <w:t>13.</w:t>
      </w:r>
      <w:r>
        <w:rPr>
          <w:rFonts w:ascii="??_GB2312" w:eastAsia="Times New Roman" w:hAnsi="仿宋" w:cs="Times New Roman"/>
          <w:kern w:val="0"/>
          <w:sz w:val="32"/>
          <w:szCs w:val="32"/>
        </w:rPr>
        <w:t>项目支出：指在基本支出之外为完成特定行政任务和事业发展目标所发生的支出。</w:t>
      </w:r>
    </w:p>
    <w:p w:rsidR="00C97978" w:rsidRDefault="00C97978" w:rsidP="00BC5E37">
      <w:pPr>
        <w:widowControl/>
        <w:snapToGrid w:val="0"/>
        <w:spacing w:line="540" w:lineRule="exact"/>
        <w:ind w:firstLineChars="200" w:firstLine="31680"/>
        <w:jc w:val="left"/>
        <w:rPr>
          <w:rFonts w:ascii="??_GB2312" w:eastAsia="Times New Roman" w:hAnsi="仿宋" w:cs="Times New Roman"/>
          <w:kern w:val="0"/>
          <w:sz w:val="32"/>
          <w:szCs w:val="32"/>
        </w:rPr>
      </w:pPr>
      <w:r>
        <w:rPr>
          <w:rFonts w:ascii="??_GB2312" w:eastAsia="Times New Roman" w:hAnsi="仿宋" w:cs="??_GB2312"/>
          <w:kern w:val="0"/>
          <w:sz w:val="32"/>
          <w:szCs w:val="32"/>
        </w:rPr>
        <w:t>14.</w:t>
      </w:r>
      <w:r>
        <w:rPr>
          <w:rFonts w:ascii="??_GB2312" w:eastAsia="Times New Roman" w:hAnsi="仿宋" w:cs="Times New Roman"/>
          <w:kern w:val="0"/>
          <w:sz w:val="32"/>
          <w:szCs w:val="32"/>
        </w:rPr>
        <w:t>经营支出：指事业单位在专业业务活动及其辅助活动之外开展非独立核算经营活动发生的支出。</w:t>
      </w:r>
    </w:p>
    <w:p w:rsidR="00C97978" w:rsidRDefault="00C97978" w:rsidP="00BC5E37">
      <w:pPr>
        <w:widowControl/>
        <w:snapToGrid w:val="0"/>
        <w:spacing w:line="540" w:lineRule="exact"/>
        <w:ind w:firstLineChars="200" w:firstLine="31680"/>
        <w:jc w:val="left"/>
        <w:rPr>
          <w:rFonts w:ascii="??_GB2312" w:eastAsia="Times New Roman" w:hAnsi="仿宋" w:cs="Times New Roman"/>
          <w:kern w:val="0"/>
          <w:sz w:val="32"/>
          <w:szCs w:val="32"/>
        </w:rPr>
      </w:pPr>
      <w:r>
        <w:rPr>
          <w:rFonts w:ascii="??_GB2312" w:eastAsia="Times New Roman" w:hAnsi="仿宋" w:cs="??_GB2312"/>
          <w:kern w:val="0"/>
          <w:sz w:val="32"/>
          <w:szCs w:val="32"/>
        </w:rPr>
        <w:t>15.</w:t>
      </w:r>
      <w:r>
        <w:rPr>
          <w:rFonts w:ascii="??_GB2312" w:eastAsia="Times New Roman" w:hAnsi="仿宋" w:cs="Times New Roman"/>
          <w:kern w:val="0"/>
          <w:sz w:val="32"/>
          <w:szCs w:val="32"/>
        </w:rPr>
        <w:t>“</w:t>
      </w:r>
      <w:r>
        <w:rPr>
          <w:rFonts w:ascii="??_GB2312" w:eastAsia="Times New Roman" w:hAnsi="仿宋" w:cs="Times New Roman"/>
          <w:kern w:val="0"/>
          <w:sz w:val="32"/>
          <w:szCs w:val="32"/>
        </w:rPr>
        <w:t>三公</w:t>
      </w:r>
      <w:r>
        <w:rPr>
          <w:rFonts w:ascii="??_GB2312" w:eastAsia="Times New Roman" w:hAnsi="仿宋" w:cs="Times New Roman"/>
          <w:kern w:val="0"/>
          <w:sz w:val="32"/>
          <w:szCs w:val="32"/>
        </w:rPr>
        <w:t>”</w:t>
      </w:r>
      <w:r>
        <w:rPr>
          <w:rFonts w:ascii="??_GB2312" w:eastAsia="Times New Roman" w:hAnsi="仿宋" w:cs="Times New Roman"/>
          <w:kern w:val="0"/>
          <w:sz w:val="32"/>
          <w:szCs w:val="32"/>
        </w:rPr>
        <w:t>经费：纳入州级财政预决算管理的</w:t>
      </w:r>
      <w:r>
        <w:rPr>
          <w:rFonts w:ascii="??_GB2312" w:eastAsia="Times New Roman" w:hAnsi="仿宋" w:cs="Times New Roman"/>
          <w:kern w:val="0"/>
          <w:sz w:val="32"/>
          <w:szCs w:val="32"/>
        </w:rPr>
        <w:t>“</w:t>
      </w:r>
      <w:r>
        <w:rPr>
          <w:rFonts w:ascii="??_GB2312" w:eastAsia="Times New Roman" w:hAnsi="仿宋" w:cs="Times New Roman"/>
          <w:kern w:val="0"/>
          <w:sz w:val="32"/>
          <w:szCs w:val="32"/>
        </w:rPr>
        <w:t>三公</w:t>
      </w:r>
      <w:r>
        <w:rPr>
          <w:rFonts w:ascii="??_GB2312" w:eastAsia="Times New Roman" w:hAnsi="仿宋" w:cs="Times New Roman"/>
          <w:kern w:val="0"/>
          <w:sz w:val="32"/>
          <w:szCs w:val="32"/>
        </w:rPr>
        <w:t>”</w:t>
      </w:r>
      <w:r>
        <w:rPr>
          <w:rFonts w:ascii="??_GB2312" w:eastAsia="Times New Roman" w:hAnsi="仿宋" w:cs="Times New Roman"/>
          <w:kern w:val="0"/>
          <w:sz w:val="32"/>
          <w:szCs w:val="32"/>
        </w:rPr>
        <w:t>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rsidR="00C97978" w:rsidRDefault="00C97978" w:rsidP="00BC5E37">
      <w:pPr>
        <w:widowControl/>
        <w:snapToGrid w:val="0"/>
        <w:spacing w:line="540" w:lineRule="exact"/>
        <w:ind w:firstLineChars="200" w:firstLine="31680"/>
        <w:jc w:val="left"/>
        <w:rPr>
          <w:rFonts w:ascii="??_GB2312" w:eastAsia="Times New Roman" w:hAnsi="仿宋" w:cs="Times New Roman"/>
          <w:kern w:val="0"/>
          <w:sz w:val="32"/>
          <w:szCs w:val="32"/>
        </w:rPr>
      </w:pPr>
      <w:r>
        <w:rPr>
          <w:rFonts w:ascii="??_GB2312" w:eastAsia="Times New Roman" w:hAnsi="仿宋" w:cs="??_GB2312"/>
          <w:kern w:val="0"/>
          <w:sz w:val="32"/>
          <w:szCs w:val="32"/>
        </w:rPr>
        <w:t>16.</w:t>
      </w:r>
      <w:r>
        <w:rPr>
          <w:rFonts w:ascii="??_GB2312" w:eastAsia="Times New Roman" w:hAnsi="仿宋" w:cs="Times New Roman"/>
          <w:kern w:val="0"/>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C97978" w:rsidRDefault="00C97978" w:rsidP="00BC5E37">
      <w:pPr>
        <w:widowControl/>
        <w:snapToGrid w:val="0"/>
        <w:spacing w:line="540" w:lineRule="exact"/>
        <w:ind w:firstLineChars="200" w:firstLine="31680"/>
        <w:jc w:val="left"/>
        <w:rPr>
          <w:rFonts w:ascii="??_GB2312" w:eastAsia="Times New Roman" w:hAnsi="仿宋" w:cs="Times New Roman"/>
          <w:kern w:val="0"/>
          <w:sz w:val="32"/>
          <w:szCs w:val="32"/>
        </w:rPr>
      </w:pPr>
    </w:p>
    <w:p w:rsidR="00C97978" w:rsidRDefault="00C97978" w:rsidP="00BC5E37">
      <w:pPr>
        <w:widowControl/>
        <w:snapToGrid w:val="0"/>
        <w:spacing w:line="540" w:lineRule="exact"/>
        <w:ind w:firstLineChars="200" w:firstLine="31680"/>
        <w:jc w:val="left"/>
        <w:rPr>
          <w:rFonts w:ascii="??_GB2312" w:eastAsia="Times New Roman" w:hAnsi="仿宋" w:cs="Times New Roman"/>
          <w:kern w:val="0"/>
          <w:sz w:val="32"/>
          <w:szCs w:val="32"/>
        </w:rPr>
      </w:pPr>
      <w:r>
        <w:rPr>
          <w:rFonts w:ascii="??_GB2312" w:eastAsia="Times New Roman" w:hAnsi="仿宋" w:cs="仿宋" w:hint="eastAsia"/>
          <w:kern w:val="0"/>
          <w:sz w:val="32"/>
          <w:szCs w:val="32"/>
        </w:rPr>
        <w:t> </w:t>
      </w:r>
      <w:r>
        <w:rPr>
          <w:rFonts w:ascii="??_GB2312" w:eastAsia="Times New Roman" w:hAnsi="仿宋" w:cs="仿宋" w:hint="eastAsia"/>
          <w:kern w:val="0"/>
          <w:sz w:val="32"/>
          <w:szCs w:val="32"/>
        </w:rPr>
        <w:t> </w:t>
      </w:r>
      <w:r>
        <w:rPr>
          <w:rFonts w:ascii="??_GB2312" w:eastAsia="Times New Roman" w:hAnsi="仿宋" w:cs="仿宋" w:hint="eastAsia"/>
          <w:kern w:val="0"/>
          <w:sz w:val="32"/>
          <w:szCs w:val="32"/>
        </w:rPr>
        <w:t> </w:t>
      </w:r>
      <w:r>
        <w:rPr>
          <w:rFonts w:ascii="??_GB2312" w:eastAsia="Times New Roman" w:hAnsi="仿宋" w:cs="仿宋" w:hint="eastAsia"/>
          <w:kern w:val="0"/>
          <w:sz w:val="32"/>
          <w:szCs w:val="32"/>
        </w:rPr>
        <w:t> </w:t>
      </w:r>
      <w:r>
        <w:rPr>
          <w:rFonts w:ascii="??_GB2312" w:eastAsia="Times New Roman" w:hAnsi="仿宋" w:cs="仿宋" w:hint="eastAsia"/>
          <w:kern w:val="0"/>
          <w:sz w:val="32"/>
          <w:szCs w:val="32"/>
        </w:rPr>
        <w:t> </w:t>
      </w:r>
      <w:r>
        <w:rPr>
          <w:rFonts w:ascii="??_GB2312" w:eastAsia="Times New Roman" w:hAnsi="仿宋" w:cs="仿宋" w:hint="eastAsia"/>
          <w:kern w:val="0"/>
          <w:sz w:val="32"/>
          <w:szCs w:val="32"/>
        </w:rPr>
        <w:t> </w:t>
      </w:r>
      <w:r>
        <w:rPr>
          <w:rFonts w:ascii="??_GB2312" w:eastAsia="Times New Roman" w:hAnsi="仿宋" w:cs="仿宋" w:hint="eastAsia"/>
          <w:kern w:val="0"/>
          <w:sz w:val="32"/>
          <w:szCs w:val="32"/>
        </w:rPr>
        <w:t> </w:t>
      </w:r>
      <w:r>
        <w:rPr>
          <w:rFonts w:ascii="??_GB2312" w:eastAsia="Times New Roman" w:hAnsi="仿宋" w:cs="仿宋" w:hint="eastAsia"/>
          <w:kern w:val="0"/>
          <w:sz w:val="32"/>
          <w:szCs w:val="32"/>
        </w:rPr>
        <w:t> </w:t>
      </w:r>
      <w:r>
        <w:rPr>
          <w:rFonts w:ascii="??_GB2312" w:eastAsia="Times New Roman" w:hAnsi="仿宋" w:cs="仿宋" w:hint="eastAsia"/>
          <w:kern w:val="0"/>
          <w:sz w:val="32"/>
          <w:szCs w:val="32"/>
        </w:rPr>
        <w:t> </w:t>
      </w:r>
      <w:r>
        <w:rPr>
          <w:rFonts w:ascii="??_GB2312" w:eastAsia="Times New Roman" w:hAnsi="仿宋" w:cs="仿宋" w:hint="eastAsia"/>
          <w:kern w:val="0"/>
          <w:sz w:val="32"/>
          <w:szCs w:val="32"/>
        </w:rPr>
        <w:t> </w:t>
      </w:r>
      <w:r>
        <w:rPr>
          <w:rFonts w:ascii="??_GB2312" w:eastAsia="Times New Roman" w:hAnsi="仿宋" w:cs="仿宋" w:hint="eastAsia"/>
          <w:kern w:val="0"/>
          <w:sz w:val="32"/>
          <w:szCs w:val="32"/>
        </w:rPr>
        <w:t> </w:t>
      </w:r>
      <w:r>
        <w:rPr>
          <w:rFonts w:ascii="??_GB2312" w:eastAsia="Times New Roman" w:hAnsi="仿宋" w:cs="仿宋" w:hint="eastAsia"/>
          <w:kern w:val="0"/>
          <w:sz w:val="32"/>
          <w:szCs w:val="32"/>
        </w:rPr>
        <w:t> </w:t>
      </w:r>
      <w:r>
        <w:rPr>
          <w:rFonts w:ascii="??_GB2312" w:eastAsia="Times New Roman" w:hAnsi="仿宋" w:cs="仿宋" w:hint="eastAsia"/>
          <w:kern w:val="0"/>
          <w:sz w:val="32"/>
          <w:szCs w:val="32"/>
        </w:rPr>
        <w:t> </w:t>
      </w:r>
      <w:r>
        <w:rPr>
          <w:rFonts w:ascii="??_GB2312" w:eastAsia="Times New Roman" w:hAnsi="仿宋" w:cs="仿宋" w:hint="eastAsia"/>
          <w:kern w:val="0"/>
          <w:sz w:val="32"/>
          <w:szCs w:val="32"/>
        </w:rPr>
        <w:t> </w:t>
      </w:r>
      <w:r>
        <w:rPr>
          <w:rFonts w:ascii="??_GB2312" w:eastAsia="Times New Roman" w:hAnsi="仿宋" w:cs="仿宋" w:hint="eastAsia"/>
          <w:kern w:val="0"/>
          <w:sz w:val="32"/>
          <w:szCs w:val="32"/>
        </w:rPr>
        <w:t> </w:t>
      </w:r>
      <w:r>
        <w:rPr>
          <w:rFonts w:ascii="??_GB2312" w:eastAsia="Times New Roman" w:hAnsi="仿宋" w:cs="仿宋" w:hint="eastAsia"/>
          <w:kern w:val="0"/>
          <w:sz w:val="32"/>
          <w:szCs w:val="32"/>
        </w:rPr>
        <w:t> </w:t>
      </w:r>
      <w:r>
        <w:rPr>
          <w:rFonts w:ascii="??_GB2312" w:eastAsia="Times New Roman" w:hAnsi="仿宋" w:cs="仿宋" w:hint="eastAsia"/>
          <w:kern w:val="0"/>
          <w:sz w:val="32"/>
          <w:szCs w:val="32"/>
        </w:rPr>
        <w:t> </w:t>
      </w:r>
      <w:r>
        <w:rPr>
          <w:rFonts w:ascii="??_GB2312" w:eastAsia="Times New Roman" w:hAnsi="仿宋" w:cs="仿宋" w:hint="eastAsia"/>
          <w:kern w:val="0"/>
          <w:sz w:val="32"/>
          <w:szCs w:val="32"/>
        </w:rPr>
        <w:t> </w:t>
      </w:r>
      <w:r>
        <w:rPr>
          <w:rFonts w:ascii="??_GB2312" w:eastAsia="Times New Roman" w:hAnsi="仿宋" w:cs="仿宋" w:hint="eastAsia"/>
          <w:kern w:val="0"/>
          <w:sz w:val="32"/>
          <w:szCs w:val="32"/>
        </w:rPr>
        <w:t> </w:t>
      </w:r>
    </w:p>
    <w:p w:rsidR="00C97978" w:rsidRDefault="00C97978" w:rsidP="00BC5E37">
      <w:pPr>
        <w:widowControl/>
        <w:snapToGrid w:val="0"/>
        <w:spacing w:line="540" w:lineRule="exact"/>
        <w:ind w:leftChars="304" w:left="31680" w:hangingChars="1300" w:firstLine="31680"/>
        <w:jc w:val="left"/>
        <w:rPr>
          <w:rFonts w:ascii="??_GB2312" w:eastAsia="Times New Roman" w:hAnsi="仿宋" w:cs="Times New Roman"/>
          <w:kern w:val="0"/>
          <w:sz w:val="32"/>
          <w:szCs w:val="32"/>
        </w:rPr>
      </w:pPr>
      <w:r>
        <w:rPr>
          <w:rFonts w:ascii="??_GB2312" w:eastAsia="Times New Roman" w:hAnsi="仿宋" w:cs="仿宋" w:hint="eastAsia"/>
          <w:kern w:val="0"/>
          <w:sz w:val="32"/>
          <w:szCs w:val="32"/>
        </w:rPr>
        <w:t> </w:t>
      </w:r>
      <w:r>
        <w:rPr>
          <w:rFonts w:ascii="??_GB2312" w:eastAsia="Times New Roman" w:hAnsi="仿宋" w:cs="仿宋" w:hint="eastAsia"/>
          <w:kern w:val="0"/>
          <w:sz w:val="32"/>
          <w:szCs w:val="32"/>
        </w:rPr>
        <w:t> </w:t>
      </w:r>
      <w:r>
        <w:rPr>
          <w:rFonts w:ascii="??_GB2312" w:eastAsia="Times New Roman" w:hAnsi="仿宋" w:cs="仿宋" w:hint="eastAsia"/>
          <w:kern w:val="0"/>
          <w:sz w:val="32"/>
          <w:szCs w:val="32"/>
        </w:rPr>
        <w:t> </w:t>
      </w:r>
      <w:r>
        <w:rPr>
          <w:rFonts w:ascii="??_GB2312" w:eastAsia="Times New Roman" w:hAnsi="仿宋" w:cs="仿宋" w:hint="eastAsia"/>
          <w:kern w:val="0"/>
          <w:sz w:val="32"/>
          <w:szCs w:val="32"/>
        </w:rPr>
        <w:t> </w:t>
      </w:r>
      <w:r>
        <w:rPr>
          <w:rFonts w:ascii="??_GB2312" w:eastAsia="Times New Roman" w:hAnsi="仿宋" w:cs="仿宋" w:hint="eastAsia"/>
          <w:kern w:val="0"/>
          <w:sz w:val="32"/>
          <w:szCs w:val="32"/>
        </w:rPr>
        <w:t> </w:t>
      </w:r>
      <w:r>
        <w:rPr>
          <w:rFonts w:ascii="??_GB2312" w:eastAsia="Times New Roman" w:hAnsi="仿宋" w:cs="仿宋" w:hint="eastAsia"/>
          <w:kern w:val="0"/>
          <w:sz w:val="32"/>
          <w:szCs w:val="32"/>
        </w:rPr>
        <w:t> </w:t>
      </w:r>
      <w:r>
        <w:rPr>
          <w:rFonts w:ascii="??_GB2312" w:eastAsia="Times New Roman" w:hAnsi="仿宋" w:cs="仿宋" w:hint="eastAsia"/>
          <w:kern w:val="0"/>
          <w:sz w:val="32"/>
          <w:szCs w:val="32"/>
        </w:rPr>
        <w:t> </w:t>
      </w:r>
      <w:r>
        <w:rPr>
          <w:rFonts w:ascii="??_GB2312" w:eastAsia="Times New Roman" w:hAnsi="仿宋" w:cs="仿宋" w:hint="eastAsia"/>
          <w:kern w:val="0"/>
          <w:sz w:val="32"/>
          <w:szCs w:val="32"/>
        </w:rPr>
        <w:t> </w:t>
      </w:r>
      <w:r>
        <w:rPr>
          <w:rFonts w:ascii="??_GB2312" w:eastAsia="Times New Roman" w:hAnsi="仿宋" w:cs="仿宋" w:hint="eastAsia"/>
          <w:kern w:val="0"/>
          <w:sz w:val="32"/>
          <w:szCs w:val="32"/>
        </w:rPr>
        <w:t> </w:t>
      </w:r>
      <w:r>
        <w:rPr>
          <w:rFonts w:ascii="??_GB2312" w:eastAsia="Times New Roman" w:hAnsi="仿宋" w:cs="仿宋" w:hint="eastAsia"/>
          <w:kern w:val="0"/>
          <w:sz w:val="32"/>
          <w:szCs w:val="32"/>
        </w:rPr>
        <w:t> </w:t>
      </w:r>
      <w:r>
        <w:rPr>
          <w:rFonts w:ascii="??_GB2312" w:eastAsia="Times New Roman" w:hAnsi="仿宋" w:cs="仿宋" w:hint="eastAsia"/>
          <w:kern w:val="0"/>
          <w:sz w:val="32"/>
          <w:szCs w:val="32"/>
        </w:rPr>
        <w:t> </w:t>
      </w:r>
      <w:r>
        <w:rPr>
          <w:rFonts w:ascii="??_GB2312" w:eastAsia="Times New Roman" w:hAnsi="仿宋" w:cs="仿宋" w:hint="eastAsia"/>
          <w:kern w:val="0"/>
          <w:sz w:val="32"/>
          <w:szCs w:val="32"/>
        </w:rPr>
        <w:t> </w:t>
      </w:r>
      <w:r>
        <w:rPr>
          <w:rFonts w:ascii="??_GB2312" w:eastAsia="Times New Roman" w:hAnsi="仿宋" w:cs="仿宋" w:hint="eastAsia"/>
          <w:kern w:val="0"/>
          <w:sz w:val="32"/>
          <w:szCs w:val="32"/>
        </w:rPr>
        <w:t> </w:t>
      </w:r>
      <w:r>
        <w:rPr>
          <w:rFonts w:ascii="??_GB2312" w:eastAsia="Times New Roman" w:hAnsi="仿宋" w:cs="仿宋" w:hint="eastAsia"/>
          <w:kern w:val="0"/>
          <w:sz w:val="32"/>
          <w:szCs w:val="32"/>
        </w:rPr>
        <w:t> </w:t>
      </w:r>
      <w:r>
        <w:rPr>
          <w:rFonts w:ascii="??_GB2312" w:eastAsia="Times New Roman" w:hAnsi="仿宋" w:cs="仿宋" w:hint="eastAsia"/>
          <w:kern w:val="0"/>
          <w:sz w:val="32"/>
          <w:szCs w:val="32"/>
        </w:rPr>
        <w:t> </w:t>
      </w:r>
      <w:r>
        <w:rPr>
          <w:rFonts w:ascii="??_GB2312" w:eastAsia="Times New Roman" w:hAnsi="仿宋" w:cs="仿宋" w:hint="eastAsia"/>
          <w:kern w:val="0"/>
          <w:sz w:val="32"/>
          <w:szCs w:val="32"/>
        </w:rPr>
        <w:t> </w:t>
      </w:r>
      <w:r>
        <w:rPr>
          <w:rFonts w:ascii="??_GB2312" w:eastAsia="Times New Roman" w:hAnsi="仿宋" w:cs="仿宋" w:hint="eastAsia"/>
          <w:kern w:val="0"/>
          <w:sz w:val="32"/>
          <w:szCs w:val="32"/>
        </w:rPr>
        <w:t> </w:t>
      </w:r>
    </w:p>
    <w:p w:rsidR="00C97978" w:rsidRDefault="00C97978" w:rsidP="00BC5E37">
      <w:pPr>
        <w:widowControl/>
        <w:snapToGrid w:val="0"/>
        <w:spacing w:line="540" w:lineRule="exact"/>
        <w:ind w:leftChars="304" w:left="31680" w:hangingChars="1300" w:firstLine="31680"/>
        <w:jc w:val="left"/>
        <w:rPr>
          <w:rFonts w:ascii="??_GB2312" w:eastAsia="Times New Roman" w:hAnsi="仿宋" w:cs="??_GB2312"/>
          <w:kern w:val="0"/>
          <w:sz w:val="32"/>
          <w:szCs w:val="32"/>
        </w:rPr>
      </w:pPr>
      <w:r>
        <w:rPr>
          <w:rFonts w:ascii="??_GB2312" w:eastAsia="Times New Roman" w:hAnsi="仿宋" w:cs="仿宋" w:hint="eastAsia"/>
          <w:kern w:val="0"/>
          <w:sz w:val="32"/>
          <w:szCs w:val="32"/>
        </w:rPr>
        <w:t> </w:t>
      </w:r>
      <w:r>
        <w:rPr>
          <w:rFonts w:ascii="??_GB2312" w:eastAsia="Times New Roman" w:hAnsi="仿宋" w:cs="仿宋" w:hint="eastAsia"/>
          <w:kern w:val="0"/>
          <w:sz w:val="32"/>
          <w:szCs w:val="32"/>
        </w:rPr>
        <w:t> </w:t>
      </w:r>
      <w:r>
        <w:rPr>
          <w:rFonts w:ascii="??_GB2312" w:eastAsia="Times New Roman" w:hAnsi="仿宋" w:cs="仿宋" w:hint="eastAsia"/>
          <w:kern w:val="0"/>
          <w:sz w:val="32"/>
          <w:szCs w:val="32"/>
        </w:rPr>
        <w:t> </w:t>
      </w:r>
      <w:r>
        <w:rPr>
          <w:rFonts w:ascii="??_GB2312" w:eastAsia="Times New Roman" w:hAnsi="仿宋" w:cs="仿宋" w:hint="eastAsia"/>
          <w:kern w:val="0"/>
          <w:sz w:val="32"/>
          <w:szCs w:val="32"/>
        </w:rPr>
        <w:t> </w:t>
      </w:r>
      <w:r>
        <w:rPr>
          <w:rFonts w:ascii="??_GB2312" w:eastAsia="Times New Roman" w:hAnsi="仿宋" w:cs="仿宋" w:hint="eastAsia"/>
          <w:kern w:val="0"/>
          <w:sz w:val="32"/>
          <w:szCs w:val="32"/>
        </w:rPr>
        <w:t> </w:t>
      </w:r>
      <w:r>
        <w:rPr>
          <w:rFonts w:ascii="??_GB2312" w:eastAsia="Times New Roman" w:hAnsi="仿宋" w:cs="仿宋" w:hint="eastAsia"/>
          <w:kern w:val="0"/>
          <w:sz w:val="32"/>
          <w:szCs w:val="32"/>
        </w:rPr>
        <w:t> </w:t>
      </w:r>
      <w:r>
        <w:rPr>
          <w:rFonts w:ascii="??_GB2312" w:eastAsia="Times New Roman" w:hAnsi="仿宋" w:cs="仿宋" w:hint="eastAsia"/>
          <w:kern w:val="0"/>
          <w:sz w:val="32"/>
          <w:szCs w:val="32"/>
        </w:rPr>
        <w:t> </w:t>
      </w:r>
      <w:r>
        <w:rPr>
          <w:rFonts w:ascii="??_GB2312" w:eastAsia="Times New Roman" w:hAnsi="仿宋" w:cs="仿宋" w:hint="eastAsia"/>
          <w:kern w:val="0"/>
          <w:sz w:val="32"/>
          <w:szCs w:val="32"/>
        </w:rPr>
        <w:t> </w:t>
      </w:r>
      <w:r>
        <w:rPr>
          <w:rFonts w:ascii="??_GB2312" w:eastAsia="Times New Roman" w:hAnsi="仿宋" w:cs="仿宋" w:hint="eastAsia"/>
          <w:kern w:val="0"/>
          <w:sz w:val="32"/>
          <w:szCs w:val="32"/>
        </w:rPr>
        <w:t> </w:t>
      </w:r>
      <w:r>
        <w:rPr>
          <w:rFonts w:ascii="??_GB2312" w:eastAsia="Times New Roman" w:hAnsi="仿宋" w:cs="仿宋" w:hint="eastAsia"/>
          <w:kern w:val="0"/>
          <w:sz w:val="32"/>
          <w:szCs w:val="32"/>
        </w:rPr>
        <w:t> </w:t>
      </w:r>
      <w:r>
        <w:rPr>
          <w:rFonts w:ascii="??_GB2312" w:eastAsia="Times New Roman" w:hAnsi="仿宋" w:cs="仿宋" w:hint="eastAsia"/>
          <w:kern w:val="0"/>
          <w:sz w:val="32"/>
          <w:szCs w:val="32"/>
        </w:rPr>
        <w:t> </w:t>
      </w:r>
      <w:r>
        <w:rPr>
          <w:rFonts w:ascii="??_GB2312" w:eastAsia="Times New Roman" w:hAnsi="仿宋" w:cs="??_GB2312"/>
          <w:kern w:val="0"/>
          <w:sz w:val="32"/>
          <w:szCs w:val="32"/>
        </w:rPr>
        <w:t xml:space="preserve"> </w:t>
      </w:r>
    </w:p>
    <w:p w:rsidR="00C97978" w:rsidRDefault="00C97978" w:rsidP="00BC5E37">
      <w:pPr>
        <w:widowControl/>
        <w:snapToGrid w:val="0"/>
        <w:spacing w:line="540" w:lineRule="exact"/>
        <w:ind w:leftChars="912" w:left="31680" w:hangingChars="900" w:firstLine="31680"/>
        <w:jc w:val="left"/>
        <w:rPr>
          <w:rFonts w:ascii="??_GB2312" w:eastAsia="Times New Roman" w:hAnsi="仿宋" w:cs="Times New Roman"/>
          <w:kern w:val="0"/>
          <w:sz w:val="32"/>
          <w:szCs w:val="32"/>
        </w:rPr>
      </w:pPr>
      <w:r>
        <w:rPr>
          <w:rFonts w:ascii="??_GB2312" w:eastAsia="Times New Roman" w:hAnsi="仿宋" w:cs="??_GB2312"/>
          <w:kern w:val="0"/>
          <w:sz w:val="32"/>
          <w:szCs w:val="32"/>
        </w:rPr>
        <w:t xml:space="preserve">B                  </w:t>
      </w:r>
      <w:r>
        <w:rPr>
          <w:rFonts w:ascii="??_GB2312" w:eastAsia="Times New Roman" w:hAnsi="仿宋" w:cs="Times New Roman"/>
          <w:kern w:val="0"/>
          <w:sz w:val="32"/>
          <w:szCs w:val="32"/>
        </w:rPr>
        <w:t>松潘县粮食局</w:t>
      </w:r>
    </w:p>
    <w:p w:rsidR="00C97978" w:rsidRDefault="00C97978" w:rsidP="00757526">
      <w:pPr>
        <w:widowControl/>
        <w:snapToGrid w:val="0"/>
        <w:spacing w:line="540" w:lineRule="exact"/>
        <w:ind w:firstLineChars="200" w:firstLine="31680"/>
        <w:jc w:val="left"/>
        <w:rPr>
          <w:rFonts w:ascii="??_GB2312" w:eastAsia="Times New Roman" w:hAnsi="仿宋" w:cs="Times New Roman"/>
          <w:kern w:val="0"/>
          <w:sz w:val="32"/>
          <w:szCs w:val="32"/>
        </w:rPr>
      </w:pPr>
      <w:r>
        <w:rPr>
          <w:rFonts w:ascii="??_GB2312" w:eastAsia="Times New Roman" w:hAnsi="仿宋" w:cs="仿宋" w:hint="eastAsia"/>
          <w:kern w:val="0"/>
          <w:sz w:val="32"/>
          <w:szCs w:val="32"/>
        </w:rPr>
        <w:t> </w:t>
      </w:r>
      <w:r>
        <w:rPr>
          <w:rFonts w:ascii="??_GB2312" w:eastAsia="Times New Roman" w:hAnsi="仿宋" w:cs="仿宋" w:hint="eastAsia"/>
          <w:kern w:val="0"/>
          <w:sz w:val="32"/>
          <w:szCs w:val="32"/>
        </w:rPr>
        <w:t> </w:t>
      </w:r>
      <w:r>
        <w:rPr>
          <w:rFonts w:ascii="??_GB2312" w:eastAsia="Times New Roman" w:hAnsi="仿宋" w:cs="仿宋" w:hint="eastAsia"/>
          <w:kern w:val="0"/>
          <w:sz w:val="32"/>
          <w:szCs w:val="32"/>
        </w:rPr>
        <w:t> </w:t>
      </w:r>
      <w:r>
        <w:rPr>
          <w:rFonts w:ascii="??_GB2312" w:eastAsia="Times New Roman" w:hAnsi="仿宋" w:cs="仿宋" w:hint="eastAsia"/>
          <w:kern w:val="0"/>
          <w:sz w:val="32"/>
          <w:szCs w:val="32"/>
        </w:rPr>
        <w:t> </w:t>
      </w:r>
      <w:r>
        <w:rPr>
          <w:rFonts w:ascii="??_GB2312" w:eastAsia="Times New Roman" w:hAnsi="仿宋" w:cs="仿宋" w:hint="eastAsia"/>
          <w:kern w:val="0"/>
          <w:sz w:val="32"/>
          <w:szCs w:val="32"/>
        </w:rPr>
        <w:t> </w:t>
      </w:r>
      <w:r>
        <w:rPr>
          <w:rFonts w:ascii="??_GB2312" w:eastAsia="Times New Roman" w:hAnsi="仿宋" w:cs="仿宋" w:hint="eastAsia"/>
          <w:kern w:val="0"/>
          <w:sz w:val="32"/>
          <w:szCs w:val="32"/>
        </w:rPr>
        <w:t> </w:t>
      </w:r>
      <w:r>
        <w:rPr>
          <w:rFonts w:ascii="??_GB2312" w:eastAsia="Times New Roman" w:hAnsi="仿宋" w:cs="仿宋" w:hint="eastAsia"/>
          <w:kern w:val="0"/>
          <w:sz w:val="32"/>
          <w:szCs w:val="32"/>
        </w:rPr>
        <w:t> </w:t>
      </w:r>
      <w:r>
        <w:rPr>
          <w:rFonts w:ascii="??_GB2312" w:eastAsia="Times New Roman" w:hAnsi="仿宋" w:cs="仿宋" w:hint="eastAsia"/>
          <w:kern w:val="0"/>
          <w:sz w:val="32"/>
          <w:szCs w:val="32"/>
        </w:rPr>
        <w:t> </w:t>
      </w:r>
      <w:r>
        <w:rPr>
          <w:rFonts w:ascii="??_GB2312" w:eastAsia="Times New Roman" w:hAnsi="仿宋" w:cs="仿宋" w:hint="eastAsia"/>
          <w:kern w:val="0"/>
          <w:sz w:val="32"/>
          <w:szCs w:val="32"/>
        </w:rPr>
        <w:t> </w:t>
      </w:r>
      <w:r>
        <w:rPr>
          <w:rFonts w:ascii="??_GB2312" w:eastAsia="Times New Roman" w:hAnsi="仿宋" w:cs="??_GB2312"/>
          <w:kern w:val="0"/>
          <w:sz w:val="32"/>
          <w:szCs w:val="32"/>
        </w:rPr>
        <w:t xml:space="preserve">  </w:t>
      </w:r>
      <w:r>
        <w:rPr>
          <w:rFonts w:ascii="??_GB2312" w:eastAsia="Times New Roman" w:hAnsi="仿宋" w:cs="仿宋" w:hint="eastAsia"/>
          <w:kern w:val="0"/>
          <w:sz w:val="32"/>
          <w:szCs w:val="32"/>
        </w:rPr>
        <w:t> </w:t>
      </w:r>
      <w:r>
        <w:rPr>
          <w:rFonts w:ascii="??_GB2312" w:eastAsia="Times New Roman" w:hAnsi="仿宋" w:cs="仿宋" w:hint="eastAsia"/>
          <w:kern w:val="0"/>
          <w:sz w:val="32"/>
          <w:szCs w:val="32"/>
        </w:rPr>
        <w:t> </w:t>
      </w:r>
      <w:r>
        <w:rPr>
          <w:rFonts w:ascii="??_GB2312" w:eastAsia="Times New Roman" w:hAnsi="仿宋" w:cs="??_GB2312"/>
          <w:kern w:val="0"/>
          <w:sz w:val="32"/>
          <w:szCs w:val="32"/>
        </w:rPr>
        <w:t>2022</w:t>
      </w:r>
      <w:r>
        <w:rPr>
          <w:rFonts w:ascii="??_GB2312" w:eastAsia="Times New Roman" w:hAnsi="仿宋" w:cs="Times New Roman"/>
          <w:kern w:val="0"/>
          <w:sz w:val="32"/>
          <w:szCs w:val="32"/>
        </w:rPr>
        <w:t>年</w:t>
      </w:r>
      <w:r>
        <w:rPr>
          <w:rFonts w:ascii="??_GB2312" w:eastAsia="Times New Roman" w:hAnsi="仿宋" w:cs="??_GB2312"/>
          <w:kern w:val="0"/>
          <w:sz w:val="32"/>
          <w:szCs w:val="32"/>
        </w:rPr>
        <w:t>1</w:t>
      </w:r>
      <w:r>
        <w:rPr>
          <w:rFonts w:ascii="??_GB2312" w:eastAsia="Times New Roman" w:hAnsi="仿宋" w:cs="Times New Roman"/>
          <w:kern w:val="0"/>
          <w:sz w:val="32"/>
          <w:szCs w:val="32"/>
        </w:rPr>
        <w:t>月</w:t>
      </w:r>
      <w:r>
        <w:rPr>
          <w:rFonts w:ascii="??_GB2312" w:eastAsia="Times New Roman" w:hAnsi="仿宋" w:cs="??_GB2312"/>
          <w:kern w:val="0"/>
          <w:sz w:val="32"/>
          <w:szCs w:val="32"/>
        </w:rPr>
        <w:t>4</w:t>
      </w:r>
      <w:r>
        <w:rPr>
          <w:rFonts w:ascii="??_GB2312" w:eastAsia="Times New Roman" w:hAnsi="仿宋" w:cs="Times New Roman"/>
          <w:kern w:val="0"/>
          <w:sz w:val="32"/>
          <w:szCs w:val="32"/>
        </w:rPr>
        <w:t>日</w:t>
      </w:r>
    </w:p>
    <w:sectPr w:rsidR="00C97978" w:rsidSect="00EA2BFE">
      <w:pgSz w:w="11906" w:h="16838"/>
      <w:pgMar w:top="1440" w:right="1746" w:bottom="1440" w:left="1746"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7978" w:rsidRDefault="00C97978">
      <w:pPr>
        <w:rPr>
          <w:rFonts w:cs="Times New Roman"/>
        </w:rPr>
      </w:pPr>
      <w:r>
        <w:rPr>
          <w:rFonts w:cs="Times New Roman"/>
        </w:rPr>
        <w:separator/>
      </w:r>
    </w:p>
  </w:endnote>
  <w:endnote w:type="continuationSeparator" w:id="0">
    <w:p w:rsidR="00C97978" w:rsidRDefault="00C97978">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
    <w:altName w:val="Times New Roman"/>
    <w:panose1 w:val="00000000000000000000"/>
    <w:charset w:val="00"/>
    <w:family w:val="auto"/>
    <w:notTrueType/>
    <w:pitch w:val="default"/>
    <w:sig w:usb0="00000003" w:usb1="00000000" w:usb2="00000000" w:usb3="00000000" w:csb0="00000001" w:csb1="00000000"/>
  </w:font>
  <w:font w:name="??_GB2312">
    <w:altName w:val="Times New Roman"/>
    <w:panose1 w:val="00000000000000000000"/>
    <w:charset w:val="00"/>
    <w:family w:val="auto"/>
    <w:notTrueType/>
    <w:pitch w:val="default"/>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黑体">
    <w:altName w:val="Sim??"/>
    <w:panose1 w:val="02010609060101010101"/>
    <w:charset w:val="86"/>
    <w:family w:val="modern"/>
    <w:pitch w:val="fixed"/>
    <w:sig w:usb0="800002BF" w:usb1="38CF7CFA" w:usb2="00000016" w:usb3="00000000" w:csb0="00040001" w:csb1="00000000"/>
  </w:font>
  <w:font w:name="微软雅黑">
    <w:altName w:val="Times New Roman"/>
    <w:panose1 w:val="020B0503020204020204"/>
    <w:charset w:val="86"/>
    <w:family w:val="swiss"/>
    <w:pitch w:val="variable"/>
    <w:sig w:usb0="80000287" w:usb1="280F3C52" w:usb2="00000016" w:usb3="00000000" w:csb0="0004001F" w:csb1="00000000"/>
  </w:font>
  <w:font w:name="Î¢ÈíÑÅºÚ Western">
    <w:altName w:val="Times New Roman"/>
    <w:panose1 w:val="00000000000000000000"/>
    <w:charset w:val="00"/>
    <w:family w:val="swiss"/>
    <w:notTrueType/>
    <w:pitch w:val="variable"/>
    <w:sig w:usb0="00000003" w:usb1="00000000" w:usb2="00000000" w:usb3="00000000" w:csb0="0000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7978" w:rsidRDefault="00C97978">
      <w:pPr>
        <w:rPr>
          <w:rFonts w:cs="Times New Roman"/>
        </w:rPr>
      </w:pPr>
      <w:r>
        <w:rPr>
          <w:rFonts w:cs="Times New Roman"/>
        </w:rPr>
        <w:separator/>
      </w:r>
    </w:p>
  </w:footnote>
  <w:footnote w:type="continuationSeparator" w:id="0">
    <w:p w:rsidR="00C97978" w:rsidRDefault="00C97978">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A68397"/>
    <w:multiLevelType w:val="singleLevel"/>
    <w:tmpl w:val="44A68397"/>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commondata" w:val="eyJoZGlkIjoiZDM2MmEwMDI5NTZkZTQ5OTA1NWFjOGMwNTg1YWZlYWEifQ=="/>
  </w:docVars>
  <w:rsids>
    <w:rsidRoot w:val="61904DFD"/>
    <w:rsid w:val="00184B7A"/>
    <w:rsid w:val="0025185A"/>
    <w:rsid w:val="00690A8D"/>
    <w:rsid w:val="00757526"/>
    <w:rsid w:val="00964FB0"/>
    <w:rsid w:val="00BC5E37"/>
    <w:rsid w:val="00C97978"/>
    <w:rsid w:val="00CD6324"/>
    <w:rsid w:val="00E13D6D"/>
    <w:rsid w:val="00EA2BFE"/>
    <w:rsid w:val="089742E3"/>
    <w:rsid w:val="0CAE71DA"/>
    <w:rsid w:val="10052B58"/>
    <w:rsid w:val="183F7F92"/>
    <w:rsid w:val="184C40AC"/>
    <w:rsid w:val="1C6C0AAD"/>
    <w:rsid w:val="225763C8"/>
    <w:rsid w:val="2330730C"/>
    <w:rsid w:val="23BA5510"/>
    <w:rsid w:val="2F864AAB"/>
    <w:rsid w:val="381B7014"/>
    <w:rsid w:val="39F55D2A"/>
    <w:rsid w:val="445A64DA"/>
    <w:rsid w:val="453C61CC"/>
    <w:rsid w:val="61904DFD"/>
    <w:rsid w:val="633A0098"/>
    <w:rsid w:val="66D40AC9"/>
    <w:rsid w:val="6D510E3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locked="1" w:uiPriority="0"/>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locked="1" w:uiPriority="0"/>
    <w:lsdException w:name="Outline List 1" w:locked="1" w:uiPriority="0"/>
    <w:lsdException w:name="Outline List 2" w:locked="1" w:uiPriority="0"/>
    <w:lsdException w:name="Outline List 3" w:locked="1" w:uiPriority="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next w:val="Salutation"/>
    <w:qFormat/>
    <w:rsid w:val="00EA2BFE"/>
    <w:pPr>
      <w:widowControl w:val="0"/>
      <w:jc w:val="both"/>
    </w:pPr>
    <w:rPr>
      <w:rFonts w:ascii="Calibri" w:hAnsi="Calibri"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alutation">
    <w:name w:val="Salutation"/>
    <w:basedOn w:val="Normal"/>
    <w:next w:val="Normal"/>
    <w:link w:val="SalutationChar"/>
    <w:uiPriority w:val="99"/>
    <w:semiHidden/>
    <w:rsid w:val="00EA2BFE"/>
  </w:style>
  <w:style w:type="character" w:customStyle="1" w:styleId="SalutationChar">
    <w:name w:val="Salutation Char"/>
    <w:basedOn w:val="DefaultParagraphFont"/>
    <w:link w:val="Salutation"/>
    <w:uiPriority w:val="99"/>
    <w:semiHidden/>
    <w:locked/>
    <w:rPr>
      <w:rFonts w:ascii="Calibri" w:hAnsi="Calibri" w:cs="Calibri"/>
      <w:sz w:val="21"/>
      <w:szCs w:val="21"/>
    </w:rPr>
  </w:style>
  <w:style w:type="paragraph" w:styleId="BodyText">
    <w:name w:val="Body Text"/>
    <w:basedOn w:val="Normal"/>
    <w:link w:val="BodyTextChar"/>
    <w:uiPriority w:val="99"/>
    <w:rsid w:val="00EA2BFE"/>
  </w:style>
  <w:style w:type="character" w:customStyle="1" w:styleId="BodyTextChar">
    <w:name w:val="Body Text Char"/>
    <w:basedOn w:val="DefaultParagraphFont"/>
    <w:link w:val="BodyText"/>
    <w:uiPriority w:val="99"/>
    <w:semiHidden/>
    <w:locked/>
    <w:rPr>
      <w:rFonts w:ascii="Calibri" w:hAnsi="Calibri" w:cs="Calibri"/>
      <w:sz w:val="21"/>
      <w:szCs w:val="21"/>
    </w:rPr>
  </w:style>
  <w:style w:type="paragraph" w:styleId="Footer">
    <w:name w:val="footer"/>
    <w:basedOn w:val="Normal"/>
    <w:link w:val="FooterChar"/>
    <w:uiPriority w:val="99"/>
    <w:rsid w:val="00EA2BFE"/>
    <w:pPr>
      <w:tabs>
        <w:tab w:val="center" w:pos="4153"/>
        <w:tab w:val="right" w:pos="8306"/>
      </w:tabs>
    </w:pPr>
    <w:rPr>
      <w:sz w:val="18"/>
      <w:szCs w:val="18"/>
    </w:rPr>
  </w:style>
  <w:style w:type="character" w:customStyle="1" w:styleId="FooterChar">
    <w:name w:val="Footer Char"/>
    <w:basedOn w:val="DefaultParagraphFont"/>
    <w:link w:val="Footer"/>
    <w:uiPriority w:val="99"/>
    <w:semiHidden/>
    <w:locked/>
    <w:rPr>
      <w:rFonts w:ascii="Calibri" w:hAnsi="Calibri" w:cs="Calibri"/>
      <w:sz w:val="18"/>
      <w:szCs w:val="18"/>
    </w:rPr>
  </w:style>
  <w:style w:type="paragraph" w:styleId="Header">
    <w:name w:val="header"/>
    <w:basedOn w:val="Normal"/>
    <w:link w:val="HeaderChar"/>
    <w:uiPriority w:val="99"/>
    <w:rsid w:val="00EA2BFE"/>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semiHidden/>
    <w:locked/>
    <w:rPr>
      <w:rFonts w:ascii="Calibri" w:hAnsi="Calibri" w:cs="Calibri"/>
      <w:sz w:val="18"/>
      <w:szCs w:val="18"/>
    </w:rPr>
  </w:style>
  <w:style w:type="paragraph" w:styleId="TableofFigures">
    <w:name w:val="table of figures"/>
    <w:basedOn w:val="Normal"/>
    <w:next w:val="Normal"/>
    <w:uiPriority w:val="99"/>
    <w:semiHidden/>
    <w:rsid w:val="00EA2BFE"/>
    <w:pPr>
      <w:ind w:leftChars="200" w:left="200" w:hangingChars="200" w:hanging="200"/>
    </w:pPr>
  </w:style>
  <w:style w:type="paragraph" w:styleId="NormalWeb">
    <w:name w:val="Normal (Web)"/>
    <w:basedOn w:val="Normal"/>
    <w:uiPriority w:val="99"/>
    <w:rsid w:val="00EA2BFE"/>
    <w:pPr>
      <w:spacing w:beforeAutospacing="1" w:afterAutospacing="1"/>
    </w:pPr>
    <w:rPr>
      <w:rFonts w:ascii="宋体" w:hAnsi="宋体" w:cs="宋体"/>
      <w:sz w:val="24"/>
      <w:szCs w:val="24"/>
    </w:rPr>
  </w:style>
  <w:style w:type="character" w:styleId="Hyperlink">
    <w:name w:val="Hyperlink"/>
    <w:basedOn w:val="DefaultParagraphFont"/>
    <w:uiPriority w:val="99"/>
    <w:rsid w:val="00EA2BFE"/>
    <w:rPr>
      <w:color w:val="0000FF"/>
      <w:u w:val="single"/>
    </w:rPr>
  </w:style>
  <w:style w:type="paragraph" w:styleId="ListParagraph">
    <w:name w:val="List Paragraph"/>
    <w:basedOn w:val="Normal"/>
    <w:uiPriority w:val="99"/>
    <w:qFormat/>
    <w:rsid w:val="00EA2BFE"/>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10</Pages>
  <Words>653</Words>
  <Characters>3728</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微软用户</cp:lastModifiedBy>
  <cp:revision>3</cp:revision>
  <dcterms:created xsi:type="dcterms:W3CDTF">2022-02-16T11:33:00Z</dcterms:created>
  <dcterms:modified xsi:type="dcterms:W3CDTF">2022-06-14T02:25:00Z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4CD474817CCC4F7FA7AA16F21A66628A</vt:lpwstr>
  </property>
</Properties>
</file>