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18DF44">
      <w:pPr>
        <w:spacing w:line="600" w:lineRule="exact"/>
        <w:jc w:val="center"/>
        <w:outlineLvl w:val="0"/>
        <w:rPr>
          <w:rFonts w:ascii="方正小标宋简体" w:hAnsi="宋体" w:eastAsia="方正小标宋简体"/>
          <w:color w:val="000000"/>
          <w:sz w:val="72"/>
          <w:szCs w:val="72"/>
        </w:rPr>
      </w:pPr>
      <w:bookmarkStart w:id="0" w:name="_Toc15306267"/>
    </w:p>
    <w:p w14:paraId="28424F4E">
      <w:pPr>
        <w:spacing w:line="600" w:lineRule="exact"/>
        <w:jc w:val="center"/>
        <w:outlineLvl w:val="0"/>
        <w:rPr>
          <w:rFonts w:ascii="方正小标宋简体" w:hAnsi="宋体" w:eastAsia="方正小标宋简体"/>
          <w:color w:val="000000"/>
          <w:sz w:val="72"/>
          <w:szCs w:val="72"/>
        </w:rPr>
      </w:pPr>
    </w:p>
    <w:p w14:paraId="1DDAB18A">
      <w:pPr>
        <w:spacing w:line="600" w:lineRule="exact"/>
        <w:jc w:val="center"/>
        <w:outlineLvl w:val="0"/>
        <w:rPr>
          <w:rFonts w:ascii="方正小标宋简体" w:hAnsi="宋体" w:eastAsia="方正小标宋简体"/>
          <w:color w:val="000000"/>
          <w:sz w:val="72"/>
          <w:szCs w:val="72"/>
        </w:rPr>
      </w:pPr>
    </w:p>
    <w:p w14:paraId="78B43E13">
      <w:pPr>
        <w:jc w:val="center"/>
        <w:rPr>
          <w:rFonts w:ascii="黑体" w:hAnsi="黑体" w:eastAsia="黑体"/>
          <w:sz w:val="72"/>
          <w:szCs w:val="72"/>
        </w:rPr>
      </w:pPr>
      <w:bookmarkStart w:id="1" w:name="_Toc15396597"/>
      <w:bookmarkStart w:id="2" w:name="_Toc15396475"/>
      <w:bookmarkStart w:id="3" w:name="_Toc15377425"/>
      <w:bookmarkStart w:id="4" w:name="_Toc15378441"/>
      <w:bookmarkStart w:id="5" w:name="_Toc15377193"/>
      <w:r>
        <w:rPr>
          <w:rFonts w:ascii="黑体" w:hAnsi="黑体" w:eastAsia="黑体"/>
          <w:sz w:val="72"/>
          <w:szCs w:val="72"/>
        </w:rPr>
        <w:t>2020</w:t>
      </w:r>
      <w:r>
        <w:rPr>
          <w:rFonts w:hint="eastAsia" w:ascii="黑体" w:hAnsi="黑体" w:eastAsia="黑体"/>
          <w:sz w:val="72"/>
          <w:szCs w:val="72"/>
        </w:rPr>
        <w:t>年度</w:t>
      </w:r>
      <w:bookmarkEnd w:id="1"/>
      <w:bookmarkEnd w:id="2"/>
      <w:bookmarkEnd w:id="3"/>
      <w:bookmarkEnd w:id="4"/>
      <w:bookmarkEnd w:id="5"/>
    </w:p>
    <w:p w14:paraId="53B2F594">
      <w:pPr>
        <w:jc w:val="center"/>
        <w:rPr>
          <w:rFonts w:hint="eastAsia" w:ascii="方正小标宋简体" w:eastAsia="方正小标宋简体"/>
          <w:sz w:val="72"/>
          <w:szCs w:val="72"/>
        </w:rPr>
      </w:pPr>
      <w:bookmarkStart w:id="6" w:name="_Toc15377194"/>
      <w:bookmarkStart w:id="7" w:name="_Toc15377426"/>
      <w:bookmarkStart w:id="8" w:name="_Toc15396598"/>
      <w:bookmarkStart w:id="9" w:name="_Toc15378442"/>
      <w:bookmarkStart w:id="10" w:name="_Toc15396476"/>
      <w:r>
        <w:rPr>
          <w:rFonts w:hint="eastAsia" w:ascii="方正小标宋简体" w:eastAsia="方正小标宋简体"/>
          <w:sz w:val="72"/>
          <w:szCs w:val="72"/>
        </w:rPr>
        <w:t>四川省阿坝州松潘县</w:t>
      </w:r>
      <w:bookmarkEnd w:id="0"/>
      <w:bookmarkStart w:id="11" w:name="_Toc15306268"/>
    </w:p>
    <w:p w14:paraId="19F89D32">
      <w:pPr>
        <w:jc w:val="center"/>
        <w:rPr>
          <w:rFonts w:ascii="方正小标宋简体" w:eastAsia="方正小标宋简体"/>
          <w:sz w:val="72"/>
          <w:szCs w:val="72"/>
        </w:rPr>
      </w:pPr>
      <w:r>
        <w:rPr>
          <w:rFonts w:hint="eastAsia" w:ascii="方正小标宋简体" w:eastAsia="方正小标宋简体"/>
          <w:sz w:val="72"/>
          <w:szCs w:val="72"/>
          <w:lang w:eastAsia="zh-CN"/>
        </w:rPr>
        <w:t>红十字会</w:t>
      </w:r>
      <w:r>
        <w:rPr>
          <w:rFonts w:hint="eastAsia" w:ascii="方正小标宋简体" w:eastAsia="方正小标宋简体"/>
          <w:sz w:val="72"/>
          <w:szCs w:val="72"/>
        </w:rPr>
        <w:t>部门决算</w:t>
      </w:r>
      <w:bookmarkEnd w:id="6"/>
      <w:bookmarkEnd w:id="7"/>
      <w:bookmarkEnd w:id="8"/>
      <w:bookmarkEnd w:id="9"/>
      <w:bookmarkEnd w:id="10"/>
      <w:bookmarkEnd w:id="11"/>
    </w:p>
    <w:p w14:paraId="4831FC6D">
      <w:pPr>
        <w:jc w:val="center"/>
        <w:rPr>
          <w:rFonts w:ascii="方正小标宋简体" w:eastAsia="方正小标宋简体"/>
          <w:sz w:val="52"/>
          <w:szCs w:val="52"/>
        </w:rPr>
      </w:pPr>
    </w:p>
    <w:p w14:paraId="6FAC8787">
      <w:pPr>
        <w:widowControl/>
        <w:jc w:val="center"/>
        <w:rPr>
          <w:rFonts w:ascii="方正小标宋简体" w:hAnsi="宋体" w:eastAsia="方正小标宋简体"/>
          <w:color w:val="000000"/>
          <w:sz w:val="36"/>
          <w:szCs w:val="36"/>
        </w:rPr>
      </w:pPr>
    </w:p>
    <w:p w14:paraId="40503937">
      <w:pPr>
        <w:rPr>
          <w:rFonts w:ascii="方正小标宋简体" w:hAnsi="宋体" w:eastAsia="方正小标宋简体"/>
          <w:sz w:val="36"/>
          <w:szCs w:val="36"/>
        </w:rPr>
      </w:pPr>
    </w:p>
    <w:p w14:paraId="1E73CBE4">
      <w:pPr>
        <w:rPr>
          <w:rFonts w:ascii="方正小标宋简体" w:hAnsi="宋体" w:eastAsia="方正小标宋简体"/>
          <w:sz w:val="36"/>
          <w:szCs w:val="36"/>
        </w:rPr>
      </w:pPr>
    </w:p>
    <w:p w14:paraId="16DDD0B2">
      <w:pPr>
        <w:rPr>
          <w:rFonts w:ascii="方正小标宋简体" w:hAnsi="宋体" w:eastAsia="方正小标宋简体"/>
          <w:sz w:val="36"/>
          <w:szCs w:val="36"/>
        </w:rPr>
      </w:pPr>
    </w:p>
    <w:p w14:paraId="7B8648A3">
      <w:pPr>
        <w:rPr>
          <w:rFonts w:ascii="方正小标宋简体" w:hAnsi="宋体" w:eastAsia="方正小标宋简体"/>
          <w:sz w:val="36"/>
          <w:szCs w:val="36"/>
        </w:rPr>
      </w:pPr>
    </w:p>
    <w:p w14:paraId="75754947">
      <w:pPr>
        <w:autoSpaceDE w:val="0"/>
        <w:autoSpaceDN w:val="0"/>
        <w:adjustRightInd w:val="0"/>
        <w:jc w:val="left"/>
        <w:rPr>
          <w:rFonts w:ascii="宋体" w:hAnsi="宋体"/>
          <w:sz w:val="32"/>
          <w:szCs w:val="32"/>
        </w:rPr>
      </w:pPr>
      <w:r>
        <w:rPr>
          <w:rFonts w:hint="eastAsia" w:ascii="宋体" w:hAnsi="宋体" w:cs="仿宋_GB2312"/>
          <w:sz w:val="32"/>
          <w:szCs w:val="32"/>
        </w:rPr>
        <w:t>保密审查情况：已审查，内容审定</w:t>
      </w:r>
    </w:p>
    <w:p w14:paraId="3BD71B4B">
      <w:pPr>
        <w:autoSpaceDE w:val="0"/>
        <w:autoSpaceDN w:val="0"/>
        <w:adjustRightInd w:val="0"/>
        <w:jc w:val="left"/>
        <w:rPr>
          <w:rFonts w:ascii="宋体" w:hAnsi="宋体"/>
          <w:sz w:val="32"/>
          <w:szCs w:val="32"/>
        </w:rPr>
      </w:pPr>
      <w:r>
        <w:rPr>
          <w:rFonts w:hint="eastAsia" w:ascii="宋体" w:hAnsi="宋体" w:cs="仿宋_GB2312"/>
          <w:sz w:val="32"/>
          <w:szCs w:val="32"/>
        </w:rPr>
        <w:t>部门主要负责人审签情况：已审签，同意对外公开</w:t>
      </w:r>
    </w:p>
    <w:p w14:paraId="2915C7D3">
      <w:pPr>
        <w:widowControl/>
        <w:jc w:val="center"/>
        <w:rPr>
          <w:rFonts w:ascii="方正小标宋简体" w:hAnsi="宋体" w:eastAsia="方正小标宋简体"/>
          <w:color w:val="000000"/>
          <w:sz w:val="36"/>
          <w:szCs w:val="36"/>
        </w:rPr>
      </w:pPr>
    </w:p>
    <w:p w14:paraId="17E57292">
      <w:pPr>
        <w:widowControl/>
        <w:jc w:val="center"/>
        <w:rPr>
          <w:rFonts w:ascii="黑体" w:hAnsi="黑体" w:eastAsia="黑体"/>
          <w:color w:val="000000"/>
          <w:sz w:val="48"/>
          <w:szCs w:val="48"/>
        </w:rPr>
      </w:pPr>
      <w:r>
        <w:rPr>
          <w:rFonts w:ascii="方正小标宋简体" w:hAnsi="宋体" w:eastAsia="方正小标宋简体"/>
          <w:sz w:val="36"/>
          <w:szCs w:val="36"/>
        </w:rPr>
        <w:br w:type="page"/>
      </w:r>
      <w:r>
        <w:rPr>
          <w:rFonts w:hint="eastAsia" w:ascii="黑体" w:hAnsi="黑体" w:eastAsia="黑体"/>
          <w:color w:val="000000"/>
          <w:sz w:val="48"/>
          <w:szCs w:val="48"/>
        </w:rPr>
        <w:t>目录</w:t>
      </w:r>
    </w:p>
    <w:p w14:paraId="6030900A">
      <w:pPr>
        <w:pStyle w:val="14"/>
        <w:jc w:val="center"/>
        <w:rPr>
          <w:rFonts w:hAnsiTheme="minorHAnsi"/>
          <w:b w:val="0"/>
          <w:bCs w:val="0"/>
          <w:sz w:val="24"/>
          <w:szCs w:val="24"/>
        </w:rPr>
      </w:pPr>
      <w:r>
        <w:rPr>
          <w:rFonts w:hint="eastAsia" w:hAnsiTheme="minorHAnsi"/>
          <w:b w:val="0"/>
          <w:bCs w:val="0"/>
          <w:sz w:val="24"/>
          <w:szCs w:val="24"/>
        </w:rPr>
        <w:t>公开时间：2021年</w:t>
      </w:r>
      <w:r>
        <w:rPr>
          <w:rFonts w:hint="eastAsia" w:eastAsia="宋体" w:hAnsiTheme="minorHAnsi"/>
          <w:b w:val="0"/>
          <w:bCs w:val="0"/>
          <w:sz w:val="24"/>
          <w:szCs w:val="24"/>
          <w:lang w:val="en-US" w:eastAsia="zh-CN"/>
        </w:rPr>
        <w:t>9</w:t>
      </w:r>
      <w:r>
        <w:rPr>
          <w:rFonts w:hint="eastAsia" w:hAnsiTheme="minorHAnsi"/>
          <w:b w:val="0"/>
          <w:bCs w:val="0"/>
          <w:sz w:val="24"/>
          <w:szCs w:val="24"/>
        </w:rPr>
        <w:t xml:space="preserve"> 月 </w:t>
      </w:r>
      <w:r>
        <w:rPr>
          <w:rFonts w:hint="eastAsia" w:eastAsia="宋体" w:hAnsiTheme="minorHAnsi"/>
          <w:b w:val="0"/>
          <w:bCs w:val="0"/>
          <w:sz w:val="24"/>
          <w:szCs w:val="24"/>
          <w:lang w:val="en-US" w:eastAsia="zh-CN"/>
        </w:rPr>
        <w:t>24</w:t>
      </w:r>
      <w:r>
        <w:rPr>
          <w:rFonts w:hint="eastAsia" w:hAnsiTheme="minorHAnsi"/>
          <w:b w:val="0"/>
          <w:bCs w:val="0"/>
          <w:sz w:val="24"/>
          <w:szCs w:val="24"/>
        </w:rPr>
        <w:t>日</w:t>
      </w:r>
    </w:p>
    <w:p w14:paraId="7BBC87F2">
      <w:pPr>
        <w:pStyle w:val="14"/>
        <w:tabs>
          <w:tab w:val="right" w:leader="dot" w:pos="8296"/>
        </w:tabs>
        <w:rPr>
          <w:rFonts w:hAnsiTheme="minorHAnsi" w:eastAsiaTheme="minorEastAsia" w:cstheme="minorBidi"/>
          <w:b w:val="0"/>
          <w:bCs w:val="0"/>
          <w:caps w:val="0"/>
          <w:sz w:val="21"/>
          <w:szCs w:val="22"/>
        </w:rPr>
      </w:pPr>
      <w:r>
        <w:rPr>
          <w:b w:val="0"/>
          <w:bCs w:val="0"/>
          <w:caps w:val="0"/>
        </w:rPr>
        <w:fldChar w:fldCharType="begin"/>
      </w:r>
      <w:r>
        <w:rPr>
          <w:b w:val="0"/>
          <w:bCs w:val="0"/>
          <w:caps w:val="0"/>
        </w:rPr>
        <w:instrText xml:space="preserve"> TOC \o \u </w:instrText>
      </w:r>
      <w:r>
        <w:rPr>
          <w:b w:val="0"/>
          <w:bCs w:val="0"/>
          <w:caps w:val="0"/>
        </w:rPr>
        <w:fldChar w:fldCharType="separate"/>
      </w:r>
      <w:r>
        <w:rPr>
          <w:rFonts w:ascii="黑体" w:hAnsi="黑体" w:eastAsia="黑体"/>
          <w:b w:val="0"/>
        </w:rPr>
        <w:t xml:space="preserve">第一部分 </w:t>
      </w:r>
      <w:r>
        <w:rPr>
          <w:rFonts w:ascii="黑体" w:hAnsi="黑体" w:eastAsia="黑体"/>
          <w:b w:val="0"/>
          <w:bCs w:val="0"/>
        </w:rPr>
        <w:t>部门概况</w:t>
      </w:r>
      <w:r>
        <w:tab/>
      </w:r>
      <w:r>
        <w:fldChar w:fldCharType="begin"/>
      </w:r>
      <w:r>
        <w:instrText xml:space="preserve"> PAGEREF _Toc79163851 \h </w:instrText>
      </w:r>
      <w:r>
        <w:fldChar w:fldCharType="separate"/>
      </w:r>
      <w:r>
        <w:t>4</w:t>
      </w:r>
      <w:r>
        <w:fldChar w:fldCharType="end"/>
      </w:r>
    </w:p>
    <w:p w14:paraId="62C874C0">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一、基</w:t>
      </w:r>
      <w:r>
        <w:rPr>
          <w:rFonts w:ascii="黑体" w:hAnsi="黑体" w:eastAsia="黑体"/>
        </w:rPr>
        <w:t>本职能及主要工作</w:t>
      </w:r>
      <w:r>
        <w:tab/>
      </w:r>
      <w:r>
        <w:fldChar w:fldCharType="begin"/>
      </w:r>
      <w:r>
        <w:instrText xml:space="preserve"> PAGEREF _Toc79163852 \h </w:instrText>
      </w:r>
      <w:r>
        <w:fldChar w:fldCharType="separate"/>
      </w:r>
      <w:r>
        <w:t>4</w:t>
      </w:r>
      <w:r>
        <w:fldChar w:fldCharType="end"/>
      </w:r>
    </w:p>
    <w:p w14:paraId="6623F792">
      <w:pPr>
        <w:pStyle w:val="9"/>
        <w:tabs>
          <w:tab w:val="right" w:leader="dot" w:pos="8296"/>
        </w:tabs>
        <w:rPr>
          <w:rFonts w:hAnsiTheme="minorHAnsi" w:eastAsiaTheme="minorEastAsia" w:cstheme="minorBidi"/>
          <w:i w:val="0"/>
          <w:iCs w:val="0"/>
          <w:sz w:val="21"/>
          <w:szCs w:val="22"/>
        </w:rPr>
      </w:pPr>
      <w:r>
        <w:rPr>
          <w:rFonts w:ascii="仿宋" w:hAnsi="仿宋" w:eastAsia="仿宋"/>
          <w:bCs/>
          <w:color w:val="000000"/>
        </w:rPr>
        <w:t>（一）主要职能。</w:t>
      </w:r>
      <w:r>
        <w:tab/>
      </w:r>
      <w:r>
        <w:fldChar w:fldCharType="begin"/>
      </w:r>
      <w:r>
        <w:instrText xml:space="preserve"> PAGEREF _Toc79163853 \h </w:instrText>
      </w:r>
      <w:r>
        <w:fldChar w:fldCharType="separate"/>
      </w:r>
      <w:r>
        <w:t>4</w:t>
      </w:r>
      <w:r>
        <w:fldChar w:fldCharType="end"/>
      </w:r>
    </w:p>
    <w:p w14:paraId="27066C90">
      <w:pPr>
        <w:pStyle w:val="9"/>
        <w:tabs>
          <w:tab w:val="right" w:leader="dot" w:pos="8296"/>
        </w:tabs>
        <w:rPr>
          <w:rFonts w:hAnsiTheme="minorHAnsi" w:eastAsiaTheme="minorEastAsia" w:cstheme="minorBidi"/>
          <w:i w:val="0"/>
          <w:iCs w:val="0"/>
          <w:sz w:val="21"/>
          <w:szCs w:val="22"/>
        </w:rPr>
      </w:pPr>
      <w:r>
        <w:rPr>
          <w:rFonts w:ascii="仿宋" w:hAnsi="仿宋" w:eastAsia="仿宋"/>
          <w:bCs/>
          <w:color w:val="000000"/>
        </w:rPr>
        <w:t>（二）2020年重点工作完成情况。</w:t>
      </w:r>
      <w:r>
        <w:tab/>
      </w:r>
      <w:r>
        <w:fldChar w:fldCharType="begin"/>
      </w:r>
      <w:r>
        <w:instrText xml:space="preserve"> PAGEREF _Toc79163854 \h </w:instrText>
      </w:r>
      <w:r>
        <w:fldChar w:fldCharType="separate"/>
      </w:r>
      <w:r>
        <w:t>4</w:t>
      </w:r>
      <w:r>
        <w:fldChar w:fldCharType="end"/>
      </w:r>
    </w:p>
    <w:p w14:paraId="0266C675">
      <w:pPr>
        <w:pStyle w:val="17"/>
        <w:tabs>
          <w:tab w:val="right" w:leader="dot" w:pos="8296"/>
        </w:tabs>
        <w:rPr>
          <w:rFonts w:hAnsiTheme="minorHAnsi" w:eastAsiaTheme="minorEastAsia" w:cstheme="minorBidi"/>
          <w:smallCaps w:val="0"/>
          <w:sz w:val="21"/>
          <w:szCs w:val="22"/>
        </w:rPr>
      </w:pPr>
      <w:r>
        <w:rPr>
          <w:rFonts w:ascii="黑体" w:eastAsia="黑体"/>
          <w:color w:val="000000"/>
        </w:rPr>
        <w:t>二、</w:t>
      </w:r>
      <w:r>
        <w:rPr>
          <w:rFonts w:ascii="黑体" w:hAnsi="黑体" w:eastAsia="黑体"/>
          <w:color w:val="000000"/>
        </w:rPr>
        <w:t>机</w:t>
      </w:r>
      <w:r>
        <w:rPr>
          <w:rFonts w:ascii="黑体" w:hAnsi="黑体" w:eastAsia="黑体"/>
        </w:rPr>
        <w:t>构设置</w:t>
      </w:r>
      <w:r>
        <w:tab/>
      </w:r>
      <w:r>
        <w:fldChar w:fldCharType="begin"/>
      </w:r>
      <w:r>
        <w:instrText xml:space="preserve"> PAGEREF _Toc79163855 \h </w:instrText>
      </w:r>
      <w:r>
        <w:fldChar w:fldCharType="separate"/>
      </w:r>
      <w:r>
        <w:t>4</w:t>
      </w:r>
      <w:r>
        <w:fldChar w:fldCharType="end"/>
      </w:r>
    </w:p>
    <w:p w14:paraId="7DA2D3F0">
      <w:pPr>
        <w:pStyle w:val="9"/>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1.</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_Toc79163856 \h </w:instrText>
      </w:r>
      <w:r>
        <w:fldChar w:fldCharType="separate"/>
      </w:r>
      <w:r>
        <w:t>4</w:t>
      </w:r>
      <w:r>
        <w:fldChar w:fldCharType="end"/>
      </w:r>
    </w:p>
    <w:p w14:paraId="728500E4">
      <w:pPr>
        <w:pStyle w:val="9"/>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2.</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_Toc79163857 \h </w:instrText>
      </w:r>
      <w:r>
        <w:fldChar w:fldCharType="separate"/>
      </w:r>
      <w:r>
        <w:t>4</w:t>
      </w:r>
      <w:r>
        <w:fldChar w:fldCharType="end"/>
      </w:r>
    </w:p>
    <w:p w14:paraId="33D280E5">
      <w:pPr>
        <w:pStyle w:val="9"/>
        <w:tabs>
          <w:tab w:val="left" w:pos="840"/>
          <w:tab w:val="right" w:leader="dot" w:pos="8296"/>
        </w:tabs>
        <w:rPr>
          <w:rFonts w:hAnsiTheme="minorHAnsi" w:eastAsiaTheme="minorEastAsia" w:cstheme="minorBidi"/>
          <w:i w:val="0"/>
          <w:iCs w:val="0"/>
          <w:sz w:val="21"/>
          <w:szCs w:val="22"/>
        </w:rPr>
      </w:pPr>
      <w:r>
        <w:rPr>
          <w:rFonts w:ascii="仿宋" w:hAnsi="仿宋" w:eastAsia="仿宋"/>
          <w:color w:val="000000"/>
        </w:rPr>
        <w:t>3.</w:t>
      </w:r>
      <w:r>
        <w:rPr>
          <w:rFonts w:hAnsiTheme="minorHAnsi" w:eastAsiaTheme="minorEastAsia" w:cstheme="minorBidi"/>
          <w:i w:val="0"/>
          <w:iCs w:val="0"/>
          <w:sz w:val="21"/>
          <w:szCs w:val="22"/>
        </w:rPr>
        <w:tab/>
      </w:r>
      <w:r>
        <w:rPr>
          <w:rFonts w:ascii="仿宋" w:hAnsi="仿宋" w:eastAsia="仿宋"/>
          <w:color w:val="000000"/>
        </w:rPr>
        <w:t>***</w:t>
      </w:r>
      <w:r>
        <w:tab/>
      </w:r>
      <w:r>
        <w:fldChar w:fldCharType="begin"/>
      </w:r>
      <w:r>
        <w:instrText xml:space="preserve"> PAGEREF _Toc79163858 \h </w:instrText>
      </w:r>
      <w:r>
        <w:fldChar w:fldCharType="separate"/>
      </w:r>
      <w:r>
        <w:t>4</w:t>
      </w:r>
      <w:r>
        <w:fldChar w:fldCharType="end"/>
      </w:r>
    </w:p>
    <w:p w14:paraId="6D65F53B">
      <w:pPr>
        <w:pStyle w:val="14"/>
        <w:tabs>
          <w:tab w:val="right" w:leader="dot" w:pos="8296"/>
        </w:tabs>
        <w:rPr>
          <w:rFonts w:hAnsiTheme="minorHAnsi" w:eastAsiaTheme="minorEastAsia" w:cstheme="minorBidi"/>
          <w:b w:val="0"/>
          <w:bCs w:val="0"/>
          <w:caps w:val="0"/>
          <w:sz w:val="21"/>
          <w:szCs w:val="22"/>
        </w:rPr>
      </w:pPr>
      <w:r>
        <w:rPr>
          <w:rFonts w:ascii="黑体" w:hAnsi="黑体" w:eastAsia="黑体"/>
          <w:b w:val="0"/>
          <w:color w:val="000000"/>
        </w:rPr>
        <w:t>第二部分</w:t>
      </w:r>
      <w:r>
        <w:rPr>
          <w:rFonts w:ascii="黑体" w:hAnsi="黑体" w:eastAsia="黑体"/>
          <w:color w:val="000000"/>
        </w:rPr>
        <w:t xml:space="preserve"> </w:t>
      </w:r>
      <w:r>
        <w:rPr>
          <w:rFonts w:ascii="黑体" w:hAnsi="黑体" w:eastAsia="黑体"/>
          <w:b w:val="0"/>
          <w:bCs w:val="0"/>
        </w:rPr>
        <w:t>2020年度部门决算情况说明</w:t>
      </w:r>
      <w:r>
        <w:tab/>
      </w:r>
      <w:r>
        <w:fldChar w:fldCharType="begin"/>
      </w:r>
      <w:r>
        <w:instrText xml:space="preserve"> PAGEREF _Toc79163859 \h </w:instrText>
      </w:r>
      <w:r>
        <w:fldChar w:fldCharType="separate"/>
      </w:r>
      <w:r>
        <w:t>5</w:t>
      </w:r>
      <w:r>
        <w:fldChar w:fldCharType="end"/>
      </w:r>
    </w:p>
    <w:p w14:paraId="66CB931B">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一、</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入支出决算总体情况说明</w:t>
      </w:r>
      <w:r>
        <w:tab/>
      </w:r>
      <w:r>
        <w:fldChar w:fldCharType="begin"/>
      </w:r>
      <w:r>
        <w:instrText xml:space="preserve"> PAGEREF _Toc79163860 \h </w:instrText>
      </w:r>
      <w:r>
        <w:fldChar w:fldCharType="separate"/>
      </w:r>
      <w:r>
        <w:t>5</w:t>
      </w:r>
      <w:r>
        <w:fldChar w:fldCharType="end"/>
      </w:r>
    </w:p>
    <w:p w14:paraId="421CFDBF">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二、</w:t>
      </w:r>
      <w:r>
        <w:rPr>
          <w:rFonts w:hAnsiTheme="minorHAnsi" w:eastAsiaTheme="minorEastAsia" w:cstheme="minorBidi"/>
          <w:smallCaps w:val="0"/>
          <w:sz w:val="21"/>
          <w:szCs w:val="22"/>
        </w:rPr>
        <w:tab/>
      </w:r>
      <w:r>
        <w:rPr>
          <w:rFonts w:ascii="黑体" w:hAnsi="黑体" w:eastAsia="黑体"/>
          <w:color w:val="000000"/>
        </w:rPr>
        <w:t>收</w:t>
      </w:r>
      <w:r>
        <w:rPr>
          <w:rFonts w:ascii="黑体" w:hAnsi="黑体" w:eastAsia="黑体"/>
          <w:bCs/>
        </w:rPr>
        <w:t>入决算情况说明</w:t>
      </w:r>
      <w:r>
        <w:tab/>
      </w:r>
      <w:r>
        <w:fldChar w:fldCharType="begin"/>
      </w:r>
      <w:r>
        <w:instrText xml:space="preserve"> PAGEREF _Toc79163861 \h </w:instrText>
      </w:r>
      <w:r>
        <w:fldChar w:fldCharType="separate"/>
      </w:r>
      <w:r>
        <w:t>5</w:t>
      </w:r>
      <w:r>
        <w:fldChar w:fldCharType="end"/>
      </w:r>
    </w:p>
    <w:p w14:paraId="620D48C9">
      <w:pPr>
        <w:pStyle w:val="17"/>
        <w:tabs>
          <w:tab w:val="left" w:pos="840"/>
          <w:tab w:val="right" w:leader="dot" w:pos="8296"/>
        </w:tabs>
        <w:rPr>
          <w:rFonts w:hAnsiTheme="minorHAnsi" w:eastAsiaTheme="minorEastAsia" w:cstheme="minorBidi"/>
          <w:smallCaps w:val="0"/>
          <w:sz w:val="21"/>
          <w:szCs w:val="22"/>
        </w:rPr>
      </w:pPr>
      <w:r>
        <w:rPr>
          <w:rFonts w:ascii="黑体" w:hAnsi="黑体" w:eastAsia="黑体"/>
          <w:bCs/>
        </w:rPr>
        <w:t>三、</w:t>
      </w:r>
      <w:r>
        <w:rPr>
          <w:rFonts w:hAnsiTheme="minorHAnsi" w:eastAsiaTheme="minorEastAsia" w:cstheme="minorBidi"/>
          <w:smallCaps w:val="0"/>
          <w:sz w:val="21"/>
          <w:szCs w:val="22"/>
        </w:rPr>
        <w:tab/>
      </w:r>
      <w:r>
        <w:rPr>
          <w:rFonts w:ascii="黑体" w:hAnsi="黑体" w:eastAsia="黑体"/>
          <w:color w:val="000000"/>
        </w:rPr>
        <w:t>支</w:t>
      </w:r>
      <w:r>
        <w:rPr>
          <w:rFonts w:ascii="黑体" w:hAnsi="黑体" w:eastAsia="黑体"/>
          <w:bCs/>
        </w:rPr>
        <w:t>出决算情况说明</w:t>
      </w:r>
      <w:r>
        <w:tab/>
      </w:r>
      <w:r>
        <w:fldChar w:fldCharType="begin"/>
      </w:r>
      <w:r>
        <w:instrText xml:space="preserve"> PAGEREF _Toc79163862 \h </w:instrText>
      </w:r>
      <w:r>
        <w:fldChar w:fldCharType="separate"/>
      </w:r>
      <w:r>
        <w:t>5</w:t>
      </w:r>
      <w:r>
        <w:fldChar w:fldCharType="end"/>
      </w:r>
    </w:p>
    <w:p w14:paraId="619D4FBD">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四、财</w:t>
      </w:r>
      <w:r>
        <w:rPr>
          <w:rFonts w:ascii="黑体" w:hAnsi="黑体" w:eastAsia="黑体"/>
          <w:bCs/>
        </w:rPr>
        <w:t>政拨款收入支出决算总体情况说明</w:t>
      </w:r>
      <w:r>
        <w:tab/>
      </w:r>
      <w:r>
        <w:fldChar w:fldCharType="begin"/>
      </w:r>
      <w:r>
        <w:instrText xml:space="preserve"> PAGEREF _Toc79163863 \h </w:instrText>
      </w:r>
      <w:r>
        <w:fldChar w:fldCharType="separate"/>
      </w:r>
      <w:r>
        <w:t>6</w:t>
      </w:r>
      <w:r>
        <w:fldChar w:fldCharType="end"/>
      </w:r>
    </w:p>
    <w:p w14:paraId="4E7307D2">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五、</w:t>
      </w:r>
      <w:r>
        <w:rPr>
          <w:rFonts w:ascii="黑体" w:hAnsi="黑体" w:eastAsia="黑体"/>
          <w:b/>
          <w:color w:val="000000"/>
        </w:rPr>
        <w:t>一</w:t>
      </w:r>
      <w:r>
        <w:rPr>
          <w:rFonts w:ascii="黑体" w:hAnsi="黑体" w:eastAsia="黑体"/>
          <w:bCs/>
        </w:rPr>
        <w:t>般公共预算财政拨款支出决算情况说明</w:t>
      </w:r>
      <w:r>
        <w:tab/>
      </w:r>
      <w:r>
        <w:fldChar w:fldCharType="begin"/>
      </w:r>
      <w:r>
        <w:instrText xml:space="preserve"> PAGEREF _Toc79163864 \h </w:instrText>
      </w:r>
      <w:r>
        <w:fldChar w:fldCharType="separate"/>
      </w:r>
      <w:r>
        <w:t>6</w:t>
      </w:r>
      <w:r>
        <w:fldChar w:fldCharType="end"/>
      </w:r>
    </w:p>
    <w:p w14:paraId="15521BA6">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（一）一般公共预算财政拨款支出决算总体情况</w:t>
      </w:r>
      <w:r>
        <w:tab/>
      </w:r>
      <w:r>
        <w:fldChar w:fldCharType="begin"/>
      </w:r>
      <w:r>
        <w:instrText xml:space="preserve"> PAGEREF _Toc79163865 \h </w:instrText>
      </w:r>
      <w:r>
        <w:fldChar w:fldCharType="separate"/>
      </w:r>
      <w:r>
        <w:t>6</w:t>
      </w:r>
      <w:r>
        <w:fldChar w:fldCharType="end"/>
      </w:r>
    </w:p>
    <w:p w14:paraId="50274699">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（二）一般公共预算财政拨款支出决算结构情况</w:t>
      </w:r>
      <w:r>
        <w:tab/>
      </w:r>
      <w:r>
        <w:fldChar w:fldCharType="begin"/>
      </w:r>
      <w:r>
        <w:instrText xml:space="preserve"> PAGEREF _Toc79163866 \h </w:instrText>
      </w:r>
      <w:r>
        <w:fldChar w:fldCharType="separate"/>
      </w:r>
      <w:r>
        <w:t>7</w:t>
      </w:r>
      <w:r>
        <w:fldChar w:fldCharType="end"/>
      </w:r>
    </w:p>
    <w:p w14:paraId="191CACCB">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（三）一般公共预算财政拨款支出决算具体情况</w:t>
      </w:r>
      <w:r>
        <w:tab/>
      </w:r>
      <w:r>
        <w:fldChar w:fldCharType="begin"/>
      </w:r>
      <w:r>
        <w:instrText xml:space="preserve"> PAGEREF _Toc79163867 \h </w:instrText>
      </w:r>
      <w:r>
        <w:fldChar w:fldCharType="separate"/>
      </w:r>
      <w:r>
        <w:t>7</w:t>
      </w:r>
      <w:r>
        <w:fldChar w:fldCharType="end"/>
      </w:r>
    </w:p>
    <w:p w14:paraId="7904D144">
      <w:pPr>
        <w:pStyle w:val="17"/>
        <w:tabs>
          <w:tab w:val="right" w:leader="dot" w:pos="8296"/>
        </w:tabs>
        <w:rPr>
          <w:rFonts w:hAnsiTheme="minorHAnsi" w:eastAsiaTheme="minorEastAsia" w:cstheme="minorBidi"/>
          <w:smallCaps w:val="0"/>
          <w:sz w:val="21"/>
          <w:szCs w:val="22"/>
        </w:rPr>
      </w:pPr>
      <w:r>
        <w:rPr>
          <w:rFonts w:ascii="黑体" w:eastAsia="黑体"/>
          <w:color w:val="000000"/>
        </w:rPr>
        <w:t>六</w:t>
      </w:r>
      <w:r>
        <w:rPr>
          <w:rFonts w:ascii="黑体" w:eastAsia="黑体"/>
          <w:b/>
          <w:color w:val="000000"/>
        </w:rPr>
        <w:t>、</w:t>
      </w:r>
      <w:r>
        <w:rPr>
          <w:rFonts w:ascii="黑体" w:hAnsi="黑体" w:eastAsia="黑体"/>
          <w:b/>
          <w:color w:val="000000"/>
        </w:rPr>
        <w:t>一</w:t>
      </w:r>
      <w:r>
        <w:rPr>
          <w:rFonts w:ascii="黑体" w:hAnsi="黑体" w:eastAsia="黑体"/>
          <w:bCs/>
        </w:rPr>
        <w:t>般公共预算财政拨款基本支出决算情况说明</w:t>
      </w:r>
      <w:r>
        <w:tab/>
      </w:r>
      <w:r>
        <w:fldChar w:fldCharType="begin"/>
      </w:r>
      <w:r>
        <w:instrText xml:space="preserve"> PAGEREF _Toc79163868 \h </w:instrText>
      </w:r>
      <w:r>
        <w:fldChar w:fldCharType="separate"/>
      </w:r>
      <w:r>
        <w:t>8</w:t>
      </w:r>
      <w:r>
        <w:fldChar w:fldCharType="end"/>
      </w:r>
    </w:p>
    <w:p w14:paraId="76922885">
      <w:pPr>
        <w:pStyle w:val="17"/>
        <w:tabs>
          <w:tab w:val="right" w:leader="dot" w:pos="8296"/>
        </w:tabs>
        <w:rPr>
          <w:rFonts w:hAnsiTheme="minorHAnsi" w:eastAsiaTheme="minorEastAsia" w:cstheme="minorBidi"/>
          <w:smallCaps w:val="0"/>
          <w:sz w:val="21"/>
          <w:szCs w:val="22"/>
        </w:rPr>
      </w:pPr>
      <w:r>
        <w:rPr>
          <w:rFonts w:ascii="黑体" w:eastAsia="黑体"/>
          <w:color w:val="000000"/>
        </w:rPr>
        <w:t>七、</w:t>
      </w:r>
      <w:r>
        <w:rPr>
          <w:rFonts w:ascii="黑体" w:hAnsi="黑体" w:eastAsia="黑体"/>
          <w:b/>
          <w:bCs/>
        </w:rPr>
        <w:t>“</w:t>
      </w:r>
      <w:r>
        <w:rPr>
          <w:rFonts w:ascii="黑体" w:hAnsi="黑体" w:eastAsia="黑体"/>
          <w:bCs/>
        </w:rPr>
        <w:t>三公”经费财政拨款支出决算情况说明</w:t>
      </w:r>
      <w:r>
        <w:tab/>
      </w:r>
      <w:r>
        <w:fldChar w:fldCharType="begin"/>
      </w:r>
      <w:r>
        <w:instrText xml:space="preserve"> PAGEREF _Toc79163869 \h </w:instrText>
      </w:r>
      <w:r>
        <w:fldChar w:fldCharType="separate"/>
      </w:r>
      <w:r>
        <w:t>9</w:t>
      </w:r>
      <w:r>
        <w:fldChar w:fldCharType="end"/>
      </w:r>
    </w:p>
    <w:p w14:paraId="395BDB38">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（一）“三公”经费财政拨款支出决算总体情况说明</w:t>
      </w:r>
      <w:r>
        <w:tab/>
      </w:r>
      <w:r>
        <w:fldChar w:fldCharType="begin"/>
      </w:r>
      <w:r>
        <w:instrText xml:space="preserve"> PAGEREF _Toc79163870 \h </w:instrText>
      </w:r>
      <w:r>
        <w:fldChar w:fldCharType="separate"/>
      </w:r>
      <w:r>
        <w:t>9</w:t>
      </w:r>
      <w:r>
        <w:fldChar w:fldCharType="end"/>
      </w:r>
    </w:p>
    <w:p w14:paraId="6F3D9143">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（二）“三公”经费财政拨款支出决算具体情况说明</w:t>
      </w:r>
      <w:r>
        <w:tab/>
      </w:r>
      <w:r>
        <w:fldChar w:fldCharType="begin"/>
      </w:r>
      <w:r>
        <w:instrText xml:space="preserve"> PAGEREF _Toc79163871 \h </w:instrText>
      </w:r>
      <w:r>
        <w:fldChar w:fldCharType="separate"/>
      </w:r>
      <w:r>
        <w:t>9</w:t>
      </w:r>
      <w:r>
        <w:fldChar w:fldCharType="end"/>
      </w:r>
    </w:p>
    <w:p w14:paraId="4ECE4302">
      <w:pPr>
        <w:pStyle w:val="17"/>
        <w:tabs>
          <w:tab w:val="right" w:leader="dot" w:pos="8296"/>
        </w:tabs>
        <w:rPr>
          <w:rFonts w:hAnsiTheme="minorHAnsi" w:eastAsiaTheme="minorEastAsia" w:cstheme="minorBidi"/>
          <w:smallCaps w:val="0"/>
          <w:sz w:val="21"/>
          <w:szCs w:val="22"/>
        </w:rPr>
      </w:pPr>
      <w:r>
        <w:rPr>
          <w:rFonts w:ascii="黑体" w:eastAsia="黑体"/>
          <w:color w:val="000000"/>
        </w:rPr>
        <w:t>八、</w:t>
      </w:r>
      <w:r>
        <w:rPr>
          <w:rFonts w:ascii="黑体" w:hAnsi="黑体" w:eastAsia="黑体"/>
          <w:bCs/>
        </w:rPr>
        <w:t>政府性基金预算支出决算情况说明</w:t>
      </w:r>
      <w:r>
        <w:tab/>
      </w:r>
      <w:r>
        <w:fldChar w:fldCharType="begin"/>
      </w:r>
      <w:r>
        <w:instrText xml:space="preserve"> PAGEREF _Toc79163872 \h </w:instrText>
      </w:r>
      <w:r>
        <w:fldChar w:fldCharType="separate"/>
      </w:r>
      <w:r>
        <w:t>11</w:t>
      </w:r>
      <w:r>
        <w:fldChar w:fldCharType="end"/>
      </w:r>
    </w:p>
    <w:p w14:paraId="36CCE374">
      <w:pPr>
        <w:pStyle w:val="17"/>
        <w:tabs>
          <w:tab w:val="right" w:leader="dot" w:pos="8296"/>
        </w:tabs>
        <w:rPr>
          <w:rFonts w:hAnsiTheme="minorHAnsi" w:eastAsiaTheme="minorEastAsia" w:cstheme="minorBidi"/>
          <w:smallCaps w:val="0"/>
          <w:sz w:val="21"/>
          <w:szCs w:val="22"/>
        </w:rPr>
      </w:pPr>
      <w:r>
        <w:rPr>
          <w:rFonts w:ascii="黑体" w:hAnsi="黑体" w:eastAsia="黑体"/>
          <w:bCs/>
        </w:rPr>
        <w:t>九、 国有资本经营预算支出决算情况说明</w:t>
      </w:r>
      <w:r>
        <w:tab/>
      </w:r>
      <w:r>
        <w:fldChar w:fldCharType="begin"/>
      </w:r>
      <w:r>
        <w:instrText xml:space="preserve"> PAGEREF _Toc79163873 \h </w:instrText>
      </w:r>
      <w:r>
        <w:fldChar w:fldCharType="separate"/>
      </w:r>
      <w:r>
        <w:t>11</w:t>
      </w:r>
      <w:r>
        <w:fldChar w:fldCharType="end"/>
      </w:r>
    </w:p>
    <w:p w14:paraId="4EBE107B">
      <w:pPr>
        <w:pStyle w:val="17"/>
        <w:tabs>
          <w:tab w:val="right" w:leader="dot" w:pos="8296"/>
        </w:tabs>
        <w:rPr>
          <w:rFonts w:hAnsiTheme="minorHAnsi" w:eastAsiaTheme="minorEastAsia" w:cstheme="minorBidi"/>
          <w:smallCaps w:val="0"/>
          <w:sz w:val="21"/>
          <w:szCs w:val="22"/>
        </w:rPr>
      </w:pPr>
      <w:r>
        <w:rPr>
          <w:rFonts w:ascii="黑体" w:hAnsi="黑体" w:eastAsia="黑体"/>
          <w:color w:val="000000"/>
        </w:rPr>
        <w:t>十</w:t>
      </w:r>
      <w:r>
        <w:rPr>
          <w:rFonts w:ascii="黑体" w:hAnsi="黑体" w:eastAsia="黑体"/>
          <w:b/>
          <w:bCs/>
        </w:rPr>
        <w:t>、</w:t>
      </w:r>
      <w:r>
        <w:rPr>
          <w:rFonts w:ascii="黑体" w:hAnsi="黑体" w:eastAsia="黑体"/>
          <w:bCs/>
        </w:rPr>
        <w:t>其他重要事项的情况说明</w:t>
      </w:r>
      <w:r>
        <w:tab/>
      </w:r>
      <w:r>
        <w:fldChar w:fldCharType="begin"/>
      </w:r>
      <w:r>
        <w:instrText xml:space="preserve"> PAGEREF _Toc79163874 \h </w:instrText>
      </w:r>
      <w:r>
        <w:fldChar w:fldCharType="separate"/>
      </w:r>
      <w:r>
        <w:t>11</w:t>
      </w:r>
      <w:r>
        <w:fldChar w:fldCharType="end"/>
      </w:r>
    </w:p>
    <w:p w14:paraId="08583F3D">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（一）机关运行经费支出情况</w:t>
      </w:r>
      <w:r>
        <w:tab/>
      </w:r>
      <w:r>
        <w:fldChar w:fldCharType="begin"/>
      </w:r>
      <w:r>
        <w:instrText xml:space="preserve"> PAGEREF _Toc79163875 \h </w:instrText>
      </w:r>
      <w:r>
        <w:fldChar w:fldCharType="separate"/>
      </w:r>
      <w:r>
        <w:t>11</w:t>
      </w:r>
      <w:r>
        <w:fldChar w:fldCharType="end"/>
      </w:r>
    </w:p>
    <w:p w14:paraId="10EC71E4">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（二）政府采购支出情况</w:t>
      </w:r>
      <w:r>
        <w:tab/>
      </w:r>
      <w:r>
        <w:fldChar w:fldCharType="begin"/>
      </w:r>
      <w:r>
        <w:instrText xml:space="preserve"> PAGEREF _Toc79163876 \h </w:instrText>
      </w:r>
      <w:r>
        <w:fldChar w:fldCharType="separate"/>
      </w:r>
      <w:r>
        <w:t>11</w:t>
      </w:r>
      <w:r>
        <w:fldChar w:fldCharType="end"/>
      </w:r>
    </w:p>
    <w:p w14:paraId="372AB7A6">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（三）国有资产占有使用情况</w:t>
      </w:r>
      <w:r>
        <w:tab/>
      </w:r>
      <w:r>
        <w:fldChar w:fldCharType="begin"/>
      </w:r>
      <w:r>
        <w:instrText xml:space="preserve"> PAGEREF _Toc79163877 \h </w:instrText>
      </w:r>
      <w:r>
        <w:fldChar w:fldCharType="separate"/>
      </w:r>
      <w:r>
        <w:t>11</w:t>
      </w:r>
      <w:r>
        <w:fldChar w:fldCharType="end"/>
      </w:r>
    </w:p>
    <w:p w14:paraId="1E17932E">
      <w:pPr>
        <w:pStyle w:val="9"/>
        <w:tabs>
          <w:tab w:val="right" w:leader="dot" w:pos="8296"/>
        </w:tabs>
        <w:rPr>
          <w:rFonts w:hAnsiTheme="minorHAnsi" w:eastAsiaTheme="minorEastAsia" w:cstheme="minorBidi"/>
          <w:i w:val="0"/>
          <w:iCs w:val="0"/>
          <w:sz w:val="21"/>
          <w:szCs w:val="22"/>
        </w:rPr>
      </w:pPr>
      <w:r>
        <w:rPr>
          <w:rFonts w:ascii="仿宋" w:hAnsi="仿宋" w:eastAsia="仿宋"/>
          <w:b/>
          <w:color w:val="000000"/>
        </w:rPr>
        <w:t>（四）预算绩效管理情况。</w:t>
      </w:r>
      <w:r>
        <w:tab/>
      </w:r>
      <w:r>
        <w:fldChar w:fldCharType="begin"/>
      </w:r>
      <w:r>
        <w:instrText xml:space="preserve"> PAGEREF _Toc79163878 \h </w:instrText>
      </w:r>
      <w:r>
        <w:fldChar w:fldCharType="separate"/>
      </w:r>
      <w:r>
        <w:t>12</w:t>
      </w:r>
      <w:r>
        <w:fldChar w:fldCharType="end"/>
      </w:r>
    </w:p>
    <w:p w14:paraId="4E26DD7E">
      <w:pPr>
        <w:pStyle w:val="14"/>
        <w:tabs>
          <w:tab w:val="right" w:leader="dot" w:pos="8296"/>
        </w:tabs>
        <w:rPr>
          <w:rFonts w:hAnsiTheme="minorHAnsi" w:eastAsiaTheme="minorEastAsia" w:cstheme="minorBidi"/>
          <w:b w:val="0"/>
          <w:bCs w:val="0"/>
          <w:caps w:val="0"/>
          <w:sz w:val="21"/>
          <w:szCs w:val="22"/>
        </w:rPr>
      </w:pPr>
      <w:r>
        <w:rPr>
          <w:rFonts w:ascii="黑体" w:hAnsi="黑体" w:eastAsia="黑体"/>
          <w:kern w:val="44"/>
        </w:rPr>
        <w:t>第三部分</w:t>
      </w:r>
      <w:r>
        <w:rPr>
          <w:rFonts w:ascii="黑体" w:hAnsi="黑体" w:eastAsia="黑体"/>
          <w:color w:val="000000"/>
        </w:rPr>
        <w:t xml:space="preserve"> 名</w:t>
      </w:r>
      <w:r>
        <w:rPr>
          <w:rFonts w:ascii="黑体" w:hAnsi="黑体" w:eastAsia="黑体"/>
          <w:kern w:val="44"/>
        </w:rPr>
        <w:t>词解释</w:t>
      </w:r>
      <w:r>
        <w:tab/>
      </w:r>
      <w:r>
        <w:fldChar w:fldCharType="begin"/>
      </w:r>
      <w:r>
        <w:instrText xml:space="preserve"> PAGEREF _Toc79163879 \h </w:instrText>
      </w:r>
      <w:r>
        <w:fldChar w:fldCharType="separate"/>
      </w:r>
      <w:r>
        <w:t>16</w:t>
      </w:r>
      <w:r>
        <w:fldChar w:fldCharType="end"/>
      </w:r>
    </w:p>
    <w:p w14:paraId="31AF50FF">
      <w:pPr>
        <w:pStyle w:val="14"/>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四部分 附件</w:t>
      </w:r>
      <w:r>
        <w:tab/>
      </w:r>
      <w:r>
        <w:fldChar w:fldCharType="begin"/>
      </w:r>
      <w:r>
        <w:instrText xml:space="preserve"> PAGEREF _Toc79163880 \h </w:instrText>
      </w:r>
      <w:r>
        <w:fldChar w:fldCharType="separate"/>
      </w:r>
      <w:r>
        <w:t>19</w:t>
      </w:r>
      <w:r>
        <w:fldChar w:fldCharType="end"/>
      </w:r>
    </w:p>
    <w:p w14:paraId="79135051">
      <w:pPr>
        <w:pStyle w:val="14"/>
        <w:tabs>
          <w:tab w:val="right" w:leader="dot" w:pos="8296"/>
        </w:tabs>
        <w:rPr>
          <w:rFonts w:hAnsiTheme="minorHAnsi" w:eastAsiaTheme="minorEastAsia" w:cstheme="minorBidi"/>
          <w:b w:val="0"/>
          <w:bCs w:val="0"/>
          <w:caps w:val="0"/>
          <w:sz w:val="21"/>
          <w:szCs w:val="22"/>
        </w:rPr>
      </w:pPr>
      <w:r>
        <w:rPr>
          <w:rFonts w:ascii="黑体" w:hAnsi="黑体" w:eastAsia="黑体" w:cs="黑体"/>
        </w:rPr>
        <w:t>附件1</w:t>
      </w:r>
      <w:r>
        <w:tab/>
      </w:r>
      <w:r>
        <w:fldChar w:fldCharType="begin"/>
      </w:r>
      <w:r>
        <w:instrText xml:space="preserve"> PAGEREF _Toc79163881 \h </w:instrText>
      </w:r>
      <w:r>
        <w:fldChar w:fldCharType="separate"/>
      </w:r>
      <w:r>
        <w:t>19</w:t>
      </w:r>
      <w:r>
        <w:fldChar w:fldCharType="end"/>
      </w:r>
    </w:p>
    <w:p w14:paraId="6FE5BCCD">
      <w:pPr>
        <w:pStyle w:val="14"/>
        <w:tabs>
          <w:tab w:val="right" w:leader="dot" w:pos="8296"/>
        </w:tabs>
        <w:rPr>
          <w:rFonts w:hAnsiTheme="minorHAnsi" w:eastAsiaTheme="minorEastAsia" w:cstheme="minorBidi"/>
          <w:b w:val="0"/>
          <w:bCs w:val="0"/>
          <w:caps w:val="0"/>
          <w:sz w:val="21"/>
          <w:szCs w:val="22"/>
        </w:rPr>
      </w:pPr>
      <w:r>
        <w:rPr>
          <w:rFonts w:ascii="方正小标宋简体" w:hAnsi="黑体" w:eastAsia="方正小标宋简体" w:cs="黑体"/>
        </w:rPr>
        <w:t>XX部门2020年部门整体支出绩效评价报告</w:t>
      </w:r>
      <w:r>
        <w:tab/>
      </w:r>
      <w:r>
        <w:fldChar w:fldCharType="begin"/>
      </w:r>
      <w:r>
        <w:instrText xml:space="preserve"> PAGEREF _Toc79163882 \h </w:instrText>
      </w:r>
      <w:r>
        <w:fldChar w:fldCharType="separate"/>
      </w:r>
      <w:r>
        <w:t>19</w:t>
      </w:r>
      <w:r>
        <w:fldChar w:fldCharType="end"/>
      </w:r>
    </w:p>
    <w:p w14:paraId="36EB2695">
      <w:pPr>
        <w:pStyle w:val="14"/>
        <w:tabs>
          <w:tab w:val="right" w:leader="dot" w:pos="8296"/>
        </w:tabs>
        <w:rPr>
          <w:rFonts w:hAnsiTheme="minorHAnsi" w:eastAsiaTheme="minorEastAsia" w:cstheme="minorBidi"/>
          <w:b w:val="0"/>
          <w:bCs w:val="0"/>
          <w:caps w:val="0"/>
          <w:sz w:val="21"/>
          <w:szCs w:val="22"/>
        </w:rPr>
      </w:pPr>
      <w:r>
        <w:rPr>
          <w:rFonts w:ascii="黑体" w:hAnsi="黑体" w:eastAsia="黑体" w:cs="黑体"/>
        </w:rPr>
        <w:t>附件2</w:t>
      </w:r>
      <w:r>
        <w:tab/>
      </w:r>
      <w:r>
        <w:fldChar w:fldCharType="begin"/>
      </w:r>
      <w:r>
        <w:instrText xml:space="preserve"> PAGEREF _Toc79163883 \h </w:instrText>
      </w:r>
      <w:r>
        <w:fldChar w:fldCharType="separate"/>
      </w:r>
      <w:r>
        <w:t>20</w:t>
      </w:r>
      <w:r>
        <w:fldChar w:fldCharType="end"/>
      </w:r>
    </w:p>
    <w:p w14:paraId="0B7DFD3E">
      <w:pPr>
        <w:pStyle w:val="14"/>
        <w:tabs>
          <w:tab w:val="right" w:leader="dot" w:pos="8296"/>
        </w:tabs>
        <w:rPr>
          <w:rFonts w:hAnsiTheme="minorHAnsi" w:eastAsiaTheme="minorEastAsia" w:cstheme="minorBidi"/>
          <w:b w:val="0"/>
          <w:bCs w:val="0"/>
          <w:caps w:val="0"/>
          <w:sz w:val="21"/>
          <w:szCs w:val="22"/>
        </w:rPr>
      </w:pPr>
      <w:r>
        <w:rPr>
          <w:rFonts w:ascii="方正小标宋简体" w:hAnsi="黑体" w:eastAsia="方正小标宋简体" w:cs="黑体"/>
        </w:rPr>
        <w:t>XXX项目2020年绩效评价报告</w:t>
      </w:r>
      <w:r>
        <w:tab/>
      </w:r>
      <w:r>
        <w:fldChar w:fldCharType="begin"/>
      </w:r>
      <w:r>
        <w:instrText xml:space="preserve"> PAGEREF _Toc79163884 \h </w:instrText>
      </w:r>
      <w:r>
        <w:fldChar w:fldCharType="separate"/>
      </w:r>
      <w:r>
        <w:t>20</w:t>
      </w:r>
      <w:r>
        <w:fldChar w:fldCharType="end"/>
      </w:r>
    </w:p>
    <w:p w14:paraId="24281A46">
      <w:pPr>
        <w:pStyle w:val="14"/>
        <w:tabs>
          <w:tab w:val="right" w:leader="dot" w:pos="8296"/>
        </w:tabs>
        <w:rPr>
          <w:rFonts w:hAnsiTheme="minorHAnsi" w:eastAsiaTheme="minorEastAsia" w:cstheme="minorBidi"/>
          <w:b w:val="0"/>
          <w:bCs w:val="0"/>
          <w:caps w:val="0"/>
          <w:sz w:val="21"/>
          <w:szCs w:val="22"/>
        </w:rPr>
      </w:pPr>
      <w:r>
        <w:rPr>
          <w:rFonts w:ascii="黑体" w:hAnsi="黑体" w:eastAsia="黑体"/>
          <w:color w:val="000000"/>
        </w:rPr>
        <w:t>第</w:t>
      </w:r>
      <w:r>
        <w:rPr>
          <w:rFonts w:ascii="黑体" w:hAnsi="黑体" w:eastAsia="黑体"/>
          <w:kern w:val="44"/>
        </w:rPr>
        <w:t>五部分 附表</w:t>
      </w:r>
      <w:r>
        <w:tab/>
      </w:r>
      <w:r>
        <w:fldChar w:fldCharType="begin"/>
      </w:r>
      <w:r>
        <w:instrText xml:space="preserve"> PAGEREF _Toc79163885 \h </w:instrText>
      </w:r>
      <w:r>
        <w:fldChar w:fldCharType="separate"/>
      </w:r>
      <w:r>
        <w:t>24</w:t>
      </w:r>
      <w:r>
        <w:fldChar w:fldCharType="end"/>
      </w:r>
    </w:p>
    <w:p w14:paraId="2A3EA148">
      <w:pPr>
        <w:pStyle w:val="17"/>
        <w:tabs>
          <w:tab w:val="right" w:leader="dot" w:pos="8296"/>
        </w:tabs>
        <w:rPr>
          <w:rFonts w:hAnsiTheme="minorHAnsi" w:eastAsiaTheme="minorEastAsia" w:cstheme="minorBidi"/>
          <w:smallCaps w:val="0"/>
          <w:sz w:val="21"/>
          <w:szCs w:val="22"/>
        </w:rPr>
      </w:pPr>
      <w:r>
        <w:rPr>
          <w:rFonts w:ascii="仿宋" w:hAnsi="仿宋" w:eastAsia="仿宋"/>
          <w:color w:val="000000"/>
        </w:rPr>
        <w:t>一、收</w:t>
      </w:r>
      <w:r>
        <w:rPr>
          <w:rFonts w:ascii="仿宋" w:hAnsi="仿宋" w:eastAsia="仿宋"/>
        </w:rPr>
        <w:t>入支出决算总表</w:t>
      </w:r>
      <w:r>
        <w:tab/>
      </w:r>
      <w:r>
        <w:fldChar w:fldCharType="begin"/>
      </w:r>
      <w:r>
        <w:instrText xml:space="preserve"> PAGEREF _Toc79163886 \h </w:instrText>
      </w:r>
      <w:r>
        <w:fldChar w:fldCharType="separate"/>
      </w:r>
      <w:r>
        <w:t>24</w:t>
      </w:r>
      <w:r>
        <w:fldChar w:fldCharType="end"/>
      </w:r>
    </w:p>
    <w:p w14:paraId="100B21E7">
      <w:pPr>
        <w:pStyle w:val="17"/>
        <w:tabs>
          <w:tab w:val="right" w:leader="dot" w:pos="8296"/>
        </w:tabs>
        <w:rPr>
          <w:rFonts w:hAnsiTheme="minorHAnsi" w:eastAsiaTheme="minorEastAsia" w:cstheme="minorBidi"/>
          <w:smallCaps w:val="0"/>
          <w:sz w:val="21"/>
          <w:szCs w:val="22"/>
        </w:rPr>
      </w:pPr>
      <w:r>
        <w:rPr>
          <w:rFonts w:ascii="仿宋" w:hAnsi="仿宋" w:eastAsia="仿宋"/>
          <w:color w:val="000000"/>
        </w:rPr>
        <w:t>二、收</w:t>
      </w:r>
      <w:r>
        <w:rPr>
          <w:rFonts w:ascii="仿宋" w:hAnsi="仿宋" w:eastAsia="仿宋"/>
        </w:rPr>
        <w:t>入决算表</w:t>
      </w:r>
      <w:r>
        <w:tab/>
      </w:r>
      <w:r>
        <w:fldChar w:fldCharType="begin"/>
      </w:r>
      <w:r>
        <w:instrText xml:space="preserve"> PAGEREF _Toc79163887 \h </w:instrText>
      </w:r>
      <w:r>
        <w:fldChar w:fldCharType="separate"/>
      </w:r>
      <w:r>
        <w:t>24</w:t>
      </w:r>
      <w:r>
        <w:fldChar w:fldCharType="end"/>
      </w:r>
    </w:p>
    <w:p w14:paraId="4FE91D2F">
      <w:pPr>
        <w:pStyle w:val="17"/>
        <w:tabs>
          <w:tab w:val="right" w:leader="dot" w:pos="8296"/>
        </w:tabs>
        <w:rPr>
          <w:rFonts w:hAnsiTheme="minorHAnsi" w:eastAsiaTheme="minorEastAsia" w:cstheme="minorBidi"/>
          <w:smallCaps w:val="0"/>
          <w:sz w:val="21"/>
          <w:szCs w:val="22"/>
        </w:rPr>
      </w:pPr>
      <w:r>
        <w:rPr>
          <w:rFonts w:ascii="仿宋" w:hAnsi="仿宋" w:eastAsia="仿宋"/>
        </w:rPr>
        <w:t>三、</w:t>
      </w:r>
      <w:r>
        <w:rPr>
          <w:rFonts w:ascii="仿宋" w:hAnsi="仿宋" w:eastAsia="仿宋"/>
          <w:color w:val="000000"/>
        </w:rPr>
        <w:t>支</w:t>
      </w:r>
      <w:r>
        <w:rPr>
          <w:rFonts w:ascii="仿宋" w:hAnsi="仿宋" w:eastAsia="仿宋"/>
        </w:rPr>
        <w:t>出决算表</w:t>
      </w:r>
      <w:r>
        <w:tab/>
      </w:r>
      <w:r>
        <w:fldChar w:fldCharType="begin"/>
      </w:r>
      <w:r>
        <w:instrText xml:space="preserve"> PAGEREF _Toc79163888 \h </w:instrText>
      </w:r>
      <w:r>
        <w:fldChar w:fldCharType="separate"/>
      </w:r>
      <w:r>
        <w:t>24</w:t>
      </w:r>
      <w:r>
        <w:fldChar w:fldCharType="end"/>
      </w:r>
    </w:p>
    <w:p w14:paraId="4C1DF003">
      <w:pPr>
        <w:pStyle w:val="17"/>
        <w:tabs>
          <w:tab w:val="right" w:leader="dot" w:pos="8296"/>
        </w:tabs>
        <w:rPr>
          <w:rFonts w:hAnsiTheme="minorHAnsi" w:eastAsiaTheme="minorEastAsia" w:cstheme="minorBidi"/>
          <w:smallCaps w:val="0"/>
          <w:sz w:val="21"/>
          <w:szCs w:val="22"/>
        </w:rPr>
      </w:pPr>
      <w:r>
        <w:rPr>
          <w:rFonts w:ascii="仿宋" w:hAnsi="仿宋" w:eastAsia="仿宋"/>
        </w:rPr>
        <w:t>四、</w:t>
      </w:r>
      <w:r>
        <w:rPr>
          <w:rFonts w:ascii="仿宋" w:hAnsi="仿宋" w:eastAsia="仿宋"/>
          <w:color w:val="000000"/>
        </w:rPr>
        <w:t>财</w:t>
      </w:r>
      <w:r>
        <w:rPr>
          <w:rFonts w:ascii="仿宋" w:hAnsi="仿宋" w:eastAsia="仿宋"/>
        </w:rPr>
        <w:t>政拨款收入支出决算总表</w:t>
      </w:r>
      <w:r>
        <w:tab/>
      </w:r>
      <w:r>
        <w:fldChar w:fldCharType="begin"/>
      </w:r>
      <w:r>
        <w:instrText xml:space="preserve"> PAGEREF _Toc79163889 \h </w:instrText>
      </w:r>
      <w:r>
        <w:fldChar w:fldCharType="separate"/>
      </w:r>
      <w:r>
        <w:t>24</w:t>
      </w:r>
      <w:r>
        <w:fldChar w:fldCharType="end"/>
      </w:r>
    </w:p>
    <w:p w14:paraId="16A0DC48">
      <w:pPr>
        <w:pStyle w:val="17"/>
        <w:tabs>
          <w:tab w:val="right" w:leader="dot" w:pos="8296"/>
        </w:tabs>
        <w:rPr>
          <w:rFonts w:hAnsiTheme="minorHAnsi" w:eastAsiaTheme="minorEastAsia" w:cstheme="minorBidi"/>
          <w:smallCaps w:val="0"/>
          <w:sz w:val="21"/>
          <w:szCs w:val="22"/>
        </w:rPr>
      </w:pPr>
      <w:r>
        <w:rPr>
          <w:rFonts w:ascii="仿宋" w:hAnsi="仿宋" w:eastAsia="仿宋"/>
        </w:rPr>
        <w:t>五、</w:t>
      </w:r>
      <w:r>
        <w:rPr>
          <w:rFonts w:ascii="仿宋" w:hAnsi="仿宋" w:eastAsia="仿宋"/>
          <w:color w:val="000000"/>
        </w:rPr>
        <w:t>财</w:t>
      </w:r>
      <w:r>
        <w:rPr>
          <w:rFonts w:ascii="仿宋" w:hAnsi="仿宋" w:eastAsia="仿宋"/>
        </w:rPr>
        <w:t>政拨款支出决算明细表</w:t>
      </w:r>
      <w:r>
        <w:tab/>
      </w:r>
      <w:r>
        <w:fldChar w:fldCharType="begin"/>
      </w:r>
      <w:r>
        <w:instrText xml:space="preserve"> PAGEREF _Toc79163890 \h </w:instrText>
      </w:r>
      <w:r>
        <w:fldChar w:fldCharType="separate"/>
      </w:r>
      <w:r>
        <w:t>24</w:t>
      </w:r>
      <w:r>
        <w:fldChar w:fldCharType="end"/>
      </w:r>
    </w:p>
    <w:p w14:paraId="2539B071">
      <w:pPr>
        <w:pStyle w:val="17"/>
        <w:tabs>
          <w:tab w:val="right" w:leader="dot" w:pos="8296"/>
        </w:tabs>
        <w:rPr>
          <w:rFonts w:hAnsiTheme="minorHAnsi" w:eastAsiaTheme="minorEastAsia" w:cstheme="minorBidi"/>
          <w:smallCaps w:val="0"/>
          <w:sz w:val="21"/>
          <w:szCs w:val="22"/>
        </w:rPr>
      </w:pPr>
      <w:r>
        <w:rPr>
          <w:rFonts w:ascii="仿宋" w:hAnsi="仿宋" w:eastAsia="仿宋"/>
        </w:rPr>
        <w:t>六、</w:t>
      </w:r>
      <w:r>
        <w:rPr>
          <w:rFonts w:ascii="仿宋" w:hAnsi="仿宋" w:eastAsia="仿宋"/>
          <w:color w:val="000000"/>
        </w:rPr>
        <w:t>一</w:t>
      </w:r>
      <w:r>
        <w:rPr>
          <w:rFonts w:ascii="仿宋" w:hAnsi="仿宋" w:eastAsia="仿宋"/>
        </w:rPr>
        <w:t>般公共预算财政拨款支出决算表</w:t>
      </w:r>
      <w:r>
        <w:tab/>
      </w:r>
      <w:r>
        <w:fldChar w:fldCharType="begin"/>
      </w:r>
      <w:r>
        <w:instrText xml:space="preserve"> PAGEREF _Toc79163891 \h </w:instrText>
      </w:r>
      <w:r>
        <w:fldChar w:fldCharType="separate"/>
      </w:r>
      <w:r>
        <w:t>24</w:t>
      </w:r>
      <w:r>
        <w:fldChar w:fldCharType="end"/>
      </w:r>
    </w:p>
    <w:p w14:paraId="7673EA98">
      <w:pPr>
        <w:pStyle w:val="17"/>
        <w:tabs>
          <w:tab w:val="right" w:leader="dot" w:pos="8296"/>
        </w:tabs>
        <w:rPr>
          <w:rFonts w:hAnsiTheme="minorHAnsi" w:eastAsiaTheme="minorEastAsia" w:cstheme="minorBidi"/>
          <w:smallCaps w:val="0"/>
          <w:sz w:val="21"/>
          <w:szCs w:val="22"/>
        </w:rPr>
      </w:pPr>
      <w:r>
        <w:rPr>
          <w:rFonts w:ascii="仿宋" w:hAnsi="仿宋" w:eastAsia="仿宋"/>
        </w:rPr>
        <w:t>七、</w:t>
      </w:r>
      <w:r>
        <w:rPr>
          <w:rFonts w:ascii="仿宋" w:hAnsi="仿宋" w:eastAsia="仿宋"/>
          <w:color w:val="000000"/>
        </w:rPr>
        <w:t>一</w:t>
      </w:r>
      <w:r>
        <w:rPr>
          <w:rFonts w:ascii="仿宋" w:hAnsi="仿宋" w:eastAsia="仿宋"/>
        </w:rPr>
        <w:t>般公共预算财政拨款支出决算明细表</w:t>
      </w:r>
      <w:r>
        <w:tab/>
      </w:r>
      <w:r>
        <w:fldChar w:fldCharType="begin"/>
      </w:r>
      <w:r>
        <w:instrText xml:space="preserve"> PAGEREF _Toc79163892 \h </w:instrText>
      </w:r>
      <w:r>
        <w:fldChar w:fldCharType="separate"/>
      </w:r>
      <w:r>
        <w:t>24</w:t>
      </w:r>
      <w:r>
        <w:fldChar w:fldCharType="end"/>
      </w:r>
    </w:p>
    <w:p w14:paraId="292A58DE">
      <w:pPr>
        <w:pStyle w:val="17"/>
        <w:tabs>
          <w:tab w:val="right" w:leader="dot" w:pos="8296"/>
        </w:tabs>
        <w:rPr>
          <w:rFonts w:hAnsiTheme="minorHAnsi" w:eastAsiaTheme="minorEastAsia" w:cstheme="minorBidi"/>
          <w:smallCaps w:val="0"/>
          <w:sz w:val="21"/>
          <w:szCs w:val="22"/>
        </w:rPr>
      </w:pPr>
      <w:r>
        <w:rPr>
          <w:rFonts w:ascii="仿宋" w:hAnsi="仿宋" w:eastAsia="仿宋"/>
        </w:rPr>
        <w:t>八、</w:t>
      </w:r>
      <w:r>
        <w:rPr>
          <w:rFonts w:ascii="仿宋" w:hAnsi="仿宋" w:eastAsia="仿宋"/>
          <w:color w:val="000000"/>
        </w:rPr>
        <w:t>一</w:t>
      </w:r>
      <w:r>
        <w:rPr>
          <w:rFonts w:ascii="仿宋" w:hAnsi="仿宋" w:eastAsia="仿宋"/>
        </w:rPr>
        <w:t>般公共预算财政拨款基本支出决算表</w:t>
      </w:r>
      <w:r>
        <w:tab/>
      </w:r>
      <w:r>
        <w:fldChar w:fldCharType="begin"/>
      </w:r>
      <w:r>
        <w:instrText xml:space="preserve"> PAGEREF _Toc79163893 \h </w:instrText>
      </w:r>
      <w:r>
        <w:fldChar w:fldCharType="separate"/>
      </w:r>
      <w:r>
        <w:t>24</w:t>
      </w:r>
      <w:r>
        <w:fldChar w:fldCharType="end"/>
      </w:r>
    </w:p>
    <w:p w14:paraId="1B7D6744">
      <w:pPr>
        <w:pStyle w:val="17"/>
        <w:tabs>
          <w:tab w:val="right" w:leader="dot" w:pos="8296"/>
        </w:tabs>
        <w:rPr>
          <w:rFonts w:hAnsiTheme="minorHAnsi" w:eastAsiaTheme="minorEastAsia" w:cstheme="minorBidi"/>
          <w:smallCaps w:val="0"/>
          <w:sz w:val="21"/>
          <w:szCs w:val="22"/>
        </w:rPr>
      </w:pPr>
      <w:r>
        <w:rPr>
          <w:rFonts w:ascii="仿宋" w:hAnsi="仿宋" w:eastAsia="仿宋"/>
        </w:rPr>
        <w:t>九、</w:t>
      </w:r>
      <w:r>
        <w:rPr>
          <w:rFonts w:ascii="仿宋" w:hAnsi="仿宋" w:eastAsia="仿宋"/>
          <w:color w:val="000000"/>
        </w:rPr>
        <w:t>一</w:t>
      </w:r>
      <w:r>
        <w:rPr>
          <w:rFonts w:ascii="仿宋" w:hAnsi="仿宋" w:eastAsia="仿宋"/>
        </w:rPr>
        <w:t>般公共预算财政拨款项目支出决算表</w:t>
      </w:r>
      <w:r>
        <w:tab/>
      </w:r>
      <w:r>
        <w:fldChar w:fldCharType="begin"/>
      </w:r>
      <w:r>
        <w:instrText xml:space="preserve"> PAGEREF _Toc79163894 \h </w:instrText>
      </w:r>
      <w:r>
        <w:fldChar w:fldCharType="separate"/>
      </w:r>
      <w:r>
        <w:t>24</w:t>
      </w:r>
      <w:r>
        <w:fldChar w:fldCharType="end"/>
      </w:r>
    </w:p>
    <w:p w14:paraId="295D98B5">
      <w:pPr>
        <w:pStyle w:val="17"/>
        <w:tabs>
          <w:tab w:val="right" w:leader="dot" w:pos="8296"/>
        </w:tabs>
        <w:rPr>
          <w:rFonts w:hAnsiTheme="minorHAnsi" w:eastAsiaTheme="minorEastAsia" w:cstheme="minorBidi"/>
          <w:smallCaps w:val="0"/>
          <w:sz w:val="21"/>
          <w:szCs w:val="22"/>
        </w:rPr>
      </w:pPr>
      <w:r>
        <w:rPr>
          <w:rFonts w:ascii="仿宋" w:hAnsi="仿宋" w:eastAsia="仿宋"/>
        </w:rPr>
        <w:t>十、</w:t>
      </w:r>
      <w:r>
        <w:rPr>
          <w:rFonts w:ascii="仿宋" w:hAnsi="仿宋" w:eastAsia="仿宋"/>
          <w:color w:val="000000"/>
        </w:rPr>
        <w:t>一</w:t>
      </w:r>
      <w:r>
        <w:rPr>
          <w:rFonts w:ascii="仿宋" w:hAnsi="仿宋" w:eastAsia="仿宋"/>
        </w:rPr>
        <w:t>般公共预算财政拨款“三公”经费支出决算表</w:t>
      </w:r>
      <w:r>
        <w:tab/>
      </w:r>
      <w:r>
        <w:fldChar w:fldCharType="begin"/>
      </w:r>
      <w:r>
        <w:instrText xml:space="preserve"> PAGEREF _Toc79163895 \h </w:instrText>
      </w:r>
      <w:r>
        <w:fldChar w:fldCharType="separate"/>
      </w:r>
      <w:r>
        <w:t>24</w:t>
      </w:r>
      <w:r>
        <w:fldChar w:fldCharType="end"/>
      </w:r>
    </w:p>
    <w:p w14:paraId="51F812B6">
      <w:pPr>
        <w:pStyle w:val="17"/>
        <w:tabs>
          <w:tab w:val="right" w:leader="dot" w:pos="8296"/>
        </w:tabs>
        <w:rPr>
          <w:rFonts w:hAnsiTheme="minorHAnsi" w:eastAsiaTheme="minorEastAsia" w:cstheme="minorBidi"/>
          <w:smallCaps w:val="0"/>
          <w:sz w:val="21"/>
          <w:szCs w:val="22"/>
        </w:rPr>
      </w:pPr>
      <w:r>
        <w:rPr>
          <w:rFonts w:ascii="仿宋" w:hAnsi="仿宋" w:eastAsia="仿宋"/>
        </w:rPr>
        <w:t>十一、</w:t>
      </w:r>
      <w:r>
        <w:rPr>
          <w:rFonts w:ascii="仿宋" w:hAnsi="仿宋" w:eastAsia="仿宋"/>
          <w:color w:val="000000"/>
        </w:rPr>
        <w:t>政</w:t>
      </w:r>
      <w:r>
        <w:rPr>
          <w:rFonts w:ascii="仿宋" w:hAnsi="仿宋" w:eastAsia="仿宋"/>
        </w:rPr>
        <w:t>府性基金预算财政拨款收入支出决算表</w:t>
      </w:r>
      <w:r>
        <w:tab/>
      </w:r>
      <w:r>
        <w:fldChar w:fldCharType="begin"/>
      </w:r>
      <w:r>
        <w:instrText xml:space="preserve"> PAGEREF _Toc79163896 \h </w:instrText>
      </w:r>
      <w:r>
        <w:fldChar w:fldCharType="separate"/>
      </w:r>
      <w:r>
        <w:t>24</w:t>
      </w:r>
      <w:r>
        <w:fldChar w:fldCharType="end"/>
      </w:r>
    </w:p>
    <w:p w14:paraId="3EE85B1B">
      <w:pPr>
        <w:pStyle w:val="17"/>
        <w:tabs>
          <w:tab w:val="right" w:leader="dot" w:pos="8296"/>
        </w:tabs>
        <w:rPr>
          <w:rFonts w:hAnsiTheme="minorHAnsi" w:eastAsiaTheme="minorEastAsia" w:cstheme="minorBidi"/>
          <w:smallCaps w:val="0"/>
          <w:sz w:val="21"/>
          <w:szCs w:val="22"/>
        </w:rPr>
      </w:pPr>
      <w:r>
        <w:rPr>
          <w:rFonts w:ascii="仿宋" w:hAnsi="仿宋" w:eastAsia="仿宋"/>
        </w:rPr>
        <w:t>十二、</w:t>
      </w:r>
      <w:r>
        <w:rPr>
          <w:rFonts w:ascii="仿宋" w:hAnsi="仿宋" w:eastAsia="仿宋"/>
          <w:color w:val="000000"/>
        </w:rPr>
        <w:t>政</w:t>
      </w:r>
      <w:r>
        <w:rPr>
          <w:rFonts w:ascii="仿宋" w:hAnsi="仿宋" w:eastAsia="仿宋"/>
        </w:rPr>
        <w:t>府性基金预算财政拨款“三公”经费支出决算表</w:t>
      </w:r>
      <w:r>
        <w:tab/>
      </w:r>
      <w:r>
        <w:fldChar w:fldCharType="begin"/>
      </w:r>
      <w:r>
        <w:instrText xml:space="preserve"> PAGEREF _Toc79163897 \h </w:instrText>
      </w:r>
      <w:r>
        <w:fldChar w:fldCharType="separate"/>
      </w:r>
      <w:r>
        <w:t>24</w:t>
      </w:r>
      <w:r>
        <w:fldChar w:fldCharType="end"/>
      </w:r>
    </w:p>
    <w:p w14:paraId="1EDFA495">
      <w:pPr>
        <w:pStyle w:val="17"/>
        <w:tabs>
          <w:tab w:val="right" w:leader="dot" w:pos="8296"/>
        </w:tabs>
        <w:rPr>
          <w:rFonts w:hAnsiTheme="minorHAnsi" w:eastAsiaTheme="minorEastAsia" w:cstheme="minorBidi"/>
          <w:smallCaps w:val="0"/>
          <w:sz w:val="21"/>
          <w:szCs w:val="22"/>
        </w:rPr>
      </w:pPr>
      <w:r>
        <w:rPr>
          <w:rFonts w:ascii="仿宋" w:hAnsi="仿宋" w:eastAsia="仿宋"/>
        </w:rPr>
        <w:t>十三、</w:t>
      </w:r>
      <w:r>
        <w:rPr>
          <w:rFonts w:ascii="仿宋" w:hAnsi="仿宋" w:eastAsia="仿宋"/>
          <w:color w:val="000000"/>
        </w:rPr>
        <w:t>国</w:t>
      </w:r>
      <w:r>
        <w:rPr>
          <w:rFonts w:ascii="仿宋" w:hAnsi="仿宋" w:eastAsia="仿宋"/>
        </w:rPr>
        <w:t>有资本经营预算财政拨款</w:t>
      </w:r>
      <w:r>
        <w:rPr>
          <w:rFonts w:hint="eastAsia" w:ascii="仿宋" w:hAnsi="仿宋" w:eastAsia="仿宋"/>
          <w:lang w:eastAsia="zh-CN"/>
        </w:rPr>
        <w:t>收入</w:t>
      </w:r>
      <w:r>
        <w:rPr>
          <w:rFonts w:ascii="仿宋" w:hAnsi="仿宋" w:eastAsia="仿宋"/>
        </w:rPr>
        <w:t>支出决算表</w:t>
      </w:r>
      <w:r>
        <w:tab/>
      </w:r>
      <w:r>
        <w:fldChar w:fldCharType="begin"/>
      </w:r>
      <w:r>
        <w:instrText xml:space="preserve"> PAGEREF _Toc79163898 \h </w:instrText>
      </w:r>
      <w:r>
        <w:fldChar w:fldCharType="separate"/>
      </w:r>
      <w:r>
        <w:t>24</w:t>
      </w:r>
      <w:r>
        <w:fldChar w:fldCharType="end"/>
      </w:r>
    </w:p>
    <w:p w14:paraId="52E86264">
      <w:pPr>
        <w:pStyle w:val="17"/>
        <w:tabs>
          <w:tab w:val="right" w:leader="dot" w:pos="8296"/>
        </w:tabs>
        <w:rPr>
          <w:rFonts w:hAnsiTheme="minorHAnsi" w:eastAsiaTheme="minorEastAsia" w:cstheme="minorBidi"/>
          <w:smallCaps w:val="0"/>
          <w:sz w:val="21"/>
          <w:szCs w:val="22"/>
        </w:rPr>
      </w:pPr>
      <w:r>
        <w:rPr>
          <w:rFonts w:ascii="仿宋" w:hAnsi="仿宋" w:eastAsia="仿宋"/>
        </w:rPr>
        <w:t>十四、国有资本经营预算财政拨款支出决算表</w:t>
      </w:r>
      <w:r>
        <w:tab/>
      </w:r>
      <w:r>
        <w:fldChar w:fldCharType="begin"/>
      </w:r>
      <w:r>
        <w:instrText xml:space="preserve"> PAGEREF _Toc79163899 \h </w:instrText>
      </w:r>
      <w:r>
        <w:fldChar w:fldCharType="separate"/>
      </w:r>
      <w:r>
        <w:t>24</w:t>
      </w:r>
      <w:r>
        <w:fldChar w:fldCharType="end"/>
      </w:r>
    </w:p>
    <w:p w14:paraId="54573A89">
      <w:r>
        <w:rPr>
          <w:rFonts w:asciiTheme="minorHAnsi" w:eastAsiaTheme="minorHAnsi"/>
          <w:b/>
          <w:bCs/>
          <w:caps/>
          <w:sz w:val="20"/>
          <w:szCs w:val="20"/>
        </w:rPr>
        <w:fldChar w:fldCharType="end"/>
      </w:r>
    </w:p>
    <w:p w14:paraId="0D05D8CD">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5BA1808C">
      <w:pPr>
        <w:pStyle w:val="4"/>
        <w:jc w:val="center"/>
        <w:rPr>
          <w:rStyle w:val="24"/>
          <w:rFonts w:ascii="黑体" w:hAnsi="黑体" w:eastAsia="黑体"/>
          <w:b/>
          <w:bCs w:val="0"/>
        </w:rPr>
      </w:pPr>
      <w:bookmarkStart w:id="14" w:name="_Toc79163601"/>
      <w:bookmarkStart w:id="15" w:name="_Toc79163851"/>
      <w:r>
        <w:rPr>
          <w:rFonts w:hint="eastAsia" w:ascii="黑体" w:hAnsi="黑体" w:eastAsia="黑体"/>
          <w:b w:val="0"/>
        </w:rPr>
        <w:t>第一部分</w:t>
      </w:r>
      <w:r>
        <w:rPr>
          <w:rFonts w:ascii="黑体" w:hAnsi="黑体" w:eastAsia="黑体"/>
          <w:b w:val="0"/>
        </w:rPr>
        <w:t xml:space="preserve"> </w:t>
      </w:r>
      <w:r>
        <w:rPr>
          <w:rStyle w:val="24"/>
          <w:rFonts w:hint="eastAsia" w:ascii="黑体" w:hAnsi="黑体" w:eastAsia="黑体"/>
          <w:b w:val="0"/>
          <w:bCs w:val="0"/>
        </w:rPr>
        <w:t>部门概况</w:t>
      </w:r>
      <w:bookmarkEnd w:id="12"/>
      <w:bookmarkEnd w:id="13"/>
      <w:bookmarkEnd w:id="14"/>
      <w:bookmarkEnd w:id="15"/>
    </w:p>
    <w:p w14:paraId="6FB2130B">
      <w:pPr>
        <w:widowControl/>
        <w:jc w:val="left"/>
        <w:rPr>
          <w:rFonts w:ascii="黑体" w:eastAsia="黑体"/>
          <w:color w:val="000000"/>
          <w:sz w:val="32"/>
          <w:szCs w:val="32"/>
        </w:rPr>
      </w:pPr>
    </w:p>
    <w:p w14:paraId="42E12ECD">
      <w:pPr>
        <w:pStyle w:val="5"/>
        <w:rPr>
          <w:rStyle w:val="25"/>
          <w:rFonts w:ascii="仿宋" w:hAnsi="仿宋" w:eastAsia="仿宋"/>
          <w:b w:val="0"/>
          <w:bCs w:val="0"/>
        </w:rPr>
      </w:pPr>
      <w:bookmarkStart w:id="16" w:name="_Toc79163602"/>
      <w:bookmarkStart w:id="17" w:name="_Toc15377197"/>
      <w:bookmarkStart w:id="18" w:name="_Toc15396600"/>
      <w:bookmarkStart w:id="19" w:name="_Toc79163852"/>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6"/>
      <w:bookmarkEnd w:id="17"/>
      <w:bookmarkEnd w:id="18"/>
      <w:bookmarkEnd w:id="19"/>
    </w:p>
    <w:p w14:paraId="1CAA347A">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（一）疫情防控工作成效显</w:t>
      </w:r>
      <w:r>
        <w:rPr>
          <w:rFonts w:hint="eastAsia" w:ascii="仿宋" w:hAnsi="仿宋" w:eastAsia="仿宋"/>
          <w:color w:val="4E4342"/>
          <w:sz w:val="32"/>
          <w:szCs w:val="32"/>
        </w:rPr>
        <w:t>著</w:t>
      </w:r>
    </w:p>
    <w:p w14:paraId="0DDAFD5F">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松潘县红十字会的款物接收总额全州第一。在此次疫情防控工作中，我会被松潘县委应对新型冠状病毒肺炎疫情工作领导小组评为松潘县</w:t>
      </w:r>
      <w:r>
        <w:rPr>
          <w:rFonts w:hint="eastAsia" w:ascii="仿宋" w:hAnsi="仿宋" w:eastAsia="仿宋"/>
          <w:color w:val="4E4342"/>
          <w:sz w:val="32"/>
          <w:szCs w:val="32"/>
          <w:lang w:eastAsia="zh-CN"/>
        </w:rPr>
        <w:t>新冠疫情</w:t>
      </w:r>
      <w:r>
        <w:rPr>
          <w:rFonts w:ascii="仿宋" w:hAnsi="仿宋" w:eastAsia="仿宋"/>
          <w:color w:val="4E4342"/>
          <w:sz w:val="32"/>
          <w:szCs w:val="32"/>
        </w:rPr>
        <w:t>防控工作先进集体，索郎纳么和红十字志愿者马章利同志被评为先进个人</w:t>
      </w:r>
      <w:r>
        <w:rPr>
          <w:rFonts w:hint="eastAsia" w:ascii="仿宋" w:hAnsi="仿宋" w:eastAsia="仿宋"/>
          <w:color w:val="4E4342"/>
          <w:sz w:val="32"/>
          <w:szCs w:val="32"/>
        </w:rPr>
        <w:t>。</w:t>
      </w:r>
    </w:p>
    <w:p w14:paraId="0900E2A4">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1、捐款接收、使用情</w:t>
      </w:r>
      <w:r>
        <w:rPr>
          <w:rFonts w:hint="eastAsia" w:ascii="仿宋" w:hAnsi="仿宋" w:eastAsia="仿宋"/>
          <w:color w:val="4E4342"/>
          <w:sz w:val="32"/>
          <w:szCs w:val="32"/>
        </w:rPr>
        <w:t>况</w:t>
      </w:r>
    </w:p>
    <w:p w14:paraId="11AB9DE2">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接收捐款共计433.34666万元，其中：捐往武汉366.93376万元，捐至本县65.7129万元，捐往甘孜州0.5万元，捐往北京市0.2万元。以上捐赠资金全部按捐赠者意愿转入武汉红十字会、松潘县疫情防控指挥部指定账号（松潘县卫生健康局</w:t>
      </w:r>
      <w:r>
        <w:rPr>
          <w:rFonts w:hint="eastAsia" w:ascii="仿宋" w:hAnsi="仿宋" w:eastAsia="仿宋"/>
          <w:color w:val="4E4342"/>
          <w:sz w:val="32"/>
          <w:szCs w:val="32"/>
          <w:lang w:eastAsia="zh-CN"/>
        </w:rPr>
        <w:t>账号</w:t>
      </w:r>
      <w:r>
        <w:rPr>
          <w:rFonts w:ascii="仿宋" w:hAnsi="仿宋" w:eastAsia="仿宋"/>
          <w:color w:val="4E4342"/>
          <w:sz w:val="32"/>
          <w:szCs w:val="32"/>
        </w:rPr>
        <w:t>）、甘孜州红十字会、北京市红十字会</w:t>
      </w:r>
      <w:r>
        <w:rPr>
          <w:rFonts w:hint="eastAsia" w:ascii="仿宋" w:hAnsi="仿宋" w:eastAsia="仿宋"/>
          <w:color w:val="4E4342"/>
          <w:sz w:val="32"/>
          <w:szCs w:val="32"/>
        </w:rPr>
        <w:t>。</w:t>
      </w:r>
    </w:p>
    <w:p w14:paraId="06B4A453">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2、物资接收、使用情</w:t>
      </w:r>
      <w:r>
        <w:rPr>
          <w:rFonts w:hint="eastAsia" w:ascii="仿宋" w:hAnsi="仿宋" w:eastAsia="仿宋"/>
          <w:color w:val="4E4342"/>
          <w:sz w:val="32"/>
          <w:szCs w:val="32"/>
        </w:rPr>
        <w:t>况</w:t>
      </w:r>
    </w:p>
    <w:p w14:paraId="28DE53B5">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接收物资情况：防护服60件；N95口罩510个；一次性口罩类95532个；9600型非医用口罩300个；75%酒精190桶（瓶）；84消毒液606桶（瓶）；测温枪90个；一次性检验手套40盒；医用手套3000副；热敷眼罩240盒；纯牛奶50件；红原奶粉120袋；澳优能力多奶粉240罐；土蜂蜜60盒。物资折款58.0968万元</w:t>
      </w:r>
      <w:r>
        <w:rPr>
          <w:rFonts w:hint="eastAsia" w:ascii="仿宋" w:hAnsi="仿宋" w:eastAsia="仿宋"/>
          <w:color w:val="4E4342"/>
          <w:sz w:val="32"/>
          <w:szCs w:val="32"/>
        </w:rPr>
        <w:t>。</w:t>
      </w:r>
    </w:p>
    <w:p w14:paraId="4FFB270A">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物资已全部移交松潘县新型冠状病毒感染的肺炎疫情防控后勤保障组和定向捐赠单位</w:t>
      </w:r>
      <w:r>
        <w:rPr>
          <w:rFonts w:hint="eastAsia" w:ascii="仿宋" w:hAnsi="仿宋" w:eastAsia="仿宋"/>
          <w:color w:val="4E4342"/>
          <w:sz w:val="32"/>
          <w:szCs w:val="32"/>
        </w:rPr>
        <w:t>。</w:t>
      </w:r>
    </w:p>
    <w:p w14:paraId="3C52549B">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所有款物及时进行公示，在松潘县电视台、县政府网站、微松潘共发布款物接收公示9期</w:t>
      </w:r>
      <w:r>
        <w:rPr>
          <w:rFonts w:hint="eastAsia" w:ascii="仿宋" w:hAnsi="仿宋" w:eastAsia="仿宋"/>
          <w:color w:val="4E4342"/>
          <w:sz w:val="32"/>
          <w:szCs w:val="32"/>
        </w:rPr>
        <w:t>。</w:t>
      </w:r>
    </w:p>
    <w:p w14:paraId="2516B693">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（二）“三救三献”核心业务稳步推</w:t>
      </w:r>
      <w:r>
        <w:rPr>
          <w:rFonts w:hint="eastAsia" w:ascii="仿宋" w:hAnsi="仿宋" w:eastAsia="仿宋"/>
          <w:color w:val="4E4342"/>
          <w:sz w:val="32"/>
          <w:szCs w:val="32"/>
        </w:rPr>
        <w:t>进</w:t>
      </w:r>
    </w:p>
    <w:p w14:paraId="238DD5E4">
      <w:pPr>
        <w:spacing w:line="576" w:lineRule="exact"/>
        <w:ind w:firstLine="720" w:firstLineChars="225"/>
        <w:rPr>
          <w:rFonts w:ascii="仿宋" w:hAnsi="仿宋" w:eastAsia="仿宋"/>
          <w:color w:val="4E4342"/>
          <w:sz w:val="32"/>
          <w:szCs w:val="32"/>
        </w:rPr>
      </w:pPr>
      <w:r>
        <w:rPr>
          <w:rFonts w:ascii="仿宋" w:hAnsi="仿宋" w:eastAsia="仿宋"/>
          <w:color w:val="4E4342"/>
          <w:sz w:val="32"/>
          <w:szCs w:val="32"/>
        </w:rPr>
        <w:t>1、“三救”（ 应急救援、应急救护、人道救助）工作扎实推</w:t>
      </w:r>
      <w:r>
        <w:rPr>
          <w:rFonts w:hint="eastAsia" w:ascii="仿宋" w:hAnsi="仿宋" w:eastAsia="仿宋"/>
          <w:color w:val="4E4342"/>
          <w:sz w:val="32"/>
          <w:szCs w:val="32"/>
        </w:rPr>
        <w:t>进</w:t>
      </w:r>
    </w:p>
    <w:p w14:paraId="039FA89A">
      <w:pPr>
        <w:spacing w:line="576" w:lineRule="exact"/>
        <w:ind w:firstLine="720" w:firstLineChars="225"/>
        <w:outlineLvl w:val="0"/>
        <w:rPr>
          <w:rFonts w:ascii="仿宋" w:hAnsi="仿宋" w:eastAsia="仿宋"/>
          <w:color w:val="4E4342"/>
          <w:sz w:val="32"/>
          <w:szCs w:val="32"/>
        </w:rPr>
      </w:pPr>
      <w:r>
        <w:rPr>
          <w:rFonts w:ascii="仿宋" w:hAnsi="仿宋" w:eastAsia="仿宋"/>
          <w:color w:val="4E4342"/>
          <w:sz w:val="32"/>
          <w:szCs w:val="32"/>
        </w:rPr>
        <w:t>“应急救援”工作。县红十字会为松潘县疫情防控南界卡点提供帐篷2顶，有力地支持了我县的疫情防控工作。募集到价值32万元的衣服860件，用于白羊乡救灾。松潘县“8.16”特大暴雨山洪泥石流灾害发生后，我会积极向州红十字会上报灾情，争取到救灾家庭箱100个，棉被200床，价值6.3万元，用于小河镇救灾。我会还积极向省红十字会争取物资储备库提升改造项目资金，计划按中国红十字会二级红十字物资储备库标准对松潘县红十字会救灾备灾应急救护中心进行提升改造</w:t>
      </w:r>
      <w:r>
        <w:rPr>
          <w:rFonts w:hint="eastAsia" w:ascii="仿宋" w:hAnsi="仿宋" w:eastAsia="仿宋"/>
          <w:color w:val="4E4342"/>
          <w:sz w:val="32"/>
          <w:szCs w:val="32"/>
        </w:rPr>
        <w:t>。</w:t>
      </w:r>
    </w:p>
    <w:p w14:paraId="0C0B4476">
      <w:pPr>
        <w:shd w:val="clear" w:color="auto" w:fill="FFFFFF"/>
        <w:spacing w:line="576" w:lineRule="exact"/>
        <w:ind w:firstLine="707" w:firstLineChars="221"/>
        <w:rPr>
          <w:rFonts w:ascii="仿宋" w:hAnsi="仿宋" w:eastAsia="仿宋"/>
          <w:color w:val="4E4342"/>
          <w:sz w:val="32"/>
          <w:szCs w:val="32"/>
        </w:rPr>
      </w:pPr>
      <w:r>
        <w:rPr>
          <w:rFonts w:ascii="仿宋" w:hAnsi="仿宋" w:eastAsia="仿宋"/>
          <w:color w:val="4E4342"/>
          <w:sz w:val="32"/>
          <w:szCs w:val="32"/>
        </w:rPr>
        <w:t xml:space="preserve"> “应急救护”工作。今年举办了4期急救员培训班，共培训167人，经过培训、考试，共有167人取得了急救员资格证书。松潘县红十字会还组织了5期应急救护普及培训班，普及培训803人</w:t>
      </w:r>
      <w:r>
        <w:rPr>
          <w:rFonts w:hint="eastAsia" w:ascii="仿宋" w:hAnsi="仿宋" w:eastAsia="仿宋"/>
          <w:color w:val="4E4342"/>
          <w:sz w:val="32"/>
          <w:szCs w:val="32"/>
        </w:rPr>
        <w:t>。</w:t>
      </w:r>
    </w:p>
    <w:p w14:paraId="3C243A75">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人道救助”工作。县红十字会筹集资金11.47万元，在县内开展了“红十字关爱进社区”、大病救助、贫困救助活动，共救助了46人。在全县开展了先天性心脏病患儿普查，查出9名先天性心脏病患儿，经绵阳四○四医院筛查后有1人进行了免费手术</w:t>
      </w:r>
      <w:r>
        <w:rPr>
          <w:rFonts w:hint="eastAsia" w:ascii="仿宋" w:hAnsi="仿宋" w:eastAsia="仿宋"/>
          <w:color w:val="4E4342"/>
          <w:sz w:val="32"/>
          <w:szCs w:val="32"/>
        </w:rPr>
        <w:t>。</w:t>
      </w:r>
    </w:p>
    <w:p w14:paraId="6A99F3AA">
      <w:pPr>
        <w:shd w:val="clear" w:color="auto" w:fill="FFFFFF"/>
        <w:spacing w:line="576" w:lineRule="exact"/>
        <w:ind w:firstLine="707" w:firstLineChars="221"/>
        <w:rPr>
          <w:rFonts w:ascii="仿宋" w:hAnsi="仿宋" w:eastAsia="仿宋"/>
          <w:color w:val="4E4342"/>
          <w:sz w:val="32"/>
          <w:szCs w:val="32"/>
        </w:rPr>
      </w:pPr>
      <w:r>
        <w:rPr>
          <w:rFonts w:ascii="仿宋" w:hAnsi="仿宋" w:eastAsia="仿宋"/>
          <w:color w:val="4E4342"/>
          <w:sz w:val="32"/>
          <w:szCs w:val="32"/>
        </w:rPr>
        <w:t>2、“三献”（ 献血、造血干细胞捐献和遗体捐献）工作稳步推</w:t>
      </w:r>
      <w:r>
        <w:rPr>
          <w:rFonts w:hint="eastAsia" w:ascii="仿宋" w:hAnsi="仿宋" w:eastAsia="仿宋"/>
          <w:color w:val="4E4342"/>
          <w:sz w:val="32"/>
          <w:szCs w:val="32"/>
        </w:rPr>
        <w:t>进</w:t>
      </w:r>
    </w:p>
    <w:p w14:paraId="4D292FA9">
      <w:pPr>
        <w:shd w:val="clear" w:color="auto" w:fill="FFFFFF"/>
        <w:spacing w:line="576" w:lineRule="exact"/>
        <w:ind w:firstLine="707" w:firstLineChars="221"/>
        <w:rPr>
          <w:rFonts w:ascii="仿宋" w:hAnsi="仿宋" w:eastAsia="仿宋"/>
          <w:color w:val="4E4342"/>
          <w:sz w:val="32"/>
          <w:szCs w:val="32"/>
        </w:rPr>
      </w:pPr>
      <w:r>
        <w:rPr>
          <w:rFonts w:ascii="仿宋" w:hAnsi="仿宋" w:eastAsia="仿宋"/>
          <w:color w:val="4E4342"/>
          <w:sz w:val="32"/>
          <w:szCs w:val="32"/>
        </w:rPr>
        <w:t>我会始终把宣传《中华人民共和国献血法》，普及献血知识，推动捐献造血干细胞和遗体捐献工作作为精神文明建设的重要内容，积极开展多种形式的宣传活动，动员和组织红十字会基层组织和广大会员、志愿者带头参与， 形成良好的社会氛围，无偿献血工作有了新的起色，201人无偿献血49800毫升，为全州临床用血提供了保障。器官捐赠取得突破性进展，今年有1名器官捐献者</w:t>
      </w:r>
      <w:r>
        <w:rPr>
          <w:rFonts w:hint="eastAsia" w:ascii="仿宋" w:hAnsi="仿宋" w:eastAsia="仿宋"/>
          <w:color w:val="4E4342"/>
          <w:sz w:val="32"/>
          <w:szCs w:val="32"/>
        </w:rPr>
        <w:t>。</w:t>
      </w:r>
    </w:p>
    <w:p w14:paraId="6BDBCF2E">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 xml:space="preserve">（三）红十字宣传工作取得新突破，红十字事业不断深入人心 </w:t>
      </w:r>
    </w:p>
    <w:p w14:paraId="3676F9C9">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在县城区和乡镇繁华地段，先后开展了以发放宣传资料、摆放红十字知识展板等为内容的宣传12次，发放《新冠肺炎防控</w:t>
      </w:r>
      <w:r>
        <w:rPr>
          <w:rFonts w:hint="eastAsia" w:ascii="仿宋" w:hAnsi="仿宋" w:eastAsia="仿宋"/>
          <w:color w:val="4E4342"/>
          <w:sz w:val="32"/>
          <w:szCs w:val="32"/>
          <w:lang w:eastAsia="zh-CN"/>
        </w:rPr>
        <w:t>》《</w:t>
      </w:r>
      <w:r>
        <w:rPr>
          <w:rFonts w:ascii="仿宋" w:hAnsi="仿宋" w:eastAsia="仿宋"/>
          <w:color w:val="4E4342"/>
          <w:sz w:val="32"/>
          <w:szCs w:val="32"/>
        </w:rPr>
        <w:t>艾滋病防治知识手册</w:t>
      </w:r>
      <w:r>
        <w:rPr>
          <w:rFonts w:hint="eastAsia" w:ascii="仿宋" w:hAnsi="仿宋" w:eastAsia="仿宋"/>
          <w:color w:val="4E4342"/>
          <w:sz w:val="32"/>
          <w:szCs w:val="32"/>
          <w:lang w:eastAsia="zh-CN"/>
        </w:rPr>
        <w:t>》《</w:t>
      </w:r>
      <w:r>
        <w:rPr>
          <w:rFonts w:ascii="仿宋" w:hAnsi="仿宋" w:eastAsia="仿宋"/>
          <w:color w:val="4E4342"/>
          <w:sz w:val="32"/>
          <w:szCs w:val="32"/>
        </w:rPr>
        <w:t>红十字救护知识读本》等宣传资料4000余份。在阿坝州电视台、阿坝日报、阿坝新闻网、今日关注、网易、微松潘等平台宣传20余次，向县“两联一进”办公室报送信息、编发简报21期</w:t>
      </w:r>
      <w:r>
        <w:rPr>
          <w:rFonts w:hint="eastAsia" w:ascii="仿宋" w:hAnsi="仿宋" w:eastAsia="仿宋"/>
          <w:color w:val="4E4342"/>
          <w:sz w:val="32"/>
          <w:szCs w:val="32"/>
        </w:rPr>
        <w:t>。</w:t>
      </w:r>
    </w:p>
    <w:p w14:paraId="3EA61DD7">
      <w:pPr>
        <w:spacing w:line="576" w:lineRule="exact"/>
        <w:ind w:firstLine="720" w:firstLineChars="225"/>
        <w:rPr>
          <w:rFonts w:ascii="仿宋" w:hAnsi="仿宋" w:eastAsia="仿宋"/>
          <w:color w:val="4E4342"/>
          <w:sz w:val="32"/>
          <w:szCs w:val="32"/>
        </w:rPr>
      </w:pPr>
      <w:r>
        <w:rPr>
          <w:rFonts w:ascii="仿宋" w:hAnsi="仿宋" w:eastAsia="仿宋"/>
          <w:color w:val="4E4342"/>
          <w:sz w:val="32"/>
          <w:szCs w:val="32"/>
        </w:rPr>
        <w:t>（四）不断发展红十字会基层组</w:t>
      </w:r>
      <w:r>
        <w:rPr>
          <w:rFonts w:hint="eastAsia" w:ascii="仿宋" w:hAnsi="仿宋" w:eastAsia="仿宋"/>
          <w:color w:val="4E4342"/>
          <w:sz w:val="32"/>
          <w:szCs w:val="32"/>
        </w:rPr>
        <w:t>织</w:t>
      </w:r>
    </w:p>
    <w:p w14:paraId="0206E50E">
      <w:pPr>
        <w:shd w:val="clear" w:color="auto" w:fill="FFFFFF"/>
        <w:spacing w:line="576" w:lineRule="exact"/>
        <w:ind w:firstLine="720" w:firstLineChars="225"/>
        <w:rPr>
          <w:rFonts w:ascii="仿宋" w:hAnsi="仿宋" w:eastAsia="仿宋"/>
          <w:color w:val="4E4342"/>
          <w:sz w:val="32"/>
          <w:szCs w:val="32"/>
        </w:rPr>
      </w:pPr>
      <w:r>
        <w:rPr>
          <w:rFonts w:ascii="仿宋" w:hAnsi="仿宋" w:eastAsia="仿宋"/>
          <w:color w:val="4E4342"/>
          <w:sz w:val="32"/>
          <w:szCs w:val="32"/>
        </w:rPr>
        <w:t>今年发展红十字基层组织9个，新发展</w:t>
      </w:r>
      <w:r>
        <w:rPr>
          <w:rFonts w:hint="eastAsia" w:ascii="仿宋" w:hAnsi="仿宋" w:eastAsia="仿宋"/>
          <w:color w:val="4E4342"/>
          <w:sz w:val="32"/>
          <w:szCs w:val="32"/>
          <w:lang w:eastAsia="zh-CN"/>
        </w:rPr>
        <w:t>红十字会会员</w:t>
      </w:r>
      <w:r>
        <w:rPr>
          <w:rFonts w:ascii="仿宋" w:hAnsi="仿宋" w:eastAsia="仿宋"/>
          <w:color w:val="4E4342"/>
          <w:sz w:val="32"/>
          <w:szCs w:val="32"/>
        </w:rPr>
        <w:t>15人，红十字志愿者15人</w:t>
      </w:r>
      <w:r>
        <w:rPr>
          <w:rFonts w:hint="eastAsia" w:ascii="仿宋" w:hAnsi="仿宋" w:eastAsia="仿宋"/>
          <w:color w:val="4E4342"/>
          <w:sz w:val="32"/>
          <w:szCs w:val="32"/>
        </w:rPr>
        <w:t>。</w:t>
      </w:r>
    </w:p>
    <w:p w14:paraId="5471DD4E">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（五）扎实开展“两联一进”工</w:t>
      </w:r>
      <w:r>
        <w:rPr>
          <w:rFonts w:hint="eastAsia" w:ascii="仿宋" w:hAnsi="仿宋" w:eastAsia="仿宋"/>
          <w:color w:val="4E4342"/>
          <w:sz w:val="32"/>
          <w:szCs w:val="32"/>
        </w:rPr>
        <w:t>作</w:t>
      </w:r>
    </w:p>
    <w:p w14:paraId="0878FE2E">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我会深入川主寺镇安备村开展“两联一进”工作。一是宣讲中央、省委、州委、县委的重大决策部署及政策法规；二是在生活上关心及慰问贫困群众，力所能及地帮助他们解决困难， 为7户困难户发放了5000元的救助金；三是向村民宣传疫情防控知识，在防疫物资紧缺时给贫困户赠送口罩20个；四是积极参加安备村“三域一居”环境整治活动，与村民同吃同住同劳动，了解社情民意。认真开展联寺联僧工作</w:t>
      </w:r>
      <w:r>
        <w:rPr>
          <w:rFonts w:hint="eastAsia" w:ascii="仿宋" w:hAnsi="仿宋" w:eastAsia="仿宋"/>
          <w:color w:val="4E4342"/>
          <w:sz w:val="32"/>
          <w:szCs w:val="32"/>
        </w:rPr>
        <w:t>。</w:t>
      </w:r>
    </w:p>
    <w:p w14:paraId="35975D8D">
      <w:pPr>
        <w:spacing w:line="576" w:lineRule="exact"/>
        <w:ind w:firstLine="640" w:firstLineChars="200"/>
        <w:rPr>
          <w:rFonts w:ascii="仿宋" w:hAnsi="仿宋" w:eastAsia="仿宋"/>
          <w:color w:val="4E4342"/>
          <w:sz w:val="32"/>
          <w:szCs w:val="32"/>
        </w:rPr>
      </w:pPr>
      <w:r>
        <w:rPr>
          <w:rFonts w:ascii="仿宋" w:hAnsi="仿宋" w:eastAsia="仿宋"/>
          <w:color w:val="4E4342"/>
          <w:sz w:val="32"/>
          <w:szCs w:val="32"/>
        </w:rPr>
        <w:t>（六）在松潘县2020年“孝、善、和、诚、俭、美”传统美德典范评选活动中，县红十字会牵头完成了“十大善人”的评选工作。高质量完成了县委、县政府交办的其他工作。</w:t>
      </w:r>
      <w:r>
        <w:rPr>
          <w:rFonts w:hint="eastAsia" w:ascii="仿宋" w:hAnsi="仿宋" w:eastAsia="仿宋"/>
          <w:color w:val="4E4342"/>
          <w:sz w:val="32"/>
          <w:szCs w:val="32"/>
        </w:rPr>
        <w:t>机关建设稳步推进。做好了民主法制建设、党的建设、思想文化建设、党风廉政建设、民宗统战、社会治理、群团工作、群众工作、公共安全、保密、统计、信访维稳等工作。</w:t>
      </w:r>
    </w:p>
    <w:p w14:paraId="657E83A4">
      <w:pPr>
        <w:pStyle w:val="2"/>
        <w:adjustRightInd w:val="0"/>
        <w:snapToGrid w:val="0"/>
        <w:spacing w:before="93" w:line="600" w:lineRule="exact"/>
        <w:ind w:firstLine="672" w:firstLineChars="210"/>
        <w:outlineLvl w:val="2"/>
        <w:rPr>
          <w:rFonts w:hint="eastAsia" w:ascii="仿宋" w:hAnsi="仿宋" w:eastAsia="仿宋"/>
          <w:bCs/>
          <w:color w:val="000000"/>
          <w:sz w:val="32"/>
          <w:szCs w:val="32"/>
        </w:rPr>
      </w:pPr>
    </w:p>
    <w:p w14:paraId="10B1D3C3">
      <w:pPr>
        <w:pStyle w:val="5"/>
        <w:rPr>
          <w:rStyle w:val="25"/>
          <w:b w:val="0"/>
          <w:bCs w:val="0"/>
        </w:rPr>
      </w:pPr>
      <w:bookmarkStart w:id="20" w:name="_Toc79163855"/>
      <w:bookmarkStart w:id="21" w:name="_Toc15377200"/>
      <w:bookmarkStart w:id="22" w:name="_Toc15396601"/>
      <w:bookmarkStart w:id="23" w:name="_Toc79163605"/>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0"/>
      <w:bookmarkEnd w:id="21"/>
      <w:bookmarkEnd w:id="22"/>
      <w:bookmarkEnd w:id="23"/>
    </w:p>
    <w:p w14:paraId="358BBA59">
      <w:pPr>
        <w:adjustRightInd/>
        <w:spacing w:after="0" w:line="58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办公室：</w:t>
      </w:r>
      <w:r>
        <w:rPr>
          <w:rFonts w:hint="eastAsia" w:ascii="仿宋" w:hAnsi="仿宋" w:eastAsia="仿宋" w:cs="仿宋"/>
          <w:color w:val="4E4342"/>
          <w:sz w:val="32"/>
          <w:szCs w:val="32"/>
          <w:lang w:bidi="ar"/>
        </w:rPr>
        <w:t>负责机关文电、会务、档案、机要等日常运转工作。</w:t>
      </w:r>
    </w:p>
    <w:p w14:paraId="45EDCBF4">
      <w:pPr>
        <w:pStyle w:val="2"/>
        <w:adjustRightInd w:val="0"/>
        <w:snapToGrid w:val="0"/>
        <w:spacing w:before="93" w:line="600" w:lineRule="exact"/>
        <w:ind w:firstLine="1120" w:firstLineChars="350"/>
        <w:rPr>
          <w:rFonts w:ascii="仿宋" w:hAnsi="仿宋" w:eastAsia="仿宋"/>
          <w:color w:val="000000"/>
          <w:sz w:val="32"/>
          <w:szCs w:val="32"/>
        </w:rPr>
      </w:pPr>
      <w:r>
        <w:rPr>
          <w:rFonts w:hint="eastAsia" w:ascii="仿宋_GB2312" w:hAnsi="仿宋" w:eastAsia="仿宋_GB2312" w:cs="仿宋"/>
          <w:sz w:val="32"/>
          <w:szCs w:val="32"/>
        </w:rPr>
        <w:t>松潘县</w:t>
      </w:r>
      <w:r>
        <w:rPr>
          <w:rFonts w:hint="eastAsia" w:hAnsi="仿宋" w:cs="仿宋"/>
          <w:sz w:val="32"/>
          <w:szCs w:val="32"/>
          <w:lang w:eastAsia="zh-CN"/>
        </w:rPr>
        <w:t>红十字会</w:t>
      </w:r>
      <w:r>
        <w:rPr>
          <w:rFonts w:hint="eastAsia" w:ascii="仿宋_GB2312" w:hAnsi="仿宋" w:eastAsia="仿宋_GB2312" w:cs="仿宋"/>
          <w:sz w:val="32"/>
          <w:szCs w:val="32"/>
        </w:rPr>
        <w:t>属一级预算单位，独立编制机构数1个，独立核算机构数1个。松潘县</w:t>
      </w:r>
      <w:r>
        <w:rPr>
          <w:rFonts w:hint="eastAsia" w:hAnsi="仿宋" w:cs="仿宋"/>
          <w:sz w:val="32"/>
          <w:szCs w:val="32"/>
          <w:lang w:eastAsia="zh-CN"/>
        </w:rPr>
        <w:t>红十字会</w:t>
      </w:r>
      <w:r>
        <w:rPr>
          <w:rFonts w:hint="eastAsia" w:ascii="仿宋_GB2312" w:hAnsi="仿宋" w:eastAsia="仿宋_GB2312" w:cs="仿宋"/>
          <w:sz w:val="32"/>
          <w:szCs w:val="32"/>
        </w:rPr>
        <w:t>机关行政编制</w:t>
      </w:r>
      <w:r>
        <w:rPr>
          <w:rFonts w:hint="eastAsia" w:hAnsi="仿宋" w:cs="仿宋"/>
          <w:sz w:val="32"/>
          <w:szCs w:val="32"/>
          <w:lang w:val="en-US" w:eastAsia="zh-CN"/>
        </w:rPr>
        <w:t>3</w:t>
      </w:r>
      <w:r>
        <w:rPr>
          <w:rFonts w:hint="eastAsia" w:ascii="仿宋_GB2312" w:hAnsi="仿宋" w:eastAsia="仿宋_GB2312" w:cs="仿宋"/>
          <w:sz w:val="32"/>
          <w:szCs w:val="32"/>
        </w:rPr>
        <w:t>名</w:t>
      </w:r>
      <w:r>
        <w:rPr>
          <w:rFonts w:hint="eastAsia" w:hAnsi="仿宋" w:cs="仿宋"/>
          <w:sz w:val="32"/>
          <w:szCs w:val="32"/>
          <w:lang w:eastAsia="zh-CN"/>
        </w:rPr>
        <w:t>，</w:t>
      </w:r>
      <w:r>
        <w:rPr>
          <w:rFonts w:hint="eastAsia" w:ascii="仿宋_GB2312" w:hAnsi="仿宋" w:eastAsia="仿宋_GB2312" w:cs="仿宋"/>
          <w:sz w:val="32"/>
          <w:szCs w:val="32"/>
        </w:rPr>
        <w:t>机关工勤人员事业编制</w:t>
      </w:r>
      <w:r>
        <w:rPr>
          <w:rFonts w:hint="eastAsia" w:hAnsi="仿宋" w:cs="仿宋"/>
          <w:sz w:val="32"/>
          <w:szCs w:val="32"/>
          <w:lang w:val="en-US" w:eastAsia="zh-CN"/>
        </w:rPr>
        <w:t>1</w:t>
      </w:r>
      <w:r>
        <w:rPr>
          <w:rFonts w:hint="eastAsia" w:ascii="仿宋_GB2312" w:hAnsi="仿宋" w:eastAsia="仿宋_GB2312" w:cs="仿宋"/>
          <w:sz w:val="32"/>
          <w:szCs w:val="32"/>
        </w:rPr>
        <w:t>名</w:t>
      </w:r>
      <w:r>
        <w:rPr>
          <w:rFonts w:hint="eastAsia" w:hAnsi="仿宋" w:cs="仿宋"/>
          <w:sz w:val="32"/>
          <w:szCs w:val="32"/>
          <w:lang w:eastAsia="zh-CN"/>
        </w:rPr>
        <w:t>，</w:t>
      </w:r>
      <w:r>
        <w:rPr>
          <w:rFonts w:hint="eastAsia" w:ascii="仿宋_GB2312" w:hAnsi="仿宋" w:eastAsia="仿宋_GB2312" w:cs="仿宋"/>
          <w:sz w:val="32"/>
          <w:szCs w:val="32"/>
        </w:rPr>
        <w:t>事业编制</w:t>
      </w:r>
      <w:r>
        <w:rPr>
          <w:rFonts w:hint="eastAsia" w:hAnsi="仿宋" w:cs="仿宋"/>
          <w:sz w:val="32"/>
          <w:szCs w:val="32"/>
          <w:lang w:val="en-US" w:eastAsia="zh-CN"/>
        </w:rPr>
        <w:t>0</w:t>
      </w:r>
      <w:r>
        <w:rPr>
          <w:rFonts w:hint="eastAsia" w:ascii="仿宋_GB2312" w:hAnsi="仿宋" w:eastAsia="仿宋_GB2312" w:cs="仿宋"/>
          <w:sz w:val="32"/>
          <w:szCs w:val="32"/>
        </w:rPr>
        <w:t>名，股级领导职数</w:t>
      </w:r>
      <w:r>
        <w:rPr>
          <w:rFonts w:hint="eastAsia" w:hAnsi="仿宋" w:cs="仿宋"/>
          <w:sz w:val="32"/>
          <w:szCs w:val="32"/>
          <w:lang w:val="en-US" w:eastAsia="zh-CN"/>
        </w:rPr>
        <w:t>0</w:t>
      </w:r>
      <w:r>
        <w:rPr>
          <w:rFonts w:hint="eastAsia" w:ascii="仿宋_GB2312" w:hAnsi="仿宋" w:eastAsia="仿宋_GB2312" w:cs="仿宋"/>
          <w:sz w:val="32"/>
          <w:szCs w:val="32"/>
        </w:rPr>
        <w:t>名。</w:t>
      </w:r>
    </w:p>
    <w:p w14:paraId="0811BF74">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14:paraId="39CFB63C">
      <w:pPr>
        <w:pStyle w:val="4"/>
        <w:ind w:right="440"/>
        <w:jc w:val="right"/>
        <w:rPr>
          <w:rStyle w:val="24"/>
          <w:rFonts w:ascii="黑体" w:hAnsi="黑体" w:eastAsia="黑体"/>
          <w:b w:val="0"/>
          <w:bCs w:val="0"/>
        </w:rPr>
      </w:pPr>
      <w:bookmarkStart w:id="24" w:name="_Toc79163859"/>
      <w:bookmarkStart w:id="25" w:name="_Toc15377204"/>
      <w:bookmarkStart w:id="26" w:name="_Toc79163609"/>
      <w:bookmarkStart w:id="27" w:name="_Toc15396602"/>
      <w:r>
        <w:rPr>
          <w:rFonts w:hint="eastAsia" w:ascii="黑体" w:hAnsi="黑体" w:eastAsia="黑体"/>
          <w:b w:val="0"/>
          <w:color w:val="000000"/>
        </w:rPr>
        <w:t>第二部分</w:t>
      </w:r>
      <w:r>
        <w:rPr>
          <w:rFonts w:ascii="黑体" w:hAnsi="黑体" w:eastAsia="黑体"/>
          <w:color w:val="000000"/>
        </w:rPr>
        <w:t xml:space="preserve"> </w:t>
      </w:r>
      <w:r>
        <w:rPr>
          <w:rStyle w:val="24"/>
          <w:rFonts w:ascii="黑体" w:hAnsi="黑体" w:eastAsia="黑体"/>
          <w:b w:val="0"/>
          <w:bCs w:val="0"/>
        </w:rPr>
        <w:t>2020</w:t>
      </w:r>
      <w:r>
        <w:rPr>
          <w:rStyle w:val="24"/>
          <w:rFonts w:hint="eastAsia" w:ascii="黑体" w:hAnsi="黑体" w:eastAsia="黑体"/>
          <w:b w:val="0"/>
          <w:bCs w:val="0"/>
        </w:rPr>
        <w:t>年度部门决算情况说明</w:t>
      </w:r>
      <w:bookmarkEnd w:id="24"/>
      <w:bookmarkEnd w:id="25"/>
      <w:bookmarkEnd w:id="26"/>
      <w:bookmarkEnd w:id="27"/>
    </w:p>
    <w:p w14:paraId="356480D1"/>
    <w:p w14:paraId="7A9004E6">
      <w:pPr>
        <w:pStyle w:val="35"/>
        <w:numPr>
          <w:ilvl w:val="0"/>
          <w:numId w:val="1"/>
        </w:numPr>
        <w:spacing w:line="600" w:lineRule="exact"/>
        <w:ind w:firstLineChars="0"/>
        <w:outlineLvl w:val="1"/>
        <w:rPr>
          <w:rStyle w:val="25"/>
          <w:rFonts w:ascii="黑体" w:hAnsi="黑体" w:eastAsia="黑体"/>
          <w:b w:val="0"/>
        </w:rPr>
      </w:pPr>
      <w:bookmarkStart w:id="28" w:name="_Toc79163610"/>
      <w:bookmarkStart w:id="29" w:name="_Toc79163860"/>
      <w:bookmarkStart w:id="30" w:name="_Toc15377205"/>
      <w:bookmarkStart w:id="31"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8"/>
      <w:bookmarkEnd w:id="29"/>
      <w:bookmarkEnd w:id="30"/>
      <w:bookmarkEnd w:id="31"/>
    </w:p>
    <w:p w14:paraId="42077FF7">
      <w:pPr>
        <w:spacing w:line="600" w:lineRule="exact"/>
        <w:ind w:firstLine="640" w:firstLineChars="200"/>
        <w:rPr>
          <w:rFonts w:hint="eastAsia" w:ascii="仿宋_GB2312" w:eastAsia="仿宋"/>
          <w:color w:val="000000"/>
          <w:sz w:val="32"/>
          <w:szCs w:val="32"/>
          <w:lang w:eastAsia="zh-CN"/>
        </w:rPr>
      </w:pPr>
      <w:r>
        <w:rPr>
          <w:rFonts w:hint="eastAsia" w:ascii="仿宋" w:hAnsi="仿宋" w:eastAsia="仿宋"/>
          <w:sz w:val="32"/>
          <w:szCs w:val="32"/>
        </w:rPr>
        <w:t>2020年松潘县</w:t>
      </w:r>
      <w:r>
        <w:rPr>
          <w:rFonts w:hint="eastAsia" w:ascii="仿宋" w:hAnsi="仿宋" w:eastAsia="仿宋"/>
          <w:sz w:val="32"/>
          <w:szCs w:val="32"/>
          <w:lang w:eastAsia="zh-CN"/>
        </w:rPr>
        <w:t>红十字会</w:t>
      </w:r>
      <w:r>
        <w:rPr>
          <w:rFonts w:hint="eastAsia" w:ascii="仿宋" w:hAnsi="仿宋" w:eastAsia="仿宋"/>
          <w:sz w:val="32"/>
          <w:szCs w:val="32"/>
        </w:rPr>
        <w:t>本年收入</w:t>
      </w:r>
      <w:r>
        <w:rPr>
          <w:rFonts w:hint="eastAsia" w:ascii="仿宋" w:hAnsi="仿宋" w:eastAsia="仿宋"/>
          <w:sz w:val="32"/>
          <w:szCs w:val="32"/>
          <w:lang w:eastAsia="zh-CN"/>
        </w:rPr>
        <w:t>总</w:t>
      </w:r>
      <w:r>
        <w:rPr>
          <w:rFonts w:hint="eastAsia" w:ascii="仿宋" w:hAnsi="仿宋" w:eastAsia="仿宋"/>
          <w:sz w:val="32"/>
          <w:szCs w:val="32"/>
        </w:rPr>
        <w:t>计</w:t>
      </w:r>
      <w:r>
        <w:rPr>
          <w:rFonts w:hint="eastAsia" w:ascii="仿宋" w:hAnsi="仿宋" w:eastAsia="仿宋"/>
          <w:sz w:val="32"/>
          <w:szCs w:val="32"/>
          <w:lang w:val="en-US" w:eastAsia="zh-CN"/>
        </w:rPr>
        <w:t>86.94</w:t>
      </w:r>
      <w:r>
        <w:rPr>
          <w:rFonts w:hint="eastAsia" w:ascii="仿宋" w:hAnsi="仿宋" w:eastAsia="仿宋"/>
          <w:sz w:val="32"/>
          <w:szCs w:val="32"/>
        </w:rPr>
        <w:t>万元，其中：财政拨款收入</w:t>
      </w:r>
      <w:r>
        <w:rPr>
          <w:rFonts w:hint="eastAsia" w:ascii="仿宋" w:hAnsi="仿宋" w:eastAsia="仿宋"/>
          <w:sz w:val="32"/>
          <w:szCs w:val="32"/>
          <w:lang w:val="en-US" w:eastAsia="zh-CN"/>
        </w:rPr>
        <w:t>86.94</w:t>
      </w:r>
      <w:r>
        <w:rPr>
          <w:rFonts w:hint="eastAsia" w:ascii="仿宋" w:hAnsi="仿宋" w:eastAsia="仿宋"/>
          <w:sz w:val="32"/>
          <w:szCs w:val="32"/>
        </w:rPr>
        <w:t>万元， 财</w:t>
      </w:r>
      <w:r>
        <w:rPr>
          <w:rFonts w:hint="eastAsia" w:ascii="仿宋" w:hAnsi="仿宋" w:eastAsia="仿宋"/>
          <w:sz w:val="32"/>
          <w:szCs w:val="32"/>
          <w:lang w:eastAsia="zh-CN"/>
        </w:rPr>
        <w:t>返</w:t>
      </w:r>
      <w:r>
        <w:rPr>
          <w:rFonts w:hint="eastAsia" w:ascii="仿宋" w:hAnsi="仿宋" w:eastAsia="仿宋"/>
          <w:sz w:val="32"/>
          <w:szCs w:val="32"/>
        </w:rPr>
        <w:t>金额</w:t>
      </w:r>
      <w:r>
        <w:rPr>
          <w:rFonts w:hint="eastAsia" w:ascii="仿宋" w:hAnsi="仿宋" w:eastAsia="仿宋"/>
          <w:sz w:val="32"/>
          <w:szCs w:val="32"/>
          <w:lang w:val="en-US" w:eastAsia="zh-CN"/>
        </w:rPr>
        <w:t>0</w:t>
      </w:r>
      <w:r>
        <w:rPr>
          <w:rFonts w:hint="eastAsia" w:ascii="仿宋" w:hAnsi="仿宋" w:eastAsia="仿宋"/>
          <w:sz w:val="32"/>
          <w:szCs w:val="32"/>
        </w:rPr>
        <w:t>万元；</w:t>
      </w:r>
      <w:r>
        <w:rPr>
          <w:rFonts w:hint="eastAsia" w:ascii="仿宋" w:hAnsi="仿宋" w:eastAsia="仿宋"/>
          <w:sz w:val="32"/>
          <w:szCs w:val="32"/>
        </w:rPr>
        <w:br w:type="textWrapping"/>
      </w:r>
      <w:r>
        <w:rPr>
          <w:rFonts w:hint="eastAsia" w:ascii="仿宋" w:hAnsi="仿宋" w:eastAsia="仿宋"/>
          <w:color w:val="4E4342"/>
          <w:sz w:val="32"/>
          <w:szCs w:val="32"/>
        </w:rPr>
        <w:t>　　2020年松潘县</w:t>
      </w:r>
      <w:r>
        <w:rPr>
          <w:rFonts w:hint="eastAsia" w:ascii="仿宋" w:hAnsi="仿宋" w:eastAsia="仿宋"/>
          <w:color w:val="4E4342"/>
          <w:sz w:val="32"/>
          <w:szCs w:val="32"/>
          <w:lang w:eastAsia="zh-CN"/>
        </w:rPr>
        <w:t>红十字会</w:t>
      </w:r>
      <w:r>
        <w:rPr>
          <w:rFonts w:hint="eastAsia" w:ascii="仿宋" w:hAnsi="仿宋" w:eastAsia="仿宋"/>
          <w:color w:val="4E4342"/>
          <w:sz w:val="32"/>
          <w:szCs w:val="32"/>
        </w:rPr>
        <w:t>本年支出</w:t>
      </w:r>
      <w:r>
        <w:rPr>
          <w:rFonts w:hint="eastAsia" w:ascii="仿宋" w:hAnsi="仿宋" w:eastAsia="仿宋"/>
          <w:sz w:val="32"/>
          <w:szCs w:val="32"/>
          <w:lang w:eastAsia="zh-CN"/>
        </w:rPr>
        <w:t>总</w:t>
      </w:r>
      <w:r>
        <w:rPr>
          <w:rFonts w:hint="eastAsia" w:ascii="仿宋" w:hAnsi="仿宋" w:eastAsia="仿宋"/>
          <w:color w:val="4E4342"/>
          <w:sz w:val="32"/>
          <w:szCs w:val="32"/>
        </w:rPr>
        <w:t>计</w:t>
      </w:r>
      <w:r>
        <w:rPr>
          <w:rFonts w:hint="eastAsia" w:ascii="仿宋" w:hAnsi="仿宋" w:eastAsia="仿宋"/>
          <w:color w:val="4E4342"/>
          <w:sz w:val="32"/>
          <w:szCs w:val="32"/>
          <w:lang w:val="en-US" w:eastAsia="zh-CN"/>
        </w:rPr>
        <w:t>86.4</w:t>
      </w:r>
      <w:r>
        <w:rPr>
          <w:rFonts w:hint="eastAsia" w:ascii="仿宋" w:hAnsi="仿宋" w:eastAsia="仿宋"/>
          <w:color w:val="4E4342"/>
          <w:sz w:val="32"/>
          <w:szCs w:val="32"/>
        </w:rPr>
        <w:t>万元，其中：基本支出</w:t>
      </w:r>
      <w:r>
        <w:rPr>
          <w:rFonts w:hint="eastAsia" w:ascii="仿宋" w:hAnsi="仿宋" w:eastAsia="仿宋"/>
          <w:color w:val="4E4342"/>
          <w:sz w:val="32"/>
          <w:szCs w:val="32"/>
          <w:lang w:val="en-US" w:eastAsia="zh-CN"/>
        </w:rPr>
        <w:t>71.61</w:t>
      </w:r>
      <w:r>
        <w:rPr>
          <w:rFonts w:hint="eastAsia" w:ascii="仿宋" w:hAnsi="仿宋" w:eastAsia="仿宋"/>
          <w:color w:val="4E4342"/>
          <w:sz w:val="32"/>
          <w:szCs w:val="32"/>
        </w:rPr>
        <w:t>万元；项目支出</w:t>
      </w:r>
      <w:r>
        <w:rPr>
          <w:rFonts w:hint="eastAsia" w:ascii="仿宋" w:hAnsi="仿宋" w:eastAsia="仿宋"/>
          <w:color w:val="4E4342"/>
          <w:sz w:val="32"/>
          <w:szCs w:val="32"/>
          <w:lang w:val="en-US" w:eastAsia="zh-CN"/>
        </w:rPr>
        <w:t>15.33</w:t>
      </w:r>
      <w:r>
        <w:rPr>
          <w:rFonts w:hint="eastAsia" w:ascii="仿宋" w:hAnsi="仿宋" w:eastAsia="仿宋"/>
          <w:color w:val="4E4342"/>
          <w:sz w:val="32"/>
          <w:szCs w:val="32"/>
        </w:rPr>
        <w:t>万元。财政补助结转</w:t>
      </w:r>
      <w:r>
        <w:rPr>
          <w:rFonts w:hint="eastAsia" w:ascii="仿宋" w:hAnsi="仿宋" w:eastAsia="仿宋"/>
          <w:color w:val="4E4342"/>
          <w:sz w:val="32"/>
          <w:szCs w:val="32"/>
          <w:lang w:val="en-US" w:eastAsia="zh-CN"/>
        </w:rPr>
        <w:t>0</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w:t>
      </w:r>
    </w:p>
    <w:p w14:paraId="47B9FCCB">
      <w:pPr>
        <w:pStyle w:val="35"/>
        <w:numPr>
          <w:ilvl w:val="0"/>
          <w:numId w:val="1"/>
        </w:numPr>
        <w:spacing w:line="600" w:lineRule="exact"/>
        <w:ind w:firstLineChars="0"/>
        <w:outlineLvl w:val="1"/>
        <w:rPr>
          <w:rStyle w:val="25"/>
          <w:rFonts w:ascii="黑体" w:hAnsi="黑体" w:eastAsia="黑体"/>
          <w:b w:val="0"/>
        </w:rPr>
      </w:pPr>
      <w:bookmarkStart w:id="32" w:name="_Toc15377206"/>
      <w:bookmarkStart w:id="33" w:name="_Toc79163611"/>
      <w:bookmarkStart w:id="34" w:name="_Toc15396604"/>
      <w:bookmarkStart w:id="35" w:name="_Toc79163861"/>
      <w:r>
        <w:rPr>
          <w:rFonts w:hint="eastAsia" w:ascii="黑体" w:hAnsi="黑体" w:eastAsia="黑体"/>
          <w:color w:val="000000"/>
          <w:sz w:val="32"/>
          <w:szCs w:val="32"/>
        </w:rPr>
        <w:t>收</w:t>
      </w:r>
      <w:r>
        <w:rPr>
          <w:rStyle w:val="25"/>
          <w:rFonts w:hint="eastAsia" w:ascii="黑体" w:hAnsi="黑体" w:eastAsia="黑体"/>
          <w:b w:val="0"/>
        </w:rPr>
        <w:t>入决算情况说明</w:t>
      </w:r>
      <w:bookmarkEnd w:id="32"/>
      <w:bookmarkEnd w:id="33"/>
      <w:bookmarkEnd w:id="34"/>
      <w:bookmarkEnd w:id="35"/>
    </w:p>
    <w:p w14:paraId="33437174">
      <w:pPr>
        <w:spacing w:line="600" w:lineRule="exact"/>
        <w:ind w:firstLine="640" w:firstLineChars="200"/>
        <w:rPr>
          <w:rFonts w:ascii="仿宋_GB2312" w:eastAsia="仿宋_GB2312"/>
          <w:color w:val="FF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年本年收入合计</w:t>
      </w:r>
      <w:r>
        <w:rPr>
          <w:rFonts w:hint="eastAsia" w:ascii="仿宋" w:hAnsi="仿宋" w:eastAsia="仿宋"/>
          <w:sz w:val="32"/>
          <w:szCs w:val="32"/>
          <w:lang w:val="en-US" w:eastAsia="zh-CN"/>
        </w:rPr>
        <w:t>86.94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86.94</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；上级补助收入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；事业收入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w:t>
      </w:r>
    </w:p>
    <w:p w14:paraId="7BA658E4">
      <w:pPr>
        <w:pStyle w:val="35"/>
        <w:numPr>
          <w:ilvl w:val="0"/>
          <w:numId w:val="1"/>
        </w:numPr>
        <w:spacing w:line="600" w:lineRule="exact"/>
        <w:ind w:firstLineChars="0"/>
        <w:outlineLvl w:val="1"/>
        <w:rPr>
          <w:rStyle w:val="25"/>
          <w:rFonts w:ascii="黑体" w:hAnsi="黑体" w:eastAsia="黑体"/>
          <w:b w:val="0"/>
        </w:rPr>
      </w:pPr>
      <w:bookmarkStart w:id="36" w:name="_Toc15396605"/>
      <w:bookmarkStart w:id="37" w:name="_Toc79163862"/>
      <w:bookmarkStart w:id="38" w:name="_Toc79163612"/>
      <w:bookmarkStart w:id="39" w:name="_Toc15377207"/>
      <w:r>
        <w:rPr>
          <w:rFonts w:hint="eastAsia" w:ascii="黑体" w:hAnsi="黑体" w:eastAsia="黑体"/>
          <w:color w:val="000000"/>
          <w:sz w:val="32"/>
          <w:szCs w:val="32"/>
        </w:rPr>
        <w:t>支</w:t>
      </w:r>
      <w:r>
        <w:rPr>
          <w:rStyle w:val="25"/>
          <w:rFonts w:hint="eastAsia" w:ascii="黑体" w:hAnsi="黑体" w:eastAsia="黑体"/>
          <w:b w:val="0"/>
        </w:rPr>
        <w:t>出决算情况说明</w:t>
      </w:r>
      <w:bookmarkEnd w:id="36"/>
      <w:bookmarkEnd w:id="37"/>
      <w:bookmarkEnd w:id="38"/>
      <w:bookmarkEnd w:id="39"/>
    </w:p>
    <w:p w14:paraId="176793AE">
      <w:pPr>
        <w:spacing w:line="600" w:lineRule="exact"/>
        <w:ind w:firstLine="640" w:firstLineChars="200"/>
        <w:rPr>
          <w:rFonts w:ascii="仿宋_GB2312" w:eastAsia="仿宋_GB2312"/>
          <w:sz w:val="32"/>
          <w:szCs w:val="32"/>
        </w:rPr>
      </w:pPr>
      <w:r>
        <w:rPr>
          <w:rFonts w:ascii="仿宋_GB2312" w:eastAsia="仿宋_GB2312"/>
          <w:sz w:val="32"/>
          <w:szCs w:val="32"/>
        </w:rPr>
        <w:t>2020</w:t>
      </w:r>
      <w:r>
        <w:rPr>
          <w:rFonts w:hint="eastAsia" w:ascii="仿宋_GB2312" w:eastAsia="仿宋_GB2312"/>
          <w:sz w:val="32"/>
          <w:szCs w:val="32"/>
        </w:rPr>
        <w:t>年本年支出合计</w:t>
      </w:r>
      <w:r>
        <w:rPr>
          <w:rFonts w:hint="eastAsia" w:ascii="仿宋_GB2312" w:eastAsia="仿宋_GB2312"/>
          <w:sz w:val="32"/>
          <w:szCs w:val="32"/>
          <w:lang w:val="en-US" w:eastAsia="zh-CN"/>
        </w:rPr>
        <w:t>86.94</w:t>
      </w:r>
      <w:r>
        <w:rPr>
          <w:rFonts w:hint="eastAsia" w:ascii="仿宋_GB2312" w:eastAsia="仿宋_GB2312"/>
          <w:sz w:val="32"/>
          <w:szCs w:val="32"/>
        </w:rPr>
        <w:t>万元，其中：基本支出</w:t>
      </w:r>
      <w:r>
        <w:rPr>
          <w:rFonts w:hint="eastAsia" w:ascii="仿宋_GB2312" w:eastAsia="仿宋_GB2312"/>
          <w:sz w:val="32"/>
          <w:szCs w:val="32"/>
          <w:lang w:val="en-US" w:eastAsia="zh-CN"/>
        </w:rPr>
        <w:t>71.61</w:t>
      </w:r>
      <w:r>
        <w:rPr>
          <w:rFonts w:hint="eastAsia" w:ascii="仿宋_GB2312" w:eastAsia="仿宋_GB2312"/>
          <w:sz w:val="32"/>
          <w:szCs w:val="32"/>
        </w:rPr>
        <w:t>万元，占</w:t>
      </w:r>
      <w:r>
        <w:rPr>
          <w:rFonts w:hint="eastAsia" w:ascii="仿宋_GB2312" w:eastAsia="仿宋_GB2312"/>
          <w:sz w:val="32"/>
          <w:szCs w:val="32"/>
          <w:lang w:val="en-US" w:eastAsia="zh-CN"/>
        </w:rPr>
        <w:t>82.37</w:t>
      </w:r>
      <w:r>
        <w:rPr>
          <w:rFonts w:ascii="仿宋_GB2312" w:eastAsia="仿宋_GB2312"/>
          <w:sz w:val="32"/>
          <w:szCs w:val="32"/>
        </w:rPr>
        <w:t>%</w:t>
      </w:r>
      <w:r>
        <w:rPr>
          <w:rFonts w:hint="eastAsia" w:ascii="仿宋_GB2312" w:eastAsia="仿宋_GB2312"/>
          <w:sz w:val="32"/>
          <w:szCs w:val="32"/>
        </w:rPr>
        <w:t>；项目支出</w:t>
      </w:r>
      <w:r>
        <w:rPr>
          <w:rFonts w:hint="eastAsia" w:ascii="仿宋_GB2312" w:eastAsia="仿宋_GB2312"/>
          <w:sz w:val="32"/>
          <w:szCs w:val="32"/>
          <w:lang w:val="en-US" w:eastAsia="zh-CN"/>
        </w:rPr>
        <w:t>15.33</w:t>
      </w:r>
      <w:r>
        <w:rPr>
          <w:rFonts w:hint="eastAsia" w:ascii="仿宋_GB2312" w:eastAsia="仿宋_GB2312"/>
          <w:sz w:val="32"/>
          <w:szCs w:val="32"/>
        </w:rPr>
        <w:t>万元，占</w:t>
      </w:r>
      <w:r>
        <w:rPr>
          <w:rFonts w:hint="eastAsia" w:ascii="仿宋_GB2312" w:eastAsia="仿宋_GB2312"/>
          <w:sz w:val="32"/>
          <w:szCs w:val="32"/>
          <w:lang w:val="en-US" w:eastAsia="zh-CN"/>
        </w:rPr>
        <w:t>17.63</w:t>
      </w:r>
      <w:r>
        <w:rPr>
          <w:rFonts w:ascii="仿宋_GB2312" w:eastAsia="仿宋_GB2312"/>
          <w:sz w:val="32"/>
          <w:szCs w:val="32"/>
        </w:rPr>
        <w:t>%</w:t>
      </w:r>
      <w:r>
        <w:rPr>
          <w:rFonts w:hint="eastAsia" w:ascii="仿宋_GB2312" w:eastAsia="仿宋_GB2312"/>
          <w:sz w:val="32"/>
          <w:szCs w:val="32"/>
        </w:rPr>
        <w:t>；上缴上级支出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；经营支出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；对附属单位补助支出</w:t>
      </w:r>
      <w:r>
        <w:rPr>
          <w:rFonts w:hint="eastAsia" w:ascii="仿宋_GB2312" w:eastAsia="仿宋_GB2312"/>
          <w:sz w:val="32"/>
          <w:szCs w:val="32"/>
          <w:lang w:val="en-US" w:eastAsia="zh-CN"/>
        </w:rPr>
        <w:t>0</w:t>
      </w:r>
      <w:r>
        <w:rPr>
          <w:rFonts w:hint="eastAsia" w:ascii="仿宋_GB2312" w:eastAsia="仿宋_GB2312"/>
          <w:sz w:val="32"/>
          <w:szCs w:val="32"/>
        </w:rPr>
        <w:t>万元，占</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w:t>
      </w:r>
    </w:p>
    <w:p w14:paraId="56A239CB">
      <w:pPr>
        <w:spacing w:line="600" w:lineRule="exact"/>
        <w:ind w:firstLine="640" w:firstLineChars="200"/>
        <w:rPr>
          <w:rFonts w:ascii="仿宋_GB2312" w:eastAsia="仿宋_GB2312"/>
          <w:color w:val="FF0000"/>
          <w:sz w:val="32"/>
          <w:szCs w:val="32"/>
        </w:rPr>
      </w:pPr>
    </w:p>
    <w:p w14:paraId="0155CDEF">
      <w:pPr>
        <w:spacing w:line="600" w:lineRule="exact"/>
        <w:ind w:firstLine="640" w:firstLineChars="200"/>
        <w:outlineLvl w:val="1"/>
        <w:rPr>
          <w:rStyle w:val="25"/>
          <w:rFonts w:ascii="黑体" w:hAnsi="黑体" w:eastAsia="黑体"/>
          <w:b w:val="0"/>
        </w:rPr>
      </w:pPr>
      <w:bookmarkStart w:id="40" w:name="_Toc79163863"/>
      <w:bookmarkStart w:id="41" w:name="_Toc79163613"/>
      <w:bookmarkStart w:id="42" w:name="_Toc15377208"/>
      <w:bookmarkStart w:id="43"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40"/>
      <w:bookmarkEnd w:id="41"/>
      <w:bookmarkEnd w:id="42"/>
      <w:bookmarkEnd w:id="43"/>
    </w:p>
    <w:p w14:paraId="637E5925">
      <w:pPr>
        <w:spacing w:line="600" w:lineRule="exact"/>
        <w:ind w:firstLine="640"/>
        <w:rPr>
          <w:rFonts w:hint="eastAsia" w:ascii="仿宋" w:hAnsi="仿宋" w:eastAsia="仿宋"/>
          <w:b/>
          <w:color w:val="0000FF"/>
          <w:sz w:val="32"/>
          <w:szCs w:val="32"/>
          <w:lang w:eastAsia="zh-CN"/>
        </w:rPr>
      </w:pPr>
      <w:r>
        <w:rPr>
          <w:rFonts w:ascii="仿宋" w:hAnsi="仿宋" w:eastAsia="仿宋"/>
          <w:color w:val="0000FF"/>
          <w:sz w:val="32"/>
          <w:szCs w:val="32"/>
        </w:rPr>
        <w:t>2020</w:t>
      </w:r>
      <w:r>
        <w:rPr>
          <w:rFonts w:hint="eastAsia" w:ascii="仿宋" w:hAnsi="仿宋" w:eastAsia="仿宋"/>
          <w:color w:val="0000FF"/>
          <w:sz w:val="32"/>
          <w:szCs w:val="32"/>
        </w:rPr>
        <w:t>年财政拨款收、支总计</w:t>
      </w:r>
      <w:r>
        <w:rPr>
          <w:rFonts w:hint="eastAsia" w:ascii="仿宋" w:hAnsi="仿宋" w:eastAsia="仿宋"/>
          <w:color w:val="0000FF"/>
          <w:sz w:val="32"/>
          <w:szCs w:val="32"/>
          <w:lang w:val="en-US" w:eastAsia="zh-CN"/>
        </w:rPr>
        <w:t>86.94</w:t>
      </w:r>
      <w:r>
        <w:rPr>
          <w:rFonts w:hint="eastAsia" w:ascii="仿宋" w:hAnsi="仿宋" w:eastAsia="仿宋"/>
          <w:color w:val="0000FF"/>
          <w:sz w:val="32"/>
          <w:szCs w:val="32"/>
        </w:rPr>
        <w:t>万元。与</w:t>
      </w:r>
      <w:r>
        <w:rPr>
          <w:rFonts w:ascii="仿宋" w:hAnsi="仿宋" w:eastAsia="仿宋"/>
          <w:color w:val="0000FF"/>
          <w:sz w:val="32"/>
          <w:szCs w:val="32"/>
        </w:rPr>
        <w:t>2019</w:t>
      </w:r>
      <w:r>
        <w:rPr>
          <w:rFonts w:hint="eastAsia" w:ascii="仿宋" w:hAnsi="仿宋" w:eastAsia="仿宋"/>
          <w:color w:val="0000FF"/>
          <w:sz w:val="32"/>
          <w:szCs w:val="32"/>
        </w:rPr>
        <w:t>年相比，财政拨款收、支总计各增加</w:t>
      </w:r>
      <w:r>
        <w:rPr>
          <w:rFonts w:hint="eastAsia" w:ascii="仿宋" w:hAnsi="仿宋" w:eastAsia="仿宋"/>
          <w:color w:val="0000FF"/>
          <w:sz w:val="32"/>
          <w:szCs w:val="32"/>
          <w:lang w:val="en-US" w:eastAsia="zh-CN"/>
        </w:rPr>
        <w:t>3.35</w:t>
      </w:r>
      <w:r>
        <w:rPr>
          <w:rFonts w:hint="eastAsia" w:ascii="仿宋" w:hAnsi="仿宋" w:eastAsia="仿宋"/>
          <w:color w:val="0000FF"/>
          <w:sz w:val="32"/>
          <w:szCs w:val="32"/>
        </w:rPr>
        <w:t>万元，增长</w:t>
      </w:r>
      <w:r>
        <w:rPr>
          <w:rFonts w:hint="eastAsia" w:ascii="仿宋" w:hAnsi="仿宋" w:eastAsia="仿宋"/>
          <w:color w:val="0000FF"/>
          <w:sz w:val="32"/>
          <w:szCs w:val="32"/>
          <w:lang w:val="en-US" w:eastAsia="zh-CN"/>
        </w:rPr>
        <w:t>4</w:t>
      </w:r>
      <w:r>
        <w:rPr>
          <w:rFonts w:ascii="仿宋" w:hAnsi="仿宋" w:eastAsia="仿宋"/>
          <w:color w:val="0000FF"/>
          <w:sz w:val="32"/>
          <w:szCs w:val="32"/>
        </w:rPr>
        <w:t>%</w:t>
      </w:r>
      <w:r>
        <w:rPr>
          <w:rFonts w:hint="eastAsia" w:ascii="仿宋" w:hAnsi="仿宋" w:eastAsia="仿宋"/>
          <w:color w:val="0000FF"/>
          <w:sz w:val="32"/>
          <w:szCs w:val="32"/>
        </w:rPr>
        <w:t>。主要变动原因是</w:t>
      </w:r>
      <w:r>
        <w:rPr>
          <w:rFonts w:hint="eastAsia" w:ascii="仿宋" w:hAnsi="仿宋" w:eastAsia="仿宋"/>
          <w:color w:val="0000FF"/>
          <w:sz w:val="32"/>
          <w:szCs w:val="32"/>
          <w:lang w:eastAsia="zh-CN"/>
        </w:rPr>
        <w:t>单位工作量增加，工作任务重。</w:t>
      </w:r>
    </w:p>
    <w:p w14:paraId="78ED9C4D">
      <w:pPr>
        <w:spacing w:line="600" w:lineRule="exact"/>
        <w:ind w:firstLine="640" w:firstLineChars="200"/>
        <w:outlineLvl w:val="1"/>
        <w:rPr>
          <w:rStyle w:val="25"/>
          <w:rFonts w:ascii="黑体" w:hAnsi="黑体" w:eastAsia="黑体"/>
          <w:b w:val="0"/>
        </w:rPr>
      </w:pPr>
      <w:bookmarkStart w:id="44" w:name="_Toc79163864"/>
      <w:bookmarkStart w:id="45" w:name="_Toc15396607"/>
      <w:bookmarkStart w:id="46" w:name="_Toc79163614"/>
      <w:bookmarkStart w:id="47"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44"/>
      <w:bookmarkEnd w:id="45"/>
      <w:bookmarkEnd w:id="46"/>
      <w:bookmarkEnd w:id="47"/>
    </w:p>
    <w:p w14:paraId="6F7174FC">
      <w:pPr>
        <w:spacing w:line="600" w:lineRule="exact"/>
        <w:ind w:firstLine="643" w:firstLineChars="200"/>
        <w:outlineLvl w:val="2"/>
        <w:rPr>
          <w:rFonts w:ascii="仿宋" w:hAnsi="仿宋" w:eastAsia="仿宋"/>
          <w:b/>
          <w:color w:val="000000"/>
          <w:sz w:val="32"/>
          <w:szCs w:val="32"/>
        </w:rPr>
      </w:pPr>
      <w:bookmarkStart w:id="48" w:name="_Toc79163865"/>
      <w:bookmarkStart w:id="49" w:name="_Toc79163615"/>
      <w:bookmarkStart w:id="50" w:name="_Toc15377210"/>
      <w:r>
        <w:rPr>
          <w:rFonts w:hint="eastAsia" w:ascii="仿宋" w:hAnsi="仿宋" w:eastAsia="仿宋"/>
          <w:b/>
          <w:color w:val="000000"/>
          <w:sz w:val="32"/>
          <w:szCs w:val="32"/>
        </w:rPr>
        <w:t>（一）一般公共预算财政拨款支出决算总体情况</w:t>
      </w:r>
      <w:bookmarkEnd w:id="48"/>
      <w:bookmarkEnd w:id="49"/>
      <w:bookmarkEnd w:id="50"/>
    </w:p>
    <w:p w14:paraId="485117C6">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86.94</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color w:val="0000FF"/>
          <w:sz w:val="32"/>
          <w:szCs w:val="32"/>
        </w:rPr>
        <w:t>与</w:t>
      </w:r>
      <w:r>
        <w:rPr>
          <w:rFonts w:ascii="仿宋" w:hAnsi="仿宋" w:eastAsia="仿宋"/>
          <w:color w:val="0000FF"/>
          <w:sz w:val="32"/>
          <w:szCs w:val="32"/>
        </w:rPr>
        <w:t>2019</w:t>
      </w:r>
      <w:r>
        <w:rPr>
          <w:rFonts w:hint="eastAsia" w:ascii="仿宋" w:hAnsi="仿宋" w:eastAsia="仿宋"/>
          <w:color w:val="0000FF"/>
          <w:sz w:val="32"/>
          <w:szCs w:val="32"/>
        </w:rPr>
        <w:t>年相比，一般公共预算财政拨款增加</w:t>
      </w:r>
      <w:r>
        <w:rPr>
          <w:rFonts w:hint="eastAsia" w:ascii="仿宋" w:hAnsi="仿宋" w:eastAsia="仿宋"/>
          <w:color w:val="0000FF"/>
          <w:sz w:val="32"/>
          <w:szCs w:val="32"/>
          <w:lang w:val="en-US" w:eastAsia="zh-CN"/>
        </w:rPr>
        <w:t>3.35</w:t>
      </w:r>
      <w:r>
        <w:rPr>
          <w:rFonts w:hint="eastAsia" w:ascii="仿宋" w:hAnsi="仿宋" w:eastAsia="仿宋"/>
          <w:color w:val="0000FF"/>
          <w:sz w:val="32"/>
          <w:szCs w:val="32"/>
        </w:rPr>
        <w:t>万元，增长</w:t>
      </w:r>
      <w:r>
        <w:rPr>
          <w:rFonts w:hint="eastAsia" w:ascii="仿宋" w:hAnsi="仿宋" w:eastAsia="仿宋"/>
          <w:color w:val="0000FF"/>
          <w:sz w:val="32"/>
          <w:szCs w:val="32"/>
          <w:lang w:val="en-US" w:eastAsia="zh-CN"/>
        </w:rPr>
        <w:t>4</w:t>
      </w:r>
      <w:r>
        <w:rPr>
          <w:rFonts w:ascii="仿宋" w:hAnsi="仿宋" w:eastAsia="仿宋"/>
          <w:color w:val="0000FF"/>
          <w:sz w:val="32"/>
          <w:szCs w:val="32"/>
        </w:rPr>
        <w:t>%</w:t>
      </w:r>
      <w:r>
        <w:rPr>
          <w:rFonts w:hint="eastAsia" w:ascii="仿宋" w:hAnsi="仿宋" w:eastAsia="仿宋"/>
          <w:color w:val="0000FF"/>
          <w:sz w:val="32"/>
          <w:szCs w:val="32"/>
        </w:rPr>
        <w:t>。主要变动原因是</w:t>
      </w:r>
      <w:r>
        <w:rPr>
          <w:rFonts w:hint="eastAsia" w:ascii="仿宋" w:hAnsi="仿宋" w:eastAsia="仿宋"/>
          <w:color w:val="0000FF"/>
          <w:sz w:val="32"/>
          <w:szCs w:val="32"/>
          <w:lang w:eastAsia="zh-CN"/>
        </w:rPr>
        <w:t>单位工作量增加，工作任务重。</w:t>
      </w:r>
    </w:p>
    <w:p w14:paraId="243D637B">
      <w:pPr>
        <w:spacing w:line="600" w:lineRule="exact"/>
        <w:ind w:firstLine="643" w:firstLineChars="200"/>
        <w:outlineLvl w:val="2"/>
        <w:rPr>
          <w:rFonts w:ascii="仿宋" w:hAnsi="仿宋" w:eastAsia="仿宋"/>
          <w:b/>
          <w:color w:val="000000"/>
          <w:sz w:val="32"/>
          <w:szCs w:val="32"/>
        </w:rPr>
      </w:pPr>
      <w:bookmarkStart w:id="51" w:name="_Toc15377211"/>
      <w:bookmarkStart w:id="52" w:name="_Toc79163616"/>
      <w:bookmarkStart w:id="53" w:name="_Toc79163866"/>
      <w:r>
        <w:rPr>
          <w:rFonts w:hint="eastAsia" w:ascii="仿宋" w:hAnsi="仿宋" w:eastAsia="仿宋"/>
          <w:b/>
          <w:color w:val="000000"/>
          <w:sz w:val="32"/>
          <w:szCs w:val="32"/>
        </w:rPr>
        <w:t>（二）一般公共预算财政拨款支出决算结构情况</w:t>
      </w:r>
      <w:bookmarkEnd w:id="51"/>
      <w:bookmarkEnd w:id="52"/>
      <w:bookmarkEnd w:id="53"/>
    </w:p>
    <w:p w14:paraId="018C6B18">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86.94</w:t>
      </w:r>
      <w:r>
        <w:rPr>
          <w:rFonts w:hint="eastAsia" w:ascii="仿宋" w:hAnsi="仿宋" w:eastAsia="仿宋"/>
          <w:color w:val="000000"/>
          <w:sz w:val="32"/>
          <w:szCs w:val="32"/>
        </w:rPr>
        <w:t>万元，主要用于以下方面</w:t>
      </w:r>
      <w:r>
        <w:rPr>
          <w:rFonts w:hint="eastAsia" w:ascii="仿宋" w:hAnsi="仿宋" w:eastAsia="仿宋"/>
          <w:color w:val="000000"/>
          <w:sz w:val="32"/>
          <w:szCs w:val="32"/>
          <w:lang w:eastAsia="zh-CN"/>
        </w:rPr>
        <w:t>：</w:t>
      </w:r>
      <w:r>
        <w:rPr>
          <w:rFonts w:hint="eastAsia" w:ascii="仿宋" w:hAnsi="仿宋" w:eastAsia="仿宋"/>
          <w:b/>
          <w:color w:val="000000"/>
          <w:sz w:val="32"/>
          <w:szCs w:val="32"/>
        </w:rPr>
        <w:t>社会保障和就业（类）</w:t>
      </w:r>
      <w:r>
        <w:rPr>
          <w:rFonts w:hint="eastAsia" w:ascii="仿宋" w:hAnsi="仿宋" w:eastAsia="仿宋"/>
          <w:color w:val="000000"/>
          <w:sz w:val="32"/>
          <w:szCs w:val="32"/>
        </w:rPr>
        <w:t>支出</w:t>
      </w:r>
      <w:r>
        <w:rPr>
          <w:rFonts w:hint="eastAsia" w:ascii="仿宋" w:hAnsi="仿宋" w:eastAsia="仿宋"/>
          <w:color w:val="000000"/>
          <w:sz w:val="32"/>
          <w:szCs w:val="32"/>
          <w:lang w:val="en-US" w:eastAsia="zh-CN"/>
        </w:rPr>
        <w:t>77.27</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88.88</w:t>
      </w:r>
      <w:r>
        <w:rPr>
          <w:rFonts w:ascii="仿宋" w:hAnsi="仿宋" w:eastAsia="仿宋"/>
          <w:color w:val="000000"/>
          <w:sz w:val="32"/>
          <w:szCs w:val="32"/>
        </w:rPr>
        <w:t>%</w:t>
      </w:r>
      <w:r>
        <w:rPr>
          <w:rFonts w:hint="eastAsia" w:ascii="仿宋" w:hAnsi="仿宋" w:eastAsia="仿宋"/>
          <w:color w:val="000000"/>
          <w:sz w:val="32"/>
          <w:szCs w:val="32"/>
        </w:rPr>
        <w:t>；</w:t>
      </w:r>
      <w:r>
        <w:rPr>
          <w:rFonts w:hint="eastAsia" w:ascii="仿宋" w:hAnsi="仿宋" w:eastAsia="仿宋"/>
          <w:b/>
          <w:bCs/>
          <w:color w:val="000000"/>
          <w:sz w:val="32"/>
          <w:szCs w:val="32"/>
        </w:rPr>
        <w:t>卫生健康支出</w:t>
      </w:r>
      <w:r>
        <w:rPr>
          <w:rFonts w:hint="eastAsia" w:ascii="仿宋" w:hAnsi="仿宋" w:eastAsia="仿宋"/>
          <w:color w:val="000000"/>
          <w:sz w:val="32"/>
          <w:szCs w:val="32"/>
          <w:lang w:val="en-US" w:eastAsia="zh-CN"/>
        </w:rPr>
        <w:t>3.92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4.51</w:t>
      </w:r>
      <w:r>
        <w:rPr>
          <w:rFonts w:ascii="仿宋" w:hAnsi="仿宋" w:eastAsia="仿宋"/>
          <w:color w:val="000000"/>
          <w:sz w:val="32"/>
          <w:szCs w:val="32"/>
        </w:rPr>
        <w:t>%</w:t>
      </w:r>
      <w:r>
        <w:rPr>
          <w:rFonts w:hint="eastAsia" w:ascii="仿宋" w:hAnsi="仿宋" w:eastAsia="仿宋"/>
          <w:color w:val="000000"/>
          <w:sz w:val="32"/>
          <w:szCs w:val="32"/>
        </w:rPr>
        <w:t>；住房保障支出</w:t>
      </w:r>
      <w:r>
        <w:rPr>
          <w:rFonts w:hint="eastAsia" w:ascii="仿宋" w:hAnsi="仿宋" w:eastAsia="仿宋"/>
          <w:color w:val="000000"/>
          <w:sz w:val="32"/>
          <w:szCs w:val="32"/>
          <w:lang w:val="en-US" w:eastAsia="zh-CN"/>
        </w:rPr>
        <w:t>5.75</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6.61</w:t>
      </w:r>
      <w:r>
        <w:rPr>
          <w:rFonts w:ascii="仿宋" w:hAnsi="仿宋" w:eastAsia="仿宋"/>
          <w:color w:val="000000"/>
          <w:sz w:val="32"/>
          <w:szCs w:val="32"/>
        </w:rPr>
        <w:t>%</w:t>
      </w:r>
      <w:r>
        <w:rPr>
          <w:rFonts w:hint="eastAsia" w:ascii="仿宋" w:hAnsi="仿宋" w:eastAsia="仿宋"/>
          <w:color w:val="000000"/>
          <w:sz w:val="32"/>
          <w:szCs w:val="32"/>
        </w:rPr>
        <w:t>。</w:t>
      </w:r>
    </w:p>
    <w:p w14:paraId="686329EE">
      <w:pPr>
        <w:spacing w:line="600" w:lineRule="exact"/>
        <w:ind w:firstLine="643" w:firstLineChars="200"/>
        <w:outlineLvl w:val="2"/>
        <w:rPr>
          <w:rFonts w:ascii="仿宋" w:hAnsi="仿宋" w:eastAsia="仿宋"/>
          <w:b/>
          <w:color w:val="000000"/>
          <w:sz w:val="32"/>
          <w:szCs w:val="32"/>
        </w:rPr>
      </w:pPr>
      <w:bookmarkStart w:id="54" w:name="_Toc79163867"/>
      <w:bookmarkStart w:id="55" w:name="_Toc15377212"/>
      <w:bookmarkStart w:id="56" w:name="_Toc79163617"/>
      <w:r>
        <w:rPr>
          <w:rFonts w:hint="eastAsia" w:ascii="仿宋" w:hAnsi="仿宋" w:eastAsia="仿宋"/>
          <w:b/>
          <w:color w:val="000000"/>
          <w:sz w:val="32"/>
          <w:szCs w:val="32"/>
        </w:rPr>
        <w:t>（三）一般公共预算财政拨款支出决算具体情况</w:t>
      </w:r>
      <w:bookmarkEnd w:id="54"/>
      <w:bookmarkEnd w:id="55"/>
      <w:bookmarkEnd w:id="56"/>
    </w:p>
    <w:p w14:paraId="6A2F9BAB">
      <w:pPr>
        <w:spacing w:line="600" w:lineRule="exact"/>
        <w:ind w:firstLine="643" w:firstLineChars="200"/>
        <w:rPr>
          <w:rFonts w:ascii="仿宋_GB2312" w:eastAsia="仿宋_GB2312"/>
          <w:b/>
          <w:bCs/>
          <w:sz w:val="32"/>
          <w:szCs w:val="32"/>
        </w:rPr>
      </w:pPr>
      <w:bookmarkStart w:id="57" w:name="_Toc15378460"/>
      <w:bookmarkStart w:id="58" w:name="_Toc15377213"/>
      <w:bookmarkStart w:id="59" w:name="_Toc15377444"/>
      <w:r>
        <w:rPr>
          <w:rFonts w:ascii="仿宋_GB2312" w:eastAsia="仿宋_GB2312"/>
          <w:b/>
          <w:bCs/>
          <w:sz w:val="32"/>
          <w:szCs w:val="32"/>
        </w:rPr>
        <w:t>2020</w:t>
      </w:r>
      <w:r>
        <w:rPr>
          <w:rFonts w:hint="eastAsia" w:ascii="仿宋_GB2312" w:eastAsia="仿宋_GB2312"/>
          <w:b/>
          <w:bCs/>
          <w:sz w:val="32"/>
          <w:szCs w:val="32"/>
        </w:rPr>
        <w:t>年一般公共预算支出决算数为</w:t>
      </w:r>
      <w:r>
        <w:rPr>
          <w:rFonts w:hint="eastAsia" w:ascii="仿宋" w:hAnsi="仿宋" w:eastAsia="仿宋"/>
          <w:color w:val="000000"/>
          <w:sz w:val="32"/>
          <w:szCs w:val="32"/>
          <w:lang w:val="en-US" w:eastAsia="zh-CN"/>
        </w:rPr>
        <w:t>86.94</w:t>
      </w:r>
      <w:r>
        <w:rPr>
          <w:rFonts w:hint="eastAsia" w:ascii="仿宋" w:hAnsi="仿宋" w:eastAsia="仿宋"/>
          <w:color w:val="000000"/>
          <w:sz w:val="32"/>
          <w:szCs w:val="32"/>
        </w:rPr>
        <w:t>万元</w:t>
      </w:r>
      <w:r>
        <w:rPr>
          <w:rFonts w:hint="eastAsia" w:ascii="仿宋_GB2312" w:eastAsia="仿宋_GB2312"/>
          <w:b/>
          <w:bCs/>
          <w:sz w:val="32"/>
          <w:szCs w:val="32"/>
        </w:rPr>
        <w:t>，完成预算</w:t>
      </w:r>
      <w:r>
        <w:rPr>
          <w:rFonts w:hint="eastAsia" w:ascii="仿宋_GB2312" w:eastAsia="仿宋_GB2312"/>
          <w:b/>
          <w:bCs/>
          <w:sz w:val="32"/>
          <w:szCs w:val="32"/>
          <w:lang w:val="en-US" w:eastAsia="zh-CN"/>
        </w:rPr>
        <w:t>100</w:t>
      </w:r>
      <w:r>
        <w:rPr>
          <w:rFonts w:ascii="仿宋_GB2312" w:eastAsia="仿宋_GB2312"/>
          <w:b/>
          <w:bCs/>
          <w:sz w:val="32"/>
          <w:szCs w:val="32"/>
        </w:rPr>
        <w:t>%</w:t>
      </w:r>
      <w:r>
        <w:rPr>
          <w:rFonts w:hint="eastAsia" w:ascii="仿宋_GB2312" w:eastAsia="仿宋_GB2312"/>
          <w:b/>
          <w:bCs/>
          <w:sz w:val="32"/>
          <w:szCs w:val="32"/>
        </w:rPr>
        <w:t>。其中：</w:t>
      </w:r>
      <w:bookmarkEnd w:id="57"/>
      <w:bookmarkEnd w:id="58"/>
      <w:bookmarkEnd w:id="59"/>
    </w:p>
    <w:p w14:paraId="3B320899">
      <w:pPr>
        <w:numPr>
          <w:ilvl w:val="0"/>
          <w:numId w:val="0"/>
        </w:numPr>
        <w:rPr>
          <w:rStyle w:val="22"/>
          <w:rFonts w:hint="eastAsia" w:ascii="仿宋" w:hAnsi="仿宋" w:eastAsia="仿宋"/>
          <w:bCs/>
          <w:color w:val="000000"/>
          <w:sz w:val="32"/>
          <w:szCs w:val="32"/>
        </w:rPr>
      </w:pPr>
      <w:r>
        <w:rPr>
          <w:rStyle w:val="22"/>
          <w:rFonts w:hint="eastAsia" w:ascii="仿宋" w:hAnsi="仿宋" w:eastAsia="仿宋"/>
          <w:bCs/>
          <w:color w:val="000000"/>
          <w:sz w:val="32"/>
          <w:szCs w:val="32"/>
          <w:lang w:val="en-US" w:eastAsia="zh-CN"/>
        </w:rPr>
        <w:t>1.</w:t>
      </w:r>
      <w:r>
        <w:rPr>
          <w:rStyle w:val="22"/>
          <w:rFonts w:hint="eastAsia" w:ascii="仿宋" w:hAnsi="仿宋" w:eastAsia="仿宋"/>
          <w:bCs/>
          <w:color w:val="000000"/>
          <w:sz w:val="32"/>
          <w:szCs w:val="32"/>
        </w:rPr>
        <w:t>社会保障和就业</w:t>
      </w:r>
    </w:p>
    <w:p w14:paraId="29066288">
      <w:pPr>
        <w:numPr>
          <w:ilvl w:val="0"/>
          <w:numId w:val="0"/>
        </w:numPr>
        <w:rPr>
          <w:rStyle w:val="22"/>
          <w:rFonts w:hint="eastAsia" w:ascii="仿宋" w:hAnsi="仿宋" w:eastAsia="仿宋"/>
          <w:b w:val="0"/>
          <w:bCs/>
          <w:color w:val="000000"/>
          <w:sz w:val="32"/>
          <w:szCs w:val="32"/>
          <w:lang w:eastAsia="zh-CN"/>
        </w:rPr>
      </w:pPr>
      <w:r>
        <w:rPr>
          <w:rStyle w:val="22"/>
          <w:rFonts w:ascii="仿宋" w:hAnsi="仿宋" w:eastAsia="仿宋"/>
          <w:b w:val="0"/>
          <w:bCs/>
          <w:color w:val="000000"/>
          <w:sz w:val="32"/>
          <w:szCs w:val="32"/>
        </w:rPr>
        <w:t xml:space="preserve"> </w:t>
      </w:r>
      <w:r>
        <w:rPr>
          <w:rFonts w:hint="eastAsia" w:ascii="仿宋" w:hAnsi="仿宋" w:eastAsia="仿宋"/>
          <w:color w:val="4E4342"/>
          <w:sz w:val="32"/>
          <w:szCs w:val="32"/>
        </w:rPr>
        <w:t>2080505机关事业单位基本养老保险缴费</w:t>
      </w:r>
      <w:r>
        <w:rPr>
          <w:rStyle w:val="22"/>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5.81</w:t>
      </w:r>
      <w:r>
        <w:rPr>
          <w:rFonts w:hint="eastAsia" w:ascii="仿宋" w:hAnsi="仿宋" w:eastAsia="仿宋"/>
          <w:color w:val="4E4342"/>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w:t>
      </w:r>
    </w:p>
    <w:p w14:paraId="4A21BC23">
      <w:pPr>
        <w:numPr>
          <w:ilvl w:val="0"/>
          <w:numId w:val="0"/>
        </w:numPr>
        <w:rPr>
          <w:rFonts w:hint="eastAsia" w:ascii="仿宋" w:hAnsi="仿宋" w:eastAsia="仿宋"/>
          <w:color w:val="4E4342"/>
          <w:sz w:val="32"/>
          <w:szCs w:val="32"/>
        </w:rPr>
      </w:pPr>
      <w:r>
        <w:rPr>
          <w:rFonts w:hint="eastAsia" w:ascii="仿宋" w:hAnsi="仿宋" w:eastAsia="仿宋"/>
          <w:color w:val="4E4342"/>
          <w:sz w:val="32"/>
          <w:szCs w:val="32"/>
        </w:rPr>
        <w:t>2080506机关事业单位职业年金缴费</w:t>
      </w:r>
      <w:r>
        <w:rPr>
          <w:rStyle w:val="22"/>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0.73</w:t>
      </w:r>
      <w:r>
        <w:rPr>
          <w:rFonts w:hint="eastAsia" w:ascii="仿宋" w:hAnsi="仿宋" w:eastAsia="仿宋"/>
          <w:color w:val="4E4342"/>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w:t>
      </w:r>
    </w:p>
    <w:p w14:paraId="6CAE04EC">
      <w:pPr>
        <w:numPr>
          <w:ilvl w:val="0"/>
          <w:numId w:val="0"/>
        </w:numPr>
        <w:rPr>
          <w:rStyle w:val="22"/>
          <w:rFonts w:ascii="仿宋" w:hAnsi="仿宋" w:eastAsia="仿宋"/>
          <w:bCs/>
          <w:color w:val="000000"/>
          <w:sz w:val="32"/>
          <w:szCs w:val="32"/>
        </w:rPr>
      </w:pPr>
      <w:r>
        <w:rPr>
          <w:rFonts w:hint="eastAsia" w:ascii="仿宋" w:hAnsi="仿宋" w:eastAsia="仿宋"/>
          <w:b/>
          <w:bCs/>
          <w:color w:val="4E4342"/>
          <w:sz w:val="32"/>
          <w:szCs w:val="32"/>
          <w:lang w:val="en-US" w:eastAsia="zh-CN"/>
        </w:rPr>
        <w:t>2.</w:t>
      </w:r>
      <w:r>
        <w:rPr>
          <w:rFonts w:hint="eastAsia" w:ascii="仿宋" w:hAnsi="仿宋" w:eastAsia="仿宋"/>
          <w:b/>
          <w:bCs/>
          <w:color w:val="000000"/>
          <w:sz w:val="32"/>
          <w:szCs w:val="32"/>
        </w:rPr>
        <w:t>卫生健康</w:t>
      </w:r>
    </w:p>
    <w:p w14:paraId="1AF2C121">
      <w:pPr>
        <w:numPr>
          <w:ilvl w:val="0"/>
          <w:numId w:val="0"/>
        </w:numPr>
        <w:rPr>
          <w:rFonts w:hint="eastAsia" w:ascii="仿宋" w:hAnsi="仿宋" w:eastAsia="仿宋"/>
          <w:color w:val="4E4342"/>
          <w:sz w:val="32"/>
          <w:szCs w:val="32"/>
        </w:rPr>
      </w:pPr>
      <w:r>
        <w:rPr>
          <w:rFonts w:hint="eastAsia" w:ascii="仿宋" w:hAnsi="仿宋" w:eastAsia="仿宋"/>
          <w:color w:val="4E4342"/>
          <w:sz w:val="32"/>
          <w:szCs w:val="32"/>
        </w:rPr>
        <w:t>2101101行政单位医疗</w:t>
      </w:r>
      <w:r>
        <w:rPr>
          <w:rStyle w:val="22"/>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3.41</w:t>
      </w:r>
      <w:r>
        <w:rPr>
          <w:rFonts w:hint="eastAsia" w:ascii="仿宋" w:hAnsi="仿宋" w:eastAsia="仿宋"/>
          <w:color w:val="4E4342"/>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w:t>
      </w:r>
    </w:p>
    <w:p w14:paraId="65E71923">
      <w:pPr>
        <w:spacing w:line="600" w:lineRule="exact"/>
        <w:ind w:firstLine="640" w:firstLineChars="200"/>
        <w:rPr>
          <w:rFonts w:hint="eastAsia" w:ascii="仿宋" w:hAnsi="仿宋" w:eastAsia="仿宋"/>
          <w:color w:val="4E4342"/>
          <w:sz w:val="32"/>
          <w:szCs w:val="32"/>
        </w:rPr>
      </w:pPr>
    </w:p>
    <w:p w14:paraId="6778DEC6">
      <w:pPr>
        <w:spacing w:line="600" w:lineRule="exact"/>
        <w:ind w:firstLine="640" w:firstLineChars="200"/>
        <w:rPr>
          <w:rFonts w:hint="eastAsia" w:ascii="仿宋" w:hAnsi="仿宋" w:eastAsia="仿宋"/>
          <w:color w:val="4E4342"/>
          <w:sz w:val="32"/>
          <w:szCs w:val="32"/>
        </w:rPr>
      </w:pPr>
      <w:r>
        <w:rPr>
          <w:rFonts w:hint="eastAsia" w:ascii="仿宋" w:hAnsi="仿宋" w:eastAsia="仿宋"/>
          <w:color w:val="4E4342"/>
          <w:sz w:val="32"/>
          <w:szCs w:val="32"/>
        </w:rPr>
        <w:t>2101103公务员医疗补助</w:t>
      </w:r>
      <w:r>
        <w:rPr>
          <w:rStyle w:val="22"/>
          <w:rFonts w:hint="eastAsia" w:ascii="仿宋" w:hAnsi="仿宋" w:eastAsia="仿宋"/>
          <w:b w:val="0"/>
          <w:bCs/>
          <w:color w:val="000000"/>
          <w:sz w:val="32"/>
          <w:szCs w:val="32"/>
        </w:rPr>
        <w:t>支出决算为</w:t>
      </w:r>
      <w:r>
        <w:rPr>
          <w:rFonts w:hint="eastAsia" w:ascii="仿宋" w:hAnsi="仿宋" w:eastAsia="仿宋"/>
          <w:color w:val="4E4342"/>
          <w:sz w:val="32"/>
          <w:szCs w:val="32"/>
          <w:lang w:val="en-US" w:eastAsia="zh-CN"/>
        </w:rPr>
        <w:t>0.51</w:t>
      </w:r>
      <w:r>
        <w:rPr>
          <w:rFonts w:hint="eastAsia" w:ascii="仿宋" w:hAnsi="仿宋" w:eastAsia="仿宋"/>
          <w:color w:val="4E4342"/>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w:t>
      </w:r>
    </w:p>
    <w:p w14:paraId="183BC94B">
      <w:pPr>
        <w:numPr>
          <w:ilvl w:val="0"/>
          <w:numId w:val="2"/>
        </w:numPr>
        <w:spacing w:line="600" w:lineRule="exact"/>
        <w:ind w:firstLine="643" w:firstLineChars="200"/>
        <w:rPr>
          <w:rFonts w:hint="eastAsia" w:ascii="仿宋" w:hAnsi="仿宋" w:eastAsia="仿宋"/>
          <w:b/>
          <w:bCs w:val="0"/>
          <w:color w:val="000000"/>
          <w:sz w:val="32"/>
          <w:szCs w:val="32"/>
        </w:rPr>
      </w:pPr>
      <w:r>
        <w:rPr>
          <w:rFonts w:hint="eastAsia" w:ascii="仿宋" w:hAnsi="仿宋" w:eastAsia="仿宋"/>
          <w:b/>
          <w:bCs w:val="0"/>
          <w:color w:val="000000"/>
          <w:sz w:val="32"/>
          <w:szCs w:val="32"/>
        </w:rPr>
        <w:t>住房保障支出</w:t>
      </w:r>
    </w:p>
    <w:p w14:paraId="1C19D776">
      <w:pPr>
        <w:spacing w:line="600" w:lineRule="exact"/>
        <w:ind w:firstLine="640" w:firstLineChars="200"/>
        <w:rPr>
          <w:rStyle w:val="22"/>
          <w:rFonts w:hint="eastAsia" w:ascii="仿宋" w:hAnsi="仿宋" w:eastAsia="仿宋"/>
          <w:b w:val="0"/>
          <w:bCs/>
          <w:color w:val="000000"/>
          <w:sz w:val="32"/>
          <w:szCs w:val="32"/>
          <w:lang w:eastAsia="zh-CN"/>
        </w:rPr>
      </w:pPr>
      <w:r>
        <w:rPr>
          <w:rFonts w:hint="eastAsia" w:ascii="仿宋" w:hAnsi="仿宋" w:eastAsia="仿宋"/>
          <w:color w:val="4E4342"/>
          <w:sz w:val="32"/>
          <w:szCs w:val="32"/>
        </w:rPr>
        <w:t>2210201住房公积金</w:t>
      </w:r>
      <w:r>
        <w:rPr>
          <w:rStyle w:val="22"/>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5.75</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w:t>
      </w:r>
    </w:p>
    <w:p w14:paraId="0AE97F13">
      <w:pPr>
        <w:numPr>
          <w:ilvl w:val="0"/>
          <w:numId w:val="2"/>
        </w:numPr>
        <w:spacing w:line="600" w:lineRule="exact"/>
        <w:ind w:left="0" w:leftChars="0" w:firstLine="640" w:firstLineChars="200"/>
        <w:rPr>
          <w:rStyle w:val="22"/>
          <w:rFonts w:hint="eastAsia" w:ascii="仿宋" w:hAnsi="仿宋" w:eastAsia="仿宋"/>
          <w:b w:val="0"/>
          <w:bCs/>
          <w:color w:val="000000"/>
          <w:sz w:val="32"/>
          <w:szCs w:val="32"/>
          <w:lang w:val="en-US" w:eastAsia="zh-CN"/>
        </w:rPr>
      </w:pPr>
      <w:r>
        <w:rPr>
          <w:rStyle w:val="22"/>
          <w:rFonts w:hint="eastAsia" w:ascii="仿宋" w:hAnsi="仿宋" w:eastAsia="仿宋"/>
          <w:b w:val="0"/>
          <w:bCs/>
          <w:color w:val="000000"/>
          <w:sz w:val="32"/>
          <w:szCs w:val="32"/>
          <w:lang w:val="en-US" w:eastAsia="zh-CN"/>
        </w:rPr>
        <w:t>红十字事业</w:t>
      </w:r>
    </w:p>
    <w:p w14:paraId="658E8822">
      <w:pPr>
        <w:numPr>
          <w:ilvl w:val="0"/>
          <w:numId w:val="0"/>
        </w:numPr>
        <w:spacing w:line="600" w:lineRule="exact"/>
        <w:ind w:leftChars="200"/>
        <w:rPr>
          <w:rStyle w:val="22"/>
          <w:rFonts w:hint="eastAsia" w:ascii="仿宋" w:hAnsi="仿宋" w:eastAsia="仿宋"/>
          <w:b w:val="0"/>
          <w:bCs/>
          <w:color w:val="000000"/>
          <w:sz w:val="32"/>
          <w:szCs w:val="32"/>
          <w:lang w:eastAsia="zh-CN"/>
        </w:rPr>
      </w:pPr>
      <w:r>
        <w:rPr>
          <w:rStyle w:val="22"/>
          <w:rFonts w:hint="eastAsia" w:ascii="仿宋" w:hAnsi="仿宋" w:eastAsia="仿宋"/>
          <w:b w:val="0"/>
          <w:bCs/>
          <w:color w:val="000000"/>
          <w:sz w:val="32"/>
          <w:szCs w:val="32"/>
          <w:lang w:val="en-US" w:eastAsia="zh-CN"/>
        </w:rPr>
        <w:t>2081601行政运行</w:t>
      </w:r>
      <w:r>
        <w:rPr>
          <w:rStyle w:val="22"/>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55.4</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w:t>
      </w:r>
    </w:p>
    <w:p w14:paraId="2F017F3E">
      <w:pPr>
        <w:numPr>
          <w:ilvl w:val="0"/>
          <w:numId w:val="0"/>
        </w:numPr>
        <w:spacing w:line="600" w:lineRule="exact"/>
        <w:ind w:leftChars="200"/>
        <w:rPr>
          <w:rStyle w:val="22"/>
          <w:rFonts w:hint="eastAsia" w:ascii="仿宋" w:hAnsi="仿宋" w:eastAsia="仿宋"/>
          <w:b w:val="0"/>
          <w:bCs/>
          <w:color w:val="000000"/>
          <w:sz w:val="32"/>
          <w:szCs w:val="32"/>
          <w:lang w:val="en-US" w:eastAsia="zh-CN"/>
        </w:rPr>
      </w:pPr>
      <w:r>
        <w:rPr>
          <w:rStyle w:val="22"/>
          <w:rFonts w:hint="eastAsia" w:ascii="仿宋" w:hAnsi="仿宋" w:eastAsia="仿宋"/>
          <w:b w:val="0"/>
          <w:bCs/>
          <w:color w:val="000000"/>
          <w:sz w:val="32"/>
          <w:szCs w:val="32"/>
          <w:lang w:val="en-US" w:eastAsia="zh-CN"/>
        </w:rPr>
        <w:t>2081699其他红十字事业支出</w:t>
      </w:r>
      <w:r>
        <w:rPr>
          <w:rStyle w:val="22"/>
          <w:rFonts w:hint="eastAsia" w:ascii="仿宋" w:hAnsi="仿宋" w:eastAsia="仿宋"/>
          <w:b w:val="0"/>
          <w:bCs/>
          <w:color w:val="000000"/>
          <w:sz w:val="32"/>
          <w:szCs w:val="32"/>
        </w:rPr>
        <w:t>决算为</w:t>
      </w:r>
      <w:r>
        <w:rPr>
          <w:rFonts w:hint="eastAsia" w:ascii="仿宋" w:hAnsi="仿宋" w:eastAsia="仿宋"/>
          <w:color w:val="4E4342"/>
          <w:sz w:val="32"/>
          <w:szCs w:val="32"/>
          <w:lang w:val="en-US" w:eastAsia="zh-CN"/>
        </w:rPr>
        <w:t>15.33</w:t>
      </w:r>
      <w:r>
        <w:rPr>
          <w:rFonts w:hint="eastAsia" w:ascii="仿宋" w:hAnsi="仿宋" w:eastAsia="仿宋"/>
          <w:color w:val="4E4342"/>
          <w:sz w:val="32"/>
          <w:szCs w:val="32"/>
        </w:rPr>
        <w:t>万元</w:t>
      </w:r>
      <w:r>
        <w:rPr>
          <w:rFonts w:hint="eastAsia" w:ascii="仿宋" w:hAnsi="仿宋" w:eastAsia="仿宋"/>
          <w:color w:val="4E4342"/>
          <w:sz w:val="32"/>
          <w:szCs w:val="32"/>
          <w:lang w:eastAsia="zh-CN"/>
        </w:rPr>
        <w:t>，</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lang w:eastAsia="zh-CN"/>
        </w:rPr>
        <w:t>。</w:t>
      </w:r>
    </w:p>
    <w:p w14:paraId="41BCC4CC">
      <w:pPr>
        <w:tabs>
          <w:tab w:val="right" w:pos="8306"/>
        </w:tabs>
        <w:spacing w:line="600" w:lineRule="exact"/>
        <w:ind w:firstLine="640"/>
        <w:outlineLvl w:val="1"/>
        <w:rPr>
          <w:rStyle w:val="25"/>
        </w:rPr>
      </w:pPr>
      <w:bookmarkStart w:id="60" w:name="_Toc15377214"/>
      <w:bookmarkStart w:id="61" w:name="_Toc15396608"/>
      <w:bookmarkStart w:id="62" w:name="_Toc79163868"/>
      <w:bookmarkStart w:id="63" w:name="_Toc7916361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60"/>
      <w:bookmarkEnd w:id="61"/>
      <w:bookmarkEnd w:id="62"/>
      <w:bookmarkEnd w:id="63"/>
      <w:r>
        <w:rPr>
          <w:rStyle w:val="25"/>
          <w:rFonts w:ascii="黑体" w:hAnsi="黑体" w:eastAsia="黑体"/>
          <w:b w:val="0"/>
        </w:rPr>
        <w:tab/>
      </w:r>
    </w:p>
    <w:p w14:paraId="559F6F50">
      <w:pPr>
        <w:spacing w:line="600" w:lineRule="exact"/>
        <w:ind w:firstLine="645"/>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71.61</w:t>
      </w:r>
      <w:r>
        <w:rPr>
          <w:rFonts w:hint="eastAsia" w:ascii="仿宋" w:hAnsi="仿宋" w:eastAsia="仿宋"/>
          <w:color w:val="000000"/>
          <w:sz w:val="32"/>
          <w:szCs w:val="32"/>
        </w:rPr>
        <w:t>万元，其中：</w:t>
      </w:r>
    </w:p>
    <w:p w14:paraId="06AA3B76">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67.61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日常公用经费</w:t>
      </w:r>
      <w:r>
        <w:rPr>
          <w:rFonts w:hint="eastAsia" w:ascii="仿宋" w:hAnsi="仿宋" w:eastAsia="仿宋"/>
          <w:color w:val="000000"/>
          <w:sz w:val="32"/>
          <w:szCs w:val="32"/>
          <w:lang w:val="en-US" w:eastAsia="zh-CN"/>
        </w:rPr>
        <w:t>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5E5B3770">
      <w:pPr>
        <w:spacing w:line="600" w:lineRule="exact"/>
        <w:ind w:firstLine="640"/>
        <w:rPr>
          <w:rFonts w:ascii="仿宋" w:hAnsi="仿宋" w:eastAsia="仿宋"/>
          <w:b/>
          <w:color w:val="FF0000"/>
          <w:sz w:val="32"/>
          <w:szCs w:val="32"/>
        </w:rPr>
      </w:pPr>
    </w:p>
    <w:p w14:paraId="0D25E788">
      <w:pPr>
        <w:spacing w:line="600" w:lineRule="exact"/>
        <w:ind w:firstLine="640"/>
        <w:outlineLvl w:val="1"/>
        <w:rPr>
          <w:rStyle w:val="25"/>
          <w:rFonts w:ascii="黑体" w:hAnsi="黑体" w:eastAsia="黑体"/>
          <w:b w:val="0"/>
        </w:rPr>
      </w:pPr>
      <w:bookmarkStart w:id="64" w:name="_Toc15396609"/>
      <w:bookmarkStart w:id="65" w:name="_Toc15377215"/>
      <w:bookmarkStart w:id="66" w:name="_Toc79163869"/>
      <w:bookmarkStart w:id="67" w:name="_Toc7916361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64"/>
      <w:bookmarkEnd w:id="65"/>
      <w:bookmarkEnd w:id="66"/>
      <w:bookmarkEnd w:id="67"/>
    </w:p>
    <w:p w14:paraId="2780A6C8">
      <w:pPr>
        <w:spacing w:line="600" w:lineRule="exact"/>
        <w:ind w:firstLine="640"/>
        <w:outlineLvl w:val="2"/>
        <w:rPr>
          <w:rFonts w:ascii="仿宋" w:hAnsi="仿宋" w:eastAsia="仿宋"/>
          <w:b/>
          <w:color w:val="000000"/>
          <w:sz w:val="32"/>
          <w:szCs w:val="32"/>
        </w:rPr>
      </w:pPr>
      <w:bookmarkStart w:id="68" w:name="_Toc79163620"/>
      <w:bookmarkStart w:id="69" w:name="_Toc79163870"/>
      <w:bookmarkStart w:id="70" w:name="_Toc15377216"/>
      <w:r>
        <w:rPr>
          <w:rFonts w:hint="eastAsia" w:ascii="仿宋" w:hAnsi="仿宋" w:eastAsia="仿宋"/>
          <w:b/>
          <w:color w:val="000000"/>
          <w:sz w:val="32"/>
          <w:szCs w:val="32"/>
        </w:rPr>
        <w:t>（一）“三公”经费财政拨款支出决算总体情况说明</w:t>
      </w:r>
      <w:bookmarkEnd w:id="68"/>
      <w:bookmarkEnd w:id="69"/>
      <w:bookmarkEnd w:id="70"/>
    </w:p>
    <w:p w14:paraId="461F205A">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年“三公”经费财政拨款支出决算为</w:t>
      </w:r>
      <w:r>
        <w:rPr>
          <w:rFonts w:hint="eastAsia" w:ascii="仿宋" w:hAnsi="仿宋" w:eastAsia="仿宋"/>
          <w:color w:val="000000"/>
          <w:sz w:val="32"/>
          <w:szCs w:val="32"/>
          <w:lang w:val="en-US" w:eastAsia="zh-CN"/>
        </w:rPr>
        <w:t>1.81</w:t>
      </w:r>
      <w:r>
        <w:rPr>
          <w:rFonts w:hint="eastAsia" w:ascii="仿宋" w:hAnsi="仿宋" w:eastAsia="仿宋"/>
          <w:color w:val="000000"/>
          <w:sz w:val="32"/>
          <w:szCs w:val="32"/>
        </w:rPr>
        <w:t>万元，完成预算</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，决算数与预算数持平的主要原因是</w:t>
      </w:r>
      <w:r>
        <w:rPr>
          <w:rFonts w:hint="eastAsia" w:ascii="仿宋" w:hAnsi="仿宋" w:eastAsia="仿宋"/>
          <w:color w:val="000000"/>
          <w:sz w:val="32"/>
          <w:szCs w:val="32"/>
          <w:lang w:eastAsia="zh-CN"/>
        </w:rPr>
        <w:t>执行中央八项规定</w:t>
      </w:r>
      <w:r>
        <w:rPr>
          <w:rFonts w:hint="eastAsia" w:ascii="仿宋" w:hAnsi="仿宋" w:eastAsia="仿宋"/>
          <w:color w:val="000000"/>
          <w:sz w:val="32"/>
          <w:szCs w:val="32"/>
        </w:rPr>
        <w:t>。</w:t>
      </w:r>
    </w:p>
    <w:p w14:paraId="5F7CC9BC">
      <w:pPr>
        <w:spacing w:line="600" w:lineRule="exact"/>
        <w:ind w:firstLine="640"/>
        <w:outlineLvl w:val="2"/>
        <w:rPr>
          <w:rFonts w:ascii="仿宋" w:hAnsi="仿宋" w:eastAsia="仿宋"/>
          <w:b/>
          <w:color w:val="000000"/>
          <w:sz w:val="32"/>
          <w:szCs w:val="32"/>
        </w:rPr>
      </w:pPr>
      <w:bookmarkStart w:id="71" w:name="_Toc79163871"/>
      <w:bookmarkStart w:id="72" w:name="_Toc15377217"/>
      <w:bookmarkStart w:id="73" w:name="_Toc79163621"/>
      <w:r>
        <w:rPr>
          <w:rFonts w:hint="eastAsia" w:ascii="仿宋" w:hAnsi="仿宋" w:eastAsia="仿宋"/>
          <w:b/>
          <w:color w:val="000000"/>
          <w:sz w:val="32"/>
          <w:szCs w:val="32"/>
        </w:rPr>
        <w:t>（二）“三公”经费财政拨款支出决算具体情况说明</w:t>
      </w:r>
      <w:bookmarkEnd w:id="71"/>
      <w:bookmarkEnd w:id="72"/>
      <w:bookmarkEnd w:id="73"/>
    </w:p>
    <w:p w14:paraId="270F454E">
      <w:pPr>
        <w:spacing w:line="600" w:lineRule="exact"/>
        <w:ind w:firstLine="640"/>
        <w:rPr>
          <w:rFonts w:ascii="仿宋" w:hAnsi="仿宋" w:eastAsia="仿宋"/>
          <w:color w:val="000000"/>
          <w:sz w:val="32"/>
          <w:szCs w:val="32"/>
        </w:rPr>
      </w:pPr>
      <w:r>
        <w:rPr>
          <w:rFonts w:ascii="仿宋" w:hAnsi="仿宋" w:eastAsia="仿宋"/>
          <w:color w:val="000000"/>
          <w:sz w:val="32"/>
          <w:szCs w:val="32"/>
        </w:rPr>
        <w:t>2020</w:t>
      </w:r>
      <w:r>
        <w:rPr>
          <w:rFonts w:hint="eastAsia" w:ascii="仿宋" w:hAnsi="仿宋" w:eastAsia="仿宋"/>
          <w:color w:val="000000"/>
          <w:sz w:val="32"/>
          <w:szCs w:val="32"/>
        </w:rPr>
        <w:t>年“三公”经费财政拨款支出决算中，因公出国（境）费支出决算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1.81</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100</w:t>
      </w:r>
      <w:r>
        <w:rPr>
          <w:rFonts w:ascii="仿宋" w:hAnsi="仿宋" w:eastAsia="仿宋"/>
          <w:color w:val="000000"/>
          <w:sz w:val="32"/>
          <w:szCs w:val="32"/>
        </w:rPr>
        <w:t>%</w:t>
      </w:r>
      <w:r>
        <w:rPr>
          <w:rFonts w:hint="eastAsia" w:ascii="仿宋" w:hAnsi="仿宋" w:eastAsia="仿宋"/>
          <w:color w:val="000000"/>
          <w:sz w:val="32"/>
          <w:szCs w:val="32"/>
        </w:rPr>
        <w:t>；公务接待费支出决算</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0</w:t>
      </w:r>
      <w:r>
        <w:rPr>
          <w:rFonts w:ascii="仿宋" w:hAnsi="仿宋" w:eastAsia="仿宋"/>
          <w:color w:val="000000"/>
          <w:sz w:val="32"/>
          <w:szCs w:val="32"/>
        </w:rPr>
        <w:t>%</w:t>
      </w:r>
      <w:r>
        <w:rPr>
          <w:rFonts w:hint="eastAsia" w:ascii="仿宋" w:hAnsi="仿宋" w:eastAsia="仿宋"/>
          <w:color w:val="000000"/>
          <w:sz w:val="32"/>
          <w:szCs w:val="32"/>
        </w:rPr>
        <w:t>。具体情况如下：</w:t>
      </w:r>
    </w:p>
    <w:p w14:paraId="6F98FBA6">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1.</w:t>
      </w:r>
      <w:r>
        <w:rPr>
          <w:rFonts w:hint="eastAsia" w:ascii="仿宋_GB2312" w:eastAsia="仿宋_GB2312"/>
          <w:b/>
          <w:color w:val="000000"/>
          <w:sz w:val="32"/>
          <w:szCs w:val="32"/>
        </w:rPr>
        <w:t>因公出国（境）经费支出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次，出国（境）</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人。因公出国（境）支出决算比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lang w:eastAsia="zh-CN"/>
        </w:rPr>
        <w:t>。</w:t>
      </w:r>
    </w:p>
    <w:p w14:paraId="636C2A6B">
      <w:pPr>
        <w:spacing w:line="600" w:lineRule="exact"/>
        <w:ind w:firstLine="640"/>
        <w:rPr>
          <w:rFonts w:hint="eastAsia" w:ascii="仿宋_GB2312" w:eastAsia="仿宋_GB2312"/>
          <w:b/>
          <w:color w:val="000000"/>
          <w:sz w:val="32"/>
          <w:szCs w:val="32"/>
          <w:lang w:val="en-US" w:eastAsia="zh-CN"/>
        </w:rPr>
      </w:pPr>
      <w:r>
        <w:rPr>
          <w:rFonts w:ascii="仿宋_GB2312" w:eastAsia="仿宋_GB2312"/>
          <w:b/>
          <w:color w:val="000000"/>
          <w:sz w:val="32"/>
          <w:szCs w:val="32"/>
        </w:rPr>
        <w:t>2.</w:t>
      </w: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lang w:val="en-US" w:eastAsia="zh-CN"/>
        </w:rPr>
        <w:t>1.81</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100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Fonts w:ascii="仿宋_GB2312" w:eastAsia="仿宋_GB2312"/>
          <w:color w:val="000000"/>
          <w:sz w:val="32"/>
          <w:szCs w:val="32"/>
        </w:rPr>
        <w:t>201</w:t>
      </w: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年增加</w:t>
      </w:r>
      <w:r>
        <w:rPr>
          <w:rFonts w:hint="eastAsia" w:ascii="仿宋_GB2312" w:eastAsia="仿宋_GB2312"/>
          <w:color w:val="000000"/>
          <w:sz w:val="32"/>
          <w:szCs w:val="32"/>
          <w:lang w:val="en-US" w:eastAsia="zh-CN"/>
        </w:rPr>
        <w:t>1.32</w:t>
      </w:r>
      <w:r>
        <w:rPr>
          <w:rFonts w:hint="eastAsia" w:ascii="仿宋_GB2312" w:eastAsia="仿宋_GB2312"/>
          <w:color w:val="000000"/>
          <w:sz w:val="32"/>
          <w:szCs w:val="32"/>
        </w:rPr>
        <w:t>万元，增长</w:t>
      </w:r>
      <w:r>
        <w:rPr>
          <w:rFonts w:hint="eastAsia" w:ascii="仿宋_GB2312" w:eastAsia="仿宋_GB2312"/>
          <w:color w:val="000000"/>
          <w:sz w:val="32"/>
          <w:szCs w:val="32"/>
          <w:lang w:val="en-US" w:eastAsia="zh-CN"/>
        </w:rPr>
        <w:t>269</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2019年公务增加，用车增加。</w:t>
      </w:r>
    </w:p>
    <w:p w14:paraId="5EEC2BE6">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万元。全年按规定更新购置公务用车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月底，单位共有公务用车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辆，其中：轿车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辆、越野车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辆、载客汽车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p>
    <w:p w14:paraId="7AF31607">
      <w:pPr>
        <w:spacing w:line="600" w:lineRule="exact"/>
        <w:ind w:firstLine="640"/>
        <w:rPr>
          <w:rFonts w:hint="eastAsia"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65D7D78">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hint="eastAsia" w:ascii="仿宋_GB2312" w:eastAsia="仿宋_GB2312"/>
          <w:b/>
          <w:color w:val="000000"/>
          <w:sz w:val="32"/>
          <w:szCs w:val="32"/>
        </w:rPr>
        <w:t>公务接待费支出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r>
        <w:rPr>
          <w:rStyle w:val="22"/>
          <w:rFonts w:hint="eastAsia" w:ascii="仿宋" w:hAnsi="仿宋" w:eastAsia="仿宋"/>
          <w:b w:val="0"/>
          <w:bCs/>
          <w:color w:val="000000"/>
          <w:sz w:val="32"/>
          <w:szCs w:val="32"/>
        </w:rPr>
        <w:t>完成预算</w:t>
      </w:r>
      <w:r>
        <w:rPr>
          <w:rStyle w:val="22"/>
          <w:rFonts w:hint="eastAsia" w:ascii="仿宋" w:hAnsi="仿宋" w:eastAsia="仿宋"/>
          <w:b w:val="0"/>
          <w:bCs/>
          <w:color w:val="000000"/>
          <w:sz w:val="32"/>
          <w:szCs w:val="32"/>
          <w:lang w:val="en-US" w:eastAsia="zh-CN"/>
        </w:rPr>
        <w:t>0</w:t>
      </w:r>
      <w:r>
        <w:rPr>
          <w:rStyle w:val="22"/>
          <w:rFonts w:ascii="仿宋" w:hAnsi="仿宋" w:eastAsia="仿宋"/>
          <w:b w:val="0"/>
          <w:bCs/>
          <w:color w:val="000000"/>
          <w:sz w:val="32"/>
          <w:szCs w:val="32"/>
        </w:rPr>
        <w:t>%</w:t>
      </w:r>
      <w:r>
        <w:rPr>
          <w:rStyle w:val="22"/>
          <w:rFonts w:hint="eastAsia" w:ascii="仿宋" w:hAnsi="仿宋" w:eastAsia="仿宋"/>
          <w:b w:val="0"/>
          <w:bCs/>
          <w:color w:val="000000"/>
          <w:sz w:val="32"/>
          <w:szCs w:val="32"/>
        </w:rPr>
        <w:t>。</w:t>
      </w:r>
      <w:r>
        <w:rPr>
          <w:rFonts w:hint="eastAsia" w:ascii="仿宋_GB2312" w:eastAsia="仿宋_GB2312"/>
          <w:color w:val="000000"/>
          <w:sz w:val="32"/>
          <w:szCs w:val="32"/>
        </w:rPr>
        <w:t>公务接待费支出决算比</w:t>
      </w:r>
      <w:r>
        <w:rPr>
          <w:rFonts w:ascii="仿宋_GB2312" w:eastAsia="仿宋_GB2312"/>
          <w:color w:val="000000"/>
          <w:sz w:val="32"/>
          <w:szCs w:val="32"/>
        </w:rPr>
        <w:t>2019</w:t>
      </w:r>
      <w:r>
        <w:rPr>
          <w:rFonts w:hint="eastAsia" w:ascii="仿宋_GB2312" w:eastAsia="仿宋_GB2312"/>
          <w:color w:val="000000"/>
          <w:sz w:val="32"/>
          <w:szCs w:val="32"/>
        </w:rPr>
        <w:t>年增加</w:t>
      </w:r>
      <w:r>
        <w:rPr>
          <w:rFonts w:ascii="仿宋_GB2312" w:eastAsia="仿宋_GB2312"/>
          <w:color w:val="000000"/>
          <w:sz w:val="32"/>
          <w:szCs w:val="32"/>
        </w:rPr>
        <w:t>/</w:t>
      </w:r>
      <w:r>
        <w:rPr>
          <w:rFonts w:hint="eastAsia" w:ascii="仿宋_GB2312" w:eastAsia="仿宋_GB2312"/>
          <w:color w:val="000000"/>
          <w:sz w:val="32"/>
          <w:szCs w:val="32"/>
        </w:rPr>
        <w:t>减少</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万元，增长</w:t>
      </w:r>
      <w:r>
        <w:rPr>
          <w:rFonts w:ascii="仿宋_GB2312" w:eastAsia="仿宋_GB2312"/>
          <w:color w:val="000000"/>
          <w:sz w:val="32"/>
          <w:szCs w:val="32"/>
        </w:rPr>
        <w:t>/</w:t>
      </w:r>
      <w:r>
        <w:rPr>
          <w:rFonts w:hint="eastAsia" w:ascii="仿宋_GB2312" w:eastAsia="仿宋_GB2312"/>
          <w:color w:val="000000"/>
          <w:sz w:val="32"/>
          <w:szCs w:val="32"/>
        </w:rPr>
        <w:t>下降</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r>
        <w:rPr>
          <w:rFonts w:hint="eastAsia" w:ascii="仿宋" w:hAnsi="仿宋" w:eastAsia="仿宋"/>
          <w:b/>
          <w:color w:val="000000"/>
          <w:sz w:val="32"/>
          <w:szCs w:val="32"/>
        </w:rPr>
        <w:t>国内公务接待支出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w:t>
      </w:r>
    </w:p>
    <w:p w14:paraId="118E2F23">
      <w:pPr>
        <w:spacing w:line="600" w:lineRule="exact"/>
        <w:ind w:firstLine="643" w:firstLineChars="200"/>
        <w:rPr>
          <w:rFonts w:ascii="仿宋_GB2312" w:eastAsia="仿宋_GB2312"/>
          <w:color w:val="000000"/>
          <w:sz w:val="32"/>
          <w:szCs w:val="32"/>
        </w:rPr>
      </w:pPr>
      <w:r>
        <w:rPr>
          <w:rFonts w:hint="eastAsia" w:ascii="仿宋" w:hAnsi="仿宋" w:eastAsia="仿宋"/>
          <w:b/>
          <w:color w:val="000000"/>
          <w:sz w:val="32"/>
          <w:szCs w:val="32"/>
        </w:rPr>
        <w:t>外事接待支出</w:t>
      </w:r>
      <w:r>
        <w:rPr>
          <w:rFonts w:hint="eastAsia" w:ascii="仿宋" w:hAnsi="仿宋" w:eastAsia="仿宋"/>
          <w:color w:val="000000"/>
          <w:sz w:val="32"/>
          <w:szCs w:val="32"/>
          <w:lang w:val="en-US" w:eastAsia="zh-CN"/>
        </w:rPr>
        <w:t>0</w:t>
      </w:r>
      <w:r>
        <w:rPr>
          <w:rFonts w:hint="eastAsia" w:ascii="仿宋_GB2312" w:eastAsia="仿宋_GB2312"/>
          <w:color w:val="000000"/>
          <w:sz w:val="32"/>
          <w:szCs w:val="32"/>
        </w:rPr>
        <w:t>万元，外事接待</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批次，</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人，共计支出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49FC5BB9">
      <w:pPr>
        <w:spacing w:line="600" w:lineRule="exact"/>
        <w:ind w:firstLine="640"/>
        <w:outlineLvl w:val="1"/>
        <w:rPr>
          <w:rStyle w:val="25"/>
          <w:rFonts w:ascii="黑体" w:hAnsi="黑体" w:eastAsia="黑体"/>
        </w:rPr>
      </w:pPr>
      <w:bookmarkStart w:id="74" w:name="_Toc79163622"/>
      <w:bookmarkStart w:id="75" w:name="_Toc15396610"/>
      <w:bookmarkStart w:id="76" w:name="_Toc15377218"/>
      <w:bookmarkStart w:id="77" w:name="_Toc79163872"/>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74"/>
      <w:bookmarkEnd w:id="75"/>
      <w:bookmarkEnd w:id="76"/>
      <w:bookmarkEnd w:id="77"/>
    </w:p>
    <w:p w14:paraId="56D12BAC">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年政府性基金预算拨款支出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68B4DDFF">
      <w:pPr>
        <w:spacing w:line="600" w:lineRule="exact"/>
        <w:ind w:firstLine="640"/>
        <w:rPr>
          <w:rFonts w:ascii="仿宋_GB2312" w:eastAsia="仿宋_GB2312"/>
          <w:color w:val="000000"/>
          <w:sz w:val="32"/>
          <w:szCs w:val="32"/>
        </w:rPr>
      </w:pPr>
    </w:p>
    <w:p w14:paraId="3F935866">
      <w:pPr>
        <w:numPr>
          <w:ilvl w:val="0"/>
          <w:numId w:val="3"/>
        </w:numPr>
        <w:spacing w:line="600" w:lineRule="exact"/>
        <w:ind w:firstLine="640"/>
        <w:outlineLvl w:val="1"/>
        <w:rPr>
          <w:rStyle w:val="25"/>
          <w:rFonts w:ascii="黑体" w:hAnsi="黑体" w:eastAsia="黑体"/>
          <w:b w:val="0"/>
        </w:rPr>
      </w:pPr>
      <w:bookmarkStart w:id="78" w:name="_Toc15377219"/>
      <w:bookmarkStart w:id="79" w:name="_Toc79163873"/>
      <w:bookmarkStart w:id="80" w:name="_Toc79163623"/>
      <w:bookmarkStart w:id="81" w:name="_Toc15396611"/>
      <w:r>
        <w:rPr>
          <w:rStyle w:val="25"/>
          <w:rFonts w:hint="eastAsia" w:ascii="黑体" w:hAnsi="黑体" w:eastAsia="黑体"/>
          <w:b w:val="0"/>
        </w:rPr>
        <w:t>国有资本经营预算支出决算情况说明</w:t>
      </w:r>
      <w:bookmarkEnd w:id="78"/>
      <w:bookmarkEnd w:id="79"/>
      <w:bookmarkEnd w:id="80"/>
      <w:bookmarkEnd w:id="81"/>
    </w:p>
    <w:p w14:paraId="4FEE981C">
      <w:pPr>
        <w:spacing w:line="600" w:lineRule="exact"/>
        <w:ind w:firstLine="64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年国有资本经营预算拨款支出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w:t>
      </w:r>
    </w:p>
    <w:p w14:paraId="364E81F2">
      <w:pPr>
        <w:spacing w:line="580" w:lineRule="exact"/>
        <w:jc w:val="center"/>
        <w:rPr>
          <w:rFonts w:ascii="方正小标宋简体" w:hAnsi="方正小标宋简体" w:eastAsia="方正小标宋简体" w:cs="方正小标宋简体"/>
          <w:sz w:val="44"/>
          <w:szCs w:val="44"/>
        </w:rPr>
      </w:pPr>
    </w:p>
    <w:p w14:paraId="298D5DAE">
      <w:pPr>
        <w:spacing w:line="600" w:lineRule="exact"/>
        <w:ind w:firstLine="800" w:firstLineChars="250"/>
        <w:outlineLvl w:val="1"/>
        <w:rPr>
          <w:rStyle w:val="25"/>
          <w:rFonts w:ascii="黑体" w:hAnsi="黑体" w:eastAsia="黑体"/>
        </w:rPr>
      </w:pPr>
      <w:bookmarkStart w:id="82" w:name="_Toc15396612"/>
      <w:bookmarkStart w:id="83" w:name="_Toc15377221"/>
      <w:bookmarkStart w:id="84" w:name="_Toc79163624"/>
      <w:bookmarkStart w:id="85" w:name="_Toc79163874"/>
      <w:r>
        <w:rPr>
          <w:rFonts w:hint="eastAsia" w:ascii="黑体" w:hAnsi="黑体" w:eastAsia="黑体"/>
          <w:color w:val="000000"/>
          <w:sz w:val="32"/>
          <w:szCs w:val="32"/>
        </w:rPr>
        <w:t>十</w:t>
      </w:r>
      <w:r>
        <w:rPr>
          <w:rStyle w:val="25"/>
          <w:rFonts w:hint="eastAsia" w:ascii="黑体" w:hAnsi="黑体" w:eastAsia="黑体"/>
        </w:rPr>
        <w:t>、</w:t>
      </w:r>
      <w:r>
        <w:rPr>
          <w:rStyle w:val="25"/>
          <w:rFonts w:hint="eastAsia" w:ascii="黑体" w:hAnsi="黑体" w:eastAsia="黑体"/>
          <w:b w:val="0"/>
        </w:rPr>
        <w:t>其他重要事项的情况说明</w:t>
      </w:r>
      <w:bookmarkEnd w:id="82"/>
      <w:bookmarkEnd w:id="83"/>
      <w:bookmarkEnd w:id="84"/>
      <w:bookmarkEnd w:id="85"/>
    </w:p>
    <w:p w14:paraId="1517C977">
      <w:pPr>
        <w:spacing w:line="600" w:lineRule="exact"/>
        <w:ind w:firstLine="643" w:firstLineChars="200"/>
        <w:outlineLvl w:val="2"/>
        <w:rPr>
          <w:rFonts w:ascii="仿宋" w:hAnsi="仿宋" w:eastAsia="仿宋"/>
          <w:color w:val="000000"/>
          <w:sz w:val="32"/>
          <w:szCs w:val="32"/>
        </w:rPr>
      </w:pPr>
      <w:bookmarkStart w:id="86" w:name="_Toc79163875"/>
      <w:bookmarkStart w:id="87" w:name="_Toc79163625"/>
      <w:bookmarkStart w:id="88" w:name="_Toc15377222"/>
      <w:r>
        <w:rPr>
          <w:rFonts w:hint="eastAsia" w:ascii="仿宋" w:hAnsi="仿宋" w:eastAsia="仿宋"/>
          <w:b/>
          <w:color w:val="000000"/>
          <w:sz w:val="32"/>
          <w:szCs w:val="32"/>
        </w:rPr>
        <w:t>（一）机关运行经费支出情况</w:t>
      </w:r>
      <w:bookmarkEnd w:id="86"/>
      <w:bookmarkEnd w:id="87"/>
      <w:bookmarkEnd w:id="88"/>
    </w:p>
    <w:p w14:paraId="5F67F0CA">
      <w:pPr>
        <w:spacing w:line="600" w:lineRule="exact"/>
        <w:ind w:firstLine="640" w:firstLineChars="200"/>
        <w:rPr>
          <w:rFonts w:hint="eastAsia" w:ascii="仿宋_GB2312" w:eastAsia="仿宋_GB2312"/>
          <w:color w:val="0000FF"/>
          <w:sz w:val="32"/>
          <w:szCs w:val="32"/>
          <w:lang w:eastAsia="zh-CN"/>
        </w:rPr>
      </w:pPr>
      <w:r>
        <w:rPr>
          <w:rFonts w:ascii="仿宋_GB2312" w:eastAsia="仿宋_GB2312"/>
          <w:color w:val="000000"/>
          <w:sz w:val="32"/>
          <w:szCs w:val="32"/>
        </w:rPr>
        <w:t>2020</w:t>
      </w:r>
      <w:r>
        <w:rPr>
          <w:rFonts w:hint="eastAsia" w:ascii="仿宋_GB2312" w:eastAsia="仿宋_GB2312"/>
          <w:color w:val="000000"/>
          <w:sz w:val="32"/>
          <w:szCs w:val="32"/>
        </w:rPr>
        <w:t>年，</w:t>
      </w:r>
      <w:r>
        <w:rPr>
          <w:rFonts w:hint="eastAsia" w:ascii="仿宋_GB2312" w:eastAsia="仿宋_GB2312"/>
          <w:color w:val="000000"/>
          <w:sz w:val="32"/>
          <w:szCs w:val="32"/>
          <w:lang w:eastAsia="zh-CN"/>
        </w:rPr>
        <w:t>红十字会</w:t>
      </w:r>
      <w:r>
        <w:rPr>
          <w:rFonts w:hint="eastAsia" w:ascii="仿宋_GB2312" w:eastAsia="仿宋_GB2312"/>
          <w:color w:val="000000"/>
          <w:sz w:val="32"/>
          <w:szCs w:val="32"/>
        </w:rPr>
        <w:t>机关运行经费支出</w:t>
      </w: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万元，</w:t>
      </w:r>
      <w:r>
        <w:rPr>
          <w:rFonts w:hint="eastAsia" w:ascii="仿宋_GB2312" w:eastAsia="仿宋_GB2312"/>
          <w:color w:val="0000FF"/>
          <w:sz w:val="32"/>
          <w:szCs w:val="32"/>
        </w:rPr>
        <w:t>比</w:t>
      </w:r>
      <w:r>
        <w:rPr>
          <w:rFonts w:ascii="仿宋_GB2312" w:eastAsia="仿宋_GB2312"/>
          <w:color w:val="0000FF"/>
          <w:sz w:val="32"/>
          <w:szCs w:val="32"/>
        </w:rPr>
        <w:t>2019</w:t>
      </w:r>
      <w:r>
        <w:rPr>
          <w:rFonts w:hint="eastAsia" w:ascii="仿宋_GB2312" w:eastAsia="仿宋_GB2312"/>
          <w:color w:val="0000FF"/>
          <w:sz w:val="32"/>
          <w:szCs w:val="32"/>
        </w:rPr>
        <w:t>年减少</w:t>
      </w:r>
      <w:r>
        <w:rPr>
          <w:rFonts w:hint="eastAsia" w:ascii="仿宋_GB2312" w:eastAsia="仿宋_GB2312"/>
          <w:color w:val="0000FF"/>
          <w:sz w:val="32"/>
          <w:szCs w:val="32"/>
          <w:lang w:val="en-US" w:eastAsia="zh-CN"/>
        </w:rPr>
        <w:t>9.86</w:t>
      </w:r>
      <w:r>
        <w:rPr>
          <w:rFonts w:hint="eastAsia" w:ascii="仿宋_GB2312" w:eastAsia="仿宋_GB2312"/>
          <w:color w:val="0000FF"/>
          <w:sz w:val="32"/>
          <w:szCs w:val="32"/>
        </w:rPr>
        <w:t>万元，下降</w:t>
      </w:r>
      <w:r>
        <w:rPr>
          <w:rFonts w:hint="eastAsia" w:ascii="仿宋_GB2312" w:eastAsia="仿宋_GB2312"/>
          <w:color w:val="0000FF"/>
          <w:sz w:val="32"/>
          <w:szCs w:val="32"/>
          <w:lang w:val="en-US" w:eastAsia="zh-CN"/>
        </w:rPr>
        <w:t>71.14</w:t>
      </w:r>
      <w:r>
        <w:rPr>
          <w:rFonts w:ascii="仿宋_GB2312" w:eastAsia="仿宋_GB2312"/>
          <w:color w:val="0000FF"/>
          <w:sz w:val="32"/>
          <w:szCs w:val="32"/>
        </w:rPr>
        <w:t>%</w:t>
      </w:r>
      <w:r>
        <w:rPr>
          <w:rFonts w:hint="eastAsia" w:ascii="仿宋_GB2312" w:eastAsia="仿宋_GB2312"/>
          <w:color w:val="0000FF"/>
          <w:sz w:val="32"/>
          <w:szCs w:val="32"/>
        </w:rPr>
        <w:t>。主要原因是</w:t>
      </w:r>
      <w:r>
        <w:rPr>
          <w:rFonts w:hint="eastAsia" w:ascii="仿宋_GB2312" w:eastAsia="仿宋_GB2312"/>
          <w:color w:val="0000FF"/>
          <w:sz w:val="32"/>
          <w:szCs w:val="32"/>
          <w:lang w:eastAsia="zh-CN"/>
        </w:rPr>
        <w:t>严格执行中央八项规定。</w:t>
      </w:r>
    </w:p>
    <w:p w14:paraId="7C8EA30F">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89" w:name="_Toc15377223"/>
      <w:bookmarkStart w:id="90" w:name="_Toc79163876"/>
      <w:bookmarkStart w:id="91" w:name="_Toc79163626"/>
      <w:r>
        <w:rPr>
          <w:rFonts w:hint="eastAsia" w:ascii="仿宋" w:hAnsi="仿宋" w:eastAsia="仿宋"/>
          <w:b/>
          <w:color w:val="000000"/>
          <w:sz w:val="32"/>
          <w:szCs w:val="32"/>
        </w:rPr>
        <w:t>（二）政府采购支出情况</w:t>
      </w:r>
      <w:bookmarkEnd w:id="89"/>
      <w:bookmarkEnd w:id="90"/>
      <w:bookmarkEnd w:id="91"/>
    </w:p>
    <w:p w14:paraId="0060EDD4">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2020</w:t>
      </w:r>
      <w:r>
        <w:rPr>
          <w:rFonts w:hint="eastAsia" w:ascii="仿宋_GB2312" w:eastAsia="仿宋_GB2312"/>
          <w:color w:val="000000"/>
          <w:sz w:val="32"/>
          <w:szCs w:val="32"/>
        </w:rPr>
        <w:t>年，政府采购支出总额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万元，其中：政府采购货物支出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万元、政府采购工程支出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万元、政府采购服务支出</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万元。主要用于</w:t>
      </w:r>
      <w:r>
        <w:rPr>
          <w:rFonts w:hint="eastAsia" w:ascii="仿宋_GB2312" w:eastAsia="仿宋_GB2312"/>
          <w:color w:val="000000"/>
          <w:sz w:val="32"/>
          <w:szCs w:val="32"/>
          <w:lang w:eastAsia="zh-CN"/>
        </w:rPr>
        <w:t>办公设备购置</w:t>
      </w:r>
      <w:r>
        <w:rPr>
          <w:rFonts w:hint="eastAsia" w:ascii="仿宋_GB2312" w:eastAsia="仿宋_GB2312"/>
          <w:color w:val="000000"/>
          <w:sz w:val="32"/>
          <w:szCs w:val="32"/>
        </w:rPr>
        <w:t>。授予中小企业合同金额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，其中：授予小微企业合同金额</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万元，占政府采购支出总额的</w:t>
      </w:r>
      <w:r>
        <w:rPr>
          <w:rFonts w:hint="eastAsia" w:ascii="仿宋_GB2312" w:eastAsia="仿宋_GB2312"/>
          <w:color w:val="000000"/>
          <w:sz w:val="32"/>
          <w:szCs w:val="32"/>
          <w:lang w:val="en-US" w:eastAsia="zh-CN"/>
        </w:rPr>
        <w:t>0</w:t>
      </w:r>
      <w:r>
        <w:rPr>
          <w:rFonts w:ascii="仿宋_GB2312" w:eastAsia="仿宋_GB2312"/>
          <w:color w:val="000000"/>
          <w:sz w:val="32"/>
          <w:szCs w:val="32"/>
        </w:rPr>
        <w:t>%</w:t>
      </w:r>
      <w:r>
        <w:rPr>
          <w:rFonts w:hint="eastAsia" w:ascii="仿宋_GB2312" w:eastAsia="仿宋_GB2312"/>
          <w:color w:val="000000"/>
          <w:sz w:val="32"/>
          <w:szCs w:val="32"/>
        </w:rPr>
        <w:t>。</w:t>
      </w:r>
    </w:p>
    <w:p w14:paraId="2DB9CC57">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2" w:name="_Toc15377224"/>
      <w:bookmarkStart w:id="93" w:name="_Toc79163877"/>
      <w:bookmarkStart w:id="94" w:name="_Toc79163627"/>
      <w:r>
        <w:rPr>
          <w:rFonts w:hint="eastAsia" w:ascii="仿宋" w:hAnsi="仿宋" w:eastAsia="仿宋"/>
          <w:b/>
          <w:color w:val="000000"/>
          <w:sz w:val="32"/>
          <w:szCs w:val="32"/>
        </w:rPr>
        <w:t>（三）国有资产占有使用情况</w:t>
      </w:r>
      <w:bookmarkEnd w:id="92"/>
      <w:bookmarkEnd w:id="93"/>
      <w:bookmarkEnd w:id="94"/>
    </w:p>
    <w:p w14:paraId="03439BC1">
      <w:pPr>
        <w:autoSpaceDE w:val="0"/>
        <w:autoSpaceDN w:val="0"/>
        <w:adjustRightInd w:val="0"/>
        <w:spacing w:line="600" w:lineRule="exact"/>
        <w:ind w:firstLine="640" w:firstLineChars="200"/>
        <w:jc w:val="left"/>
        <w:rPr>
          <w:rFonts w:ascii="仿宋" w:hAnsi="仿宋" w:eastAsia="仿宋"/>
          <w:b/>
          <w:color w:val="FF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2020</w:t>
      </w:r>
      <w:r>
        <w:rPr>
          <w:rFonts w:hint="eastAsia" w:ascii="仿宋_GB2312" w:eastAsia="仿宋_GB2312"/>
          <w:color w:val="000000"/>
          <w:sz w:val="32"/>
          <w:szCs w:val="32"/>
        </w:rPr>
        <w:t>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日，共有车辆</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辆，其中：主要领导干部用车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辆、机要通信用车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辆、应急保障用车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辆、其他用车</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辆</w:t>
      </w:r>
      <w:r>
        <w:rPr>
          <w:rFonts w:hint="eastAsia" w:ascii="仿宋_GB2312" w:eastAsia="仿宋_GB2312"/>
          <w:color w:val="000000"/>
          <w:sz w:val="32"/>
          <w:szCs w:val="32"/>
          <w:lang w:eastAsia="zh-CN"/>
        </w:rPr>
        <w:t>，</w:t>
      </w:r>
      <w:r>
        <w:rPr>
          <w:rFonts w:hint="eastAsia" w:ascii="仿宋_GB2312" w:eastAsia="仿宋_GB2312"/>
          <w:color w:val="000000"/>
          <w:sz w:val="32"/>
          <w:szCs w:val="32"/>
        </w:rPr>
        <w:t>单价</w:t>
      </w:r>
      <w:r>
        <w:rPr>
          <w:rFonts w:ascii="仿宋_GB2312" w:eastAsia="仿宋_GB2312"/>
          <w:color w:val="000000"/>
          <w:sz w:val="32"/>
          <w:szCs w:val="32"/>
        </w:rPr>
        <w:t>50</w:t>
      </w:r>
      <w:r>
        <w:rPr>
          <w:rFonts w:hint="eastAsia" w:ascii="仿宋_GB2312" w:eastAsia="仿宋_GB2312"/>
          <w:color w:val="000000"/>
          <w:sz w:val="32"/>
          <w:szCs w:val="32"/>
        </w:rPr>
        <w:t>万元以上通用设备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台（套），单价</w:t>
      </w:r>
      <w:r>
        <w:rPr>
          <w:rFonts w:ascii="仿宋_GB2312" w:eastAsia="仿宋_GB2312"/>
          <w:color w:val="000000"/>
          <w:sz w:val="32"/>
          <w:szCs w:val="32"/>
        </w:rPr>
        <w:t>100</w:t>
      </w:r>
      <w:r>
        <w:rPr>
          <w:rFonts w:hint="eastAsia" w:ascii="仿宋_GB2312" w:eastAsia="仿宋_GB2312"/>
          <w:color w:val="000000"/>
          <w:sz w:val="32"/>
          <w:szCs w:val="32"/>
        </w:rPr>
        <w:t>万元以上专用设备</w:t>
      </w:r>
      <w:r>
        <w:rPr>
          <w:rFonts w:hint="eastAsia" w:ascii="仿宋_GB2312" w:eastAsia="仿宋_GB2312"/>
          <w:color w:val="000000"/>
          <w:sz w:val="32"/>
          <w:szCs w:val="32"/>
          <w:lang w:val="en-US" w:eastAsia="zh-CN"/>
        </w:rPr>
        <w:t>0</w:t>
      </w:r>
      <w:r>
        <w:rPr>
          <w:rFonts w:hint="eastAsia" w:ascii="仿宋_GB2312" w:eastAsia="仿宋_GB2312"/>
          <w:color w:val="000000"/>
          <w:sz w:val="32"/>
          <w:szCs w:val="32"/>
        </w:rPr>
        <w:t>台（套）。</w:t>
      </w:r>
    </w:p>
    <w:p w14:paraId="2591BA03">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95" w:name="_Toc79163628"/>
      <w:bookmarkStart w:id="96" w:name="_Toc79163878"/>
      <w:r>
        <w:rPr>
          <w:rFonts w:hint="eastAsia" w:ascii="仿宋" w:hAnsi="仿宋" w:eastAsia="仿宋"/>
          <w:b/>
          <w:color w:val="000000"/>
          <w:sz w:val="32"/>
          <w:szCs w:val="32"/>
        </w:rPr>
        <w:t>（四）预算绩效管理情况。</w:t>
      </w:r>
      <w:bookmarkEnd w:id="95"/>
      <w:bookmarkEnd w:id="96"/>
    </w:p>
    <w:p w14:paraId="046F8D5B">
      <w:pPr>
        <w:spacing w:line="580" w:lineRule="exact"/>
        <w:ind w:left="630"/>
        <w:rPr>
          <w:rFonts w:ascii="仿宋_GB2312" w:hAnsi="仿宋_GB2312" w:eastAsia="仿宋_GB2312" w:cs="仿宋_GB2312"/>
          <w:sz w:val="32"/>
          <w:szCs w:val="32"/>
        </w:rPr>
      </w:pPr>
    </w:p>
    <w:p w14:paraId="3C98C6BB">
      <w:pPr>
        <w:spacing w:line="580" w:lineRule="exact"/>
        <w:ind w:left="630"/>
        <w:rPr>
          <w:rFonts w:ascii="仿宋_GB2312" w:hAnsi="仿宋_GB2312" w:eastAsia="仿宋_GB2312" w:cs="仿宋_GB2312"/>
          <w:sz w:val="32"/>
          <w:szCs w:val="32"/>
        </w:rPr>
      </w:pPr>
      <w:r>
        <w:rPr>
          <w:rFonts w:hint="eastAsia" w:ascii="楷体_GB2312" w:hAnsi="楷体_GB2312" w:eastAsia="楷体_GB2312" w:cs="楷体_GB2312"/>
          <w:sz w:val="32"/>
          <w:szCs w:val="32"/>
        </w:rPr>
        <w:t>部门绩效评价结果。</w:t>
      </w:r>
    </w:p>
    <w:p w14:paraId="6811C401">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年部门整体支出绩效评价情况开展自评，《</w:t>
      </w:r>
      <w:r>
        <w:rPr>
          <w:rFonts w:hint="eastAsia" w:ascii="仿宋_GB2312" w:hAnsi="仿宋_GB2312" w:eastAsia="仿宋_GB2312" w:cs="仿宋_GB2312"/>
          <w:sz w:val="32"/>
          <w:szCs w:val="32"/>
          <w:lang w:eastAsia="zh-CN"/>
        </w:rPr>
        <w:t>红十字会</w:t>
      </w:r>
      <w:r>
        <w:rPr>
          <w:rFonts w:ascii="仿宋_GB2312" w:hAnsi="仿宋_GB2312" w:eastAsia="仿宋_GB2312" w:cs="仿宋_GB2312"/>
          <w:sz w:val="32"/>
          <w:szCs w:val="32"/>
        </w:rPr>
        <w:t>2020</w:t>
      </w:r>
      <w:r>
        <w:rPr>
          <w:rFonts w:hint="eastAsia" w:ascii="仿宋_GB2312" w:hAnsi="仿宋_GB2312" w:eastAsia="仿宋_GB2312" w:cs="仿宋_GB2312"/>
          <w:sz w:val="32"/>
          <w:szCs w:val="32"/>
        </w:rPr>
        <w:t>年部门整体支出绩效评价报告》见附件（附件</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w:t>
      </w:r>
    </w:p>
    <w:p w14:paraId="796EA881">
      <w:pPr>
        <w:widowControl/>
        <w:jc w:val="left"/>
        <w:rPr>
          <w:rFonts w:ascii="仿宋_GB2312" w:eastAsia="仿宋_GB2312"/>
          <w:b/>
          <w:color w:val="000000"/>
          <w:sz w:val="32"/>
          <w:szCs w:val="32"/>
        </w:rPr>
      </w:pPr>
      <w:r>
        <w:rPr>
          <w:rFonts w:ascii="仿宋_GB2312" w:eastAsia="仿宋_GB2312"/>
          <w:b/>
          <w:color w:val="000000"/>
          <w:sz w:val="32"/>
          <w:szCs w:val="32"/>
        </w:rPr>
        <w:br w:type="page"/>
      </w:r>
    </w:p>
    <w:p w14:paraId="1FBE4CDC">
      <w:pPr>
        <w:numPr>
          <w:ilvl w:val="0"/>
          <w:numId w:val="4"/>
        </w:numPr>
        <w:spacing w:line="600" w:lineRule="exact"/>
        <w:ind w:firstLine="660" w:firstLineChars="150"/>
        <w:jc w:val="center"/>
        <w:outlineLvl w:val="0"/>
        <w:rPr>
          <w:rStyle w:val="24"/>
          <w:rFonts w:ascii="黑体" w:hAnsi="黑体" w:eastAsia="黑体"/>
          <w:b w:val="0"/>
        </w:rPr>
      </w:pPr>
      <w:bookmarkStart w:id="97" w:name="_Toc79163879"/>
      <w:bookmarkStart w:id="98" w:name="_Toc79163629"/>
      <w:bookmarkStart w:id="99" w:name="_Toc15396613"/>
      <w:bookmarkStart w:id="100" w:name="_Toc15377225"/>
      <w:r>
        <w:rPr>
          <w:rFonts w:hint="eastAsia" w:ascii="黑体" w:hAnsi="黑体" w:eastAsia="黑体"/>
          <w:color w:val="000000"/>
          <w:sz w:val="44"/>
          <w:szCs w:val="44"/>
        </w:rPr>
        <w:t>名</w:t>
      </w:r>
      <w:r>
        <w:rPr>
          <w:rStyle w:val="24"/>
          <w:rFonts w:hint="eastAsia" w:ascii="黑体" w:hAnsi="黑体" w:eastAsia="黑体"/>
          <w:b w:val="0"/>
        </w:rPr>
        <w:t>词解释</w:t>
      </w:r>
      <w:bookmarkEnd w:id="97"/>
      <w:bookmarkEnd w:id="98"/>
      <w:bookmarkEnd w:id="99"/>
      <w:bookmarkEnd w:id="100"/>
    </w:p>
    <w:p w14:paraId="51DC8B05">
      <w:pPr>
        <w:spacing w:line="600" w:lineRule="exact"/>
        <w:jc w:val="left"/>
        <w:rPr>
          <w:rFonts w:ascii="宋体"/>
          <w:b/>
          <w:color w:val="000000"/>
          <w:sz w:val="44"/>
          <w:szCs w:val="44"/>
        </w:rPr>
      </w:pPr>
    </w:p>
    <w:p w14:paraId="277462E5">
      <w:pPr>
        <w:rPr>
          <w:rFonts w:ascii="仿宋" w:hAnsi="仿宋" w:eastAsia="仿宋"/>
          <w:color w:val="4E4342"/>
          <w:sz w:val="32"/>
          <w:szCs w:val="32"/>
        </w:rPr>
      </w:pPr>
      <w:bookmarkStart w:id="101" w:name="_Toc15377226"/>
      <w:r>
        <w:rPr>
          <w:rFonts w:hint="eastAsia" w:ascii="仿宋" w:hAnsi="仿宋" w:eastAsia="仿宋"/>
          <w:color w:val="4E4342"/>
          <w:sz w:val="32"/>
          <w:szCs w:val="32"/>
        </w:rPr>
        <w:t xml:space="preserve">　1.财政拨款收入：指县级财政当年拨付的资金。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2.年初结转和结余：指以前年度尚未完成、结转到本年按有关规定继续使用的资金。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3.一般公共服务（类）208（款）02（项）99：指其他普通教育支出。（类）207（款）01（项）11：指文化创作与保护。（类）207（款）01（项）99：指其他文化支出。（类）207（款）03（项）99：指其他体育支出。（类）207（款）04（项）06：指电影。（类）207（款）04（项）99：指其他新闻出版广播影视支出。（类）207（款）99（项）03：指文化产业发展专项支出。（类）207（款）99（项）99：指其他文化体育与传媒支出。（类）212（款）05（项）01：指城乡社区环境卫生。</w:t>
      </w:r>
      <w:r>
        <w:rPr>
          <w:rFonts w:hint="eastAsia" w:ascii="仿宋" w:hAnsi="仿宋" w:eastAsia="仿宋"/>
          <w:color w:val="4E4342"/>
          <w:sz w:val="32"/>
          <w:szCs w:val="32"/>
        </w:rPr>
        <w:br w:type="textWrapping"/>
      </w:r>
      <w:r>
        <w:rPr>
          <w:rFonts w:hint="eastAsia" w:ascii="仿宋" w:hAnsi="仿宋" w:eastAsia="仿宋"/>
          <w:color w:val="4E4342"/>
          <w:sz w:val="32"/>
          <w:szCs w:val="32"/>
        </w:rPr>
        <w:t>　　4.社会保障和就业（类）208（款）05（项）05：指机关事业单位基本养老保险。</w:t>
      </w:r>
    </w:p>
    <w:p w14:paraId="50EC5D1C">
      <w:pPr>
        <w:ind w:firstLine="160" w:firstLineChars="50"/>
        <w:rPr>
          <w:rFonts w:ascii="仿宋" w:hAnsi="仿宋" w:eastAsia="仿宋"/>
          <w:color w:val="4E4342"/>
          <w:sz w:val="32"/>
          <w:szCs w:val="32"/>
        </w:rPr>
      </w:pPr>
      <w:r>
        <w:rPr>
          <w:rFonts w:hint="eastAsia" w:ascii="仿宋" w:hAnsi="仿宋" w:eastAsia="仿宋"/>
          <w:color w:val="4E4342"/>
          <w:sz w:val="32"/>
          <w:szCs w:val="32"/>
        </w:rPr>
        <w:t xml:space="preserve">　　5. 卫生健康支出（类）210（款）05（项）02：指事业单位医疗。 </w:t>
      </w:r>
      <w:r>
        <w:rPr>
          <w:rFonts w:hint="eastAsia" w:ascii="仿宋" w:hAnsi="仿宋" w:eastAsia="仿宋"/>
          <w:color w:val="4E4342"/>
          <w:sz w:val="32"/>
          <w:szCs w:val="32"/>
        </w:rPr>
        <w:br w:type="textWrapping"/>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6.其他支出（类）229（款）60（项）03：指用于体育事业的彩票公益金支出。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7.住房保障（类）221（款）02（项）01：指住房公积金。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8.年末结转和结余：指本年度或以前年度预算安排、因客观条件发生变化无法按原计划实施，需延迟到以后年度按有关规定继续使用的资金。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9.基本支出：指为保障机构正常运转、完成日常工作任务而发生的人员支出和公用支出。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10.项目支出：指在基本支出之外为完成特定行政任务和事业发展目标所发生的支出。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11.“三公”经费：纳入县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r>
        <w:rPr>
          <w:rFonts w:hint="eastAsia" w:ascii="仿宋" w:hAnsi="仿宋" w:eastAsia="仿宋"/>
          <w:color w:val="4E4342"/>
          <w:sz w:val="32"/>
          <w:szCs w:val="32"/>
        </w:rPr>
        <w:br w:type="textWrapping"/>
      </w:r>
      <w:r>
        <w:rPr>
          <w:rFonts w:hint="eastAsia" w:ascii="仿宋" w:hAnsi="仿宋" w:eastAsia="仿宋"/>
          <w:color w:val="4E4342"/>
          <w:sz w:val="32"/>
          <w:szCs w:val="32"/>
        </w:rPr>
        <w:t xml:space="preserve">　　12.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 </w:t>
      </w:r>
    </w:p>
    <w:p w14:paraId="77761B77">
      <w:pPr>
        <w:spacing w:line="600" w:lineRule="exact"/>
        <w:jc w:val="center"/>
        <w:outlineLvl w:val="0"/>
        <w:rPr>
          <w:rStyle w:val="24"/>
          <w:rFonts w:ascii="黑体" w:hAnsi="黑体" w:eastAsia="黑体"/>
          <w:b w:val="0"/>
        </w:rPr>
      </w:pPr>
      <w:r>
        <w:rPr>
          <w:rFonts w:ascii="宋体"/>
          <w:b/>
          <w:color w:val="000000"/>
          <w:sz w:val="44"/>
          <w:szCs w:val="44"/>
        </w:rPr>
        <w:br w:type="page"/>
      </w:r>
      <w:bookmarkStart w:id="102" w:name="_Toc15396614"/>
      <w:bookmarkStart w:id="103" w:name="_Toc79163880"/>
      <w:bookmarkStart w:id="104" w:name="_Toc79163630"/>
      <w:r>
        <w:rPr>
          <w:rFonts w:hint="eastAsia" w:ascii="黑体" w:hAnsi="黑体" w:eastAsia="黑体"/>
          <w:color w:val="000000"/>
          <w:sz w:val="44"/>
          <w:szCs w:val="44"/>
        </w:rPr>
        <w:t>第</w:t>
      </w:r>
      <w:r>
        <w:rPr>
          <w:rStyle w:val="24"/>
          <w:rFonts w:hint="eastAsia" w:ascii="黑体" w:hAnsi="黑体" w:eastAsia="黑体"/>
          <w:b w:val="0"/>
        </w:rPr>
        <w:t>四部分</w:t>
      </w:r>
      <w:r>
        <w:rPr>
          <w:rStyle w:val="24"/>
          <w:rFonts w:ascii="黑体" w:hAnsi="黑体" w:eastAsia="黑体"/>
          <w:b w:val="0"/>
        </w:rPr>
        <w:t xml:space="preserve"> </w:t>
      </w:r>
      <w:r>
        <w:rPr>
          <w:rStyle w:val="24"/>
          <w:rFonts w:hint="eastAsia" w:ascii="黑体" w:hAnsi="黑体" w:eastAsia="黑体"/>
          <w:b w:val="0"/>
        </w:rPr>
        <w:t>附件</w:t>
      </w:r>
      <w:bookmarkEnd w:id="102"/>
      <w:bookmarkEnd w:id="103"/>
      <w:bookmarkEnd w:id="104"/>
    </w:p>
    <w:p w14:paraId="48BE1AEE">
      <w:pPr>
        <w:spacing w:line="600" w:lineRule="exact"/>
        <w:jc w:val="left"/>
        <w:outlineLvl w:val="0"/>
        <w:rPr>
          <w:rFonts w:ascii="方正小标宋简体" w:hAnsi="方正小标宋简体" w:eastAsia="方正小标宋简体" w:cs="方正小标宋简体"/>
          <w:sz w:val="32"/>
          <w:szCs w:val="32"/>
        </w:rPr>
      </w:pPr>
      <w:bookmarkStart w:id="105" w:name="_Toc79163881"/>
      <w:bookmarkStart w:id="106" w:name="_Toc79163631"/>
      <w:r>
        <w:rPr>
          <w:rFonts w:hint="eastAsia" w:ascii="黑体" w:hAnsi="黑体" w:eastAsia="黑体" w:cs="黑体"/>
          <w:sz w:val="32"/>
          <w:szCs w:val="32"/>
        </w:rPr>
        <w:t>附件</w:t>
      </w:r>
      <w:r>
        <w:rPr>
          <w:rFonts w:ascii="黑体" w:hAnsi="黑体" w:eastAsia="黑体" w:cs="黑体"/>
          <w:sz w:val="32"/>
          <w:szCs w:val="32"/>
        </w:rPr>
        <w:t>1</w:t>
      </w:r>
      <w:bookmarkEnd w:id="105"/>
      <w:bookmarkEnd w:id="106"/>
    </w:p>
    <w:p w14:paraId="7B8EA1EE">
      <w:pPr>
        <w:spacing w:line="580" w:lineRule="exact"/>
        <w:jc w:val="center"/>
        <w:rPr>
          <w:rFonts w:ascii="方正小标宋简体" w:hAnsi="方正小标宋简体" w:eastAsia="方正小标宋简体" w:cs="方正小标宋简体"/>
          <w:sz w:val="44"/>
          <w:szCs w:val="44"/>
        </w:rPr>
      </w:pPr>
    </w:p>
    <w:p w14:paraId="09FFCDFB">
      <w:pPr>
        <w:spacing w:line="600" w:lineRule="exact"/>
        <w:jc w:val="center"/>
        <w:outlineLvl w:val="0"/>
        <w:rPr>
          <w:rFonts w:ascii="方正小标宋简体" w:hAnsi="黑体" w:eastAsia="方正小标宋简体" w:cs="黑体"/>
          <w:sz w:val="44"/>
          <w:szCs w:val="44"/>
        </w:rPr>
      </w:pPr>
      <w:bookmarkStart w:id="107" w:name="_Toc79163632"/>
      <w:bookmarkStart w:id="108" w:name="_Toc79163882"/>
      <w:r>
        <w:rPr>
          <w:rFonts w:hint="eastAsia" w:ascii="方正小标宋简体" w:hAnsi="黑体" w:eastAsia="方正小标宋简体" w:cs="黑体"/>
          <w:sz w:val="44"/>
          <w:szCs w:val="44"/>
          <w:lang w:eastAsia="zh-CN"/>
        </w:rPr>
        <w:t>松潘县红十字会</w:t>
      </w:r>
      <w:r>
        <w:rPr>
          <w:rFonts w:ascii="方正小标宋简体" w:hAnsi="黑体" w:eastAsia="方正小标宋简体" w:cs="黑体"/>
          <w:sz w:val="44"/>
          <w:szCs w:val="44"/>
        </w:rPr>
        <w:t>2020</w:t>
      </w:r>
      <w:r>
        <w:rPr>
          <w:rFonts w:hint="eastAsia" w:ascii="方正小标宋简体" w:hAnsi="黑体" w:eastAsia="方正小标宋简体" w:cs="黑体"/>
          <w:sz w:val="44"/>
          <w:szCs w:val="44"/>
        </w:rPr>
        <w:t>年部门整体支出绩效评价报告</w:t>
      </w:r>
      <w:bookmarkEnd w:id="107"/>
      <w:bookmarkEnd w:id="108"/>
    </w:p>
    <w:p w14:paraId="6E5DAA82">
      <w:pPr>
        <w:widowControl/>
        <w:adjustRightInd w:val="0"/>
        <w:snapToGrid w:val="0"/>
        <w:spacing w:line="580" w:lineRule="exact"/>
        <w:ind w:firstLine="480" w:firstLineChars="200"/>
        <w:contextualSpacing/>
        <w:jc w:val="left"/>
        <w:rPr>
          <w:rFonts w:ascii="黑体" w:hAnsi="宋体" w:eastAsia="黑体" w:cs="宋体"/>
          <w:color w:val="000000"/>
          <w:kern w:val="0"/>
          <w:sz w:val="24"/>
          <w:szCs w:val="32"/>
          <w:shd w:val="clear" w:color="auto" w:fill="FFFFFF"/>
        </w:rPr>
      </w:pPr>
    </w:p>
    <w:p w14:paraId="0C86C3FB">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lang w:val="zh-CN"/>
        </w:rPr>
      </w:pPr>
      <w:r>
        <w:rPr>
          <w:rFonts w:hint="eastAsia" w:ascii="黑体" w:hAnsi="宋体" w:eastAsia="黑体" w:cs="宋体"/>
          <w:color w:val="000000"/>
          <w:kern w:val="0"/>
          <w:sz w:val="32"/>
          <w:szCs w:val="32"/>
          <w:shd w:val="clear" w:color="auto" w:fill="FFFFFF"/>
        </w:rPr>
        <w:t>一、</w:t>
      </w:r>
      <w:r>
        <w:rPr>
          <w:rFonts w:hint="eastAsia" w:ascii="黑体" w:hAnsi="宋体" w:eastAsia="黑体" w:cs="宋体"/>
          <w:color w:val="000000"/>
          <w:kern w:val="0"/>
          <w:sz w:val="32"/>
          <w:szCs w:val="32"/>
          <w:shd w:val="clear" w:color="auto" w:fill="FFFFFF"/>
          <w:lang w:val="zh-CN"/>
        </w:rPr>
        <w:t>部门（单位）概况</w:t>
      </w:r>
    </w:p>
    <w:p w14:paraId="3CDCC414">
      <w:pPr>
        <w:numPr>
          <w:ilvl w:val="0"/>
          <w:numId w:val="5"/>
        </w:numPr>
        <w:ind w:left="0" w:leftChars="0" w:firstLine="421" w:firstLineChars="131"/>
        <w:rPr>
          <w:rFonts w:hint="eastAsia" w:ascii="仿宋" w:hAnsi="仿宋" w:eastAsia="仿宋" w:cs="仿宋"/>
          <w:b w:val="0"/>
          <w:bCs w:val="0"/>
          <w:sz w:val="32"/>
          <w:szCs w:val="32"/>
          <w:lang w:val="en-US" w:eastAsia="zh-CN"/>
        </w:rPr>
      </w:pPr>
      <w:r>
        <w:rPr>
          <w:rFonts w:hint="eastAsia" w:ascii="仿宋" w:hAnsi="仿宋" w:eastAsia="仿宋" w:cs="仿宋"/>
          <w:b/>
          <w:sz w:val="32"/>
          <w:szCs w:val="32"/>
          <w:lang w:eastAsia="zh-CN"/>
        </w:rPr>
        <w:t>机构组成。</w:t>
      </w:r>
      <w:r>
        <w:rPr>
          <w:rFonts w:hint="eastAsia" w:ascii="仿宋" w:hAnsi="仿宋" w:eastAsia="仿宋" w:cs="仿宋"/>
          <w:b w:val="0"/>
          <w:bCs/>
          <w:sz w:val="32"/>
          <w:szCs w:val="32"/>
          <w:lang w:eastAsia="zh-CN"/>
        </w:rPr>
        <w:t>松潘</w:t>
      </w:r>
      <w:r>
        <w:rPr>
          <w:rFonts w:hint="eastAsia" w:ascii="仿宋" w:hAnsi="仿宋" w:eastAsia="仿宋" w:cs="仿宋"/>
          <w:b w:val="0"/>
          <w:bCs w:val="0"/>
          <w:sz w:val="32"/>
          <w:szCs w:val="32"/>
        </w:rPr>
        <w:t>县</w:t>
      </w:r>
      <w:r>
        <w:rPr>
          <w:rFonts w:hint="eastAsia" w:ascii="仿宋" w:hAnsi="仿宋" w:eastAsia="仿宋" w:cs="仿宋"/>
          <w:b w:val="0"/>
          <w:bCs w:val="0"/>
          <w:sz w:val="32"/>
          <w:szCs w:val="32"/>
          <w:lang w:eastAsia="zh-CN"/>
        </w:rPr>
        <w:t>红十字会为县政府领导直接联系的依法独立从事人道主义的社会救助团体。松潘县红十字会下设</w:t>
      </w:r>
      <w:r>
        <w:rPr>
          <w:rFonts w:hint="eastAsia" w:ascii="仿宋" w:hAnsi="仿宋" w:eastAsia="仿宋" w:cs="仿宋"/>
          <w:b w:val="0"/>
          <w:bCs w:val="0"/>
          <w:sz w:val="32"/>
          <w:szCs w:val="32"/>
          <w:lang w:val="en-US" w:eastAsia="zh-CN"/>
        </w:rPr>
        <w:t>2个股室（综合办公室、赈济股），机构级别为正科级，核定科级领导职数2名，人员编制4人。</w:t>
      </w:r>
    </w:p>
    <w:p w14:paraId="552CDA02">
      <w:pPr>
        <w:keepNext w:val="0"/>
        <w:keepLines w:val="0"/>
        <w:pageBreakBefore w:val="0"/>
        <w:numPr>
          <w:ilvl w:val="0"/>
          <w:numId w:val="5"/>
        </w:numPr>
        <w:kinsoku/>
        <w:wordWrap/>
        <w:overflowPunct/>
        <w:topLinePunct w:val="0"/>
        <w:autoSpaceDE/>
        <w:bidi w:val="0"/>
        <w:adjustRightInd/>
        <w:snapToGrid/>
        <w:spacing w:line="576" w:lineRule="exact"/>
        <w:ind w:left="0" w:leftChars="0" w:firstLine="421" w:firstLineChars="131"/>
        <w:textAlignment w:val="auto"/>
        <w:rPr>
          <w:rFonts w:hint="eastAsia" w:ascii="仿宋" w:hAnsi="仿宋" w:eastAsia="仿宋" w:cs="仿宋"/>
          <w:b w:val="0"/>
          <w:bCs w:val="0"/>
          <w:color w:val="000000"/>
          <w:kern w:val="0"/>
          <w:sz w:val="32"/>
          <w:szCs w:val="32"/>
          <w:lang w:eastAsia="zh-CN"/>
        </w:rPr>
      </w:pPr>
      <w:r>
        <w:rPr>
          <w:rFonts w:hint="eastAsia" w:ascii="仿宋" w:hAnsi="仿宋" w:eastAsia="仿宋" w:cs="仿宋"/>
          <w:b/>
          <w:bCs/>
          <w:color w:val="000000"/>
          <w:kern w:val="0"/>
          <w:sz w:val="32"/>
          <w:szCs w:val="32"/>
          <w:lang w:val="en-US" w:eastAsia="zh-CN"/>
        </w:rPr>
        <w:t>县</w:t>
      </w:r>
      <w:r>
        <w:rPr>
          <w:rFonts w:hint="eastAsia" w:ascii="仿宋" w:hAnsi="仿宋" w:eastAsia="仿宋" w:cs="仿宋"/>
          <w:b/>
          <w:bCs/>
          <w:color w:val="000000"/>
          <w:kern w:val="0"/>
          <w:sz w:val="32"/>
          <w:szCs w:val="32"/>
          <w:lang w:eastAsia="zh-CN"/>
        </w:rPr>
        <w:t>红十字会</w:t>
      </w:r>
      <w:r>
        <w:rPr>
          <w:rFonts w:hint="eastAsia" w:ascii="仿宋" w:hAnsi="仿宋" w:eastAsia="仿宋" w:cs="仿宋"/>
          <w:b/>
          <w:bCs/>
          <w:color w:val="000000"/>
          <w:kern w:val="0"/>
          <w:sz w:val="32"/>
          <w:szCs w:val="32"/>
        </w:rPr>
        <w:t>主要工作职能</w:t>
      </w:r>
      <w:r>
        <w:rPr>
          <w:rFonts w:hint="eastAsia" w:ascii="仿宋" w:hAnsi="仿宋" w:eastAsia="仿宋" w:cs="仿宋"/>
          <w:b w:val="0"/>
          <w:bCs w:val="0"/>
          <w:color w:val="000000"/>
          <w:kern w:val="0"/>
          <w:sz w:val="32"/>
          <w:szCs w:val="32"/>
          <w:lang w:eastAsia="zh-CN"/>
        </w:rPr>
        <w:t>。</w:t>
      </w:r>
    </w:p>
    <w:p w14:paraId="28DBFDB6">
      <w:pPr>
        <w:ind w:firstLine="640" w:firstLineChars="200"/>
        <w:rPr>
          <w:rFonts w:hint="eastAsia" w:ascii="仿宋_GB2312" w:hAnsi="仿宋" w:eastAsia="仿宋_GB2312"/>
          <w:color w:val="auto"/>
          <w:sz w:val="32"/>
          <w:szCs w:val="32"/>
          <w:shd w:val="clear" w:color="auto" w:fill="FFFFFF"/>
        </w:rPr>
      </w:pPr>
      <w:r>
        <w:rPr>
          <w:rFonts w:hint="eastAsia" w:ascii="仿宋_GB2312" w:hAnsi="仿宋" w:eastAsia="仿宋_GB2312"/>
          <w:color w:val="auto"/>
          <w:sz w:val="32"/>
          <w:szCs w:val="32"/>
          <w:shd w:val="clear" w:color="auto" w:fill="FFFFFF"/>
          <w:lang w:val="en-US" w:eastAsia="zh-CN"/>
        </w:rPr>
        <w:t>1、</w:t>
      </w:r>
      <w:r>
        <w:rPr>
          <w:rFonts w:hint="eastAsia" w:ascii="仿宋_GB2312" w:hAnsi="仿宋" w:eastAsia="仿宋_GB2312"/>
          <w:color w:val="auto"/>
          <w:sz w:val="32"/>
          <w:szCs w:val="32"/>
          <w:shd w:val="clear" w:color="auto" w:fill="FFFFFF"/>
        </w:rPr>
        <w:t>宣传贯彻和执行各项红十字会法规、条例；依法指导本区域内乡镇、村（居）委会、学校等基层红十字会和企事业团体会员单位开展工作。</w:t>
      </w:r>
    </w:p>
    <w:p w14:paraId="22235B7D">
      <w:pPr>
        <w:ind w:firstLine="640" w:firstLineChars="200"/>
        <w:rPr>
          <w:rFonts w:hint="eastAsia" w:ascii="仿宋_GB2312" w:hAnsi="仿宋" w:eastAsia="仿宋_GB2312"/>
          <w:color w:val="auto"/>
          <w:sz w:val="32"/>
          <w:szCs w:val="32"/>
          <w:shd w:val="clear" w:color="auto" w:fill="FFFFFF"/>
        </w:rPr>
      </w:pPr>
      <w:r>
        <w:rPr>
          <w:rFonts w:hint="eastAsia" w:ascii="仿宋_GB2312" w:hAnsi="仿宋" w:eastAsia="仿宋_GB2312"/>
          <w:color w:val="auto"/>
          <w:sz w:val="32"/>
          <w:szCs w:val="32"/>
          <w:shd w:val="clear" w:color="auto" w:fill="FFFFFF"/>
          <w:lang w:val="en-US" w:eastAsia="zh-CN"/>
        </w:rPr>
        <w:t>2、</w:t>
      </w:r>
      <w:r>
        <w:rPr>
          <w:rFonts w:hint="eastAsia" w:ascii="仿宋_GB2312" w:hAnsi="仿宋" w:eastAsia="仿宋_GB2312"/>
          <w:color w:val="auto"/>
          <w:sz w:val="32"/>
          <w:szCs w:val="32"/>
          <w:shd w:val="clear" w:color="auto" w:fill="FFFFFF"/>
        </w:rPr>
        <w:t>负责本县红十字会的组织建设工作，依法发展会员、组建志愿工作者队伍。</w:t>
      </w:r>
    </w:p>
    <w:p w14:paraId="44DF99BC">
      <w:pPr>
        <w:ind w:firstLine="640" w:firstLineChars="200"/>
        <w:rPr>
          <w:rFonts w:hint="eastAsia" w:ascii="仿宋_GB2312" w:hAnsi="仿宋" w:eastAsia="仿宋_GB2312"/>
          <w:color w:val="auto"/>
          <w:sz w:val="32"/>
          <w:szCs w:val="32"/>
          <w:shd w:val="clear" w:color="auto" w:fill="FFFFFF"/>
        </w:rPr>
      </w:pPr>
      <w:r>
        <w:rPr>
          <w:rFonts w:hint="eastAsia" w:ascii="仿宋_GB2312" w:hAnsi="仿宋" w:eastAsia="仿宋_GB2312"/>
          <w:color w:val="auto"/>
          <w:sz w:val="32"/>
          <w:szCs w:val="32"/>
          <w:shd w:val="clear" w:color="auto" w:fill="FFFFFF"/>
          <w:lang w:val="en-US" w:eastAsia="zh-CN"/>
        </w:rPr>
        <w:t>3、</w:t>
      </w:r>
      <w:r>
        <w:rPr>
          <w:rFonts w:hint="eastAsia" w:ascii="仿宋_GB2312" w:hAnsi="仿宋" w:eastAsia="仿宋_GB2312"/>
          <w:color w:val="auto"/>
          <w:sz w:val="32"/>
          <w:szCs w:val="32"/>
          <w:shd w:val="clear" w:color="auto" w:fill="FFFFFF"/>
        </w:rPr>
        <w:t>“三救”（救援、救护、救助）工作</w:t>
      </w:r>
      <w:r>
        <w:rPr>
          <w:rFonts w:hint="eastAsia" w:ascii="仿宋_GB2312" w:hAnsi="仿宋" w:eastAsia="仿宋_GB2312"/>
          <w:b/>
          <w:color w:val="auto"/>
          <w:sz w:val="32"/>
          <w:szCs w:val="32"/>
          <w:shd w:val="clear" w:color="auto" w:fill="FFFFFF"/>
        </w:rPr>
        <w:t>：</w:t>
      </w:r>
      <w:r>
        <w:rPr>
          <w:rFonts w:hint="eastAsia" w:ascii="仿宋_GB2312" w:hAnsi="仿宋" w:eastAsia="仿宋_GB2312"/>
          <w:color w:val="auto"/>
          <w:sz w:val="32"/>
          <w:szCs w:val="32"/>
          <w:shd w:val="clear" w:color="auto" w:fill="FFFFFF"/>
        </w:rPr>
        <w:t>开展救灾的准备工作，依法募集物资和款项，配合上级红十字会或协助政府实施赈灾救援；</w:t>
      </w:r>
      <w:r>
        <w:rPr>
          <w:rFonts w:hint="eastAsia" w:ascii="仿宋_GB2312" w:hAnsi="仿宋" w:eastAsia="仿宋_GB2312"/>
          <w:color w:val="auto"/>
          <w:sz w:val="32"/>
          <w:szCs w:val="32"/>
        </w:rPr>
        <w:t>进行应急救护知识宣传、培训和应急救护演练，</w:t>
      </w:r>
      <w:r>
        <w:rPr>
          <w:rFonts w:hint="eastAsia" w:ascii="仿宋_GB2312" w:hAnsi="仿宋" w:eastAsia="仿宋_GB2312"/>
          <w:color w:val="auto"/>
          <w:sz w:val="32"/>
          <w:szCs w:val="32"/>
          <w:shd w:val="clear" w:color="auto" w:fill="FFFFFF"/>
        </w:rPr>
        <w:t>提高公民在突发事件和灾害中的自救互救能力</w:t>
      </w:r>
      <w:r>
        <w:rPr>
          <w:rFonts w:hint="eastAsia" w:ascii="仿宋_GB2312" w:hAnsi="仿宋" w:eastAsia="仿宋_GB2312"/>
          <w:color w:val="auto"/>
          <w:sz w:val="32"/>
          <w:szCs w:val="32"/>
        </w:rPr>
        <w:t>；</w:t>
      </w:r>
      <w:r>
        <w:rPr>
          <w:rFonts w:hint="eastAsia" w:ascii="仿宋_GB2312" w:hAnsi="仿宋" w:eastAsia="仿宋_GB2312"/>
          <w:color w:val="auto"/>
          <w:sz w:val="32"/>
          <w:szCs w:val="32"/>
          <w:shd w:val="clear" w:color="auto" w:fill="FFFFFF"/>
        </w:rPr>
        <w:t>开展人道救助、帮助改善最易受损害群体的境况及开展人道领域内的社会服务。</w:t>
      </w:r>
    </w:p>
    <w:p w14:paraId="1AC8B789">
      <w:pPr>
        <w:ind w:firstLine="640" w:firstLineChars="200"/>
        <w:rPr>
          <w:rFonts w:hint="eastAsia" w:ascii="仿宋_GB2312" w:hAnsi="仿宋" w:eastAsia="仿宋_GB2312"/>
          <w:color w:val="auto"/>
          <w:sz w:val="32"/>
          <w:szCs w:val="32"/>
          <w:shd w:val="clear" w:color="auto" w:fill="FFFFFF"/>
        </w:rPr>
      </w:pPr>
      <w:r>
        <w:rPr>
          <w:rFonts w:hint="eastAsia" w:ascii="仿宋_GB2312" w:hAnsi="仿宋" w:eastAsia="仿宋_GB2312"/>
          <w:color w:val="auto"/>
          <w:sz w:val="32"/>
          <w:szCs w:val="32"/>
          <w:shd w:val="clear" w:color="auto" w:fill="FFFFFF"/>
          <w:lang w:val="en-US" w:eastAsia="zh-CN"/>
        </w:rPr>
        <w:t>4、</w:t>
      </w:r>
      <w:r>
        <w:rPr>
          <w:rFonts w:hint="eastAsia" w:ascii="仿宋_GB2312" w:hAnsi="仿宋" w:eastAsia="仿宋_GB2312"/>
          <w:color w:val="auto"/>
          <w:sz w:val="32"/>
          <w:szCs w:val="32"/>
          <w:shd w:val="clear" w:color="auto" w:fill="FFFFFF"/>
        </w:rPr>
        <w:t>“三献”（ 无偿献血、造血干细胞捐献、遗体和人体器官捐献）工作：依法参与推动无偿献血；开展造血干细胞捐献宣传、发动、组织工作；开展自愿捐献遗体和人体器官宣传、组织、登记工作。</w:t>
      </w:r>
    </w:p>
    <w:p w14:paraId="507A4688">
      <w:pPr>
        <w:ind w:firstLine="640" w:firstLineChars="200"/>
        <w:rPr>
          <w:rFonts w:hint="eastAsia" w:ascii="仿宋_GB2312" w:hAnsi="仿宋" w:eastAsia="仿宋_GB2312"/>
          <w:color w:val="auto"/>
          <w:sz w:val="32"/>
          <w:szCs w:val="32"/>
          <w:shd w:val="clear" w:color="auto" w:fill="FFFFFF"/>
        </w:rPr>
      </w:pPr>
      <w:r>
        <w:rPr>
          <w:rFonts w:hint="eastAsia" w:ascii="仿宋_GB2312" w:hAnsi="仿宋" w:eastAsia="仿宋_GB2312"/>
          <w:color w:val="auto"/>
          <w:sz w:val="32"/>
          <w:szCs w:val="32"/>
          <w:shd w:val="clear" w:color="auto" w:fill="FFFFFF"/>
          <w:lang w:val="en-US" w:eastAsia="zh-CN"/>
        </w:rPr>
        <w:t>5、</w:t>
      </w:r>
      <w:r>
        <w:rPr>
          <w:rFonts w:hint="eastAsia" w:ascii="仿宋_GB2312" w:hAnsi="仿宋" w:eastAsia="仿宋_GB2312"/>
          <w:color w:val="auto"/>
          <w:sz w:val="32"/>
          <w:szCs w:val="32"/>
        </w:rPr>
        <w:t>宣传国际红十字和红新月运动的基本原则和日内瓦公约及其附加议定书。</w:t>
      </w:r>
    </w:p>
    <w:p w14:paraId="799636CA">
      <w:pPr>
        <w:ind w:firstLine="640" w:firstLineChars="200"/>
        <w:rPr>
          <w:rFonts w:hint="eastAsia" w:ascii="仿宋_GB2312" w:hAnsi="仿宋" w:eastAsia="仿宋_GB2312"/>
          <w:color w:val="auto"/>
          <w:sz w:val="32"/>
          <w:szCs w:val="32"/>
          <w:shd w:val="clear" w:color="auto" w:fill="FFFFFF"/>
        </w:rPr>
      </w:pPr>
      <w:r>
        <w:rPr>
          <w:rFonts w:hint="eastAsia" w:ascii="仿宋_GB2312" w:hAnsi="仿宋" w:eastAsia="仿宋_GB2312"/>
          <w:color w:val="auto"/>
          <w:sz w:val="32"/>
          <w:szCs w:val="32"/>
          <w:shd w:val="clear" w:color="auto" w:fill="FFFFFF"/>
          <w:lang w:val="en-US" w:eastAsia="zh-CN"/>
        </w:rPr>
        <w:t>6、</w:t>
      </w:r>
      <w:r>
        <w:rPr>
          <w:rFonts w:hint="eastAsia" w:ascii="仿宋_GB2312" w:hAnsi="仿宋" w:eastAsia="仿宋_GB2312"/>
          <w:color w:val="auto"/>
          <w:sz w:val="32"/>
          <w:szCs w:val="32"/>
          <w:shd w:val="clear" w:color="auto" w:fill="FFFFFF"/>
        </w:rPr>
        <w:t>培养红十字青少年，开展红十字青少年活动。参与艾滋病防治宣传、教育和关怀艾滋病患者、感染者工作。</w:t>
      </w:r>
    </w:p>
    <w:p w14:paraId="5F329D85">
      <w:pPr>
        <w:ind w:firstLine="640" w:firstLineChars="200"/>
        <w:rPr>
          <w:rFonts w:ascii="仿宋" w:hAnsi="仿宋" w:eastAsia="仿宋"/>
          <w:color w:val="auto"/>
          <w:sz w:val="32"/>
          <w:szCs w:val="32"/>
          <w:shd w:val="clear" w:color="auto" w:fill="FFFFFF"/>
        </w:rPr>
      </w:pPr>
      <w:r>
        <w:rPr>
          <w:rFonts w:hint="eastAsia" w:ascii="仿宋_GB2312" w:hAnsi="仿宋" w:eastAsia="仿宋_GB2312"/>
          <w:color w:val="auto"/>
          <w:sz w:val="32"/>
          <w:szCs w:val="32"/>
          <w:shd w:val="clear" w:color="auto" w:fill="FFFFFF"/>
          <w:lang w:val="en-US" w:eastAsia="zh-CN"/>
        </w:rPr>
        <w:t>7、</w:t>
      </w:r>
      <w:r>
        <w:rPr>
          <w:rFonts w:hint="eastAsia" w:ascii="仿宋_GB2312" w:hAnsi="仿宋" w:eastAsia="仿宋_GB2312"/>
          <w:color w:val="auto"/>
          <w:sz w:val="32"/>
          <w:szCs w:val="32"/>
          <w:shd w:val="clear" w:color="auto" w:fill="FFFFFF"/>
        </w:rPr>
        <w:t>承办县委、县政府和上级红十字会交办的其他事项</w:t>
      </w:r>
      <w:r>
        <w:rPr>
          <w:rFonts w:ascii="仿宋" w:hAnsi="仿宋" w:eastAsia="仿宋"/>
          <w:color w:val="auto"/>
          <w:sz w:val="32"/>
          <w:szCs w:val="32"/>
          <w:shd w:val="clear" w:color="auto" w:fill="FFFFFF"/>
        </w:rPr>
        <w:t>。</w:t>
      </w:r>
    </w:p>
    <w:p w14:paraId="5CE530A6">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（三）人员概况。</w:t>
      </w:r>
    </w:p>
    <w:p w14:paraId="6FE742C3">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仿宋_GB2312" w:eastAsia="仿宋_GB2312" w:cs="仿宋_GB2312"/>
          <w:sz w:val="32"/>
          <w:szCs w:val="32"/>
        </w:rPr>
        <w:t>松潘县</w:t>
      </w:r>
      <w:r>
        <w:rPr>
          <w:rFonts w:hint="eastAsia" w:ascii="仿宋_GB2312" w:hAnsi="仿宋_GB2312" w:eastAsia="仿宋_GB2312" w:cs="仿宋_GB2312"/>
          <w:sz w:val="32"/>
          <w:szCs w:val="32"/>
          <w:lang w:eastAsia="zh-CN"/>
        </w:rPr>
        <w:t>红十字会现有会长</w:t>
      </w:r>
      <w:r>
        <w:rPr>
          <w:rFonts w:hint="eastAsia" w:ascii="仿宋_GB2312" w:hAnsi="仿宋_GB2312" w:eastAsia="仿宋_GB2312" w:cs="仿宋_GB2312"/>
          <w:sz w:val="32"/>
          <w:szCs w:val="32"/>
          <w:lang w:val="en-US" w:eastAsia="zh-CN"/>
        </w:rPr>
        <w:t>1人，副会长1人，职工2人（一人长期驻村）。</w:t>
      </w:r>
    </w:p>
    <w:p w14:paraId="7B1E5ABC">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二、部门财政资金收支情况</w:t>
      </w:r>
    </w:p>
    <w:p w14:paraId="3D2164F7">
      <w:pPr>
        <w:ind w:firstLine="480" w:firstLineChars="15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eastAsia="zh-CN"/>
        </w:rPr>
        <w:t>（一）松潘县红十字会</w:t>
      </w:r>
      <w:r>
        <w:rPr>
          <w:rFonts w:hint="eastAsia" w:ascii="仿宋" w:hAnsi="仿宋" w:eastAsia="仿宋" w:cs="仿宋"/>
          <w:b w:val="0"/>
          <w:bCs/>
          <w:sz w:val="32"/>
          <w:szCs w:val="32"/>
          <w:lang w:val="en-US" w:eastAsia="zh-CN"/>
        </w:rPr>
        <w:t>2020年度一般公共预算财政拨款收入86.9438万元。其中208社会保障和就业支出收入77.2665万元，210卫生健康支出收入3.9233万元，221住房保障支出收入5.754万元，224灾害预防及应急管理支出收入15.3319万元。</w:t>
      </w:r>
    </w:p>
    <w:p w14:paraId="6378473E">
      <w:pPr>
        <w:ind w:firstLine="480" w:firstLineChars="15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（二）2020年度一般公共预算财政拨款支出86.9438万元</w:t>
      </w:r>
      <w:r>
        <w:rPr>
          <w:rFonts w:hint="eastAsia" w:ascii="仿宋_GB2312" w:hAnsi="仿宋_GB2312" w:eastAsia="仿宋_GB2312" w:cs="仿宋_GB2312"/>
          <w:color w:val="000000"/>
          <w:sz w:val="32"/>
          <w:szCs w:val="32"/>
        </w:rPr>
        <w:t>，主要包括：基本工资、津贴补贴、奖金、</w:t>
      </w:r>
      <w:r>
        <w:rPr>
          <w:rFonts w:hint="eastAsia" w:ascii="仿宋_GB2312" w:hAnsi="仿宋_GB2312" w:eastAsia="仿宋_GB2312" w:cs="仿宋_GB2312"/>
          <w:color w:val="000000"/>
          <w:sz w:val="32"/>
          <w:szCs w:val="32"/>
          <w:lang w:eastAsia="zh-CN"/>
        </w:rPr>
        <w:t>绩效工资、</w:t>
      </w:r>
      <w:r>
        <w:rPr>
          <w:rFonts w:hint="eastAsia" w:ascii="仿宋_GB2312" w:hAnsi="仿宋_GB2312" w:eastAsia="仿宋_GB2312" w:cs="仿宋_GB2312"/>
          <w:color w:val="000000"/>
          <w:sz w:val="32"/>
          <w:szCs w:val="32"/>
        </w:rPr>
        <w:t>机关事业单位基本养老保险缴费、职工基本医疗保险缴费、公务员医疗补助缴费、其他社会保障缴费、住房公积金</w:t>
      </w:r>
      <w:r>
        <w:rPr>
          <w:rFonts w:hint="eastAsia" w:ascii="仿宋_GB2312" w:hAnsi="仿宋_GB2312" w:eastAsia="仿宋_GB2312" w:cs="仿宋_GB2312"/>
          <w:color w:val="000000"/>
          <w:sz w:val="32"/>
          <w:szCs w:val="32"/>
          <w:lang w:eastAsia="zh-CN"/>
        </w:rPr>
        <w:t>等</w:t>
      </w:r>
      <w:r>
        <w:rPr>
          <w:rFonts w:hint="eastAsia" w:ascii="仿宋_GB2312" w:hAnsi="仿宋_GB2312" w:eastAsia="仿宋_GB2312" w:cs="仿宋_GB2312"/>
          <w:color w:val="000000"/>
          <w:sz w:val="32"/>
          <w:szCs w:val="32"/>
        </w:rPr>
        <w:t>。</w:t>
      </w:r>
      <w:r>
        <w:rPr>
          <w:rFonts w:hint="eastAsia" w:ascii="仿宋" w:hAnsi="仿宋" w:eastAsia="仿宋" w:cs="仿宋"/>
          <w:b w:val="0"/>
          <w:bCs/>
          <w:sz w:val="32"/>
          <w:szCs w:val="32"/>
          <w:lang w:val="en-US" w:eastAsia="zh-CN"/>
        </w:rPr>
        <w:t>其中208社会保障和就业支出77.2665万元，210卫生健康支出3.9233万元，221住房保障支出5.754万元，224灾害预防及应急管理支出15.3319万元。</w:t>
      </w:r>
    </w:p>
    <w:p w14:paraId="5424770D">
      <w:pPr>
        <w:keepNext w:val="0"/>
        <w:keepLines w:val="0"/>
        <w:pageBreakBefore w:val="0"/>
        <w:widowControl/>
        <w:shd w:val="clear" w:color="auto" w:fill="FFFFFF"/>
        <w:kinsoku/>
        <w:wordWrap/>
        <w:overflowPunct/>
        <w:topLinePunct w:val="0"/>
        <w:autoSpaceDE/>
        <w:bidi w:val="0"/>
        <w:adjustRightInd/>
        <w:snapToGrid/>
        <w:spacing w:line="540" w:lineRule="exact"/>
        <w:ind w:left="0" w:leftChars="0" w:right="0" w:rightChars="0" w:firstLine="419" w:firstLineChars="131"/>
        <w:jc w:val="left"/>
        <w:textAlignment w:val="auto"/>
        <w:outlineLvl w:val="9"/>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（三）2021年1-6月财政收支情况。</w:t>
      </w:r>
    </w:p>
    <w:p w14:paraId="1AC8E60D">
      <w:pPr>
        <w:numPr>
          <w:ilvl w:val="0"/>
          <w:numId w:val="0"/>
        </w:numPr>
        <w:ind w:firstLine="640" w:firstLineChars="200"/>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2021年预算数为79.3933万元，已支付45.0919元。</w:t>
      </w:r>
    </w:p>
    <w:p w14:paraId="0404B2F7">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三、部门整体预算绩效管理情况</w:t>
      </w:r>
    </w:p>
    <w:p w14:paraId="078A362C">
      <w:pPr>
        <w:tabs>
          <w:tab w:val="left" w:pos="75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1、预算编制质量</w:t>
      </w:r>
    </w:p>
    <w:p w14:paraId="1E3FFB6A">
      <w:pPr>
        <w:tabs>
          <w:tab w:val="left" w:pos="75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kern w:val="0"/>
          <w:sz w:val="32"/>
          <w:szCs w:val="32"/>
          <w:shd w:val="clear" w:color="auto" w:fill="FBFBFB"/>
          <w:lang w:bidi="ar"/>
        </w:rPr>
        <w:t>按照预算管理有关规定，目前部门预算的编制实行综合预算制度，即全部收入和支出都反映在预算中。</w:t>
      </w:r>
      <w:r>
        <w:rPr>
          <w:rFonts w:hint="eastAsia" w:ascii="仿宋_GB2312" w:hAnsi="仿宋_GB2312" w:eastAsia="仿宋_GB2312" w:cs="仿宋_GB2312"/>
          <w:color w:val="000000"/>
          <w:sz w:val="32"/>
          <w:szCs w:val="32"/>
        </w:rPr>
        <w:t>本部门预算编制是由部门财务严格按照《</w:t>
      </w:r>
      <w:r>
        <w:rPr>
          <w:rFonts w:hint="eastAsia" w:ascii="仿宋_GB2312" w:hAnsi="仿宋_GB2312" w:eastAsia="仿宋_GB2312" w:cs="仿宋_GB2312"/>
          <w:color w:val="000000"/>
          <w:sz w:val="32"/>
          <w:szCs w:val="32"/>
          <w:lang w:eastAsia="zh-CN"/>
        </w:rPr>
        <w:t>中华人民共和国预算法</w:t>
      </w:r>
      <w:r>
        <w:rPr>
          <w:rFonts w:hint="eastAsia" w:ascii="仿宋_GB2312" w:hAnsi="仿宋_GB2312" w:eastAsia="仿宋_GB2312" w:cs="仿宋_GB2312"/>
          <w:color w:val="000000"/>
          <w:sz w:val="32"/>
          <w:szCs w:val="32"/>
        </w:rPr>
        <w:t>》的规定和厉行节约的要求，合理编制出本部门的年度预算。</w:t>
      </w:r>
    </w:p>
    <w:p w14:paraId="5D9D99C8">
      <w:pPr>
        <w:tabs>
          <w:tab w:val="left" w:pos="750"/>
        </w:tabs>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2、绩效目标填报</w:t>
      </w:r>
    </w:p>
    <w:p w14:paraId="787EA628">
      <w:pPr>
        <w:numPr>
          <w:ilvl w:val="0"/>
          <w:numId w:val="0"/>
        </w:numPr>
        <w:spacing w:line="566" w:lineRule="exact"/>
        <w:ind w:leftChars="131"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1、我会领导高度重视预算执行情况。领导要求各职能股室要切实</w:t>
      </w:r>
      <w:bookmarkStart w:id="153" w:name="_GoBack"/>
      <w:r>
        <w:rPr>
          <w:rFonts w:hint="eastAsia" w:ascii="仿宋" w:hAnsi="仿宋" w:eastAsia="仿宋" w:cs="仿宋"/>
          <w:sz w:val="32"/>
          <w:szCs w:val="32"/>
          <w:lang w:val="en-US" w:eastAsia="zh-CN"/>
        </w:rPr>
        <w:t>担当</w:t>
      </w:r>
      <w:bookmarkEnd w:id="153"/>
      <w:r>
        <w:rPr>
          <w:rFonts w:hint="eastAsia" w:ascii="仿宋" w:hAnsi="仿宋" w:eastAsia="仿宋" w:cs="仿宋"/>
          <w:sz w:val="32"/>
          <w:szCs w:val="32"/>
          <w:lang w:val="en-US" w:eastAsia="zh-CN"/>
        </w:rPr>
        <w:t>，高度重视预算执行工作，采取切实有效措施加快预算执行进度。</w:t>
      </w:r>
    </w:p>
    <w:p w14:paraId="62303986">
      <w:pPr>
        <w:numPr>
          <w:ilvl w:val="0"/>
          <w:numId w:val="0"/>
        </w:numPr>
        <w:spacing w:line="566" w:lineRule="exact"/>
        <w:ind w:leftChars="131"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2、通过财政一体化平台，定期向县政府和相关上级部门上报执行进度。</w:t>
      </w:r>
    </w:p>
    <w:p w14:paraId="529C1871">
      <w:pPr>
        <w:numPr>
          <w:ilvl w:val="0"/>
          <w:numId w:val="0"/>
        </w:numPr>
        <w:spacing w:line="566" w:lineRule="exact"/>
        <w:ind w:leftChars="131"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3、相关职能部门主动对接，充分发挥多部门协调机制作用，积极推进免开资金、采购项目资金拨付进展。</w:t>
      </w:r>
    </w:p>
    <w:p w14:paraId="1F71F1AB">
      <w:pPr>
        <w:widowControl/>
        <w:adjustRightInd w:val="0"/>
        <w:snapToGrid w:val="0"/>
        <w:spacing w:line="580" w:lineRule="exact"/>
        <w:ind w:firstLine="640" w:firstLineChars="200"/>
        <w:contextualSpacing/>
        <w:jc w:val="left"/>
        <w:rPr>
          <w:rFonts w:ascii="黑体" w:hAnsi="宋体" w:eastAsia="黑体" w:cs="宋体"/>
          <w:color w:val="000000"/>
          <w:kern w:val="0"/>
          <w:sz w:val="32"/>
          <w:szCs w:val="32"/>
          <w:shd w:val="clear" w:color="auto" w:fill="FFFFFF"/>
        </w:rPr>
      </w:pPr>
      <w:r>
        <w:rPr>
          <w:rFonts w:hint="eastAsia" w:ascii="黑体" w:hAnsi="宋体" w:eastAsia="黑体" w:cs="宋体"/>
          <w:color w:val="000000"/>
          <w:kern w:val="0"/>
          <w:sz w:val="32"/>
          <w:szCs w:val="32"/>
          <w:shd w:val="clear" w:color="auto" w:fill="FFFFFF"/>
        </w:rPr>
        <w:t>四、评价结论及建议</w:t>
      </w:r>
    </w:p>
    <w:p w14:paraId="0C868323">
      <w:pPr>
        <w:widowControl/>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（一）评价结论。</w:t>
      </w:r>
    </w:p>
    <w:p w14:paraId="2016979B">
      <w:pPr>
        <w:spacing w:line="576" w:lineRule="exact"/>
        <w:ind w:left="0" w:leftChars="0" w:firstLine="420" w:firstLineChars="0"/>
        <w:rPr>
          <w:rFonts w:hint="eastAsia" w:ascii="仿宋_GB2312" w:hAnsi="宋体" w:eastAsia="仿宋_GB2312" w:cs="宋体"/>
          <w:color w:val="000000"/>
          <w:kern w:val="0"/>
          <w:sz w:val="32"/>
          <w:szCs w:val="32"/>
          <w:shd w:val="clear" w:color="auto" w:fill="FFFFFF"/>
          <w:lang w:val="zh-CN"/>
        </w:rPr>
      </w:pPr>
      <w:r>
        <w:rPr>
          <w:rFonts w:hint="eastAsia" w:ascii="仿宋" w:hAnsi="仿宋" w:eastAsia="仿宋" w:cs="仿宋"/>
          <w:sz w:val="32"/>
          <w:szCs w:val="32"/>
        </w:rPr>
        <w:t>20</w:t>
      </w:r>
      <w:r>
        <w:rPr>
          <w:rFonts w:hint="eastAsia" w:ascii="仿宋" w:hAnsi="仿宋" w:eastAsia="仿宋" w:cs="仿宋"/>
          <w:sz w:val="32"/>
          <w:szCs w:val="32"/>
          <w:lang w:val="en-US" w:eastAsia="zh-CN"/>
        </w:rPr>
        <w:t>20</w:t>
      </w:r>
      <w:r>
        <w:rPr>
          <w:rFonts w:hint="eastAsia" w:ascii="仿宋" w:hAnsi="仿宋" w:eastAsia="仿宋" w:cs="仿宋"/>
          <w:sz w:val="32"/>
          <w:szCs w:val="32"/>
        </w:rPr>
        <w:t>年及20</w:t>
      </w:r>
      <w:r>
        <w:rPr>
          <w:rFonts w:hint="eastAsia" w:ascii="仿宋" w:hAnsi="仿宋" w:eastAsia="仿宋" w:cs="仿宋"/>
          <w:sz w:val="32"/>
          <w:szCs w:val="32"/>
          <w:lang w:val="en-US" w:eastAsia="zh-CN"/>
        </w:rPr>
        <w:t>21</w:t>
      </w:r>
      <w:r>
        <w:rPr>
          <w:rFonts w:hint="eastAsia" w:ascii="仿宋" w:hAnsi="仿宋" w:eastAsia="仿宋" w:cs="仿宋"/>
          <w:sz w:val="32"/>
          <w:szCs w:val="32"/>
        </w:rPr>
        <w:t>年上半年我</w:t>
      </w:r>
      <w:r>
        <w:rPr>
          <w:rFonts w:hint="eastAsia" w:ascii="仿宋" w:hAnsi="仿宋" w:eastAsia="仿宋" w:cs="仿宋"/>
          <w:sz w:val="32"/>
          <w:szCs w:val="32"/>
          <w:lang w:eastAsia="zh-CN"/>
        </w:rPr>
        <w:t>中心</w:t>
      </w:r>
      <w:r>
        <w:rPr>
          <w:rFonts w:hint="eastAsia" w:ascii="仿宋" w:hAnsi="仿宋" w:eastAsia="仿宋" w:cs="仿宋"/>
          <w:sz w:val="32"/>
          <w:szCs w:val="32"/>
        </w:rPr>
        <w:t>财政支出在预算范围内，做到资金使用范围合理，达到开源节流，注重效益的目标</w:t>
      </w:r>
      <w:r>
        <w:rPr>
          <w:rFonts w:hint="eastAsia" w:ascii="仿宋_GB2312" w:hAnsi="仿宋_GB2312" w:eastAsia="仿宋_GB2312" w:cs="仿宋_GB2312"/>
          <w:color w:val="000000"/>
          <w:sz w:val="32"/>
          <w:szCs w:val="32"/>
        </w:rPr>
        <w:t>。</w:t>
      </w:r>
    </w:p>
    <w:p w14:paraId="1080E70A">
      <w:pPr>
        <w:widowControl/>
        <w:numPr>
          <w:ilvl w:val="0"/>
          <w:numId w:val="6"/>
        </w:numPr>
        <w:adjustRightInd w:val="0"/>
        <w:snapToGrid w:val="0"/>
        <w:spacing w:line="580" w:lineRule="exact"/>
        <w:ind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存在问题。</w:t>
      </w:r>
    </w:p>
    <w:p w14:paraId="10653E6A">
      <w:pPr>
        <w:widowControl/>
        <w:numPr>
          <w:ilvl w:val="0"/>
          <w:numId w:val="0"/>
        </w:numPr>
        <w:adjustRightInd w:val="0"/>
        <w:snapToGrid w:val="0"/>
        <w:spacing w:line="580" w:lineRule="exact"/>
        <w:ind w:firstLine="640" w:firstLineChars="200"/>
        <w:contextualSpacing/>
        <w:jc w:val="left"/>
        <w:rPr>
          <w:rFonts w:hint="eastAsia" w:ascii="仿宋_GB2312" w:hAnsi="宋体" w:eastAsia="仿宋" w:cs="宋体"/>
          <w:color w:val="000000"/>
          <w:kern w:val="0"/>
          <w:sz w:val="32"/>
          <w:szCs w:val="32"/>
          <w:shd w:val="clear" w:color="auto" w:fill="FFFFFF"/>
          <w:lang w:val="zh-CN" w:eastAsia="zh-CN"/>
        </w:rPr>
      </w:pPr>
      <w:r>
        <w:rPr>
          <w:rFonts w:hint="eastAsia" w:ascii="仿宋" w:hAnsi="仿宋" w:eastAsia="仿宋" w:cs="仿宋"/>
          <w:sz w:val="32"/>
          <w:szCs w:val="32"/>
        </w:rPr>
        <w:t>目前监管机制较为完善，资金的申请、拨付、使用把关较严，但是事后监管乏力，后续配套措施有提升空间，绩效评价仍有较大的提升空间</w:t>
      </w:r>
      <w:r>
        <w:rPr>
          <w:rFonts w:hint="eastAsia" w:ascii="仿宋" w:hAnsi="仿宋" w:eastAsia="仿宋" w:cs="仿宋"/>
          <w:sz w:val="32"/>
          <w:szCs w:val="32"/>
          <w:lang w:eastAsia="zh-CN"/>
        </w:rPr>
        <w:t>。</w:t>
      </w:r>
    </w:p>
    <w:p w14:paraId="7EB73E30">
      <w:pPr>
        <w:widowControl/>
        <w:numPr>
          <w:ilvl w:val="0"/>
          <w:numId w:val="6"/>
        </w:numPr>
        <w:adjustRightInd w:val="0"/>
        <w:snapToGrid w:val="0"/>
        <w:spacing w:line="580" w:lineRule="exact"/>
        <w:ind w:left="0" w:leftChars="0" w:firstLine="640" w:firstLineChars="200"/>
        <w:contextualSpacing/>
        <w:jc w:val="left"/>
        <w:rPr>
          <w:rFonts w:hint="eastAsia" w:ascii="仿宋_GB2312" w:hAnsi="宋体" w:eastAsia="仿宋_GB2312" w:cs="宋体"/>
          <w:color w:val="000000"/>
          <w:kern w:val="0"/>
          <w:sz w:val="32"/>
          <w:szCs w:val="32"/>
          <w:shd w:val="clear" w:color="auto" w:fill="FFFFFF"/>
          <w:lang w:val="zh-CN"/>
        </w:rPr>
      </w:pPr>
      <w:r>
        <w:rPr>
          <w:rFonts w:hint="eastAsia" w:ascii="仿宋_GB2312" w:hAnsi="宋体" w:eastAsia="仿宋_GB2312" w:cs="宋体"/>
          <w:color w:val="000000"/>
          <w:kern w:val="0"/>
          <w:sz w:val="32"/>
          <w:szCs w:val="32"/>
          <w:shd w:val="clear" w:color="auto" w:fill="FFFFFF"/>
          <w:lang w:val="zh-CN"/>
        </w:rPr>
        <w:t>改进建议。</w:t>
      </w:r>
    </w:p>
    <w:p w14:paraId="0E2D9536">
      <w:pPr>
        <w:pStyle w:val="19"/>
        <w:wordWrap w:val="0"/>
        <w:spacing w:before="0" w:beforeAutospacing="0" w:after="0" w:afterAutospacing="0" w:line="450" w:lineRule="atLeast"/>
        <w:ind w:firstLine="640" w:firstLineChars="200"/>
        <w:rPr>
          <w:rFonts w:hint="eastAsia" w:ascii="仿宋_GB2312" w:hAnsi="仿宋_GB2312" w:eastAsia="仿宋_GB2312" w:cs="仿宋_GB2312"/>
          <w:color w:val="000000"/>
          <w:sz w:val="32"/>
          <w:szCs w:val="32"/>
        </w:rPr>
      </w:pPr>
      <w:r>
        <w:rPr>
          <w:rFonts w:hint="eastAsia" w:ascii="仿宋" w:hAnsi="仿宋" w:eastAsia="仿宋" w:cs="仿宋"/>
          <w:sz w:val="32"/>
          <w:szCs w:val="32"/>
        </w:rPr>
        <w:t>做好资金拨付力度，做好项目的后续管理，保证使用的资金发挥出最大的社会效益</w:t>
      </w:r>
      <w:r>
        <w:rPr>
          <w:rFonts w:hint="eastAsia" w:ascii="仿宋_GB2312" w:hAnsi="仿宋_GB2312" w:eastAsia="仿宋_GB2312" w:cs="仿宋_GB2312"/>
          <w:color w:val="000000"/>
          <w:sz w:val="32"/>
          <w:szCs w:val="32"/>
          <w:shd w:val="clear" w:color="auto" w:fill="FFFFFF"/>
        </w:rPr>
        <w:t>。</w:t>
      </w:r>
    </w:p>
    <w:p w14:paraId="7508ECBD">
      <w:pPr>
        <w:widowControl/>
        <w:numPr>
          <w:ilvl w:val="0"/>
          <w:numId w:val="0"/>
        </w:numPr>
        <w:adjustRightInd w:val="0"/>
        <w:snapToGrid w:val="0"/>
        <w:spacing w:line="580" w:lineRule="exact"/>
        <w:contextualSpacing/>
        <w:jc w:val="left"/>
        <w:rPr>
          <w:rFonts w:hint="eastAsia" w:ascii="仿宋_GB2312" w:hAnsi="宋体" w:eastAsia="仿宋_GB2312" w:cs="宋体"/>
          <w:color w:val="000000"/>
          <w:kern w:val="0"/>
          <w:sz w:val="32"/>
          <w:szCs w:val="32"/>
          <w:shd w:val="clear" w:color="auto" w:fill="FFFFFF"/>
          <w:lang w:val="zh-CN"/>
        </w:rPr>
      </w:pPr>
    </w:p>
    <w:p w14:paraId="7075E617">
      <w:pPr>
        <w:spacing w:line="580" w:lineRule="exact"/>
        <w:ind w:firstLine="640" w:firstLineChars="200"/>
        <w:rPr>
          <w:rFonts w:ascii="仿宋_GB2312" w:hAnsi="仿宋_GB2312" w:eastAsia="仿宋_GB2312" w:cs="仿宋_GB2312"/>
          <w:sz w:val="32"/>
          <w:szCs w:val="32"/>
        </w:rPr>
      </w:pPr>
    </w:p>
    <w:p w14:paraId="7F754031">
      <w:pPr>
        <w:spacing w:line="580" w:lineRule="exact"/>
        <w:ind w:firstLine="640" w:firstLineChars="200"/>
        <w:rPr>
          <w:rFonts w:ascii="仿宋_GB2312" w:hAnsi="仿宋_GB2312" w:eastAsia="仿宋_GB2312" w:cs="仿宋_GB2312"/>
          <w:sz w:val="32"/>
          <w:szCs w:val="32"/>
        </w:rPr>
      </w:pPr>
    </w:p>
    <w:p w14:paraId="07D29501">
      <w:pPr>
        <w:spacing w:line="580" w:lineRule="exact"/>
        <w:ind w:firstLine="640" w:firstLineChars="200"/>
        <w:rPr>
          <w:rFonts w:ascii="仿宋_GB2312" w:hAnsi="仿宋_GB2312" w:eastAsia="仿宋_GB2312" w:cs="仿宋_GB2312"/>
          <w:sz w:val="32"/>
          <w:szCs w:val="32"/>
        </w:rPr>
      </w:pPr>
    </w:p>
    <w:p w14:paraId="19F14755">
      <w:pPr>
        <w:spacing w:line="580" w:lineRule="exact"/>
        <w:ind w:firstLine="640" w:firstLineChars="200"/>
        <w:rPr>
          <w:rFonts w:ascii="仿宋_GB2312" w:hAnsi="仿宋_GB2312" w:eastAsia="仿宋_GB2312" w:cs="仿宋_GB2312"/>
          <w:sz w:val="32"/>
          <w:szCs w:val="32"/>
        </w:rPr>
      </w:pPr>
    </w:p>
    <w:p w14:paraId="1FFADCD6">
      <w:pPr>
        <w:spacing w:line="580" w:lineRule="exact"/>
        <w:ind w:firstLine="640" w:firstLineChars="200"/>
        <w:rPr>
          <w:rFonts w:ascii="仿宋_GB2312" w:hAnsi="仿宋_GB2312" w:eastAsia="仿宋_GB2312" w:cs="仿宋_GB2312"/>
          <w:sz w:val="32"/>
          <w:szCs w:val="32"/>
        </w:rPr>
      </w:pPr>
    </w:p>
    <w:p w14:paraId="5D7BBAAE">
      <w:pPr>
        <w:spacing w:line="580" w:lineRule="exact"/>
        <w:ind w:firstLine="640" w:firstLineChars="200"/>
        <w:rPr>
          <w:rFonts w:ascii="仿宋_GB2312" w:hAnsi="仿宋_GB2312" w:eastAsia="仿宋_GB2312" w:cs="仿宋_GB2312"/>
          <w:sz w:val="32"/>
          <w:szCs w:val="32"/>
        </w:rPr>
      </w:pPr>
    </w:p>
    <w:p w14:paraId="3C727087">
      <w:pPr>
        <w:spacing w:line="580" w:lineRule="exact"/>
        <w:ind w:firstLine="640" w:firstLineChars="200"/>
        <w:rPr>
          <w:rFonts w:ascii="仿宋_GB2312" w:hAnsi="仿宋_GB2312" w:eastAsia="仿宋_GB2312" w:cs="仿宋_GB2312"/>
          <w:sz w:val="32"/>
          <w:szCs w:val="32"/>
        </w:rPr>
      </w:pPr>
    </w:p>
    <w:p w14:paraId="6CD0BEBA">
      <w:pPr>
        <w:spacing w:line="580" w:lineRule="exact"/>
        <w:ind w:firstLine="640" w:firstLineChars="200"/>
        <w:rPr>
          <w:rFonts w:ascii="仿宋_GB2312" w:hAnsi="仿宋_GB2312" w:eastAsia="仿宋_GB2312" w:cs="仿宋_GB2312"/>
          <w:sz w:val="32"/>
          <w:szCs w:val="32"/>
        </w:rPr>
      </w:pPr>
    </w:p>
    <w:p w14:paraId="423E1911">
      <w:pPr>
        <w:spacing w:line="580" w:lineRule="exact"/>
        <w:ind w:firstLine="640" w:firstLineChars="200"/>
        <w:rPr>
          <w:rFonts w:ascii="仿宋_GB2312" w:hAnsi="仿宋_GB2312" w:eastAsia="仿宋_GB2312" w:cs="仿宋_GB2312"/>
          <w:sz w:val="32"/>
          <w:szCs w:val="32"/>
        </w:rPr>
      </w:pPr>
    </w:p>
    <w:p w14:paraId="399AA5F1">
      <w:pPr>
        <w:spacing w:line="580" w:lineRule="exact"/>
        <w:ind w:firstLine="640" w:firstLineChars="200"/>
        <w:rPr>
          <w:rFonts w:ascii="仿宋_GB2312" w:hAnsi="仿宋_GB2312" w:eastAsia="仿宋_GB2312" w:cs="仿宋_GB2312"/>
          <w:sz w:val="32"/>
          <w:szCs w:val="32"/>
        </w:rPr>
      </w:pPr>
    </w:p>
    <w:p w14:paraId="7031FA99">
      <w:pPr>
        <w:spacing w:line="580" w:lineRule="exact"/>
        <w:rPr>
          <w:rFonts w:ascii="仿宋_GB2312" w:hAnsi="仿宋_GB2312" w:eastAsia="仿宋_GB2312" w:cs="仿宋_GB2312"/>
          <w:sz w:val="32"/>
          <w:szCs w:val="32"/>
        </w:rPr>
      </w:pPr>
    </w:p>
    <w:p w14:paraId="46AA2295">
      <w:pPr>
        <w:widowControl/>
        <w:jc w:val="left"/>
        <w:rPr>
          <w:rStyle w:val="24"/>
          <w:rFonts w:ascii="黑体" w:hAnsi="黑体" w:eastAsia="黑体"/>
          <w:b w:val="0"/>
        </w:rPr>
      </w:pPr>
      <w:r>
        <w:rPr>
          <w:rStyle w:val="24"/>
          <w:rFonts w:ascii="黑体" w:hAnsi="黑体" w:eastAsia="黑体"/>
          <w:b w:val="0"/>
        </w:rPr>
        <w:br w:type="page"/>
      </w:r>
    </w:p>
    <w:p w14:paraId="7DEBB249">
      <w:pPr>
        <w:spacing w:line="600" w:lineRule="exact"/>
        <w:jc w:val="center"/>
        <w:outlineLvl w:val="0"/>
        <w:rPr>
          <w:rStyle w:val="24"/>
          <w:rFonts w:ascii="黑体" w:hAnsi="黑体" w:eastAsia="黑体"/>
          <w:b w:val="0"/>
        </w:rPr>
      </w:pPr>
      <w:bookmarkStart w:id="109" w:name="_Toc79163635"/>
      <w:bookmarkStart w:id="110" w:name="_Toc79163885"/>
      <w:bookmarkStart w:id="111" w:name="_Toc15396618"/>
      <w:r>
        <w:rPr>
          <w:rFonts w:hint="eastAsia" w:ascii="黑体" w:hAnsi="黑体" w:eastAsia="黑体"/>
          <w:color w:val="000000"/>
          <w:sz w:val="44"/>
          <w:szCs w:val="44"/>
        </w:rPr>
        <w:t>第</w:t>
      </w:r>
      <w:r>
        <w:rPr>
          <w:rStyle w:val="24"/>
          <w:rFonts w:hint="eastAsia" w:ascii="黑体" w:hAnsi="黑体" w:eastAsia="黑体"/>
          <w:b w:val="0"/>
        </w:rPr>
        <w:t>五部分</w:t>
      </w:r>
      <w:r>
        <w:rPr>
          <w:rStyle w:val="24"/>
          <w:rFonts w:ascii="黑体" w:hAnsi="黑体" w:eastAsia="黑体"/>
          <w:b w:val="0"/>
        </w:rPr>
        <w:t xml:space="preserve"> </w:t>
      </w:r>
      <w:r>
        <w:rPr>
          <w:rStyle w:val="24"/>
          <w:rFonts w:hint="eastAsia" w:ascii="黑体" w:hAnsi="黑体" w:eastAsia="黑体"/>
          <w:b w:val="0"/>
        </w:rPr>
        <w:t>附表</w:t>
      </w:r>
      <w:bookmarkEnd w:id="101"/>
      <w:bookmarkEnd w:id="109"/>
      <w:bookmarkEnd w:id="110"/>
      <w:bookmarkEnd w:id="111"/>
    </w:p>
    <w:p w14:paraId="27E130BD">
      <w:pPr>
        <w:pStyle w:val="5"/>
        <w:rPr>
          <w:rFonts w:ascii="仿宋" w:hAnsi="仿宋" w:eastAsia="仿宋"/>
          <w:color w:val="000000"/>
        </w:rPr>
      </w:pPr>
      <w:bookmarkStart w:id="112" w:name="_Toc15396619"/>
      <w:bookmarkStart w:id="113" w:name="_Toc79163636"/>
      <w:bookmarkStart w:id="114" w:name="_Toc79163886"/>
      <w:r>
        <w:rPr>
          <w:rFonts w:hint="eastAsia" w:ascii="仿宋" w:hAnsi="仿宋" w:eastAsia="仿宋"/>
          <w:b w:val="0"/>
          <w:color w:val="000000"/>
        </w:rPr>
        <w:t>一、收</w:t>
      </w:r>
      <w:r>
        <w:rPr>
          <w:rStyle w:val="25"/>
          <w:rFonts w:hint="eastAsia" w:ascii="仿宋" w:hAnsi="仿宋" w:eastAsia="仿宋"/>
          <w:b w:val="0"/>
          <w:bCs w:val="0"/>
        </w:rPr>
        <w:t>入支出决算总表</w:t>
      </w:r>
      <w:bookmarkEnd w:id="112"/>
      <w:bookmarkEnd w:id="113"/>
      <w:bookmarkEnd w:id="114"/>
    </w:p>
    <w:p w14:paraId="180A7FF6">
      <w:pPr>
        <w:pStyle w:val="5"/>
        <w:rPr>
          <w:rFonts w:ascii="仿宋" w:hAnsi="仿宋" w:eastAsia="仿宋"/>
          <w:color w:val="000000"/>
        </w:rPr>
      </w:pPr>
      <w:bookmarkStart w:id="115" w:name="_Toc79163637"/>
      <w:bookmarkStart w:id="116" w:name="_Toc79163887"/>
      <w:bookmarkStart w:id="117" w:name="_Toc15396620"/>
      <w:r>
        <w:rPr>
          <w:rFonts w:hint="eastAsia" w:ascii="仿宋" w:hAnsi="仿宋" w:eastAsia="仿宋"/>
          <w:b w:val="0"/>
          <w:color w:val="000000"/>
        </w:rPr>
        <w:t>二、收</w:t>
      </w:r>
      <w:r>
        <w:rPr>
          <w:rStyle w:val="25"/>
          <w:rFonts w:hint="eastAsia" w:ascii="仿宋" w:hAnsi="仿宋" w:eastAsia="仿宋"/>
          <w:b w:val="0"/>
          <w:bCs w:val="0"/>
        </w:rPr>
        <w:t>入决算表</w:t>
      </w:r>
      <w:bookmarkEnd w:id="115"/>
      <w:bookmarkEnd w:id="116"/>
      <w:bookmarkEnd w:id="117"/>
    </w:p>
    <w:p w14:paraId="12461625">
      <w:pPr>
        <w:pStyle w:val="5"/>
        <w:rPr>
          <w:rFonts w:ascii="仿宋" w:hAnsi="仿宋" w:eastAsia="仿宋"/>
          <w:color w:val="000000"/>
        </w:rPr>
      </w:pPr>
      <w:bookmarkStart w:id="118" w:name="_Toc79163638"/>
      <w:bookmarkStart w:id="119" w:name="_Toc79163888"/>
      <w:bookmarkStart w:id="120"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出决算表</w:t>
      </w:r>
      <w:bookmarkEnd w:id="118"/>
      <w:bookmarkEnd w:id="119"/>
      <w:bookmarkEnd w:id="120"/>
    </w:p>
    <w:p w14:paraId="15404C04">
      <w:pPr>
        <w:pStyle w:val="5"/>
        <w:rPr>
          <w:rFonts w:ascii="仿宋" w:hAnsi="仿宋" w:eastAsia="仿宋"/>
          <w:b w:val="0"/>
          <w:color w:val="000000"/>
        </w:rPr>
      </w:pPr>
      <w:bookmarkStart w:id="121" w:name="_Toc79163639"/>
      <w:bookmarkStart w:id="122" w:name="_Toc15396622"/>
      <w:bookmarkStart w:id="123" w:name="_Toc79163889"/>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121"/>
      <w:bookmarkEnd w:id="122"/>
      <w:bookmarkEnd w:id="123"/>
    </w:p>
    <w:p w14:paraId="5AB911C4">
      <w:pPr>
        <w:pStyle w:val="5"/>
        <w:rPr>
          <w:rStyle w:val="25"/>
          <w:rFonts w:ascii="仿宋" w:hAnsi="仿宋" w:eastAsia="仿宋"/>
          <w:b w:val="0"/>
          <w:bCs w:val="0"/>
        </w:rPr>
      </w:pPr>
      <w:bookmarkStart w:id="124" w:name="_Toc15396623"/>
      <w:bookmarkStart w:id="125" w:name="_Toc79163890"/>
      <w:bookmarkStart w:id="126" w:name="_Toc79163640"/>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w:t>
      </w:r>
      <w:bookmarkEnd w:id="124"/>
      <w:bookmarkEnd w:id="125"/>
      <w:bookmarkEnd w:id="126"/>
      <w:bookmarkStart w:id="127" w:name="_Toc15396624"/>
    </w:p>
    <w:p w14:paraId="5C217022">
      <w:pPr>
        <w:pStyle w:val="5"/>
        <w:rPr>
          <w:rFonts w:ascii="仿宋" w:hAnsi="仿宋" w:eastAsia="仿宋"/>
          <w:color w:val="000000"/>
        </w:rPr>
      </w:pPr>
      <w:bookmarkStart w:id="128" w:name="_Toc79163891"/>
      <w:bookmarkStart w:id="129" w:name="_Toc79163641"/>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127"/>
      <w:bookmarkEnd w:id="128"/>
      <w:bookmarkEnd w:id="129"/>
    </w:p>
    <w:p w14:paraId="1FB30575">
      <w:pPr>
        <w:pStyle w:val="5"/>
        <w:rPr>
          <w:rFonts w:ascii="仿宋" w:hAnsi="仿宋" w:eastAsia="仿宋"/>
          <w:color w:val="000000"/>
        </w:rPr>
      </w:pPr>
      <w:bookmarkStart w:id="130" w:name="_Toc15396625"/>
      <w:bookmarkStart w:id="131" w:name="_Toc79163642"/>
      <w:bookmarkStart w:id="132" w:name="_Toc79163892"/>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130"/>
      <w:bookmarkEnd w:id="131"/>
      <w:bookmarkEnd w:id="132"/>
    </w:p>
    <w:p w14:paraId="0982AD57">
      <w:pPr>
        <w:pStyle w:val="5"/>
        <w:rPr>
          <w:rFonts w:ascii="仿宋" w:hAnsi="仿宋" w:eastAsia="仿宋"/>
          <w:color w:val="000000"/>
        </w:rPr>
      </w:pPr>
      <w:bookmarkStart w:id="133" w:name="_Toc79163643"/>
      <w:bookmarkStart w:id="134" w:name="_Toc79163893"/>
      <w:bookmarkStart w:id="135"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133"/>
      <w:bookmarkEnd w:id="134"/>
      <w:bookmarkEnd w:id="135"/>
    </w:p>
    <w:p w14:paraId="419FD8DB">
      <w:pPr>
        <w:pStyle w:val="5"/>
        <w:rPr>
          <w:rFonts w:ascii="仿宋" w:hAnsi="仿宋" w:eastAsia="仿宋"/>
          <w:color w:val="000000"/>
        </w:rPr>
      </w:pPr>
      <w:bookmarkStart w:id="136" w:name="_Toc79163644"/>
      <w:bookmarkStart w:id="137" w:name="_Toc79163894"/>
      <w:bookmarkStart w:id="138"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136"/>
      <w:bookmarkEnd w:id="137"/>
      <w:bookmarkEnd w:id="138"/>
    </w:p>
    <w:p w14:paraId="711572A5">
      <w:pPr>
        <w:pStyle w:val="5"/>
        <w:rPr>
          <w:rFonts w:ascii="仿宋" w:hAnsi="仿宋" w:eastAsia="仿宋"/>
          <w:color w:val="000000"/>
        </w:rPr>
      </w:pPr>
      <w:bookmarkStart w:id="139" w:name="_Toc79163645"/>
      <w:bookmarkStart w:id="140" w:name="_Toc15396628"/>
      <w:bookmarkStart w:id="141" w:name="_Toc79163895"/>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139"/>
      <w:bookmarkEnd w:id="140"/>
      <w:bookmarkEnd w:id="141"/>
    </w:p>
    <w:p w14:paraId="1627D9E1">
      <w:pPr>
        <w:pStyle w:val="5"/>
        <w:rPr>
          <w:rFonts w:ascii="仿宋" w:hAnsi="仿宋" w:eastAsia="仿宋"/>
          <w:color w:val="000000"/>
        </w:rPr>
      </w:pPr>
      <w:bookmarkStart w:id="142" w:name="_Toc79163896"/>
      <w:bookmarkStart w:id="143" w:name="_Toc15396629"/>
      <w:bookmarkStart w:id="144" w:name="_Toc79163646"/>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142"/>
      <w:bookmarkEnd w:id="143"/>
      <w:bookmarkEnd w:id="144"/>
    </w:p>
    <w:p w14:paraId="44088E04">
      <w:pPr>
        <w:pStyle w:val="5"/>
        <w:rPr>
          <w:rFonts w:ascii="仿宋" w:hAnsi="仿宋" w:eastAsia="仿宋"/>
          <w:color w:val="000000"/>
        </w:rPr>
      </w:pPr>
      <w:bookmarkStart w:id="145" w:name="_Toc15396630"/>
      <w:bookmarkStart w:id="146" w:name="_Toc79163647"/>
      <w:bookmarkStart w:id="147" w:name="_Toc79163897"/>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145"/>
      <w:bookmarkEnd w:id="146"/>
      <w:bookmarkEnd w:id="147"/>
    </w:p>
    <w:p w14:paraId="6BD48ADF">
      <w:pPr>
        <w:pStyle w:val="5"/>
        <w:rPr>
          <w:rStyle w:val="25"/>
          <w:rFonts w:ascii="仿宋" w:hAnsi="仿宋" w:eastAsia="仿宋"/>
          <w:b w:val="0"/>
          <w:bCs w:val="0"/>
        </w:rPr>
      </w:pPr>
      <w:bookmarkStart w:id="148" w:name="_Toc79163898"/>
      <w:bookmarkStart w:id="149" w:name="_Toc79163648"/>
      <w:bookmarkStart w:id="150"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有资本经营预算财政拨款</w:t>
      </w:r>
      <w:r>
        <w:rPr>
          <w:rStyle w:val="25"/>
          <w:rFonts w:hint="eastAsia" w:ascii="仿宋" w:hAnsi="仿宋" w:eastAsia="仿宋"/>
          <w:b w:val="0"/>
          <w:bCs w:val="0"/>
          <w:lang w:eastAsia="zh-CN"/>
        </w:rPr>
        <w:t>收入</w:t>
      </w:r>
      <w:r>
        <w:rPr>
          <w:rStyle w:val="25"/>
          <w:rFonts w:hint="eastAsia" w:ascii="仿宋" w:hAnsi="仿宋" w:eastAsia="仿宋"/>
          <w:b w:val="0"/>
          <w:bCs w:val="0"/>
        </w:rPr>
        <w:t>支出决算表</w:t>
      </w:r>
      <w:bookmarkEnd w:id="148"/>
      <w:bookmarkEnd w:id="149"/>
      <w:bookmarkEnd w:id="150"/>
    </w:p>
    <w:p w14:paraId="76A0C7EE">
      <w:pPr>
        <w:pStyle w:val="5"/>
        <w:rPr>
          <w:rStyle w:val="25"/>
          <w:rFonts w:hint="eastAsia" w:ascii="仿宋" w:hAnsi="仿宋" w:eastAsia="仿宋"/>
          <w:b w:val="0"/>
          <w:bCs w:val="0"/>
        </w:rPr>
      </w:pPr>
      <w:bookmarkStart w:id="151" w:name="_Toc79163649"/>
      <w:bookmarkStart w:id="152" w:name="_Toc79163899"/>
      <w:r>
        <w:rPr>
          <w:rStyle w:val="25"/>
          <w:rFonts w:hint="eastAsia" w:ascii="仿宋" w:hAnsi="仿宋" w:eastAsia="仿宋"/>
          <w:b w:val="0"/>
          <w:bCs w:val="0"/>
        </w:rPr>
        <w:t>十四、国有资本经营预算财政拨款支出决算表</w:t>
      </w:r>
      <w:bookmarkEnd w:id="151"/>
      <w:bookmarkEnd w:id="152"/>
    </w:p>
    <w:p w14:paraId="3638EA40">
      <w:pPr>
        <w:jc w:val="both"/>
        <w:rPr>
          <w:rStyle w:val="25"/>
          <w:rFonts w:hint="eastAsia" w:ascii="仿宋" w:hAnsi="仿宋" w:eastAsia="仿宋"/>
          <w:b w:val="0"/>
          <w:bCs w:val="0"/>
          <w:lang w:val="en-US" w:eastAsia="zh-CN"/>
        </w:rPr>
      </w:pPr>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8F05A86-908E-4ADB-B588-50634D8AD4E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embedRegular r:id="rId2" w:fontKey="{D910B3E9-5A35-4791-910A-CE673A5F3F38}"/>
  </w:font>
  <w:font w:name="仿宋_GB2312">
    <w:panose1 w:val="02010609030101010101"/>
    <w:charset w:val="86"/>
    <w:family w:val="modern"/>
    <w:pitch w:val="default"/>
    <w:sig w:usb0="00000001" w:usb1="080E0000" w:usb2="00000000" w:usb3="00000000" w:csb0="00040000" w:csb1="00000000"/>
    <w:embedRegular r:id="rId3" w:fontKey="{0B03F7A5-82BC-4A37-A7A3-8188494AB66E}"/>
  </w:font>
  <w:font w:name="等线">
    <w:panose1 w:val="02010600030101010101"/>
    <w:charset w:val="86"/>
    <w:family w:val="auto"/>
    <w:pitch w:val="default"/>
    <w:sig w:usb0="A00002BF" w:usb1="38CF7CFA" w:usb2="00000016" w:usb3="00000000" w:csb0="0004000F" w:csb1="00000000"/>
    <w:embedRegular r:id="rId4" w:fontKey="{6A628760-5CC7-4973-94D1-B1B575224E32}"/>
  </w:font>
  <w:font w:name="仿宋">
    <w:panose1 w:val="02010609060101010101"/>
    <w:charset w:val="86"/>
    <w:family w:val="modern"/>
    <w:pitch w:val="default"/>
    <w:sig w:usb0="800002BF" w:usb1="38CF7CFA" w:usb2="00000016" w:usb3="00000000" w:csb0="00040001" w:csb1="00000000"/>
    <w:embedRegular r:id="rId5" w:fontKey="{0885DAC4-C2BF-4C0E-9E63-3EEC5658BA82}"/>
  </w:font>
  <w:font w:name="等线 Light">
    <w:panose1 w:val="02010600030101010101"/>
    <w:charset w:val="86"/>
    <w:family w:val="auto"/>
    <w:pitch w:val="default"/>
    <w:sig w:usb0="A00002BF" w:usb1="38CF7CFA" w:usb2="00000016" w:usb3="00000000" w:csb0="0004000F" w:csb1="00000000"/>
  </w:font>
  <w:font w:name="方正小标宋简体">
    <w:panose1 w:val="02010600010101010101"/>
    <w:charset w:val="86"/>
    <w:family w:val="script"/>
    <w:pitch w:val="default"/>
    <w:sig w:usb0="00000001" w:usb1="080E0000" w:usb2="00000000" w:usb3="00000000" w:csb0="00040000" w:csb1="00000000"/>
    <w:embedRegular r:id="rId6" w:fontKey="{078340DC-A304-46E8-A1BE-0EC427771746}"/>
  </w:font>
  <w:font w:name="楷体_GB2312">
    <w:panose1 w:val="02010609030101010101"/>
    <w:charset w:val="86"/>
    <w:family w:val="modern"/>
    <w:pitch w:val="default"/>
    <w:sig w:usb0="00000001" w:usb1="080E0000" w:usb2="00000000" w:usb3="00000000" w:csb0="00040000" w:csb1="00000000"/>
    <w:embedRegular r:id="rId7" w:fontKey="{B9BF92E0-6DFF-40F4-80BF-A750BFD501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AFD999">
    <w:pPr>
      <w:pStyle w:val="12"/>
      <w:jc w:val="center"/>
    </w:pPr>
    <w:r>
      <w:fldChar w:fldCharType="begin"/>
    </w:r>
    <w:r>
      <w:instrText xml:space="preserve">PAGE   \* MERGEFORMAT</w:instrText>
    </w:r>
    <w:r>
      <w:fldChar w:fldCharType="separate"/>
    </w:r>
    <w:r>
      <w:rPr>
        <w:lang w:val="zh-CN"/>
      </w:rPr>
      <w:t>6</w:t>
    </w:r>
    <w:r>
      <w:fldChar w:fldCharType="end"/>
    </w:r>
  </w:p>
  <w:p w14:paraId="546D2557">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396EC">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54A0B4"/>
    <w:multiLevelType w:val="singleLevel"/>
    <w:tmpl w:val="9B54A0B4"/>
    <w:lvl w:ilvl="0" w:tentative="0">
      <w:start w:val="2"/>
      <w:numFmt w:val="chineseCounting"/>
      <w:suff w:val="nothing"/>
      <w:lvlText w:val="（%1）"/>
      <w:lvlJc w:val="left"/>
      <w:rPr>
        <w:rFonts w:hint="eastAsia"/>
      </w:rPr>
    </w:lvl>
  </w:abstractNum>
  <w:abstractNum w:abstractNumId="1">
    <w:nsid w:val="AE0D90A0"/>
    <w:multiLevelType w:val="singleLevel"/>
    <w:tmpl w:val="AE0D90A0"/>
    <w:lvl w:ilvl="0" w:tentative="0">
      <w:start w:val="3"/>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cs="Times New Roman"/>
      </w:rPr>
    </w:lvl>
  </w:abstractNum>
  <w:abstractNum w:abstractNumId="3">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cs="Times New Roman"/>
        <w:b w:val="0"/>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5">
    <w:nsid w:val="31C0FB40"/>
    <w:multiLevelType w:val="singleLevel"/>
    <w:tmpl w:val="31C0FB40"/>
    <w:lvl w:ilvl="0" w:tentative="0">
      <w:start w:val="1"/>
      <w:numFmt w:val="chineseCounting"/>
      <w:suff w:val="nothing"/>
      <w:lvlText w:val="（%1）"/>
      <w:lvlJc w:val="left"/>
      <w:rPr>
        <w:rFonts w:hint="eastAsia"/>
      </w:rPr>
    </w:lvl>
  </w:abstractNum>
  <w:num w:numId="1">
    <w:abstractNumId w:val="4"/>
  </w:num>
  <w:num w:numId="2">
    <w:abstractNumId w:val="1"/>
  </w:num>
  <w:num w:numId="3">
    <w:abstractNumId w:val="2"/>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15301"/>
    <w:rsid w:val="001319E1"/>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56262"/>
    <w:rsid w:val="00260C38"/>
    <w:rsid w:val="002616C0"/>
    <w:rsid w:val="00265372"/>
    <w:rsid w:val="002662AA"/>
    <w:rsid w:val="0027224D"/>
    <w:rsid w:val="00280496"/>
    <w:rsid w:val="00294DC9"/>
    <w:rsid w:val="00295495"/>
    <w:rsid w:val="002A31DE"/>
    <w:rsid w:val="002B2613"/>
    <w:rsid w:val="002B2FF7"/>
    <w:rsid w:val="002D6D05"/>
    <w:rsid w:val="002F1818"/>
    <w:rsid w:val="002F567B"/>
    <w:rsid w:val="00305F0E"/>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3E6FE4"/>
    <w:rsid w:val="00406254"/>
    <w:rsid w:val="004223DE"/>
    <w:rsid w:val="00434489"/>
    <w:rsid w:val="00437085"/>
    <w:rsid w:val="00443880"/>
    <w:rsid w:val="00445607"/>
    <w:rsid w:val="004464F4"/>
    <w:rsid w:val="00471401"/>
    <w:rsid w:val="00473F31"/>
    <w:rsid w:val="0048263A"/>
    <w:rsid w:val="00487E5D"/>
    <w:rsid w:val="00491B00"/>
    <w:rsid w:val="004A711F"/>
    <w:rsid w:val="004B199D"/>
    <w:rsid w:val="004B4690"/>
    <w:rsid w:val="004D5479"/>
    <w:rsid w:val="004E0A2D"/>
    <w:rsid w:val="004E206B"/>
    <w:rsid w:val="004E6DF7"/>
    <w:rsid w:val="004F0FBD"/>
    <w:rsid w:val="00505A47"/>
    <w:rsid w:val="00512FDA"/>
    <w:rsid w:val="00520DA0"/>
    <w:rsid w:val="005269A7"/>
    <w:rsid w:val="005269D7"/>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45F81"/>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3E74"/>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2977"/>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34D8"/>
    <w:rsid w:val="00935C98"/>
    <w:rsid w:val="00946945"/>
    <w:rsid w:val="00951248"/>
    <w:rsid w:val="0095152F"/>
    <w:rsid w:val="00954C49"/>
    <w:rsid w:val="00955E37"/>
    <w:rsid w:val="00962656"/>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47EA1"/>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11E4"/>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0E4E"/>
    <w:rsid w:val="00B944D6"/>
    <w:rsid w:val="00B965DC"/>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4B0"/>
    <w:rsid w:val="00DC7CBA"/>
    <w:rsid w:val="00DD73B7"/>
    <w:rsid w:val="00DF28BC"/>
    <w:rsid w:val="00DF34B9"/>
    <w:rsid w:val="00E01053"/>
    <w:rsid w:val="00E07ACF"/>
    <w:rsid w:val="00E32CAD"/>
    <w:rsid w:val="00E331A1"/>
    <w:rsid w:val="00E33202"/>
    <w:rsid w:val="00E336A9"/>
    <w:rsid w:val="00E472B1"/>
    <w:rsid w:val="00E50624"/>
    <w:rsid w:val="00E568DF"/>
    <w:rsid w:val="00E64269"/>
    <w:rsid w:val="00E70975"/>
    <w:rsid w:val="00E82267"/>
    <w:rsid w:val="00E853CE"/>
    <w:rsid w:val="00E867B6"/>
    <w:rsid w:val="00EA010F"/>
    <w:rsid w:val="00ED1B63"/>
    <w:rsid w:val="00ED3C1F"/>
    <w:rsid w:val="00ED4085"/>
    <w:rsid w:val="00ED420E"/>
    <w:rsid w:val="00ED6FBE"/>
    <w:rsid w:val="00EE2F57"/>
    <w:rsid w:val="00EF4C34"/>
    <w:rsid w:val="00EF60EF"/>
    <w:rsid w:val="00EF77C6"/>
    <w:rsid w:val="00F05438"/>
    <w:rsid w:val="00F1361C"/>
    <w:rsid w:val="00F156F0"/>
    <w:rsid w:val="00F160C7"/>
    <w:rsid w:val="00F2408F"/>
    <w:rsid w:val="00F240E9"/>
    <w:rsid w:val="00F36D8F"/>
    <w:rsid w:val="00F417B1"/>
    <w:rsid w:val="00F45853"/>
    <w:rsid w:val="00F602DF"/>
    <w:rsid w:val="00F67211"/>
    <w:rsid w:val="00F754A1"/>
    <w:rsid w:val="00F81FD9"/>
    <w:rsid w:val="00F841AA"/>
    <w:rsid w:val="00F84A94"/>
    <w:rsid w:val="00F87E96"/>
    <w:rsid w:val="00FA23E8"/>
    <w:rsid w:val="00FD3CC1"/>
    <w:rsid w:val="00FF1E02"/>
    <w:rsid w:val="00FF30B4"/>
    <w:rsid w:val="0A2032A3"/>
    <w:rsid w:val="0E135489"/>
    <w:rsid w:val="10C055FF"/>
    <w:rsid w:val="118107EC"/>
    <w:rsid w:val="137D302F"/>
    <w:rsid w:val="16BB723D"/>
    <w:rsid w:val="1A341449"/>
    <w:rsid w:val="1D155CEE"/>
    <w:rsid w:val="240371BF"/>
    <w:rsid w:val="29FD04D3"/>
    <w:rsid w:val="319F7F4E"/>
    <w:rsid w:val="422D210C"/>
    <w:rsid w:val="488C5EF0"/>
    <w:rsid w:val="49B46BC9"/>
    <w:rsid w:val="4ECE2238"/>
    <w:rsid w:val="507A73CE"/>
    <w:rsid w:val="6C4A05C8"/>
    <w:rsid w:val="72734D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5"/>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link w:val="26"/>
    <w:qFormat/>
    <w:uiPriority w:val="9"/>
    <w:pPr>
      <w:keepNext/>
      <w:keepLines/>
      <w:spacing w:before="260" w:after="260" w:line="416" w:lineRule="auto"/>
      <w:outlineLvl w:val="2"/>
    </w:pPr>
    <w:rPr>
      <w:b/>
      <w:bCs/>
      <w:sz w:val="32"/>
      <w:szCs w:val="32"/>
    </w:rPr>
  </w:style>
  <w:style w:type="character" w:default="1" w:styleId="21">
    <w:name w:val="Default Paragraph Font"/>
    <w:unhideWhenUsed/>
    <w:qFormat/>
    <w:uiPriority w:val="1"/>
  </w:style>
  <w:style w:type="table" w:default="1" w:styleId="20">
    <w:name w:val="Normal Table"/>
    <w:unhideWhenUsed/>
    <w:qFormat/>
    <w:uiPriority w:val="99"/>
    <w:tblPr>
      <w:tblCellMar>
        <w:top w:w="0" w:type="dxa"/>
        <w:left w:w="108" w:type="dxa"/>
        <w:bottom w:w="0" w:type="dxa"/>
        <w:right w:w="108" w:type="dxa"/>
      </w:tblCellMar>
    </w:tblPr>
  </w:style>
  <w:style w:type="paragraph" w:styleId="2">
    <w:name w:val="Body Text"/>
    <w:basedOn w:val="1"/>
    <w:next w:val="3"/>
    <w:link w:val="33"/>
    <w:qFormat/>
    <w:uiPriority w:val="99"/>
    <w:pPr>
      <w:spacing w:beforeLines="30"/>
    </w:pPr>
    <w:rPr>
      <w:rFonts w:ascii="仿宋_GB2312" w:eastAsia="仿宋_GB2312"/>
      <w:kern w:val="0"/>
      <w:sz w:val="24"/>
      <w:szCs w:val="20"/>
    </w:rPr>
  </w:style>
  <w:style w:type="paragraph" w:styleId="3">
    <w:name w:val="Body Text First Indent"/>
    <w:basedOn w:val="2"/>
    <w:qFormat/>
    <w:uiPriority w:val="0"/>
    <w:pPr>
      <w:ind w:firstLine="420" w:firstLineChars="100"/>
    </w:pPr>
  </w:style>
  <w:style w:type="paragraph" w:styleId="7">
    <w:name w:val="toc 7"/>
    <w:basedOn w:val="1"/>
    <w:next w:val="1"/>
    <w:unhideWhenUsed/>
    <w:qFormat/>
    <w:uiPriority w:val="39"/>
    <w:pPr>
      <w:ind w:left="1260"/>
      <w:jc w:val="left"/>
    </w:pPr>
    <w:rPr>
      <w:rFonts w:asciiTheme="minorHAnsi" w:eastAsiaTheme="minorHAnsi"/>
      <w:sz w:val="18"/>
      <w:szCs w:val="18"/>
    </w:rPr>
  </w:style>
  <w:style w:type="paragraph" w:styleId="8">
    <w:name w:val="toc 5"/>
    <w:basedOn w:val="1"/>
    <w:next w:val="1"/>
    <w:unhideWhenUsed/>
    <w:qFormat/>
    <w:uiPriority w:val="39"/>
    <w:pPr>
      <w:ind w:left="840"/>
      <w:jc w:val="left"/>
    </w:pPr>
    <w:rPr>
      <w:rFonts w:asciiTheme="minorHAnsi" w:eastAsiaTheme="minorHAnsi"/>
      <w:sz w:val="18"/>
      <w:szCs w:val="18"/>
    </w:rPr>
  </w:style>
  <w:style w:type="paragraph" w:styleId="9">
    <w:name w:val="toc 3"/>
    <w:basedOn w:val="1"/>
    <w:next w:val="1"/>
    <w:unhideWhenUsed/>
    <w:qFormat/>
    <w:uiPriority w:val="39"/>
    <w:pPr>
      <w:ind w:left="420"/>
      <w:jc w:val="left"/>
    </w:pPr>
    <w:rPr>
      <w:rFonts w:asciiTheme="minorHAnsi" w:eastAsiaTheme="minorHAnsi"/>
      <w:i/>
      <w:iCs/>
      <w:sz w:val="20"/>
      <w:szCs w:val="20"/>
    </w:rPr>
  </w:style>
  <w:style w:type="paragraph" w:styleId="10">
    <w:name w:val="toc 8"/>
    <w:basedOn w:val="1"/>
    <w:next w:val="1"/>
    <w:unhideWhenUsed/>
    <w:qFormat/>
    <w:uiPriority w:val="39"/>
    <w:pPr>
      <w:ind w:left="1470"/>
      <w:jc w:val="left"/>
    </w:pPr>
    <w:rPr>
      <w:rFonts w:asciiTheme="minorHAnsi" w:eastAsiaTheme="minorHAnsi"/>
      <w:sz w:val="18"/>
      <w:szCs w:val="18"/>
    </w:rPr>
  </w:style>
  <w:style w:type="paragraph" w:styleId="11">
    <w:name w:val="Balloon Text"/>
    <w:basedOn w:val="1"/>
    <w:link w:val="28"/>
    <w:unhideWhenUsed/>
    <w:qFormat/>
    <w:uiPriority w:val="99"/>
    <w:rPr>
      <w:sz w:val="18"/>
      <w:szCs w:val="18"/>
    </w:rPr>
  </w:style>
  <w:style w:type="paragraph" w:styleId="12">
    <w:name w:val="footer"/>
    <w:basedOn w:val="1"/>
    <w:link w:val="32"/>
    <w:qFormat/>
    <w:uiPriority w:val="99"/>
    <w:pPr>
      <w:tabs>
        <w:tab w:val="center" w:pos="4153"/>
        <w:tab w:val="right" w:pos="8306"/>
      </w:tabs>
      <w:snapToGrid w:val="0"/>
      <w:jc w:val="left"/>
    </w:pPr>
    <w:rPr>
      <w:rFonts w:ascii="Calibri" w:hAnsi="Calibri"/>
      <w:kern w:val="0"/>
      <w:sz w:val="18"/>
      <w:szCs w:val="20"/>
    </w:rPr>
  </w:style>
  <w:style w:type="paragraph" w:styleId="13">
    <w:name w:val="header"/>
    <w:basedOn w:val="1"/>
    <w:link w:val="31"/>
    <w:semiHidden/>
    <w:qFormat/>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4">
    <w:name w:val="toc 1"/>
    <w:basedOn w:val="1"/>
    <w:next w:val="1"/>
    <w:unhideWhenUsed/>
    <w:qFormat/>
    <w:uiPriority w:val="39"/>
    <w:pPr>
      <w:spacing w:before="120" w:after="120"/>
      <w:jc w:val="left"/>
    </w:pPr>
    <w:rPr>
      <w:rFonts w:asciiTheme="minorHAnsi" w:eastAsiaTheme="minorHAnsi"/>
      <w:b/>
      <w:bCs/>
      <w:caps/>
      <w:sz w:val="20"/>
      <w:szCs w:val="20"/>
    </w:rPr>
  </w:style>
  <w:style w:type="paragraph" w:styleId="15">
    <w:name w:val="toc 4"/>
    <w:basedOn w:val="1"/>
    <w:next w:val="1"/>
    <w:unhideWhenUsed/>
    <w:qFormat/>
    <w:uiPriority w:val="39"/>
    <w:pPr>
      <w:ind w:left="630"/>
      <w:jc w:val="left"/>
    </w:pPr>
    <w:rPr>
      <w:rFonts w:asciiTheme="minorHAnsi" w:eastAsiaTheme="minorHAnsi"/>
      <w:sz w:val="18"/>
      <w:szCs w:val="18"/>
    </w:rPr>
  </w:style>
  <w:style w:type="paragraph" w:styleId="16">
    <w:name w:val="toc 6"/>
    <w:basedOn w:val="1"/>
    <w:next w:val="1"/>
    <w:unhideWhenUsed/>
    <w:qFormat/>
    <w:uiPriority w:val="39"/>
    <w:pPr>
      <w:ind w:left="1050"/>
      <w:jc w:val="left"/>
    </w:pPr>
    <w:rPr>
      <w:rFonts w:asciiTheme="minorHAnsi" w:eastAsiaTheme="minorHAnsi"/>
      <w:sz w:val="18"/>
      <w:szCs w:val="18"/>
    </w:rPr>
  </w:style>
  <w:style w:type="paragraph" w:styleId="17">
    <w:name w:val="toc 2"/>
    <w:basedOn w:val="1"/>
    <w:next w:val="1"/>
    <w:unhideWhenUsed/>
    <w:qFormat/>
    <w:uiPriority w:val="39"/>
    <w:pPr>
      <w:ind w:left="210"/>
      <w:jc w:val="left"/>
    </w:pPr>
    <w:rPr>
      <w:rFonts w:asciiTheme="minorHAnsi" w:eastAsiaTheme="minorHAnsi"/>
      <w:smallCaps/>
      <w:sz w:val="20"/>
      <w:szCs w:val="20"/>
    </w:rPr>
  </w:style>
  <w:style w:type="paragraph" w:styleId="18">
    <w:name w:val="toc 9"/>
    <w:basedOn w:val="1"/>
    <w:next w:val="1"/>
    <w:unhideWhenUsed/>
    <w:qFormat/>
    <w:uiPriority w:val="39"/>
    <w:pPr>
      <w:ind w:left="1680"/>
      <w:jc w:val="left"/>
    </w:pPr>
    <w:rPr>
      <w:rFonts w:asciiTheme="minorHAnsi" w:eastAsiaTheme="minorHAnsi"/>
      <w:sz w:val="18"/>
      <w:szCs w:val="18"/>
    </w:rPr>
  </w:style>
  <w:style w:type="paragraph" w:styleId="19">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22">
    <w:name w:val="Strong"/>
    <w:basedOn w:val="21"/>
    <w:qFormat/>
    <w:uiPriority w:val="99"/>
    <w:rPr>
      <w:rFonts w:cs="Times New Roman"/>
      <w:b/>
    </w:rPr>
  </w:style>
  <w:style w:type="character" w:styleId="23">
    <w:name w:val="Hyperlink"/>
    <w:basedOn w:val="21"/>
    <w:unhideWhenUsed/>
    <w:qFormat/>
    <w:uiPriority w:val="99"/>
    <w:rPr>
      <w:rFonts w:cs="Times New Roman"/>
      <w:color w:val="0000FF"/>
      <w:u w:val="single"/>
    </w:rPr>
  </w:style>
  <w:style w:type="character" w:customStyle="1" w:styleId="24">
    <w:name w:val="标题 1 Char"/>
    <w:basedOn w:val="21"/>
    <w:link w:val="4"/>
    <w:qFormat/>
    <w:locked/>
    <w:uiPriority w:val="9"/>
    <w:rPr>
      <w:rFonts w:ascii="Times New Roman" w:hAnsi="Times New Roman" w:cs="Times New Roman"/>
      <w:b/>
      <w:bCs/>
      <w:kern w:val="44"/>
      <w:sz w:val="44"/>
      <w:szCs w:val="44"/>
    </w:rPr>
  </w:style>
  <w:style w:type="character" w:customStyle="1" w:styleId="25">
    <w:name w:val="标题 2 Char"/>
    <w:basedOn w:val="21"/>
    <w:link w:val="5"/>
    <w:qFormat/>
    <w:locked/>
    <w:uiPriority w:val="9"/>
    <w:rPr>
      <w:rFonts w:ascii="Cambria" w:hAnsi="Cambria" w:eastAsia="宋体" w:cs="Times New Roman"/>
      <w:b/>
      <w:bCs/>
      <w:kern w:val="2"/>
      <w:sz w:val="32"/>
      <w:szCs w:val="32"/>
    </w:rPr>
  </w:style>
  <w:style w:type="character" w:customStyle="1" w:styleId="26">
    <w:name w:val="标题 3 Char"/>
    <w:basedOn w:val="21"/>
    <w:link w:val="6"/>
    <w:qFormat/>
    <w:locked/>
    <w:uiPriority w:val="9"/>
    <w:rPr>
      <w:rFonts w:ascii="Times New Roman" w:hAnsi="Times New Roman" w:cs="Times New Roman"/>
      <w:b/>
      <w:bCs/>
      <w:kern w:val="2"/>
      <w:sz w:val="32"/>
      <w:szCs w:val="32"/>
    </w:rPr>
  </w:style>
  <w:style w:type="character" w:customStyle="1" w:styleId="27">
    <w:name w:val="Body Text Char"/>
    <w:basedOn w:val="21"/>
    <w:semiHidden/>
    <w:qFormat/>
    <w:uiPriority w:val="99"/>
    <w:rPr>
      <w:rFonts w:ascii="Times New Roman" w:hAnsi="Times New Roman" w:cs="Times New Roman"/>
      <w:sz w:val="24"/>
      <w:szCs w:val="24"/>
    </w:rPr>
  </w:style>
  <w:style w:type="character" w:customStyle="1" w:styleId="28">
    <w:name w:val="批注框文本 Char"/>
    <w:basedOn w:val="21"/>
    <w:link w:val="11"/>
    <w:semiHidden/>
    <w:qFormat/>
    <w:locked/>
    <w:uiPriority w:val="99"/>
    <w:rPr>
      <w:rFonts w:ascii="Times New Roman" w:hAnsi="Times New Roman" w:cs="Times New Roman"/>
      <w:kern w:val="2"/>
      <w:sz w:val="18"/>
      <w:szCs w:val="18"/>
    </w:rPr>
  </w:style>
  <w:style w:type="character" w:customStyle="1" w:styleId="29">
    <w:name w:val="Footer Char"/>
    <w:basedOn w:val="21"/>
    <w:semiHidden/>
    <w:qFormat/>
    <w:uiPriority w:val="99"/>
    <w:rPr>
      <w:rFonts w:ascii="Times New Roman" w:hAnsi="Times New Roman" w:cs="Times New Roman"/>
      <w:sz w:val="18"/>
      <w:szCs w:val="18"/>
    </w:rPr>
  </w:style>
  <w:style w:type="character" w:customStyle="1" w:styleId="30">
    <w:name w:val="Header Char"/>
    <w:basedOn w:val="21"/>
    <w:semiHidden/>
    <w:qFormat/>
    <w:uiPriority w:val="99"/>
    <w:rPr>
      <w:rFonts w:ascii="Times New Roman" w:hAnsi="Times New Roman" w:cs="Times New Roman"/>
      <w:sz w:val="18"/>
      <w:szCs w:val="18"/>
    </w:rPr>
  </w:style>
  <w:style w:type="character" w:customStyle="1" w:styleId="31">
    <w:name w:val="页眉 Char"/>
    <w:link w:val="13"/>
    <w:semiHidden/>
    <w:qFormat/>
    <w:locked/>
    <w:uiPriority w:val="99"/>
    <w:rPr>
      <w:sz w:val="18"/>
    </w:rPr>
  </w:style>
  <w:style w:type="character" w:customStyle="1" w:styleId="32">
    <w:name w:val="页脚 Char"/>
    <w:link w:val="12"/>
    <w:qFormat/>
    <w:locked/>
    <w:uiPriority w:val="99"/>
    <w:rPr>
      <w:sz w:val="18"/>
    </w:rPr>
  </w:style>
  <w:style w:type="character" w:customStyle="1" w:styleId="33">
    <w:name w:val="正文文本 Char"/>
    <w:link w:val="2"/>
    <w:qFormat/>
    <w:locked/>
    <w:uiPriority w:val="99"/>
    <w:rPr>
      <w:rFonts w:ascii="仿宋_GB2312" w:hAnsi="Times New Roman" w:eastAsia="仿宋_GB2312"/>
      <w:sz w:val="24"/>
    </w:rPr>
  </w:style>
  <w:style w:type="paragraph" w:customStyle="1" w:styleId="34">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customStyle="1" w:styleId="35">
    <w:name w:val="列表段落1"/>
    <w:basedOn w:val="1"/>
    <w:qFormat/>
    <w:uiPriority w:val="34"/>
    <w:pPr>
      <w:ind w:firstLine="420" w:firstLineChars="200"/>
    </w:pPr>
  </w:style>
  <w:style w:type="paragraph" w:customStyle="1" w:styleId="36">
    <w:name w:val="TOC 标题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7">
    <w:name w:val="TOC Heading1"/>
    <w:basedOn w:val="4"/>
    <w:next w:val="1"/>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8">
    <w:name w:val="TOC Heading"/>
    <w:basedOn w:val="4"/>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F89F9B-A1F1-412E-877B-8DD2A8A6A8C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21</Pages>
  <Words>7258</Words>
  <Characters>7938</Characters>
  <Lines>74</Lines>
  <Paragraphs>21</Paragraphs>
  <TotalTime>0</TotalTime>
  <ScaleCrop>false</ScaleCrop>
  <LinksUpToDate>false</LinksUpToDate>
  <CharactersWithSpaces>8053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2021-08-06T09:38:00Z</dcterms:created>
  <dc:creator>曹颖</dc:creator>
  <cp:lastModifiedBy>奕夕^_^</cp:lastModifiedBy>
  <cp:lastPrinted>2021-07-29T03:56:00Z</cp:lastPrinted>
  <dcterms:modified xsi:type="dcterms:W3CDTF">2025-04-09T08:37:48Z</dcterms:modified>
  <dc:title>阿坝州部门决算说明</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eyJoZGlkIjoiNTU1MWNhN2ZmY2ZhZmY3ODhlYTg0MWU5OGMyY2QwZmUiLCJ1c2VySWQiOiI0MzQ2NTM0NzEifQ==</vt:lpwstr>
  </property>
  <property fmtid="{D5CDD505-2E9C-101B-9397-08002B2CF9AE}" pid="4" name="ICV">
    <vt:lpwstr>12CF7B3E670D4B84A0FAAEA7F264C6D3_12</vt:lpwstr>
  </property>
</Properties>
</file>