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25EAC4">
      <w:pPr>
        <w:spacing w:line="600" w:lineRule="exact"/>
        <w:jc w:val="center"/>
        <w:outlineLvl w:val="0"/>
        <w:rPr>
          <w:rFonts w:ascii="方正小标宋简体" w:hAnsi="宋体" w:eastAsia="方正小标宋简体"/>
          <w:sz w:val="72"/>
          <w:szCs w:val="72"/>
        </w:rPr>
      </w:pPr>
      <w:bookmarkStart w:id="0" w:name="_Toc15306267"/>
    </w:p>
    <w:p w14:paraId="005A1387">
      <w:pPr>
        <w:spacing w:line="600" w:lineRule="exact"/>
        <w:jc w:val="center"/>
        <w:outlineLvl w:val="0"/>
        <w:rPr>
          <w:rFonts w:ascii="方正小标宋简体" w:hAnsi="宋体" w:eastAsia="方正小标宋简体"/>
          <w:sz w:val="72"/>
          <w:szCs w:val="72"/>
        </w:rPr>
      </w:pPr>
    </w:p>
    <w:p w14:paraId="7C1D28D3">
      <w:pPr>
        <w:spacing w:line="600" w:lineRule="exact"/>
        <w:jc w:val="center"/>
        <w:outlineLvl w:val="0"/>
        <w:rPr>
          <w:rFonts w:ascii="方正小标宋简体" w:hAnsi="宋体" w:eastAsia="方正小标宋简体"/>
          <w:sz w:val="72"/>
          <w:szCs w:val="72"/>
        </w:rPr>
      </w:pPr>
    </w:p>
    <w:p w14:paraId="265E475A">
      <w:pPr>
        <w:spacing w:line="600" w:lineRule="exact"/>
        <w:jc w:val="center"/>
        <w:outlineLvl w:val="0"/>
        <w:rPr>
          <w:rFonts w:ascii="方正小标宋简体" w:hAnsi="宋体" w:eastAsia="方正小标宋简体"/>
          <w:sz w:val="72"/>
          <w:szCs w:val="72"/>
        </w:rPr>
      </w:pPr>
    </w:p>
    <w:p w14:paraId="07C77999">
      <w:pPr>
        <w:adjustRightInd w:val="0"/>
        <w:snapToGrid w:val="0"/>
        <w:spacing w:line="360" w:lineRule="auto"/>
        <w:jc w:val="center"/>
        <w:outlineLvl w:val="0"/>
        <w:rPr>
          <w:rFonts w:ascii="方正小标宋简体" w:hAnsi="宋体" w:eastAsia="方正小标宋简体"/>
          <w:sz w:val="72"/>
          <w:szCs w:val="72"/>
        </w:rPr>
      </w:pPr>
      <w:bookmarkStart w:id="1" w:name="_Toc15377193"/>
      <w:bookmarkStart w:id="2" w:name="_Toc15377425"/>
      <w:bookmarkStart w:id="3" w:name="_Toc15378441"/>
      <w:bookmarkStart w:id="4" w:name="_Toc15396597"/>
      <w:bookmarkStart w:id="5" w:name="_Toc2495"/>
      <w:bookmarkStart w:id="6" w:name="_Toc15396475"/>
      <w:r>
        <w:rPr>
          <w:rFonts w:ascii="黑体" w:hAnsi="黑体" w:eastAsia="黑体"/>
          <w:sz w:val="72"/>
          <w:szCs w:val="72"/>
        </w:rPr>
        <w:t>201</w:t>
      </w:r>
      <w:r>
        <w:rPr>
          <w:rFonts w:hint="eastAsia" w:ascii="黑体" w:hAnsi="黑体" w:eastAsia="黑体"/>
          <w:sz w:val="72"/>
          <w:szCs w:val="72"/>
        </w:rPr>
        <w:t>8</w:t>
      </w:r>
      <w:r>
        <w:rPr>
          <w:rFonts w:hint="eastAsia" w:ascii="方正小标宋简体" w:hAnsi="宋体" w:eastAsia="方正小标宋简体"/>
          <w:sz w:val="72"/>
          <w:szCs w:val="72"/>
        </w:rPr>
        <w:t>年度</w:t>
      </w:r>
      <w:bookmarkEnd w:id="1"/>
      <w:bookmarkEnd w:id="2"/>
      <w:bookmarkEnd w:id="3"/>
      <w:bookmarkEnd w:id="4"/>
      <w:bookmarkEnd w:id="5"/>
      <w:bookmarkEnd w:id="6"/>
    </w:p>
    <w:p w14:paraId="649AACD0">
      <w:pPr>
        <w:adjustRightInd w:val="0"/>
        <w:snapToGrid w:val="0"/>
        <w:spacing w:line="360" w:lineRule="auto"/>
        <w:jc w:val="center"/>
        <w:outlineLvl w:val="0"/>
        <w:rPr>
          <w:rFonts w:ascii="方正小标宋简体" w:hAnsi="宋体" w:eastAsia="方正小标宋简体"/>
          <w:sz w:val="72"/>
          <w:szCs w:val="72"/>
        </w:rPr>
      </w:pPr>
      <w:bookmarkStart w:id="7" w:name="_Toc15377426"/>
      <w:bookmarkStart w:id="8" w:name="_Toc15377194"/>
      <w:bookmarkStart w:id="9" w:name="_Toc15378442"/>
      <w:bookmarkStart w:id="10" w:name="_Toc15396476"/>
      <w:bookmarkStart w:id="11" w:name="_Toc24826"/>
      <w:bookmarkStart w:id="12" w:name="_Toc15396598"/>
      <w:r>
        <w:rPr>
          <w:rFonts w:hint="eastAsia" w:ascii="方正小标宋简体" w:hAnsi="宋体" w:eastAsia="方正小标宋简体"/>
          <w:sz w:val="72"/>
          <w:szCs w:val="72"/>
        </w:rPr>
        <w:t>四川省</w:t>
      </w:r>
      <w:bookmarkEnd w:id="0"/>
      <w:bookmarkStart w:id="13" w:name="_Toc15306268"/>
      <w:r>
        <w:rPr>
          <w:rFonts w:hint="eastAsia" w:ascii="方正小标宋简体" w:hAnsi="宋体" w:eastAsia="方正小标宋简体"/>
          <w:sz w:val="72"/>
          <w:szCs w:val="72"/>
        </w:rPr>
        <w:t>松潘县广播电视台部门决算</w:t>
      </w:r>
      <w:bookmarkEnd w:id="7"/>
      <w:bookmarkEnd w:id="8"/>
      <w:bookmarkEnd w:id="9"/>
      <w:bookmarkEnd w:id="10"/>
      <w:bookmarkEnd w:id="11"/>
      <w:bookmarkEnd w:id="12"/>
      <w:bookmarkEnd w:id="13"/>
    </w:p>
    <w:p w14:paraId="4D8EBF4D">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14:paraId="2962D0E6">
      <w:pPr>
        <w:pStyle w:val="12"/>
        <w:ind w:firstLine="1960" w:firstLineChars="700"/>
        <w:jc w:val="both"/>
      </w:pPr>
      <w:bookmarkStart w:id="14" w:name="_Toc27507"/>
      <w:bookmarkStart w:id="15" w:name="_Toc15377196"/>
      <w:r>
        <w:rPr>
          <w:rFonts w:hint="eastAsia"/>
        </w:rPr>
        <w:t>公开时间：2019年9月10日</w:t>
      </w:r>
    </w:p>
    <w:p w14:paraId="7C4CCF98"/>
    <w:p w14:paraId="22C0D447">
      <w:pPr>
        <w:pStyle w:val="12"/>
        <w:rPr>
          <w:rFonts w:cstheme="minorBidi"/>
        </w:rPr>
      </w:pPr>
      <w:r>
        <w:fldChar w:fldCharType="begin"/>
      </w:r>
      <w:r>
        <w:instrText xml:space="preserve"> HYPERLINK \l "_Toc15396599" </w:instrText>
      </w:r>
      <w:r>
        <w:fldChar w:fldCharType="separate"/>
      </w:r>
      <w:r>
        <w:rPr>
          <w:rStyle w:val="18"/>
          <w:rFonts w:hint="eastAsia"/>
          <w:color w:val="auto"/>
        </w:rPr>
        <w:t>第一部分</w:t>
      </w:r>
      <w:r>
        <w:rPr>
          <w:rStyle w:val="18"/>
          <w:color w:val="auto"/>
        </w:rPr>
        <w:t xml:space="preserve"> </w:t>
      </w:r>
      <w:r>
        <w:rPr>
          <w:rStyle w:val="18"/>
          <w:rFonts w:hint="eastAsia"/>
          <w:color w:val="auto"/>
        </w:rPr>
        <w:t>部门概况</w:t>
      </w:r>
      <w:r>
        <w:tab/>
      </w:r>
      <w:r>
        <w:rPr>
          <w:rFonts w:hint="eastAsia"/>
        </w:rPr>
        <w:t>4</w:t>
      </w:r>
      <w:r>
        <w:rPr>
          <w:rFonts w:hint="eastAsia"/>
        </w:rPr>
        <w:fldChar w:fldCharType="end"/>
      </w:r>
    </w:p>
    <w:p w14:paraId="56676EC6">
      <w:pPr>
        <w:pStyle w:val="13"/>
        <w:rPr>
          <w:rFonts w:ascii="仿宋" w:hAnsi="仿宋" w:eastAsia="仿宋" w:cstheme="minorBidi"/>
          <w:sz w:val="28"/>
          <w:szCs w:val="28"/>
        </w:rPr>
      </w:pPr>
      <w:r>
        <w:fldChar w:fldCharType="begin"/>
      </w:r>
      <w:r>
        <w:instrText xml:space="preserve"> HYPERLINK \l "_Toc15396600" </w:instrText>
      </w:r>
      <w:r>
        <w:fldChar w:fldCharType="separate"/>
      </w:r>
      <w:r>
        <w:rPr>
          <w:rStyle w:val="18"/>
          <w:rFonts w:hint="eastAsia" w:ascii="仿宋" w:hAnsi="仿宋" w:eastAsia="仿宋"/>
          <w:color w:val="auto"/>
          <w:sz w:val="28"/>
          <w:szCs w:val="28"/>
        </w:rPr>
        <w:t>一、基本职能及主要工作</w:t>
      </w:r>
      <w:r>
        <w:rPr>
          <w:rFonts w:ascii="仿宋" w:hAnsi="仿宋" w:eastAsia="仿宋"/>
          <w:sz w:val="28"/>
          <w:szCs w:val="28"/>
        </w:rPr>
        <w:tab/>
      </w:r>
      <w:r>
        <w:rPr>
          <w:rFonts w:hint="eastAsia" w:ascii="仿宋" w:hAnsi="仿宋" w:eastAsia="仿宋"/>
          <w:sz w:val="28"/>
          <w:szCs w:val="28"/>
        </w:rPr>
        <w:t>4</w:t>
      </w:r>
      <w:r>
        <w:rPr>
          <w:rFonts w:hint="eastAsia" w:ascii="仿宋" w:hAnsi="仿宋" w:eastAsia="仿宋"/>
          <w:sz w:val="28"/>
          <w:szCs w:val="28"/>
        </w:rPr>
        <w:fldChar w:fldCharType="end"/>
      </w:r>
    </w:p>
    <w:p w14:paraId="4C2DF293">
      <w:pPr>
        <w:pStyle w:val="13"/>
        <w:rPr>
          <w:rFonts w:ascii="仿宋" w:hAnsi="仿宋" w:eastAsia="仿宋" w:cstheme="minorBidi"/>
          <w:sz w:val="28"/>
          <w:szCs w:val="28"/>
        </w:rPr>
      </w:pPr>
      <w:r>
        <w:fldChar w:fldCharType="begin"/>
      </w:r>
      <w:r>
        <w:instrText xml:space="preserve"> HYPERLINK \l "_Toc15396601" </w:instrText>
      </w:r>
      <w:r>
        <w:fldChar w:fldCharType="separate"/>
      </w:r>
      <w:r>
        <w:rPr>
          <w:rStyle w:val="18"/>
          <w:rFonts w:hint="eastAsia" w:ascii="仿宋" w:hAnsi="仿宋" w:eastAsia="仿宋"/>
          <w:color w:val="auto"/>
          <w:sz w:val="28"/>
          <w:szCs w:val="28"/>
        </w:rPr>
        <w:t>二、机构设置</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_Toc15396601 \h </w:instrText>
      </w:r>
      <w:r>
        <w:rPr>
          <w:rFonts w:ascii="仿宋" w:hAnsi="仿宋" w:eastAsia="仿宋"/>
          <w:sz w:val="28"/>
          <w:szCs w:val="28"/>
        </w:rPr>
        <w:fldChar w:fldCharType="separate"/>
      </w:r>
      <w:r>
        <w:rPr>
          <w:rFonts w:ascii="仿宋" w:hAnsi="仿宋" w:eastAsia="仿宋"/>
          <w:sz w:val="28"/>
          <w:szCs w:val="28"/>
        </w:rPr>
        <w:t>4</w:t>
      </w:r>
      <w:r>
        <w:rPr>
          <w:rFonts w:ascii="仿宋" w:hAnsi="仿宋" w:eastAsia="仿宋"/>
          <w:sz w:val="28"/>
          <w:szCs w:val="28"/>
        </w:rPr>
        <w:fldChar w:fldCharType="end"/>
      </w:r>
      <w:r>
        <w:rPr>
          <w:rFonts w:ascii="仿宋" w:hAnsi="仿宋" w:eastAsia="仿宋"/>
          <w:sz w:val="28"/>
          <w:szCs w:val="28"/>
        </w:rPr>
        <w:fldChar w:fldCharType="end"/>
      </w:r>
    </w:p>
    <w:p w14:paraId="68A2D46E">
      <w:pPr>
        <w:pStyle w:val="12"/>
      </w:pPr>
      <w:r>
        <w:fldChar w:fldCharType="begin"/>
      </w:r>
      <w:r>
        <w:instrText xml:space="preserve"> HYPERLINK \l "_Toc15396602" </w:instrText>
      </w:r>
      <w:r>
        <w:fldChar w:fldCharType="separate"/>
      </w:r>
      <w:r>
        <w:rPr>
          <w:rStyle w:val="18"/>
          <w:rFonts w:hint="eastAsia"/>
          <w:color w:val="auto"/>
        </w:rPr>
        <w:t>第二部分</w:t>
      </w:r>
      <w:r>
        <w:rPr>
          <w:rStyle w:val="18"/>
          <w:color w:val="auto"/>
        </w:rPr>
        <w:t xml:space="preserve"> 2018</w:t>
      </w:r>
      <w:r>
        <w:rPr>
          <w:rStyle w:val="18"/>
          <w:rFonts w:hint="eastAsia"/>
          <w:color w:val="auto"/>
        </w:rPr>
        <w:t>年度部门决算情况说明</w:t>
      </w:r>
      <w:r>
        <w:tab/>
      </w:r>
      <w:r>
        <w:fldChar w:fldCharType="begin"/>
      </w:r>
      <w:r>
        <w:instrText xml:space="preserve"> PAGEREF _Toc15396602 \h </w:instrText>
      </w:r>
      <w:r>
        <w:fldChar w:fldCharType="separate"/>
      </w:r>
      <w:r>
        <w:t>5</w:t>
      </w:r>
      <w:r>
        <w:fldChar w:fldCharType="end"/>
      </w:r>
      <w:r>
        <w:fldChar w:fldCharType="end"/>
      </w:r>
    </w:p>
    <w:p w14:paraId="46D00609">
      <w:pPr>
        <w:pStyle w:val="13"/>
        <w:rPr>
          <w:rFonts w:ascii="仿宋" w:hAnsi="仿宋" w:eastAsia="仿宋" w:cstheme="minorBidi"/>
          <w:sz w:val="28"/>
          <w:szCs w:val="28"/>
        </w:rPr>
      </w:pPr>
      <w:r>
        <w:fldChar w:fldCharType="begin"/>
      </w:r>
      <w:r>
        <w:instrText xml:space="preserve"> HYPERLINK \l "_Toc15396603" </w:instrText>
      </w:r>
      <w:r>
        <w:fldChar w:fldCharType="separate"/>
      </w:r>
      <w:r>
        <w:rPr>
          <w:rStyle w:val="18"/>
          <w:rFonts w:hint="eastAsia" w:ascii="仿宋" w:hAnsi="仿宋" w:eastAsia="仿宋" w:cstheme="majorBidi"/>
          <w:bCs/>
          <w:color w:val="auto"/>
          <w:sz w:val="28"/>
          <w:szCs w:val="28"/>
        </w:rPr>
        <w:t>一、</w:t>
      </w:r>
      <w:r>
        <w:rPr>
          <w:rStyle w:val="18"/>
          <w:rFonts w:hint="eastAsia" w:ascii="仿宋" w:hAnsi="仿宋" w:eastAsia="仿宋"/>
          <w:color w:val="auto"/>
          <w:sz w:val="28"/>
          <w:szCs w:val="28"/>
        </w:rPr>
        <w:t>收</w:t>
      </w:r>
      <w:r>
        <w:rPr>
          <w:rStyle w:val="18"/>
          <w:rFonts w:hint="eastAsia" w:ascii="仿宋" w:hAnsi="仿宋" w:eastAsia="仿宋" w:cstheme="majorBidi"/>
          <w:bCs/>
          <w:color w:val="auto"/>
          <w:sz w:val="28"/>
          <w:szCs w:val="28"/>
        </w:rPr>
        <w:t>入支出决算总体情况说明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_Toc15396603 \h </w:instrText>
      </w:r>
      <w:r>
        <w:rPr>
          <w:rFonts w:ascii="仿宋" w:hAnsi="仿宋" w:eastAsia="仿宋"/>
          <w:sz w:val="28"/>
          <w:szCs w:val="28"/>
        </w:rPr>
        <w:fldChar w:fldCharType="separate"/>
      </w:r>
      <w:r>
        <w:rPr>
          <w:rFonts w:ascii="仿宋" w:hAnsi="仿宋" w:eastAsia="仿宋"/>
          <w:sz w:val="28"/>
          <w:szCs w:val="28"/>
        </w:rPr>
        <w:t>5</w:t>
      </w:r>
      <w:r>
        <w:rPr>
          <w:rFonts w:ascii="仿宋" w:hAnsi="仿宋" w:eastAsia="仿宋"/>
          <w:sz w:val="28"/>
          <w:szCs w:val="28"/>
        </w:rPr>
        <w:fldChar w:fldCharType="end"/>
      </w:r>
      <w:r>
        <w:rPr>
          <w:rFonts w:ascii="仿宋" w:hAnsi="仿宋" w:eastAsia="仿宋"/>
          <w:sz w:val="28"/>
          <w:szCs w:val="28"/>
        </w:rPr>
        <w:fldChar w:fldCharType="end"/>
      </w:r>
    </w:p>
    <w:p w14:paraId="6437BB9A">
      <w:pPr>
        <w:pStyle w:val="13"/>
        <w:rPr>
          <w:rFonts w:ascii="仿宋" w:hAnsi="仿宋" w:eastAsia="仿宋" w:cstheme="minorBidi"/>
          <w:sz w:val="28"/>
          <w:szCs w:val="28"/>
        </w:rPr>
      </w:pPr>
      <w:r>
        <w:fldChar w:fldCharType="begin"/>
      </w:r>
      <w:r>
        <w:instrText xml:space="preserve"> HYPERLINK \l "_Toc15396604" </w:instrText>
      </w:r>
      <w:r>
        <w:fldChar w:fldCharType="separate"/>
      </w:r>
      <w:r>
        <w:rPr>
          <w:rStyle w:val="18"/>
          <w:rFonts w:hint="eastAsia" w:ascii="仿宋" w:hAnsi="仿宋" w:eastAsia="仿宋" w:cstheme="majorBidi"/>
          <w:bCs/>
          <w:color w:val="auto"/>
          <w:sz w:val="28"/>
          <w:szCs w:val="28"/>
        </w:rPr>
        <w:t>二、</w:t>
      </w:r>
      <w:r>
        <w:rPr>
          <w:rStyle w:val="18"/>
          <w:rFonts w:hint="eastAsia" w:ascii="仿宋" w:hAnsi="仿宋" w:eastAsia="仿宋"/>
          <w:color w:val="auto"/>
          <w:sz w:val="28"/>
          <w:szCs w:val="28"/>
        </w:rPr>
        <w:t>收</w:t>
      </w:r>
      <w:r>
        <w:rPr>
          <w:rStyle w:val="18"/>
          <w:rFonts w:hint="eastAsia" w:ascii="仿宋" w:hAnsi="仿宋" w:eastAsia="仿宋" w:cstheme="majorBidi"/>
          <w:bCs/>
          <w:color w:val="auto"/>
          <w:sz w:val="28"/>
          <w:szCs w:val="28"/>
        </w:rPr>
        <w:t>入决算情况说明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_Toc15396604 \h </w:instrText>
      </w:r>
      <w:r>
        <w:rPr>
          <w:rFonts w:ascii="仿宋" w:hAnsi="仿宋" w:eastAsia="仿宋"/>
          <w:sz w:val="28"/>
          <w:szCs w:val="28"/>
        </w:rPr>
        <w:fldChar w:fldCharType="separate"/>
      </w:r>
      <w:r>
        <w:rPr>
          <w:rFonts w:ascii="仿宋" w:hAnsi="仿宋" w:eastAsia="仿宋"/>
          <w:sz w:val="28"/>
          <w:szCs w:val="28"/>
        </w:rPr>
        <w:t>5</w:t>
      </w:r>
      <w:r>
        <w:rPr>
          <w:rFonts w:ascii="仿宋" w:hAnsi="仿宋" w:eastAsia="仿宋"/>
          <w:sz w:val="28"/>
          <w:szCs w:val="28"/>
        </w:rPr>
        <w:fldChar w:fldCharType="end"/>
      </w:r>
      <w:r>
        <w:rPr>
          <w:rFonts w:ascii="仿宋" w:hAnsi="仿宋" w:eastAsia="仿宋"/>
          <w:sz w:val="28"/>
          <w:szCs w:val="28"/>
        </w:rPr>
        <w:fldChar w:fldCharType="end"/>
      </w:r>
    </w:p>
    <w:p w14:paraId="06FCCAC7">
      <w:pPr>
        <w:pStyle w:val="13"/>
        <w:rPr>
          <w:rFonts w:ascii="仿宋" w:hAnsi="仿宋" w:eastAsia="仿宋" w:cstheme="minorBidi"/>
          <w:sz w:val="28"/>
          <w:szCs w:val="28"/>
        </w:rPr>
      </w:pPr>
      <w:r>
        <w:fldChar w:fldCharType="begin"/>
      </w:r>
      <w:r>
        <w:instrText xml:space="preserve"> HYPERLINK \l "_Toc15396605" </w:instrText>
      </w:r>
      <w:r>
        <w:fldChar w:fldCharType="separate"/>
      </w:r>
      <w:r>
        <w:rPr>
          <w:rStyle w:val="18"/>
          <w:rFonts w:hint="eastAsia" w:ascii="仿宋" w:hAnsi="仿宋" w:eastAsia="仿宋" w:cstheme="majorBidi"/>
          <w:bCs/>
          <w:color w:val="auto"/>
          <w:sz w:val="28"/>
          <w:szCs w:val="28"/>
        </w:rPr>
        <w:t>三、</w:t>
      </w:r>
      <w:r>
        <w:rPr>
          <w:rStyle w:val="18"/>
          <w:rFonts w:hint="eastAsia" w:ascii="仿宋" w:hAnsi="仿宋" w:eastAsia="仿宋"/>
          <w:color w:val="auto"/>
          <w:sz w:val="28"/>
          <w:szCs w:val="28"/>
        </w:rPr>
        <w:t>支</w:t>
      </w:r>
      <w:r>
        <w:rPr>
          <w:rStyle w:val="18"/>
          <w:rFonts w:hint="eastAsia" w:ascii="仿宋" w:hAnsi="仿宋" w:eastAsia="仿宋" w:cstheme="majorBidi"/>
          <w:bCs/>
          <w:color w:val="auto"/>
          <w:sz w:val="28"/>
          <w:szCs w:val="28"/>
        </w:rPr>
        <w:t>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_Toc15396605 \h </w:instrText>
      </w:r>
      <w:r>
        <w:rPr>
          <w:rFonts w:ascii="仿宋" w:hAnsi="仿宋" w:eastAsia="仿宋"/>
          <w:sz w:val="28"/>
          <w:szCs w:val="28"/>
        </w:rPr>
        <w:fldChar w:fldCharType="separate"/>
      </w:r>
      <w:r>
        <w:rPr>
          <w:rFonts w:ascii="仿宋" w:hAnsi="仿宋" w:eastAsia="仿宋"/>
          <w:sz w:val="28"/>
          <w:szCs w:val="28"/>
        </w:rPr>
        <w:t>5</w:t>
      </w:r>
      <w:r>
        <w:rPr>
          <w:rFonts w:ascii="仿宋" w:hAnsi="仿宋" w:eastAsia="仿宋"/>
          <w:sz w:val="28"/>
          <w:szCs w:val="28"/>
        </w:rPr>
        <w:fldChar w:fldCharType="end"/>
      </w:r>
      <w:r>
        <w:rPr>
          <w:rFonts w:ascii="仿宋" w:hAnsi="仿宋" w:eastAsia="仿宋"/>
          <w:sz w:val="28"/>
          <w:szCs w:val="28"/>
        </w:rPr>
        <w:fldChar w:fldCharType="end"/>
      </w:r>
    </w:p>
    <w:p w14:paraId="10331668">
      <w:pPr>
        <w:pStyle w:val="13"/>
        <w:rPr>
          <w:rFonts w:ascii="仿宋" w:hAnsi="仿宋" w:eastAsia="仿宋" w:cstheme="minorBidi"/>
          <w:sz w:val="28"/>
          <w:szCs w:val="28"/>
        </w:rPr>
      </w:pPr>
      <w:r>
        <w:fldChar w:fldCharType="begin"/>
      </w:r>
      <w:r>
        <w:instrText xml:space="preserve"> HYPERLINK \l "_Toc15396606" </w:instrText>
      </w:r>
      <w:r>
        <w:fldChar w:fldCharType="separate"/>
      </w:r>
      <w:r>
        <w:rPr>
          <w:rStyle w:val="18"/>
          <w:rFonts w:hint="eastAsia" w:ascii="仿宋" w:hAnsi="仿宋" w:eastAsia="仿宋"/>
          <w:color w:val="auto"/>
          <w:sz w:val="28"/>
          <w:szCs w:val="28"/>
        </w:rPr>
        <w:t>四、财</w:t>
      </w:r>
      <w:r>
        <w:rPr>
          <w:rStyle w:val="18"/>
          <w:rFonts w:hint="eastAsia" w:ascii="仿宋" w:hAnsi="仿宋" w:eastAsia="仿宋" w:cstheme="majorBidi"/>
          <w:bCs/>
          <w:color w:val="auto"/>
          <w:sz w:val="28"/>
          <w:szCs w:val="28"/>
        </w:rPr>
        <w:t>政拨款收入支出决算总体情况说明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_Toc15396606 \h </w:instrText>
      </w:r>
      <w:r>
        <w:rPr>
          <w:rFonts w:ascii="仿宋" w:hAnsi="仿宋" w:eastAsia="仿宋"/>
          <w:sz w:val="28"/>
          <w:szCs w:val="28"/>
        </w:rPr>
        <w:fldChar w:fldCharType="separate"/>
      </w:r>
      <w:r>
        <w:rPr>
          <w:rFonts w:ascii="仿宋" w:hAnsi="仿宋" w:eastAsia="仿宋"/>
          <w:sz w:val="28"/>
          <w:szCs w:val="28"/>
        </w:rPr>
        <w:t>6</w:t>
      </w:r>
      <w:r>
        <w:rPr>
          <w:rFonts w:ascii="仿宋" w:hAnsi="仿宋" w:eastAsia="仿宋"/>
          <w:sz w:val="28"/>
          <w:szCs w:val="28"/>
        </w:rPr>
        <w:fldChar w:fldCharType="end"/>
      </w:r>
      <w:r>
        <w:rPr>
          <w:rFonts w:ascii="仿宋" w:hAnsi="仿宋" w:eastAsia="仿宋"/>
          <w:sz w:val="28"/>
          <w:szCs w:val="28"/>
        </w:rPr>
        <w:fldChar w:fldCharType="end"/>
      </w:r>
    </w:p>
    <w:p w14:paraId="74CB2133">
      <w:pPr>
        <w:pStyle w:val="13"/>
        <w:rPr>
          <w:rFonts w:ascii="仿宋" w:hAnsi="仿宋" w:eastAsia="仿宋" w:cstheme="minorBidi"/>
          <w:sz w:val="28"/>
          <w:szCs w:val="28"/>
        </w:rPr>
      </w:pPr>
      <w:r>
        <w:fldChar w:fldCharType="begin"/>
      </w:r>
      <w:r>
        <w:instrText xml:space="preserve"> HYPERLINK \l "_Toc15396607" </w:instrText>
      </w:r>
      <w:r>
        <w:fldChar w:fldCharType="separate"/>
      </w:r>
      <w:r>
        <w:rPr>
          <w:rStyle w:val="18"/>
          <w:rFonts w:hint="eastAsia" w:ascii="仿宋" w:hAnsi="仿宋" w:eastAsia="仿宋"/>
          <w:color w:val="auto"/>
          <w:sz w:val="28"/>
          <w:szCs w:val="28"/>
        </w:rPr>
        <w:t>五、一</w:t>
      </w:r>
      <w:r>
        <w:rPr>
          <w:rStyle w:val="18"/>
          <w:rFonts w:hint="eastAsia" w:ascii="仿宋" w:hAnsi="仿宋" w:eastAsia="仿宋" w:cstheme="majorBidi"/>
          <w:bCs/>
          <w:color w:val="auto"/>
          <w:sz w:val="28"/>
          <w:szCs w:val="28"/>
        </w:rPr>
        <w:t>般公共预算财政拨款支出决算情况说明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_Toc15396607 \h </w:instrText>
      </w:r>
      <w:r>
        <w:rPr>
          <w:rFonts w:ascii="仿宋" w:hAnsi="仿宋" w:eastAsia="仿宋"/>
          <w:sz w:val="28"/>
          <w:szCs w:val="28"/>
        </w:rPr>
        <w:fldChar w:fldCharType="separate"/>
      </w:r>
      <w:r>
        <w:rPr>
          <w:rFonts w:ascii="仿宋" w:hAnsi="仿宋" w:eastAsia="仿宋"/>
          <w:sz w:val="28"/>
          <w:szCs w:val="28"/>
        </w:rPr>
        <w:t>6</w:t>
      </w:r>
      <w:r>
        <w:rPr>
          <w:rFonts w:ascii="仿宋" w:hAnsi="仿宋" w:eastAsia="仿宋"/>
          <w:sz w:val="28"/>
          <w:szCs w:val="28"/>
        </w:rPr>
        <w:fldChar w:fldCharType="end"/>
      </w:r>
      <w:r>
        <w:rPr>
          <w:rFonts w:ascii="仿宋" w:hAnsi="仿宋" w:eastAsia="仿宋"/>
          <w:sz w:val="28"/>
          <w:szCs w:val="28"/>
        </w:rPr>
        <w:fldChar w:fldCharType="end"/>
      </w:r>
    </w:p>
    <w:p w14:paraId="31328630">
      <w:pPr>
        <w:pStyle w:val="13"/>
        <w:rPr>
          <w:rFonts w:ascii="仿宋" w:hAnsi="仿宋" w:eastAsia="仿宋" w:cstheme="minorBidi"/>
          <w:sz w:val="28"/>
          <w:szCs w:val="28"/>
        </w:rPr>
      </w:pPr>
      <w:r>
        <w:fldChar w:fldCharType="begin"/>
      </w:r>
      <w:r>
        <w:instrText xml:space="preserve"> HYPERLINK \l "_Toc15396608" </w:instrText>
      </w:r>
      <w:r>
        <w:fldChar w:fldCharType="separate"/>
      </w:r>
      <w:r>
        <w:rPr>
          <w:rStyle w:val="18"/>
          <w:rFonts w:hint="eastAsia" w:ascii="仿宋" w:hAnsi="仿宋" w:eastAsia="仿宋"/>
          <w:color w:val="auto"/>
          <w:sz w:val="28"/>
          <w:szCs w:val="28"/>
        </w:rPr>
        <w:t>六、一</w:t>
      </w:r>
      <w:r>
        <w:rPr>
          <w:rStyle w:val="18"/>
          <w:rFonts w:hint="eastAsia" w:ascii="仿宋" w:hAnsi="仿宋" w:eastAsia="仿宋" w:cstheme="majorBidi"/>
          <w:bCs/>
          <w:color w:val="auto"/>
          <w:sz w:val="28"/>
          <w:szCs w:val="28"/>
        </w:rPr>
        <w:t>般公共预算财政拨款基本支出决算情况说明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_Toc15396608 \h </w:instrText>
      </w:r>
      <w:r>
        <w:rPr>
          <w:rFonts w:ascii="仿宋" w:hAnsi="仿宋" w:eastAsia="仿宋"/>
          <w:sz w:val="28"/>
          <w:szCs w:val="28"/>
        </w:rPr>
        <w:fldChar w:fldCharType="separate"/>
      </w:r>
      <w:r>
        <w:rPr>
          <w:rFonts w:ascii="仿宋" w:hAnsi="仿宋" w:eastAsia="仿宋"/>
          <w:sz w:val="28"/>
          <w:szCs w:val="28"/>
        </w:rPr>
        <w:t>8</w:t>
      </w:r>
      <w:r>
        <w:rPr>
          <w:rFonts w:ascii="仿宋" w:hAnsi="仿宋" w:eastAsia="仿宋"/>
          <w:sz w:val="28"/>
          <w:szCs w:val="28"/>
        </w:rPr>
        <w:fldChar w:fldCharType="end"/>
      </w:r>
      <w:r>
        <w:rPr>
          <w:rFonts w:ascii="仿宋" w:hAnsi="仿宋" w:eastAsia="仿宋"/>
          <w:sz w:val="28"/>
          <w:szCs w:val="28"/>
        </w:rPr>
        <w:fldChar w:fldCharType="end"/>
      </w:r>
    </w:p>
    <w:p w14:paraId="37B1354F">
      <w:pPr>
        <w:pStyle w:val="13"/>
        <w:rPr>
          <w:rFonts w:ascii="仿宋" w:hAnsi="仿宋" w:eastAsia="仿宋" w:cstheme="minorBidi"/>
          <w:sz w:val="28"/>
          <w:szCs w:val="28"/>
        </w:rPr>
      </w:pPr>
      <w:r>
        <w:fldChar w:fldCharType="begin"/>
      </w:r>
      <w:r>
        <w:instrText xml:space="preserve"> HYPERLINK \l "_Toc15396609" </w:instrText>
      </w:r>
      <w:r>
        <w:fldChar w:fldCharType="separate"/>
      </w:r>
      <w:r>
        <w:rPr>
          <w:rStyle w:val="18"/>
          <w:rFonts w:hint="eastAsia" w:ascii="仿宋" w:hAnsi="仿宋" w:eastAsia="仿宋"/>
          <w:color w:val="auto"/>
          <w:sz w:val="28"/>
          <w:szCs w:val="28"/>
        </w:rPr>
        <w:t>七、</w:t>
      </w:r>
      <w:r>
        <w:rPr>
          <w:rStyle w:val="18"/>
          <w:rFonts w:ascii="仿宋" w:hAnsi="仿宋" w:eastAsia="仿宋"/>
          <w:color w:val="auto"/>
          <w:sz w:val="28"/>
          <w:szCs w:val="28"/>
        </w:rPr>
        <w:t>“</w:t>
      </w:r>
      <w:r>
        <w:rPr>
          <w:rStyle w:val="18"/>
          <w:rFonts w:hint="eastAsia" w:ascii="仿宋" w:hAnsi="仿宋" w:eastAsia="仿宋" w:cstheme="majorBidi"/>
          <w:bCs/>
          <w:color w:val="auto"/>
          <w:sz w:val="28"/>
          <w:szCs w:val="28"/>
        </w:rPr>
        <w:t>三公”经费财政拨款支出决算情况说明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_Toc15396609 \h </w:instrText>
      </w:r>
      <w:r>
        <w:rPr>
          <w:rFonts w:ascii="仿宋" w:hAnsi="仿宋" w:eastAsia="仿宋"/>
          <w:sz w:val="28"/>
          <w:szCs w:val="28"/>
        </w:rPr>
        <w:fldChar w:fldCharType="separate"/>
      </w:r>
      <w:r>
        <w:rPr>
          <w:rFonts w:ascii="仿宋" w:hAnsi="仿宋" w:eastAsia="仿宋"/>
          <w:sz w:val="28"/>
          <w:szCs w:val="28"/>
        </w:rPr>
        <w:t>8</w:t>
      </w:r>
      <w:r>
        <w:rPr>
          <w:rFonts w:ascii="仿宋" w:hAnsi="仿宋" w:eastAsia="仿宋"/>
          <w:sz w:val="28"/>
          <w:szCs w:val="28"/>
        </w:rPr>
        <w:fldChar w:fldCharType="end"/>
      </w:r>
      <w:r>
        <w:rPr>
          <w:rFonts w:ascii="仿宋" w:hAnsi="仿宋" w:eastAsia="仿宋"/>
          <w:sz w:val="28"/>
          <w:szCs w:val="28"/>
        </w:rPr>
        <w:fldChar w:fldCharType="end"/>
      </w:r>
    </w:p>
    <w:p w14:paraId="7182993F">
      <w:pPr>
        <w:pStyle w:val="13"/>
        <w:rPr>
          <w:rFonts w:ascii="仿宋" w:hAnsi="仿宋" w:eastAsia="仿宋" w:cstheme="minorBidi"/>
          <w:sz w:val="28"/>
          <w:szCs w:val="28"/>
        </w:rPr>
      </w:pPr>
      <w:r>
        <w:fldChar w:fldCharType="begin"/>
      </w:r>
      <w:r>
        <w:instrText xml:space="preserve"> HYPERLINK \l "_Toc15396610" </w:instrText>
      </w:r>
      <w:r>
        <w:fldChar w:fldCharType="separate"/>
      </w:r>
      <w:r>
        <w:rPr>
          <w:rStyle w:val="18"/>
          <w:rFonts w:hint="eastAsia" w:ascii="仿宋" w:hAnsi="仿宋" w:eastAsia="仿宋"/>
          <w:color w:val="auto"/>
          <w:sz w:val="28"/>
          <w:szCs w:val="28"/>
        </w:rPr>
        <w:t>八、</w:t>
      </w:r>
      <w:r>
        <w:rPr>
          <w:rStyle w:val="18"/>
          <w:rFonts w:hint="eastAsia" w:ascii="仿宋" w:hAnsi="仿宋" w:eastAsia="仿宋" w:cstheme="majorBidi"/>
          <w:bCs/>
          <w:color w:val="auto"/>
          <w:sz w:val="28"/>
          <w:szCs w:val="28"/>
        </w:rPr>
        <w:t>政府性基金预算支出决算情况说明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_Toc15396610 \h </w:instrText>
      </w:r>
      <w:r>
        <w:rPr>
          <w:rFonts w:ascii="仿宋" w:hAnsi="仿宋" w:eastAsia="仿宋"/>
          <w:sz w:val="28"/>
          <w:szCs w:val="28"/>
        </w:rPr>
        <w:fldChar w:fldCharType="separate"/>
      </w:r>
      <w:r>
        <w:rPr>
          <w:rFonts w:ascii="仿宋" w:hAnsi="仿宋" w:eastAsia="仿宋"/>
          <w:sz w:val="28"/>
          <w:szCs w:val="28"/>
        </w:rPr>
        <w:t>10</w:t>
      </w:r>
      <w:r>
        <w:rPr>
          <w:rFonts w:ascii="仿宋" w:hAnsi="仿宋" w:eastAsia="仿宋"/>
          <w:sz w:val="28"/>
          <w:szCs w:val="28"/>
        </w:rPr>
        <w:fldChar w:fldCharType="end"/>
      </w:r>
      <w:r>
        <w:rPr>
          <w:rFonts w:ascii="仿宋" w:hAnsi="仿宋" w:eastAsia="仿宋"/>
          <w:sz w:val="28"/>
          <w:szCs w:val="28"/>
        </w:rPr>
        <w:fldChar w:fldCharType="end"/>
      </w:r>
    </w:p>
    <w:p w14:paraId="6C40B07E">
      <w:pPr>
        <w:pStyle w:val="13"/>
        <w:rPr>
          <w:rFonts w:ascii="仿宋" w:hAnsi="仿宋" w:eastAsia="仿宋" w:cstheme="minorBidi"/>
          <w:sz w:val="28"/>
          <w:szCs w:val="28"/>
        </w:rPr>
      </w:pPr>
      <w:r>
        <w:fldChar w:fldCharType="begin"/>
      </w:r>
      <w:r>
        <w:instrText xml:space="preserve"> HYPERLINK \l "_Toc15396611" </w:instrText>
      </w:r>
      <w:r>
        <w:fldChar w:fldCharType="separate"/>
      </w:r>
      <w:r>
        <w:rPr>
          <w:rStyle w:val="18"/>
          <w:rFonts w:hint="eastAsia" w:ascii="仿宋" w:hAnsi="仿宋" w:eastAsia="仿宋" w:cstheme="majorBidi"/>
          <w:bCs/>
          <w:color w:val="auto"/>
          <w:sz w:val="28"/>
          <w:szCs w:val="28"/>
        </w:rPr>
        <w:t>九、</w:t>
      </w:r>
      <w:r>
        <w:rPr>
          <w:rStyle w:val="18"/>
          <w:rFonts w:hint="eastAsia" w:ascii="仿宋" w:hAnsi="仿宋" w:eastAsia="仿宋"/>
          <w:color w:val="auto"/>
          <w:sz w:val="28"/>
          <w:szCs w:val="28"/>
        </w:rPr>
        <w:t xml:space="preserve"> 国</w:t>
      </w:r>
      <w:r>
        <w:rPr>
          <w:rStyle w:val="18"/>
          <w:rFonts w:hint="eastAsia" w:ascii="仿宋" w:hAnsi="仿宋" w:eastAsia="仿宋" w:cstheme="majorBidi"/>
          <w:bCs/>
          <w:color w:val="auto"/>
          <w:sz w:val="28"/>
          <w:szCs w:val="28"/>
        </w:rPr>
        <w:t>有资本经营预算支出决算情况说明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_Toc15396611 \h </w:instrText>
      </w:r>
      <w:r>
        <w:rPr>
          <w:rFonts w:ascii="仿宋" w:hAnsi="仿宋" w:eastAsia="仿宋"/>
          <w:sz w:val="28"/>
          <w:szCs w:val="28"/>
        </w:rPr>
        <w:fldChar w:fldCharType="separate"/>
      </w:r>
      <w:r>
        <w:rPr>
          <w:rFonts w:ascii="仿宋" w:hAnsi="仿宋" w:eastAsia="仿宋"/>
          <w:sz w:val="28"/>
          <w:szCs w:val="28"/>
        </w:rPr>
        <w:t>10</w:t>
      </w:r>
      <w:r>
        <w:rPr>
          <w:rFonts w:ascii="仿宋" w:hAnsi="仿宋" w:eastAsia="仿宋"/>
          <w:sz w:val="28"/>
          <w:szCs w:val="28"/>
        </w:rPr>
        <w:fldChar w:fldCharType="end"/>
      </w:r>
      <w:r>
        <w:rPr>
          <w:rFonts w:ascii="仿宋" w:hAnsi="仿宋" w:eastAsia="仿宋"/>
          <w:sz w:val="28"/>
          <w:szCs w:val="28"/>
        </w:rPr>
        <w:fldChar w:fldCharType="end"/>
      </w:r>
    </w:p>
    <w:p w14:paraId="108F01D8">
      <w:pPr>
        <w:pStyle w:val="13"/>
        <w:rPr>
          <w:rFonts w:ascii="仿宋" w:hAnsi="仿宋" w:eastAsia="仿宋" w:cstheme="minorBidi"/>
          <w:sz w:val="28"/>
          <w:szCs w:val="28"/>
        </w:rPr>
      </w:pPr>
      <w:r>
        <w:fldChar w:fldCharType="begin"/>
      </w:r>
      <w:r>
        <w:instrText xml:space="preserve"> HYPERLINK \l "_Toc15396612" </w:instrText>
      </w:r>
      <w:r>
        <w:fldChar w:fldCharType="separate"/>
      </w:r>
      <w:r>
        <w:rPr>
          <w:rStyle w:val="18"/>
          <w:rFonts w:hint="eastAsia" w:ascii="仿宋" w:hAnsi="仿宋" w:eastAsia="仿宋"/>
          <w:color w:val="auto"/>
          <w:sz w:val="28"/>
          <w:szCs w:val="28"/>
        </w:rPr>
        <w:t>十</w:t>
      </w:r>
      <w:r>
        <w:rPr>
          <w:rStyle w:val="18"/>
          <w:rFonts w:hint="eastAsia" w:ascii="仿宋" w:hAnsi="仿宋" w:eastAsia="仿宋" w:cstheme="majorBidi"/>
          <w:bCs/>
          <w:color w:val="auto"/>
          <w:sz w:val="28"/>
          <w:szCs w:val="28"/>
        </w:rPr>
        <w:t>一、其他重要事项的情况说明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_Toc15396612 \h </w:instrText>
      </w:r>
      <w:r>
        <w:rPr>
          <w:rFonts w:ascii="仿宋" w:hAnsi="仿宋" w:eastAsia="仿宋"/>
          <w:sz w:val="28"/>
          <w:szCs w:val="28"/>
        </w:rPr>
        <w:fldChar w:fldCharType="separate"/>
      </w:r>
      <w:r>
        <w:rPr>
          <w:rFonts w:ascii="仿宋" w:hAnsi="仿宋" w:eastAsia="仿宋"/>
          <w:sz w:val="28"/>
          <w:szCs w:val="28"/>
        </w:rPr>
        <w:t>14</w:t>
      </w:r>
      <w:r>
        <w:rPr>
          <w:rFonts w:ascii="仿宋" w:hAnsi="仿宋" w:eastAsia="仿宋"/>
          <w:sz w:val="28"/>
          <w:szCs w:val="28"/>
        </w:rPr>
        <w:fldChar w:fldCharType="end"/>
      </w:r>
      <w:r>
        <w:rPr>
          <w:rFonts w:ascii="仿宋" w:hAnsi="仿宋" w:eastAsia="仿宋"/>
          <w:sz w:val="28"/>
          <w:szCs w:val="28"/>
        </w:rPr>
        <w:fldChar w:fldCharType="end"/>
      </w:r>
    </w:p>
    <w:p w14:paraId="4B91AD7C">
      <w:pPr>
        <w:pStyle w:val="12"/>
        <w:rPr>
          <w:rFonts w:cstheme="minorBidi"/>
        </w:rPr>
      </w:pPr>
      <w:r>
        <w:fldChar w:fldCharType="begin"/>
      </w:r>
      <w:r>
        <w:instrText xml:space="preserve"> HYPERLINK \l "_Toc15396613" </w:instrText>
      </w:r>
      <w:r>
        <w:fldChar w:fldCharType="separate"/>
      </w:r>
      <w:r>
        <w:rPr>
          <w:rStyle w:val="18"/>
          <w:rFonts w:hint="eastAsia"/>
          <w:bCs/>
          <w:color w:val="auto"/>
          <w:kern w:val="44"/>
        </w:rPr>
        <w:t>第三部分</w:t>
      </w:r>
      <w:r>
        <w:rPr>
          <w:rStyle w:val="18"/>
          <w:rFonts w:hint="eastAsia"/>
          <w:color w:val="auto"/>
        </w:rPr>
        <w:t xml:space="preserve"> 名</w:t>
      </w:r>
      <w:r>
        <w:rPr>
          <w:rStyle w:val="18"/>
          <w:rFonts w:hint="eastAsia"/>
          <w:bCs/>
          <w:color w:val="auto"/>
          <w:kern w:val="44"/>
        </w:rPr>
        <w:t>词解释</w:t>
      </w:r>
      <w:r>
        <w:tab/>
      </w:r>
      <w:r>
        <w:fldChar w:fldCharType="begin"/>
      </w:r>
      <w:r>
        <w:instrText xml:space="preserve"> PAGEREF _Toc15396613 \h </w:instrText>
      </w:r>
      <w:r>
        <w:fldChar w:fldCharType="separate"/>
      </w:r>
      <w:r>
        <w:t>16</w:t>
      </w:r>
      <w:r>
        <w:fldChar w:fldCharType="end"/>
      </w:r>
      <w:r>
        <w:fldChar w:fldCharType="end"/>
      </w:r>
    </w:p>
    <w:p w14:paraId="10033F9B">
      <w:pPr>
        <w:pStyle w:val="12"/>
        <w:rPr>
          <w:rFonts w:cstheme="minorBidi"/>
        </w:rPr>
      </w:pPr>
      <w:r>
        <w:fldChar w:fldCharType="begin"/>
      </w:r>
      <w:r>
        <w:instrText xml:space="preserve"> HYPERLINK \l "_Toc15396614" </w:instrText>
      </w:r>
      <w:r>
        <w:fldChar w:fldCharType="separate"/>
      </w:r>
      <w:r>
        <w:rPr>
          <w:rStyle w:val="18"/>
          <w:rFonts w:hint="eastAsia"/>
          <w:color w:val="auto"/>
        </w:rPr>
        <w:t>第</w:t>
      </w:r>
      <w:r>
        <w:rPr>
          <w:rStyle w:val="18"/>
          <w:rFonts w:hint="eastAsia"/>
          <w:bCs/>
          <w:color w:val="auto"/>
          <w:kern w:val="44"/>
        </w:rPr>
        <w:t>四部分</w:t>
      </w:r>
      <w:r>
        <w:rPr>
          <w:rStyle w:val="18"/>
          <w:bCs/>
          <w:color w:val="auto"/>
          <w:kern w:val="44"/>
        </w:rPr>
        <w:t xml:space="preserve"> </w:t>
      </w:r>
      <w:r>
        <w:rPr>
          <w:rStyle w:val="18"/>
          <w:rFonts w:hint="eastAsia"/>
          <w:bCs/>
          <w:color w:val="auto"/>
          <w:kern w:val="44"/>
        </w:rPr>
        <w:t>附件</w:t>
      </w:r>
      <w:r>
        <w:tab/>
      </w:r>
      <w:r>
        <w:fldChar w:fldCharType="begin"/>
      </w:r>
      <w:r>
        <w:instrText xml:space="preserve"> PAGEREF _Toc15396614 \h </w:instrText>
      </w:r>
      <w:r>
        <w:fldChar w:fldCharType="separate"/>
      </w:r>
      <w:r>
        <w:t>19</w:t>
      </w:r>
      <w:r>
        <w:fldChar w:fldCharType="end"/>
      </w:r>
      <w:r>
        <w:fldChar w:fldCharType="end"/>
      </w:r>
    </w:p>
    <w:p w14:paraId="6674654E">
      <w:pPr>
        <w:pStyle w:val="13"/>
        <w:rPr>
          <w:rFonts w:ascii="仿宋" w:hAnsi="仿宋" w:eastAsia="仿宋" w:cstheme="minorBidi"/>
          <w:sz w:val="28"/>
          <w:szCs w:val="28"/>
        </w:rPr>
      </w:pPr>
      <w:r>
        <w:fldChar w:fldCharType="begin"/>
      </w:r>
      <w:r>
        <w:instrText xml:space="preserve"> HYPERLINK \l "_Toc15396615" </w:instrText>
      </w:r>
      <w:r>
        <w:fldChar w:fldCharType="separate"/>
      </w:r>
      <w:r>
        <w:rPr>
          <w:rStyle w:val="18"/>
          <w:rFonts w:hint="eastAsia" w:ascii="仿宋" w:hAnsi="仿宋" w:eastAsia="仿宋"/>
          <w:color w:val="auto"/>
          <w:kern w:val="44"/>
          <w:sz w:val="28"/>
          <w:szCs w:val="28"/>
        </w:rPr>
        <w:t>附件</w:t>
      </w:r>
      <w:r>
        <w:rPr>
          <w:rStyle w:val="18"/>
          <w:rFonts w:ascii="仿宋" w:hAnsi="仿宋" w:eastAsia="仿宋"/>
          <w:color w:val="auto"/>
          <w:kern w:val="44"/>
          <w:sz w:val="28"/>
          <w:szCs w:val="28"/>
        </w:rPr>
        <w:t>1</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_Toc15396615 \h </w:instrText>
      </w:r>
      <w:r>
        <w:rPr>
          <w:rFonts w:ascii="仿宋" w:hAnsi="仿宋" w:eastAsia="仿宋"/>
          <w:sz w:val="28"/>
          <w:szCs w:val="28"/>
        </w:rPr>
        <w:fldChar w:fldCharType="separate"/>
      </w:r>
      <w:r>
        <w:rPr>
          <w:rFonts w:ascii="仿宋" w:hAnsi="仿宋" w:eastAsia="仿宋"/>
          <w:sz w:val="28"/>
          <w:szCs w:val="28"/>
        </w:rPr>
        <w:t>19</w:t>
      </w:r>
      <w:r>
        <w:rPr>
          <w:rFonts w:ascii="仿宋" w:hAnsi="仿宋" w:eastAsia="仿宋"/>
          <w:sz w:val="28"/>
          <w:szCs w:val="28"/>
        </w:rPr>
        <w:fldChar w:fldCharType="end"/>
      </w:r>
      <w:r>
        <w:rPr>
          <w:rFonts w:ascii="仿宋" w:hAnsi="仿宋" w:eastAsia="仿宋"/>
          <w:sz w:val="28"/>
          <w:szCs w:val="28"/>
        </w:rPr>
        <w:fldChar w:fldCharType="end"/>
      </w:r>
    </w:p>
    <w:p w14:paraId="6EC35B05">
      <w:pPr>
        <w:pStyle w:val="13"/>
        <w:rPr>
          <w:rFonts w:ascii="仿宋" w:hAnsi="仿宋" w:eastAsia="仿宋" w:cstheme="minorBidi"/>
          <w:sz w:val="28"/>
          <w:szCs w:val="28"/>
        </w:rPr>
      </w:pPr>
      <w:r>
        <w:fldChar w:fldCharType="begin"/>
      </w:r>
      <w:r>
        <w:instrText xml:space="preserve"> HYPERLINK \l "_Toc15396617" </w:instrText>
      </w:r>
      <w:r>
        <w:fldChar w:fldCharType="separate"/>
      </w:r>
      <w:r>
        <w:rPr>
          <w:rStyle w:val="18"/>
          <w:rFonts w:hint="eastAsia" w:ascii="仿宋" w:hAnsi="仿宋" w:eastAsia="仿宋"/>
          <w:color w:val="auto"/>
          <w:kern w:val="44"/>
          <w:sz w:val="28"/>
          <w:szCs w:val="28"/>
        </w:rPr>
        <w:t>附件</w:t>
      </w:r>
      <w:r>
        <w:rPr>
          <w:rStyle w:val="18"/>
          <w:rFonts w:ascii="仿宋" w:hAnsi="仿宋" w:eastAsia="仿宋"/>
          <w:color w:val="auto"/>
          <w:kern w:val="44"/>
          <w:sz w:val="28"/>
          <w:szCs w:val="28"/>
        </w:rPr>
        <w:t>2</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_Toc15396617 \h </w:instrText>
      </w:r>
      <w:r>
        <w:rPr>
          <w:rFonts w:ascii="仿宋" w:hAnsi="仿宋" w:eastAsia="仿宋"/>
          <w:sz w:val="28"/>
          <w:szCs w:val="28"/>
        </w:rPr>
        <w:fldChar w:fldCharType="separate"/>
      </w:r>
      <w:r>
        <w:rPr>
          <w:rFonts w:ascii="仿宋" w:hAnsi="仿宋" w:eastAsia="仿宋"/>
          <w:sz w:val="28"/>
          <w:szCs w:val="28"/>
        </w:rPr>
        <w:t>21</w:t>
      </w:r>
      <w:r>
        <w:rPr>
          <w:rFonts w:ascii="仿宋" w:hAnsi="仿宋" w:eastAsia="仿宋"/>
          <w:sz w:val="28"/>
          <w:szCs w:val="28"/>
        </w:rPr>
        <w:fldChar w:fldCharType="end"/>
      </w:r>
      <w:r>
        <w:rPr>
          <w:rFonts w:ascii="仿宋" w:hAnsi="仿宋" w:eastAsia="仿宋"/>
          <w:sz w:val="28"/>
          <w:szCs w:val="28"/>
        </w:rPr>
        <w:fldChar w:fldCharType="end"/>
      </w:r>
    </w:p>
    <w:p w14:paraId="7E2D4BE7">
      <w:pPr>
        <w:pStyle w:val="12"/>
        <w:rPr>
          <w:rFonts w:cstheme="minorBidi"/>
        </w:rPr>
      </w:pPr>
      <w:r>
        <w:fldChar w:fldCharType="begin"/>
      </w:r>
      <w:r>
        <w:instrText xml:space="preserve"> HYPERLINK \l "_Toc15396618" </w:instrText>
      </w:r>
      <w:r>
        <w:fldChar w:fldCharType="separate"/>
      </w:r>
      <w:r>
        <w:rPr>
          <w:rStyle w:val="18"/>
          <w:rFonts w:hint="eastAsia"/>
          <w:color w:val="auto"/>
        </w:rPr>
        <w:t>第</w:t>
      </w:r>
      <w:r>
        <w:rPr>
          <w:rStyle w:val="18"/>
          <w:rFonts w:hint="eastAsia"/>
          <w:bCs/>
          <w:color w:val="auto"/>
          <w:kern w:val="44"/>
        </w:rPr>
        <w:t>五部分</w:t>
      </w:r>
      <w:r>
        <w:rPr>
          <w:rStyle w:val="18"/>
          <w:bCs/>
          <w:color w:val="auto"/>
          <w:kern w:val="44"/>
        </w:rPr>
        <w:t xml:space="preserve"> </w:t>
      </w:r>
      <w:r>
        <w:rPr>
          <w:rStyle w:val="18"/>
          <w:rFonts w:hint="eastAsia"/>
          <w:bCs/>
          <w:color w:val="auto"/>
          <w:kern w:val="44"/>
        </w:rPr>
        <w:t>附表</w:t>
      </w:r>
      <w:r>
        <w:tab/>
      </w:r>
      <w:r>
        <w:fldChar w:fldCharType="begin"/>
      </w:r>
      <w:r>
        <w:instrText xml:space="preserve"> PAGEREF _Toc15396618 \h </w:instrText>
      </w:r>
      <w:r>
        <w:fldChar w:fldCharType="separate"/>
      </w:r>
      <w:r>
        <w:t>22</w:t>
      </w:r>
      <w:r>
        <w:fldChar w:fldCharType="end"/>
      </w:r>
      <w:r>
        <w:fldChar w:fldCharType="end"/>
      </w:r>
    </w:p>
    <w:p w14:paraId="039AEA32">
      <w:pPr>
        <w:pStyle w:val="13"/>
        <w:rPr>
          <w:rFonts w:ascii="仿宋" w:hAnsi="仿宋" w:eastAsia="仿宋" w:cstheme="minorBidi"/>
          <w:sz w:val="28"/>
          <w:szCs w:val="28"/>
        </w:rPr>
      </w:pPr>
      <w:r>
        <w:rPr>
          <w:rFonts w:hint="eastAsia" w:ascii="仿宋" w:hAnsi="仿宋" w:eastAsia="仿宋"/>
          <w:sz w:val="28"/>
          <w:szCs w:val="28"/>
        </w:rPr>
        <w:t>一、</w:t>
      </w:r>
      <w:r>
        <w:fldChar w:fldCharType="begin"/>
      </w:r>
      <w:r>
        <w:instrText xml:space="preserve"> HYPERLINK \l "_Toc15396619" </w:instrText>
      </w:r>
      <w:r>
        <w:fldChar w:fldCharType="separate"/>
      </w:r>
      <w:r>
        <w:rPr>
          <w:rStyle w:val="18"/>
          <w:rFonts w:hint="eastAsia" w:ascii="仿宋" w:hAnsi="仿宋" w:eastAsia="仿宋"/>
          <w:color w:val="auto"/>
          <w:sz w:val="28"/>
          <w:szCs w:val="28"/>
        </w:rPr>
        <w:t>收入支出决算总表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_Toc15396619 \h </w:instrText>
      </w:r>
      <w:r>
        <w:rPr>
          <w:rFonts w:ascii="仿宋" w:hAnsi="仿宋" w:eastAsia="仿宋"/>
          <w:sz w:val="28"/>
          <w:szCs w:val="28"/>
        </w:rPr>
        <w:fldChar w:fldCharType="separate"/>
      </w:r>
      <w:r>
        <w:rPr>
          <w:rFonts w:ascii="仿宋" w:hAnsi="仿宋" w:eastAsia="仿宋"/>
          <w:sz w:val="28"/>
          <w:szCs w:val="28"/>
        </w:rPr>
        <w:t>22</w:t>
      </w:r>
      <w:r>
        <w:rPr>
          <w:rFonts w:ascii="仿宋" w:hAnsi="仿宋" w:eastAsia="仿宋"/>
          <w:sz w:val="28"/>
          <w:szCs w:val="28"/>
        </w:rPr>
        <w:fldChar w:fldCharType="end"/>
      </w:r>
      <w:r>
        <w:rPr>
          <w:rFonts w:ascii="仿宋" w:hAnsi="仿宋" w:eastAsia="仿宋"/>
          <w:sz w:val="28"/>
          <w:szCs w:val="28"/>
        </w:rPr>
        <w:fldChar w:fldCharType="end"/>
      </w:r>
    </w:p>
    <w:p w14:paraId="5EDD82E0">
      <w:pPr>
        <w:pStyle w:val="13"/>
        <w:rPr>
          <w:rFonts w:ascii="仿宋" w:hAnsi="仿宋" w:eastAsia="仿宋" w:cstheme="minorBidi"/>
          <w:sz w:val="28"/>
          <w:szCs w:val="28"/>
        </w:rPr>
      </w:pPr>
      <w:r>
        <w:rPr>
          <w:rFonts w:hint="eastAsia" w:ascii="仿宋" w:hAnsi="仿宋" w:eastAsia="仿宋"/>
          <w:sz w:val="28"/>
          <w:szCs w:val="28"/>
        </w:rPr>
        <w:t>二、</w:t>
      </w:r>
      <w:r>
        <w:fldChar w:fldCharType="begin"/>
      </w:r>
      <w:r>
        <w:instrText xml:space="preserve"> HYPERLINK \l "_Toc15396620" </w:instrText>
      </w:r>
      <w:r>
        <w:fldChar w:fldCharType="separate"/>
      </w:r>
      <w:r>
        <w:rPr>
          <w:rStyle w:val="18"/>
          <w:rFonts w:hint="eastAsia" w:ascii="仿宋" w:hAnsi="仿宋" w:eastAsia="仿宋"/>
          <w:color w:val="auto"/>
          <w:sz w:val="28"/>
          <w:szCs w:val="28"/>
        </w:rPr>
        <w:t>收入总表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_Toc15396620 \h </w:instrText>
      </w:r>
      <w:r>
        <w:rPr>
          <w:rFonts w:ascii="仿宋" w:hAnsi="仿宋" w:eastAsia="仿宋"/>
          <w:sz w:val="28"/>
          <w:szCs w:val="28"/>
        </w:rPr>
        <w:fldChar w:fldCharType="separate"/>
      </w:r>
      <w:r>
        <w:rPr>
          <w:rFonts w:ascii="仿宋" w:hAnsi="仿宋" w:eastAsia="仿宋"/>
          <w:sz w:val="28"/>
          <w:szCs w:val="28"/>
        </w:rPr>
        <w:t>22</w:t>
      </w:r>
      <w:r>
        <w:rPr>
          <w:rFonts w:ascii="仿宋" w:hAnsi="仿宋" w:eastAsia="仿宋"/>
          <w:sz w:val="28"/>
          <w:szCs w:val="28"/>
        </w:rPr>
        <w:fldChar w:fldCharType="end"/>
      </w:r>
      <w:r>
        <w:rPr>
          <w:rFonts w:ascii="仿宋" w:hAnsi="仿宋" w:eastAsia="仿宋"/>
          <w:sz w:val="28"/>
          <w:szCs w:val="28"/>
        </w:rPr>
        <w:fldChar w:fldCharType="end"/>
      </w:r>
    </w:p>
    <w:p w14:paraId="7AA78C5B">
      <w:pPr>
        <w:pStyle w:val="13"/>
        <w:rPr>
          <w:rFonts w:ascii="仿宋" w:hAnsi="仿宋" w:eastAsia="仿宋" w:cstheme="minorBidi"/>
          <w:sz w:val="28"/>
          <w:szCs w:val="28"/>
        </w:rPr>
      </w:pPr>
      <w:r>
        <w:rPr>
          <w:rFonts w:hint="eastAsia" w:ascii="仿宋" w:hAnsi="仿宋" w:eastAsia="仿宋"/>
          <w:sz w:val="28"/>
          <w:szCs w:val="28"/>
        </w:rPr>
        <w:t>三、</w:t>
      </w:r>
      <w:r>
        <w:fldChar w:fldCharType="begin"/>
      </w:r>
      <w:r>
        <w:instrText xml:space="preserve"> HYPERLINK \l "_Toc15396621" </w:instrText>
      </w:r>
      <w:r>
        <w:fldChar w:fldCharType="separate"/>
      </w:r>
      <w:r>
        <w:rPr>
          <w:rStyle w:val="18"/>
          <w:rFonts w:hint="eastAsia" w:ascii="仿宋" w:hAnsi="仿宋" w:eastAsia="仿宋"/>
          <w:color w:val="auto"/>
          <w:sz w:val="28"/>
          <w:szCs w:val="28"/>
        </w:rPr>
        <w:t>支出总表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_Toc15396621 \h </w:instrText>
      </w:r>
      <w:r>
        <w:rPr>
          <w:rFonts w:ascii="仿宋" w:hAnsi="仿宋" w:eastAsia="仿宋"/>
          <w:sz w:val="28"/>
          <w:szCs w:val="28"/>
        </w:rPr>
        <w:fldChar w:fldCharType="separate"/>
      </w:r>
      <w:r>
        <w:rPr>
          <w:rFonts w:ascii="仿宋" w:hAnsi="仿宋" w:eastAsia="仿宋"/>
          <w:sz w:val="28"/>
          <w:szCs w:val="28"/>
        </w:rPr>
        <w:t>22</w:t>
      </w:r>
      <w:r>
        <w:rPr>
          <w:rFonts w:ascii="仿宋" w:hAnsi="仿宋" w:eastAsia="仿宋"/>
          <w:sz w:val="28"/>
          <w:szCs w:val="28"/>
        </w:rPr>
        <w:fldChar w:fldCharType="end"/>
      </w:r>
      <w:r>
        <w:rPr>
          <w:rFonts w:ascii="仿宋" w:hAnsi="仿宋" w:eastAsia="仿宋"/>
          <w:sz w:val="28"/>
          <w:szCs w:val="28"/>
        </w:rPr>
        <w:fldChar w:fldCharType="end"/>
      </w:r>
    </w:p>
    <w:p w14:paraId="3DCE560F">
      <w:pPr>
        <w:pStyle w:val="13"/>
        <w:rPr>
          <w:rFonts w:ascii="仿宋" w:hAnsi="仿宋" w:eastAsia="仿宋" w:cstheme="minorBidi"/>
          <w:sz w:val="28"/>
          <w:szCs w:val="28"/>
        </w:rPr>
      </w:pPr>
      <w:r>
        <w:rPr>
          <w:rFonts w:hint="eastAsia" w:ascii="仿宋" w:hAnsi="仿宋" w:eastAsia="仿宋"/>
          <w:sz w:val="28"/>
          <w:szCs w:val="28"/>
        </w:rPr>
        <w:t>四、</w:t>
      </w:r>
      <w:r>
        <w:fldChar w:fldCharType="begin"/>
      </w:r>
      <w:r>
        <w:instrText xml:space="preserve"> HYPERLINK \l "_Toc15396622" </w:instrText>
      </w:r>
      <w:r>
        <w:fldChar w:fldCharType="separate"/>
      </w:r>
      <w:r>
        <w:rPr>
          <w:rStyle w:val="18"/>
          <w:rFonts w:hint="eastAsia" w:ascii="仿宋" w:hAnsi="仿宋" w:eastAsia="仿宋"/>
          <w:color w:val="auto"/>
          <w:sz w:val="28"/>
          <w:szCs w:val="28"/>
        </w:rPr>
        <w:t>财政拨款收入支出决算总表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_Toc15396622 \h </w:instrText>
      </w:r>
      <w:r>
        <w:rPr>
          <w:rFonts w:ascii="仿宋" w:hAnsi="仿宋" w:eastAsia="仿宋"/>
          <w:sz w:val="28"/>
          <w:szCs w:val="28"/>
        </w:rPr>
        <w:fldChar w:fldCharType="separate"/>
      </w:r>
      <w:r>
        <w:rPr>
          <w:rFonts w:ascii="仿宋" w:hAnsi="仿宋" w:eastAsia="仿宋"/>
          <w:sz w:val="28"/>
          <w:szCs w:val="28"/>
        </w:rPr>
        <w:t>22</w:t>
      </w:r>
      <w:r>
        <w:rPr>
          <w:rFonts w:ascii="仿宋" w:hAnsi="仿宋" w:eastAsia="仿宋"/>
          <w:sz w:val="28"/>
          <w:szCs w:val="28"/>
        </w:rPr>
        <w:fldChar w:fldCharType="end"/>
      </w:r>
      <w:r>
        <w:rPr>
          <w:rFonts w:ascii="仿宋" w:hAnsi="仿宋" w:eastAsia="仿宋"/>
          <w:sz w:val="28"/>
          <w:szCs w:val="28"/>
        </w:rPr>
        <w:fldChar w:fldCharType="end"/>
      </w:r>
    </w:p>
    <w:p w14:paraId="115A3FA0">
      <w:pPr>
        <w:pStyle w:val="13"/>
        <w:rPr>
          <w:rFonts w:ascii="仿宋" w:hAnsi="仿宋" w:eastAsia="仿宋"/>
          <w:sz w:val="28"/>
          <w:szCs w:val="28"/>
        </w:rPr>
      </w:pPr>
      <w:r>
        <w:rPr>
          <w:rFonts w:hint="eastAsia" w:ascii="仿宋" w:hAnsi="仿宋" w:eastAsia="仿宋"/>
          <w:sz w:val="28"/>
          <w:szCs w:val="28"/>
        </w:rPr>
        <w:t>五、</w:t>
      </w:r>
      <w:r>
        <w:fldChar w:fldCharType="begin"/>
      </w:r>
      <w:r>
        <w:instrText xml:space="preserve"> HYPERLINK \l "_Toc15396623" </w:instrText>
      </w:r>
      <w:r>
        <w:fldChar w:fldCharType="separate"/>
      </w:r>
      <w:r>
        <w:rPr>
          <w:rFonts w:hint="eastAsia" w:ascii="仿宋" w:hAnsi="仿宋" w:eastAsia="仿宋"/>
          <w:sz w:val="28"/>
          <w:szCs w:val="28"/>
        </w:rPr>
        <w:t>财政拨款支出决算明细表（政府经济分类科目）</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_Toc15396623 \h </w:instrText>
      </w:r>
      <w:r>
        <w:rPr>
          <w:rFonts w:ascii="仿宋" w:hAnsi="仿宋" w:eastAsia="仿宋"/>
          <w:sz w:val="28"/>
          <w:szCs w:val="28"/>
        </w:rPr>
        <w:fldChar w:fldCharType="separate"/>
      </w:r>
      <w:r>
        <w:rPr>
          <w:rFonts w:ascii="仿宋" w:hAnsi="仿宋" w:eastAsia="仿宋"/>
          <w:sz w:val="28"/>
          <w:szCs w:val="28"/>
        </w:rPr>
        <w:t>22</w:t>
      </w:r>
      <w:r>
        <w:rPr>
          <w:rFonts w:ascii="仿宋" w:hAnsi="仿宋" w:eastAsia="仿宋"/>
          <w:sz w:val="28"/>
          <w:szCs w:val="28"/>
        </w:rPr>
        <w:fldChar w:fldCharType="end"/>
      </w:r>
      <w:r>
        <w:rPr>
          <w:rFonts w:ascii="仿宋" w:hAnsi="仿宋" w:eastAsia="仿宋"/>
          <w:sz w:val="28"/>
          <w:szCs w:val="28"/>
        </w:rPr>
        <w:fldChar w:fldCharType="end"/>
      </w:r>
    </w:p>
    <w:p w14:paraId="77B943DA">
      <w:pPr>
        <w:pStyle w:val="13"/>
        <w:rPr>
          <w:rFonts w:ascii="仿宋" w:hAnsi="仿宋" w:eastAsia="仿宋" w:cstheme="minorBidi"/>
          <w:sz w:val="28"/>
          <w:szCs w:val="28"/>
        </w:rPr>
      </w:pPr>
      <w:r>
        <w:rPr>
          <w:rFonts w:hint="eastAsia" w:ascii="仿宋" w:hAnsi="仿宋" w:eastAsia="仿宋"/>
          <w:sz w:val="28"/>
          <w:szCs w:val="28"/>
        </w:rPr>
        <w:t>六、</w:t>
      </w:r>
      <w:r>
        <w:fldChar w:fldCharType="begin"/>
      </w:r>
      <w:r>
        <w:instrText xml:space="preserve"> HYPERLINK \l "_Toc15396624" </w:instrText>
      </w:r>
      <w:r>
        <w:fldChar w:fldCharType="separate"/>
      </w:r>
      <w:r>
        <w:rPr>
          <w:rStyle w:val="18"/>
          <w:rFonts w:hint="eastAsia" w:ascii="仿宋" w:hAnsi="仿宋" w:eastAsia="仿宋"/>
          <w:color w:val="auto"/>
          <w:sz w:val="28"/>
          <w:szCs w:val="28"/>
        </w:rPr>
        <w:t>一般公共预算财政拨款支出决算表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_Toc15396624 \h </w:instrText>
      </w:r>
      <w:r>
        <w:rPr>
          <w:rFonts w:ascii="仿宋" w:hAnsi="仿宋" w:eastAsia="仿宋"/>
          <w:sz w:val="28"/>
          <w:szCs w:val="28"/>
        </w:rPr>
        <w:fldChar w:fldCharType="separate"/>
      </w:r>
      <w:r>
        <w:rPr>
          <w:rFonts w:ascii="仿宋" w:hAnsi="仿宋" w:eastAsia="仿宋"/>
          <w:sz w:val="28"/>
          <w:szCs w:val="28"/>
        </w:rPr>
        <w:t>22</w:t>
      </w:r>
      <w:r>
        <w:rPr>
          <w:rFonts w:ascii="仿宋" w:hAnsi="仿宋" w:eastAsia="仿宋"/>
          <w:sz w:val="28"/>
          <w:szCs w:val="28"/>
        </w:rPr>
        <w:fldChar w:fldCharType="end"/>
      </w:r>
      <w:r>
        <w:rPr>
          <w:rFonts w:ascii="仿宋" w:hAnsi="仿宋" w:eastAsia="仿宋"/>
          <w:sz w:val="28"/>
          <w:szCs w:val="28"/>
        </w:rPr>
        <w:fldChar w:fldCharType="end"/>
      </w:r>
    </w:p>
    <w:p w14:paraId="14DD2DAB">
      <w:pPr>
        <w:pStyle w:val="13"/>
        <w:rPr>
          <w:rFonts w:ascii="仿宋" w:hAnsi="仿宋" w:eastAsia="仿宋" w:cstheme="minorBidi"/>
          <w:sz w:val="28"/>
          <w:szCs w:val="28"/>
        </w:rPr>
      </w:pPr>
      <w:r>
        <w:rPr>
          <w:rFonts w:hint="eastAsia" w:ascii="仿宋" w:hAnsi="仿宋" w:eastAsia="仿宋"/>
          <w:sz w:val="28"/>
          <w:szCs w:val="28"/>
        </w:rPr>
        <w:t>七、</w:t>
      </w:r>
      <w:r>
        <w:fldChar w:fldCharType="begin"/>
      </w:r>
      <w:r>
        <w:instrText xml:space="preserve"> HYPERLINK \l "_Toc15396625" </w:instrText>
      </w:r>
      <w:r>
        <w:fldChar w:fldCharType="separate"/>
      </w:r>
      <w:r>
        <w:rPr>
          <w:rStyle w:val="18"/>
          <w:rFonts w:hint="eastAsia" w:ascii="仿宋" w:hAnsi="仿宋" w:eastAsia="仿宋"/>
          <w:color w:val="auto"/>
          <w:sz w:val="28"/>
          <w:szCs w:val="28"/>
        </w:rPr>
        <w:t>一般公共预算财政拨款支出决算明细表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_Toc15396625 \h </w:instrText>
      </w:r>
      <w:r>
        <w:rPr>
          <w:rFonts w:ascii="仿宋" w:hAnsi="仿宋" w:eastAsia="仿宋"/>
          <w:sz w:val="28"/>
          <w:szCs w:val="28"/>
        </w:rPr>
        <w:fldChar w:fldCharType="separate"/>
      </w:r>
      <w:r>
        <w:rPr>
          <w:rFonts w:ascii="仿宋" w:hAnsi="仿宋" w:eastAsia="仿宋"/>
          <w:sz w:val="28"/>
          <w:szCs w:val="28"/>
        </w:rPr>
        <w:t>22</w:t>
      </w:r>
      <w:r>
        <w:rPr>
          <w:rFonts w:ascii="仿宋" w:hAnsi="仿宋" w:eastAsia="仿宋"/>
          <w:sz w:val="28"/>
          <w:szCs w:val="28"/>
        </w:rPr>
        <w:fldChar w:fldCharType="end"/>
      </w:r>
      <w:r>
        <w:rPr>
          <w:rFonts w:ascii="仿宋" w:hAnsi="仿宋" w:eastAsia="仿宋"/>
          <w:sz w:val="28"/>
          <w:szCs w:val="28"/>
        </w:rPr>
        <w:fldChar w:fldCharType="end"/>
      </w:r>
    </w:p>
    <w:p w14:paraId="196CA8C0">
      <w:pPr>
        <w:pStyle w:val="13"/>
        <w:rPr>
          <w:rFonts w:ascii="仿宋" w:hAnsi="仿宋" w:eastAsia="仿宋" w:cstheme="minorBidi"/>
          <w:sz w:val="28"/>
          <w:szCs w:val="28"/>
        </w:rPr>
      </w:pPr>
      <w:r>
        <w:rPr>
          <w:rFonts w:hint="eastAsia" w:ascii="仿宋" w:hAnsi="仿宋" w:eastAsia="仿宋"/>
          <w:sz w:val="28"/>
          <w:szCs w:val="28"/>
        </w:rPr>
        <w:t>八、</w:t>
      </w:r>
      <w:r>
        <w:fldChar w:fldCharType="begin"/>
      </w:r>
      <w:r>
        <w:instrText xml:space="preserve"> HYPERLINK \l "_Toc15396626" </w:instrText>
      </w:r>
      <w:r>
        <w:fldChar w:fldCharType="separate"/>
      </w:r>
      <w:r>
        <w:rPr>
          <w:rStyle w:val="18"/>
          <w:rFonts w:hint="eastAsia" w:ascii="仿宋" w:hAnsi="仿宋" w:eastAsia="仿宋"/>
          <w:color w:val="auto"/>
          <w:sz w:val="28"/>
          <w:szCs w:val="28"/>
        </w:rPr>
        <w:t>一般公共预算财政拨款基本支出决算表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_Toc15396626 \h </w:instrText>
      </w:r>
      <w:r>
        <w:rPr>
          <w:rFonts w:ascii="仿宋" w:hAnsi="仿宋" w:eastAsia="仿宋"/>
          <w:sz w:val="28"/>
          <w:szCs w:val="28"/>
        </w:rPr>
        <w:fldChar w:fldCharType="separate"/>
      </w:r>
      <w:r>
        <w:rPr>
          <w:rFonts w:ascii="仿宋" w:hAnsi="仿宋" w:eastAsia="仿宋"/>
          <w:sz w:val="28"/>
          <w:szCs w:val="28"/>
        </w:rPr>
        <w:t>22</w:t>
      </w:r>
      <w:r>
        <w:rPr>
          <w:rFonts w:ascii="仿宋" w:hAnsi="仿宋" w:eastAsia="仿宋"/>
          <w:sz w:val="28"/>
          <w:szCs w:val="28"/>
        </w:rPr>
        <w:fldChar w:fldCharType="end"/>
      </w:r>
      <w:r>
        <w:rPr>
          <w:rFonts w:ascii="仿宋" w:hAnsi="仿宋" w:eastAsia="仿宋"/>
          <w:sz w:val="28"/>
          <w:szCs w:val="28"/>
        </w:rPr>
        <w:fldChar w:fldCharType="end"/>
      </w:r>
    </w:p>
    <w:p w14:paraId="1EDEB164">
      <w:pPr>
        <w:pStyle w:val="13"/>
        <w:rPr>
          <w:rFonts w:ascii="仿宋" w:hAnsi="仿宋" w:eastAsia="仿宋" w:cstheme="minorBidi"/>
          <w:sz w:val="28"/>
          <w:szCs w:val="28"/>
        </w:rPr>
      </w:pPr>
      <w:r>
        <w:rPr>
          <w:rFonts w:hint="eastAsia" w:ascii="仿宋" w:hAnsi="仿宋" w:eastAsia="仿宋"/>
          <w:sz w:val="28"/>
          <w:szCs w:val="28"/>
        </w:rPr>
        <w:t>九、</w:t>
      </w:r>
      <w:r>
        <w:fldChar w:fldCharType="begin"/>
      </w:r>
      <w:r>
        <w:instrText xml:space="preserve"> HYPERLINK \l "_Toc15396627" </w:instrText>
      </w:r>
      <w:r>
        <w:fldChar w:fldCharType="separate"/>
      </w:r>
      <w:r>
        <w:rPr>
          <w:rStyle w:val="18"/>
          <w:rFonts w:hint="eastAsia" w:ascii="仿宋" w:hAnsi="仿宋" w:eastAsia="仿宋"/>
          <w:color w:val="auto"/>
          <w:sz w:val="28"/>
          <w:szCs w:val="28"/>
        </w:rPr>
        <w:t>一般公共预算财政拨款项目支出决算表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_Toc15396627 \h </w:instrText>
      </w:r>
      <w:r>
        <w:rPr>
          <w:rFonts w:ascii="仿宋" w:hAnsi="仿宋" w:eastAsia="仿宋"/>
          <w:sz w:val="28"/>
          <w:szCs w:val="28"/>
        </w:rPr>
        <w:fldChar w:fldCharType="separate"/>
      </w:r>
      <w:r>
        <w:rPr>
          <w:rFonts w:ascii="仿宋" w:hAnsi="仿宋" w:eastAsia="仿宋"/>
          <w:sz w:val="28"/>
          <w:szCs w:val="28"/>
        </w:rPr>
        <w:t>22</w:t>
      </w:r>
      <w:r>
        <w:rPr>
          <w:rFonts w:ascii="仿宋" w:hAnsi="仿宋" w:eastAsia="仿宋"/>
          <w:sz w:val="28"/>
          <w:szCs w:val="28"/>
        </w:rPr>
        <w:fldChar w:fldCharType="end"/>
      </w:r>
      <w:r>
        <w:rPr>
          <w:rFonts w:ascii="仿宋" w:hAnsi="仿宋" w:eastAsia="仿宋"/>
          <w:sz w:val="28"/>
          <w:szCs w:val="28"/>
        </w:rPr>
        <w:fldChar w:fldCharType="end"/>
      </w:r>
    </w:p>
    <w:p w14:paraId="2581BE43">
      <w:pPr>
        <w:pStyle w:val="13"/>
        <w:rPr>
          <w:rFonts w:ascii="仿宋" w:hAnsi="仿宋" w:eastAsia="仿宋" w:cstheme="minorBidi"/>
          <w:sz w:val="28"/>
          <w:szCs w:val="28"/>
        </w:rPr>
      </w:pPr>
      <w:r>
        <w:rPr>
          <w:rFonts w:hint="eastAsia" w:ascii="仿宋" w:hAnsi="仿宋" w:eastAsia="仿宋"/>
          <w:sz w:val="28"/>
          <w:szCs w:val="28"/>
        </w:rPr>
        <w:t>十、</w:t>
      </w:r>
      <w:r>
        <w:fldChar w:fldCharType="begin"/>
      </w:r>
      <w:r>
        <w:instrText xml:space="preserve"> HYPERLINK \l "_Toc15396628" </w:instrText>
      </w:r>
      <w:r>
        <w:fldChar w:fldCharType="separate"/>
      </w:r>
      <w:r>
        <w:rPr>
          <w:rStyle w:val="18"/>
          <w:rFonts w:hint="eastAsia" w:ascii="仿宋" w:hAnsi="仿宋" w:eastAsia="仿宋"/>
          <w:color w:val="auto"/>
          <w:sz w:val="28"/>
          <w:szCs w:val="28"/>
        </w:rPr>
        <w:t>一般公共预算财政拨款“三公”经费支出决算表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_Toc15396628 \h </w:instrText>
      </w:r>
      <w:r>
        <w:rPr>
          <w:rFonts w:ascii="仿宋" w:hAnsi="仿宋" w:eastAsia="仿宋"/>
          <w:sz w:val="28"/>
          <w:szCs w:val="28"/>
        </w:rPr>
        <w:fldChar w:fldCharType="separate"/>
      </w:r>
      <w:r>
        <w:rPr>
          <w:rFonts w:ascii="仿宋" w:hAnsi="仿宋" w:eastAsia="仿宋"/>
          <w:sz w:val="28"/>
          <w:szCs w:val="28"/>
        </w:rPr>
        <w:t>22</w:t>
      </w:r>
      <w:r>
        <w:rPr>
          <w:rFonts w:ascii="仿宋" w:hAnsi="仿宋" w:eastAsia="仿宋"/>
          <w:sz w:val="28"/>
          <w:szCs w:val="28"/>
        </w:rPr>
        <w:fldChar w:fldCharType="end"/>
      </w:r>
      <w:r>
        <w:rPr>
          <w:rFonts w:ascii="仿宋" w:hAnsi="仿宋" w:eastAsia="仿宋"/>
          <w:sz w:val="28"/>
          <w:szCs w:val="28"/>
        </w:rPr>
        <w:fldChar w:fldCharType="end"/>
      </w:r>
    </w:p>
    <w:p w14:paraId="06B214F9">
      <w:pPr>
        <w:pStyle w:val="13"/>
        <w:rPr>
          <w:rFonts w:ascii="仿宋" w:hAnsi="仿宋" w:eastAsia="仿宋" w:cstheme="minorBidi"/>
          <w:sz w:val="28"/>
          <w:szCs w:val="28"/>
        </w:rPr>
      </w:pPr>
      <w:r>
        <w:rPr>
          <w:rFonts w:hint="eastAsia" w:ascii="仿宋" w:hAnsi="仿宋" w:eastAsia="仿宋"/>
          <w:sz w:val="28"/>
          <w:szCs w:val="28"/>
        </w:rPr>
        <w:t>十一、</w:t>
      </w:r>
      <w:r>
        <w:fldChar w:fldCharType="begin"/>
      </w:r>
      <w:r>
        <w:instrText xml:space="preserve"> HYPERLINK \l "_Toc15396629" </w:instrText>
      </w:r>
      <w:r>
        <w:fldChar w:fldCharType="separate"/>
      </w:r>
      <w:r>
        <w:rPr>
          <w:rStyle w:val="18"/>
          <w:rFonts w:hint="eastAsia" w:ascii="仿宋" w:hAnsi="仿宋" w:eastAsia="仿宋"/>
          <w:color w:val="auto"/>
          <w:sz w:val="28"/>
          <w:szCs w:val="28"/>
        </w:rPr>
        <w:t>政府性基金预算财政拨款收入支出决算表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_Toc15396629 \h </w:instrText>
      </w:r>
      <w:r>
        <w:rPr>
          <w:rFonts w:ascii="仿宋" w:hAnsi="仿宋" w:eastAsia="仿宋"/>
          <w:sz w:val="28"/>
          <w:szCs w:val="28"/>
        </w:rPr>
        <w:fldChar w:fldCharType="separate"/>
      </w:r>
      <w:r>
        <w:rPr>
          <w:rFonts w:ascii="仿宋" w:hAnsi="仿宋" w:eastAsia="仿宋"/>
          <w:sz w:val="28"/>
          <w:szCs w:val="28"/>
        </w:rPr>
        <w:t>22</w:t>
      </w:r>
      <w:r>
        <w:rPr>
          <w:rFonts w:ascii="仿宋" w:hAnsi="仿宋" w:eastAsia="仿宋"/>
          <w:sz w:val="28"/>
          <w:szCs w:val="28"/>
        </w:rPr>
        <w:fldChar w:fldCharType="end"/>
      </w:r>
      <w:r>
        <w:rPr>
          <w:rFonts w:ascii="仿宋" w:hAnsi="仿宋" w:eastAsia="仿宋"/>
          <w:sz w:val="28"/>
          <w:szCs w:val="28"/>
        </w:rPr>
        <w:fldChar w:fldCharType="end"/>
      </w:r>
    </w:p>
    <w:p w14:paraId="3E34FAB8">
      <w:pPr>
        <w:pStyle w:val="13"/>
        <w:rPr>
          <w:rFonts w:ascii="仿宋" w:hAnsi="仿宋" w:eastAsia="仿宋" w:cstheme="minorBidi"/>
          <w:sz w:val="28"/>
          <w:szCs w:val="28"/>
        </w:rPr>
      </w:pPr>
      <w:r>
        <w:rPr>
          <w:rFonts w:hint="eastAsia" w:ascii="仿宋" w:hAnsi="仿宋" w:eastAsia="仿宋"/>
          <w:sz w:val="28"/>
          <w:szCs w:val="28"/>
        </w:rPr>
        <w:t>十二、</w:t>
      </w:r>
      <w:r>
        <w:fldChar w:fldCharType="begin"/>
      </w:r>
      <w:r>
        <w:instrText xml:space="preserve"> HYPERLINK \l "_Toc15396630" </w:instrText>
      </w:r>
      <w:r>
        <w:fldChar w:fldCharType="separate"/>
      </w:r>
      <w:r>
        <w:rPr>
          <w:rStyle w:val="18"/>
          <w:rFonts w:hint="eastAsia" w:ascii="仿宋" w:hAnsi="仿宋" w:eastAsia="仿宋"/>
          <w:color w:val="auto"/>
          <w:sz w:val="28"/>
          <w:szCs w:val="28"/>
        </w:rPr>
        <w:t>政府性基金预算财政拨款“三公”经费支出决算表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_Toc15396630 \h </w:instrText>
      </w:r>
      <w:r>
        <w:rPr>
          <w:rFonts w:ascii="仿宋" w:hAnsi="仿宋" w:eastAsia="仿宋"/>
          <w:sz w:val="28"/>
          <w:szCs w:val="28"/>
        </w:rPr>
        <w:fldChar w:fldCharType="separate"/>
      </w:r>
      <w:r>
        <w:rPr>
          <w:rFonts w:ascii="仿宋" w:hAnsi="仿宋" w:eastAsia="仿宋"/>
          <w:sz w:val="28"/>
          <w:szCs w:val="28"/>
        </w:rPr>
        <w:t>22</w:t>
      </w:r>
      <w:r>
        <w:rPr>
          <w:rFonts w:ascii="仿宋" w:hAnsi="仿宋" w:eastAsia="仿宋"/>
          <w:sz w:val="28"/>
          <w:szCs w:val="28"/>
        </w:rPr>
        <w:fldChar w:fldCharType="end"/>
      </w:r>
      <w:r>
        <w:rPr>
          <w:rFonts w:ascii="仿宋" w:hAnsi="仿宋" w:eastAsia="仿宋"/>
          <w:sz w:val="28"/>
          <w:szCs w:val="28"/>
        </w:rPr>
        <w:fldChar w:fldCharType="end"/>
      </w:r>
    </w:p>
    <w:p w14:paraId="3125FEF0">
      <w:pPr>
        <w:pStyle w:val="13"/>
        <w:rPr>
          <w:rFonts w:ascii="仿宋" w:hAnsi="仿宋" w:eastAsia="仿宋" w:cstheme="minorBidi"/>
          <w:sz w:val="24"/>
        </w:rPr>
      </w:pPr>
      <w:r>
        <w:rPr>
          <w:rFonts w:hint="eastAsia" w:ascii="仿宋" w:hAnsi="仿宋" w:eastAsia="仿宋"/>
          <w:sz w:val="28"/>
          <w:szCs w:val="28"/>
        </w:rPr>
        <w:t>十三、</w:t>
      </w:r>
      <w:r>
        <w:fldChar w:fldCharType="begin"/>
      </w:r>
      <w:r>
        <w:instrText xml:space="preserve"> HYPERLINK \l "_Toc15396631" </w:instrText>
      </w:r>
      <w:r>
        <w:fldChar w:fldCharType="separate"/>
      </w:r>
      <w:r>
        <w:rPr>
          <w:rStyle w:val="18"/>
          <w:rFonts w:hint="eastAsia" w:ascii="仿宋" w:hAnsi="仿宋" w:eastAsia="仿宋"/>
          <w:color w:val="auto"/>
          <w:sz w:val="28"/>
          <w:szCs w:val="28"/>
        </w:rPr>
        <w:t>国有资本经营预算支出决算表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_Toc15396631 \h </w:instrText>
      </w:r>
      <w:r>
        <w:rPr>
          <w:rFonts w:ascii="仿宋" w:hAnsi="仿宋" w:eastAsia="仿宋"/>
          <w:sz w:val="28"/>
          <w:szCs w:val="28"/>
        </w:rPr>
        <w:fldChar w:fldCharType="separate"/>
      </w:r>
      <w:r>
        <w:rPr>
          <w:rFonts w:ascii="仿宋" w:hAnsi="仿宋" w:eastAsia="仿宋"/>
          <w:sz w:val="28"/>
          <w:szCs w:val="28"/>
        </w:rPr>
        <w:t>22</w:t>
      </w:r>
      <w:r>
        <w:rPr>
          <w:rFonts w:ascii="仿宋" w:hAnsi="仿宋" w:eastAsia="仿宋"/>
          <w:sz w:val="28"/>
          <w:szCs w:val="28"/>
        </w:rPr>
        <w:fldChar w:fldCharType="end"/>
      </w:r>
      <w:r>
        <w:rPr>
          <w:rFonts w:ascii="仿宋" w:hAnsi="仿宋" w:eastAsia="仿宋"/>
          <w:sz w:val="28"/>
          <w:szCs w:val="28"/>
        </w:rPr>
        <w:fldChar w:fldCharType="end"/>
      </w:r>
    </w:p>
    <w:p w14:paraId="68B65ED9">
      <w:pPr>
        <w:pStyle w:val="4"/>
        <w:jc w:val="center"/>
        <w:rPr>
          <w:rStyle w:val="28"/>
          <w:rFonts w:ascii="黑体" w:hAnsi="黑体" w:eastAsia="黑体"/>
          <w:b/>
          <w:bCs w:val="0"/>
        </w:rPr>
      </w:pPr>
      <w:r>
        <w:rPr>
          <w:rFonts w:hint="eastAsia" w:ascii="黑体" w:hAnsi="黑体" w:eastAsia="黑体"/>
          <w:b w:val="0"/>
        </w:rPr>
        <w:t xml:space="preserve">第一部分 </w:t>
      </w:r>
      <w:r>
        <w:rPr>
          <w:rStyle w:val="28"/>
          <w:rFonts w:hint="eastAsia" w:ascii="黑体" w:hAnsi="黑体" w:eastAsia="黑体"/>
          <w:b w:val="0"/>
          <w:bCs w:val="0"/>
        </w:rPr>
        <w:t>部门概况</w:t>
      </w:r>
      <w:bookmarkEnd w:id="14"/>
      <w:bookmarkEnd w:id="15"/>
    </w:p>
    <w:p w14:paraId="3C58950A">
      <w:pPr>
        <w:widowControl/>
        <w:jc w:val="left"/>
        <w:rPr>
          <w:rFonts w:ascii="黑体" w:eastAsia="黑体"/>
          <w:sz w:val="32"/>
          <w:szCs w:val="32"/>
        </w:rPr>
      </w:pPr>
    </w:p>
    <w:p w14:paraId="62FD682F">
      <w:pPr>
        <w:pStyle w:val="5"/>
        <w:rPr>
          <w:rStyle w:val="29"/>
          <w:rFonts w:ascii="仿宋" w:hAnsi="仿宋" w:eastAsia="仿宋"/>
          <w:b w:val="0"/>
          <w:bCs w:val="0"/>
        </w:rPr>
      </w:pPr>
      <w:bookmarkStart w:id="16" w:name="_Toc15377197"/>
      <w:bookmarkStart w:id="17" w:name="_Toc23994"/>
      <w:r>
        <w:rPr>
          <w:rFonts w:hint="eastAsia" w:ascii="黑体" w:hAnsi="黑体" w:eastAsia="黑体"/>
          <w:b w:val="0"/>
        </w:rPr>
        <w:t>一、基</w:t>
      </w:r>
      <w:r>
        <w:rPr>
          <w:rStyle w:val="29"/>
          <w:rFonts w:hint="eastAsia" w:ascii="黑体" w:hAnsi="黑体" w:eastAsia="黑体"/>
          <w:b w:val="0"/>
          <w:bCs w:val="0"/>
        </w:rPr>
        <w:t>本职能及主要工作</w:t>
      </w:r>
      <w:bookmarkEnd w:id="16"/>
      <w:bookmarkEnd w:id="17"/>
    </w:p>
    <w:p w14:paraId="435131F0">
      <w:pPr>
        <w:ind w:firstLine="643" w:firstLineChars="200"/>
        <w:rPr>
          <w:rFonts w:ascii="仿宋_GB2312" w:hAnsi="仿宋_GB2312" w:eastAsia="仿宋_GB2312"/>
          <w:b/>
          <w:sz w:val="32"/>
          <w:szCs w:val="32"/>
        </w:rPr>
      </w:pPr>
      <w:r>
        <w:rPr>
          <w:rFonts w:hint="eastAsia" w:ascii="仿宋_GB2312" w:hAnsi="仿宋_GB2312" w:eastAsia="仿宋_GB2312"/>
          <w:b/>
          <w:sz w:val="32"/>
          <w:szCs w:val="32"/>
        </w:rPr>
        <w:t>（一）主要职能</w:t>
      </w:r>
    </w:p>
    <w:p w14:paraId="2A4D590D">
      <w:pPr>
        <w:shd w:val="solid" w:color="FFFFFF" w:fill="auto"/>
        <w:autoSpaceDN w:val="0"/>
        <w:spacing w:line="570" w:lineRule="exact"/>
        <w:ind w:firstLine="640"/>
        <w:rPr>
          <w:rFonts w:ascii="仿宋_GB2312" w:hAnsi="仿宋_GB2312" w:eastAsia="仿宋_GB2312" w:cs="仿宋"/>
          <w:kern w:val="0"/>
          <w:sz w:val="32"/>
          <w:szCs w:val="32"/>
        </w:rPr>
      </w:pPr>
      <w:r>
        <w:rPr>
          <w:rFonts w:hint="eastAsia" w:ascii="仿宋_GB2312" w:hAnsi="仿宋_GB2312" w:eastAsia="仿宋_GB2312" w:cs="仿宋"/>
          <w:sz w:val="32"/>
          <w:szCs w:val="32"/>
        </w:rPr>
        <w:t>县广播电视台为县文化体育广播影视新闻出版局直属的正科级全额拨款事业单位。</w:t>
      </w:r>
      <w:r>
        <w:rPr>
          <w:rFonts w:hint="eastAsia" w:ascii="仿宋_GB2312" w:hAnsi="仿宋_GB2312" w:eastAsia="仿宋_GB2312" w:cs="仿宋"/>
          <w:kern w:val="0"/>
          <w:sz w:val="32"/>
          <w:szCs w:val="32"/>
        </w:rPr>
        <w:t>县广播电视台主要工作职能：</w:t>
      </w:r>
    </w:p>
    <w:p w14:paraId="6684CE55">
      <w:pPr>
        <w:shd w:val="solid" w:color="FFFFFF" w:fill="auto"/>
        <w:autoSpaceDN w:val="0"/>
        <w:spacing w:line="570" w:lineRule="exact"/>
        <w:ind w:firstLine="640"/>
        <w:rPr>
          <w:rFonts w:ascii="仿宋_GB2312" w:hAnsi="仿宋_GB2312" w:eastAsia="仿宋_GB2312" w:cs="仿宋"/>
          <w:sz w:val="32"/>
          <w:szCs w:val="32"/>
          <w:shd w:val="clear" w:color="auto" w:fill="FFFFFF"/>
        </w:rPr>
      </w:pPr>
      <w:r>
        <w:rPr>
          <w:rFonts w:hint="eastAsia" w:ascii="仿宋_GB2312" w:hAnsi="仿宋_GB2312" w:eastAsia="仿宋_GB2312" w:cs="仿宋"/>
          <w:kern w:val="0"/>
          <w:sz w:val="32"/>
          <w:szCs w:val="32"/>
        </w:rPr>
        <w:t>㈠</w:t>
      </w:r>
      <w:r>
        <w:rPr>
          <w:rFonts w:hint="eastAsia" w:ascii="仿宋_GB2312" w:hAnsi="仿宋_GB2312" w:eastAsia="仿宋_GB2312" w:cs="仿宋"/>
          <w:sz w:val="32"/>
          <w:szCs w:val="32"/>
          <w:shd w:val="clear" w:color="auto" w:fill="FFFFFF"/>
        </w:rPr>
        <w:t>贯彻、执行党和政府有关新闻宣传、电视文艺的方针、政策、</w:t>
      </w:r>
      <w:r>
        <w:rPr>
          <w:rFonts w:hint="eastAsia" w:ascii="仿宋_GB2312" w:hAnsi="仿宋_GB2312" w:eastAsia="仿宋_GB2312" w:cs="仿宋"/>
          <w:sz w:val="32"/>
          <w:szCs w:val="32"/>
          <w:shd w:val="clear" w:color="auto" w:fill="FFFFFF"/>
          <w:lang w:eastAsia="zh-CN"/>
        </w:rPr>
        <w:t>法律法规</w:t>
      </w:r>
      <w:r>
        <w:rPr>
          <w:rFonts w:hint="eastAsia" w:ascii="仿宋_GB2312" w:hAnsi="仿宋_GB2312" w:eastAsia="仿宋_GB2312" w:cs="仿宋"/>
          <w:sz w:val="32"/>
          <w:szCs w:val="32"/>
          <w:shd w:val="clear" w:color="auto" w:fill="FFFFFF"/>
        </w:rPr>
        <w:t xml:space="preserve">，把握好全县广播电视舆论导向和文艺方向，在县委、县政府和县委宣传部的领导下，对全县广播电视节目进行审查把关。           </w:t>
      </w:r>
    </w:p>
    <w:p w14:paraId="1B19A5FF">
      <w:pPr>
        <w:shd w:val="solid" w:color="FFFFFF" w:fill="auto"/>
        <w:autoSpaceDN w:val="0"/>
        <w:spacing w:line="570" w:lineRule="exact"/>
        <w:ind w:firstLine="640"/>
        <w:rPr>
          <w:rFonts w:ascii="仿宋_GB2312" w:hAnsi="仿宋_GB2312" w:eastAsia="仿宋_GB2312" w:cs="仿宋"/>
          <w:sz w:val="32"/>
          <w:szCs w:val="32"/>
          <w:shd w:val="clear" w:color="auto" w:fill="FFFFFF"/>
        </w:rPr>
      </w:pPr>
      <w:r>
        <w:rPr>
          <w:rFonts w:hint="eastAsia" w:ascii="仿宋_GB2312" w:hAnsi="仿宋_GB2312" w:eastAsia="仿宋_GB2312" w:cs="仿宋"/>
          <w:kern w:val="0"/>
          <w:sz w:val="32"/>
          <w:szCs w:val="32"/>
        </w:rPr>
        <w:t>㈡</w:t>
      </w:r>
      <w:r>
        <w:rPr>
          <w:rFonts w:hint="eastAsia" w:ascii="仿宋_GB2312" w:hAnsi="仿宋_GB2312" w:eastAsia="仿宋_GB2312" w:cs="仿宋"/>
          <w:sz w:val="32"/>
          <w:szCs w:val="32"/>
          <w:shd w:val="clear" w:color="auto" w:fill="FFFFFF"/>
        </w:rPr>
        <w:t>负责编制全县近期和中长期广播电视工作的目标、事业和技术发展的规划，并组织实施。</w:t>
      </w:r>
    </w:p>
    <w:p w14:paraId="3FEE48CB">
      <w:pPr>
        <w:shd w:val="solid" w:color="FFFFFF" w:fill="auto"/>
        <w:autoSpaceDN w:val="0"/>
        <w:spacing w:line="570" w:lineRule="exact"/>
        <w:ind w:firstLine="640" w:firstLineChars="200"/>
        <w:rPr>
          <w:rFonts w:ascii="仿宋_GB2312" w:hAnsi="仿宋_GB2312" w:eastAsia="仿宋_GB2312" w:cs="仿宋"/>
          <w:sz w:val="32"/>
          <w:szCs w:val="32"/>
          <w:shd w:val="clear" w:color="auto" w:fill="FFFFFF"/>
        </w:rPr>
      </w:pPr>
      <w:r>
        <w:rPr>
          <w:rFonts w:hint="eastAsia" w:ascii="仿宋_GB2312" w:hAnsi="仿宋_GB2312" w:eastAsia="仿宋_GB2312" w:cs="仿宋"/>
          <w:kern w:val="0"/>
          <w:sz w:val="32"/>
          <w:szCs w:val="32"/>
        </w:rPr>
        <w:t>㈢</w:t>
      </w:r>
      <w:r>
        <w:rPr>
          <w:rFonts w:hint="eastAsia" w:ascii="仿宋_GB2312" w:hAnsi="仿宋_GB2312" w:eastAsia="仿宋_GB2312" w:cs="仿宋"/>
          <w:sz w:val="32"/>
          <w:szCs w:val="32"/>
          <w:shd w:val="clear" w:color="auto" w:fill="FFFFFF"/>
        </w:rPr>
        <w:t>负责广播电视网络多功能综合业务的开发与应用，经营广播电视广告业务。</w:t>
      </w:r>
    </w:p>
    <w:p w14:paraId="26E2830B">
      <w:pPr>
        <w:shd w:val="solid" w:color="FFFFFF" w:fill="auto"/>
        <w:autoSpaceDN w:val="0"/>
        <w:spacing w:line="570" w:lineRule="exact"/>
        <w:ind w:firstLine="640"/>
        <w:rPr>
          <w:rFonts w:ascii="仿宋_GB2312" w:hAnsi="仿宋_GB2312" w:eastAsia="仿宋_GB2312"/>
          <w:sz w:val="32"/>
          <w:szCs w:val="32"/>
        </w:rPr>
      </w:pPr>
      <w:r>
        <w:rPr>
          <w:rFonts w:hint="eastAsia" w:ascii="仿宋_GB2312" w:hAnsi="仿宋_GB2312" w:eastAsia="仿宋_GB2312" w:cs="仿宋"/>
          <w:kern w:val="0"/>
          <w:sz w:val="32"/>
          <w:szCs w:val="32"/>
        </w:rPr>
        <w:t>㈣</w:t>
      </w:r>
      <w:r>
        <w:rPr>
          <w:rFonts w:hint="eastAsia" w:ascii="仿宋_GB2312" w:hAnsi="仿宋_GB2312" w:eastAsia="仿宋_GB2312" w:cs="仿宋"/>
          <w:sz w:val="32"/>
          <w:szCs w:val="32"/>
          <w:shd w:val="clear" w:color="auto" w:fill="FFFFFF"/>
        </w:rPr>
        <w:t>承办县委、县政府和上级业务主管部门交办的其他事项。根据</w:t>
      </w:r>
      <w:r>
        <w:rPr>
          <w:rFonts w:hint="eastAsia" w:ascii="仿宋_GB2312" w:hAnsi="仿宋_GB2312" w:eastAsia="仿宋_GB2312" w:cs="仿宋"/>
          <w:sz w:val="32"/>
          <w:szCs w:val="32"/>
          <w:shd w:val="clear" w:color="auto" w:fill="FFFFFF"/>
          <w:lang w:eastAsia="zh-CN"/>
        </w:rPr>
        <w:t>县委编办</w:t>
      </w:r>
      <w:r>
        <w:rPr>
          <w:rFonts w:hint="eastAsia" w:ascii="仿宋_GB2312" w:hAnsi="仿宋_GB2312" w:eastAsia="仿宋_GB2312" w:cs="仿宋"/>
          <w:sz w:val="32"/>
          <w:szCs w:val="32"/>
          <w:shd w:val="clear" w:color="auto" w:fill="FFFFFF"/>
        </w:rPr>
        <w:t>核定，</w:t>
      </w:r>
      <w:r>
        <w:rPr>
          <w:rFonts w:hint="eastAsia" w:ascii="仿宋_GB2312" w:hAnsi="仿宋_GB2312" w:eastAsia="仿宋_GB2312" w:cs="仿宋"/>
          <w:kern w:val="0"/>
          <w:sz w:val="32"/>
          <w:szCs w:val="32"/>
        </w:rPr>
        <w:t>电视台总编制18名，设</w:t>
      </w:r>
      <w:r>
        <w:rPr>
          <w:rFonts w:hint="eastAsia" w:ascii="仿宋_GB2312" w:hAnsi="仿宋_GB2312" w:eastAsia="仿宋_GB2312" w:cs="仿宋"/>
          <w:sz w:val="32"/>
          <w:szCs w:val="32"/>
        </w:rPr>
        <w:t>10个内设机构，</w:t>
      </w:r>
      <w:r>
        <w:rPr>
          <w:rFonts w:hint="eastAsia" w:ascii="仿宋_GB2312" w:hAnsi="仿宋_GB2312" w:eastAsia="仿宋_GB2312" w:cs="仿宋"/>
          <w:kern w:val="0"/>
          <w:sz w:val="32"/>
          <w:szCs w:val="32"/>
        </w:rPr>
        <w:t>其中：事业编制18名。</w:t>
      </w:r>
    </w:p>
    <w:p w14:paraId="35C49334">
      <w:pPr>
        <w:ind w:firstLine="482" w:firstLineChars="150"/>
        <w:rPr>
          <w:rFonts w:ascii="仿宋_GB2312" w:hAnsi="仿宋_GB2312" w:eastAsia="仿宋_GB2312"/>
          <w:b/>
          <w:sz w:val="32"/>
          <w:szCs w:val="32"/>
        </w:rPr>
      </w:pPr>
      <w:r>
        <w:rPr>
          <w:rFonts w:hint="eastAsia" w:ascii="仿宋_GB2312" w:hAnsi="仿宋_GB2312" w:eastAsia="仿宋_GB2312"/>
          <w:b/>
          <w:sz w:val="32"/>
          <w:szCs w:val="32"/>
        </w:rPr>
        <w:t>（二）2018年重点工作完成情况</w:t>
      </w:r>
    </w:p>
    <w:p w14:paraId="3F2EB0D2">
      <w:pPr>
        <w:spacing w:line="566"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按照我台年初制定的工作目标任务，牢牢围绕县委、县政府中心工作，坚持“宣传报道是根本、事业建设是基础”的工作方针，在省、州主管部门的指导下，始终坚持唱响主旋律，讴歌正能量，新闻宣传工作不断向前迈进，事业建设取得新的进展。积极开展党的十九大精神、习近平同志来川重要讲话精神学习，强化党员干部党风廉政建设，强化干部职工工作作风建设，不断提升广播电视新闻宣传水平，推进事业建设快速发展，较好地完成了全年的各项工作任务。现将主要工作汇报如下：</w:t>
      </w:r>
    </w:p>
    <w:p w14:paraId="3B976CFE">
      <w:pPr>
        <w:spacing w:line="566"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一、围绕中心、突出重点，为建设国际旅游胜地、高原生态家园营造浓厚的舆论氛围</w:t>
      </w:r>
    </w:p>
    <w:p w14:paraId="1CF63548">
      <w:pPr>
        <w:spacing w:line="566" w:lineRule="exact"/>
        <w:ind w:firstLine="640" w:firstLineChars="200"/>
        <w:rPr>
          <w:rFonts w:ascii="仿宋_GB2312" w:hAnsi="仿宋_GB2312" w:eastAsia="仿宋_GB2312"/>
          <w:sz w:val="32"/>
        </w:rPr>
      </w:pPr>
      <w:r>
        <w:rPr>
          <w:rFonts w:hint="eastAsia" w:ascii="仿宋_GB2312" w:hAnsi="仿宋_GB2312" w:eastAsia="仿宋_GB2312"/>
          <w:sz w:val="32"/>
          <w:szCs w:val="32"/>
        </w:rPr>
        <w:t>一年来，</w:t>
      </w:r>
      <w:r>
        <w:rPr>
          <w:rFonts w:hint="eastAsia" w:ascii="仿宋_GB2312" w:hAnsi="仿宋_GB2312" w:eastAsia="仿宋_GB2312" w:cs="仿宋"/>
          <w:sz w:val="32"/>
          <w:szCs w:val="32"/>
        </w:rPr>
        <w:t>松潘县广播电视台充分发挥主流媒体的舆论喉舌作用，大力宣传党的路线、方针、政策和国家法律法规及松潘县改革开放、经济发展、社会稳定等各方面取得的成就，为我县改革、发展、稳定提供了强有力的舆论保障和支持。</w:t>
      </w:r>
      <w:r>
        <w:rPr>
          <w:rFonts w:hint="eastAsia" w:ascii="仿宋_GB2312" w:hAnsi="仿宋_GB2312" w:eastAsia="仿宋_GB2312"/>
          <w:sz w:val="32"/>
          <w:szCs w:val="32"/>
        </w:rPr>
        <w:t>并根据有关单位、部门要求制作播出了大量专题和新闻稿件，充分发挥了新闻宣传的主阵地作用，为把握导向、弘扬正气，营造了良好的舆论氛围。</w:t>
      </w:r>
    </w:p>
    <w:p w14:paraId="604AF71A">
      <w:pPr>
        <w:pStyle w:val="14"/>
        <w:spacing w:beforeAutospacing="0" w:afterAutospacing="0" w:line="566" w:lineRule="exact"/>
        <w:ind w:firstLine="643" w:firstLineChars="200"/>
        <w:rPr>
          <w:rFonts w:ascii="仿宋_GB2312" w:hAnsi="仿宋_GB2312" w:eastAsia="仿宋_GB2312" w:cs="仿宋"/>
          <w:b/>
          <w:sz w:val="32"/>
          <w:szCs w:val="32"/>
        </w:rPr>
      </w:pPr>
      <w:r>
        <w:rPr>
          <w:rFonts w:hint="eastAsia" w:ascii="仿宋_GB2312" w:hAnsi="仿宋_GB2312" w:eastAsia="仿宋_GB2312" w:cs="仿宋"/>
          <w:b/>
          <w:sz w:val="32"/>
          <w:szCs w:val="32"/>
        </w:rPr>
        <w:t>（一）围绕中心抓宣传，牢牢把握舆论导向</w:t>
      </w:r>
    </w:p>
    <w:p w14:paraId="50D4CD13">
      <w:pPr>
        <w:pStyle w:val="14"/>
        <w:shd w:val="clear" w:color="auto" w:fill="FFFFFF"/>
        <w:spacing w:beforeAutospacing="0" w:afterAutospacing="0" w:line="566" w:lineRule="exact"/>
        <w:ind w:firstLine="640" w:firstLineChars="200"/>
        <w:rPr>
          <w:rFonts w:ascii="仿宋_GB2312" w:hAnsi="仿宋_GB2312" w:eastAsia="仿宋_GB2312" w:cs="仿宋"/>
          <w:sz w:val="32"/>
          <w:szCs w:val="32"/>
        </w:rPr>
      </w:pPr>
      <w:r>
        <w:rPr>
          <w:rFonts w:hint="eastAsia" w:ascii="仿宋_GB2312" w:hAnsi="仿宋_GB2312" w:eastAsia="仿宋_GB2312" w:cs="仿宋"/>
          <w:sz w:val="32"/>
          <w:szCs w:val="32"/>
        </w:rPr>
        <w:t>1.为了更好地宣传</w:t>
      </w:r>
      <w:r>
        <w:rPr>
          <w:rFonts w:hint="eastAsia" w:ascii="仿宋_GB2312" w:hAnsi="仿宋_GB2312" w:eastAsia="仿宋_GB2312" w:cs="仿宋"/>
          <w:sz w:val="32"/>
          <w:szCs w:val="32"/>
          <w:lang w:eastAsia="zh-CN"/>
        </w:rPr>
        <w:t>学习贯彻党</w:t>
      </w:r>
      <w:r>
        <w:rPr>
          <w:rFonts w:hint="eastAsia" w:ascii="仿宋_GB2312" w:hAnsi="仿宋_GB2312" w:eastAsia="仿宋_GB2312" w:cs="仿宋"/>
          <w:sz w:val="32"/>
          <w:szCs w:val="32"/>
        </w:rPr>
        <w:t>的十九大及十九届二中、三中全会、省委十一届五次全会、州委十一届五次全会、县委十三届五次全会精神，我台开办了《会议精神解读》栏目，全方位、多角度深入解读会议精神，帮助广大干部群众准确理解会议精神；开设专栏全面报道我县各级各部门深入学习贯彻党的十九大精神、习近平来川讲话精神、省委十一届五次全会精神、州委十一届五次全会精神、县委十三届五次</w:t>
      </w:r>
      <w:r>
        <w:rPr>
          <w:rFonts w:hint="eastAsia" w:ascii="仿宋_GB2312" w:hAnsi="仿宋_GB2312" w:eastAsia="仿宋_GB2312" w:cs="仿宋"/>
          <w:sz w:val="32"/>
          <w:szCs w:val="32"/>
          <w:lang w:eastAsia="zh-CN"/>
        </w:rPr>
        <w:t>全会精神</w:t>
      </w:r>
      <w:r>
        <w:rPr>
          <w:rFonts w:hint="eastAsia" w:ascii="仿宋_GB2312" w:hAnsi="仿宋_GB2312" w:eastAsia="仿宋_GB2312" w:cs="仿宋"/>
          <w:sz w:val="32"/>
          <w:szCs w:val="32"/>
        </w:rPr>
        <w:t>情况，以及提出的新要求、新举措、新政策，营造了良好的舆论氛围。　　</w:t>
      </w:r>
    </w:p>
    <w:p w14:paraId="6304D5A0">
      <w:pPr>
        <w:pStyle w:val="14"/>
        <w:shd w:val="clear" w:color="auto" w:fill="FFFFFF"/>
        <w:spacing w:beforeAutospacing="0" w:afterAutospacing="0" w:line="566" w:lineRule="exact"/>
        <w:ind w:firstLine="640" w:firstLineChars="200"/>
        <w:rPr>
          <w:rFonts w:ascii="仿宋_GB2312" w:hAnsi="仿宋_GB2312" w:eastAsia="仿宋_GB2312" w:cs="仿宋"/>
          <w:sz w:val="32"/>
          <w:szCs w:val="32"/>
        </w:rPr>
      </w:pPr>
      <w:r>
        <w:rPr>
          <w:rFonts w:hint="eastAsia" w:ascii="仿宋_GB2312" w:hAnsi="仿宋_GB2312" w:eastAsia="仿宋_GB2312" w:cs="仿宋"/>
          <w:sz w:val="32"/>
          <w:szCs w:val="32"/>
        </w:rPr>
        <w:t>2.两会报道有深度。我台对县</w:t>
      </w:r>
      <w:r>
        <w:rPr>
          <w:rFonts w:hint="eastAsia" w:ascii="仿宋_GB2312" w:hAnsi="仿宋_GB2312" w:eastAsia="仿宋_GB2312" w:cs="仿宋"/>
          <w:sz w:val="32"/>
          <w:szCs w:val="32"/>
          <w:lang w:eastAsia="zh-CN"/>
        </w:rPr>
        <w:t>两会</w:t>
      </w:r>
      <w:r>
        <w:rPr>
          <w:rFonts w:hint="eastAsia" w:ascii="仿宋_GB2312" w:hAnsi="仿宋_GB2312" w:eastAsia="仿宋_GB2312" w:cs="仿宋"/>
          <w:sz w:val="32"/>
          <w:szCs w:val="32"/>
        </w:rPr>
        <w:t>的各项会议议程内容进行全面、深入</w:t>
      </w:r>
      <w:r>
        <w:rPr>
          <w:rFonts w:hint="eastAsia" w:ascii="仿宋_GB2312" w:hAnsi="仿宋_GB2312" w:eastAsia="仿宋_GB2312" w:cs="仿宋"/>
          <w:sz w:val="32"/>
          <w:szCs w:val="32"/>
          <w:lang w:eastAsia="zh-CN"/>
        </w:rPr>
        <w:t>地</w:t>
      </w:r>
      <w:r>
        <w:rPr>
          <w:rFonts w:hint="eastAsia" w:ascii="仿宋_GB2312" w:hAnsi="仿宋_GB2312" w:eastAsia="仿宋_GB2312" w:cs="仿宋"/>
          <w:sz w:val="32"/>
          <w:szCs w:val="32"/>
        </w:rPr>
        <w:t>报道，对</w:t>
      </w:r>
      <w:r>
        <w:rPr>
          <w:rFonts w:hint="eastAsia" w:ascii="仿宋_GB2312" w:hAnsi="仿宋_GB2312" w:eastAsia="仿宋_GB2312" w:cs="仿宋"/>
          <w:sz w:val="32"/>
          <w:szCs w:val="32"/>
          <w:lang w:val="en-US" w:eastAsia="zh-CN"/>
        </w:rPr>
        <w:t>县两会</w:t>
      </w:r>
      <w:r>
        <w:rPr>
          <w:rFonts w:hint="eastAsia" w:ascii="仿宋_GB2312" w:hAnsi="仿宋_GB2312" w:eastAsia="仿宋_GB2312" w:cs="仿宋"/>
          <w:sz w:val="32"/>
          <w:szCs w:val="32"/>
        </w:rPr>
        <w:t>开</w:t>
      </w:r>
      <w:r>
        <w:rPr>
          <w:rFonts w:hint="eastAsia" w:ascii="仿宋_GB2312" w:hAnsi="仿宋_GB2312" w:eastAsia="仿宋_GB2312" w:cs="仿宋"/>
          <w:sz w:val="32"/>
          <w:szCs w:val="32"/>
          <w:lang w:eastAsia="zh-CN"/>
        </w:rPr>
        <w:t>幕式</w:t>
      </w:r>
      <w:r>
        <w:rPr>
          <w:rFonts w:hint="eastAsia" w:ascii="仿宋_GB2312" w:hAnsi="仿宋_GB2312" w:eastAsia="仿宋_GB2312" w:cs="仿宋"/>
          <w:sz w:val="32"/>
          <w:szCs w:val="32"/>
        </w:rPr>
        <w:t>、闭幕式采用现场直播；围绕《政府工作报告》的主要精神，以《松潘新闻》为主阵地进行全面解读。</w:t>
      </w:r>
    </w:p>
    <w:p w14:paraId="5B95B924">
      <w:pPr>
        <w:pStyle w:val="14"/>
        <w:shd w:val="clear" w:color="auto" w:fill="FFFFFF"/>
        <w:spacing w:beforeAutospacing="0" w:afterAutospacing="0" w:line="566" w:lineRule="exact"/>
        <w:ind w:firstLine="640" w:firstLineChars="200"/>
        <w:rPr>
          <w:rFonts w:ascii="仿宋_GB2312" w:hAnsi="仿宋_GB2312" w:eastAsia="仿宋_GB2312" w:cs="仿宋"/>
          <w:sz w:val="32"/>
          <w:szCs w:val="32"/>
        </w:rPr>
      </w:pPr>
      <w:r>
        <w:rPr>
          <w:rFonts w:hint="eastAsia" w:ascii="仿宋_GB2312" w:hAnsi="仿宋_GB2312" w:eastAsia="仿宋_GB2312" w:cs="仿宋"/>
          <w:sz w:val="32"/>
          <w:szCs w:val="32"/>
        </w:rPr>
        <w:t xml:space="preserve">3.以民生项目为切入点，积极发挥媒体的舆论监督作用。将镜头对准群众普遍关心、关注的民生项目，让广大群众知晓项目建设的重要意义、建设进度；对精准扶贫、民族团结进步示范县创建、“8.8地震”灾后重建、新农村建设、成兰铁路建设、生态文明建设和环境保护等重点工作进展情况进行了跟踪报道。通过正确的舆论引导，赢得了群众的理解和支持，为项目建设创造了良好的社会环境。     </w:t>
      </w:r>
    </w:p>
    <w:p w14:paraId="4B4FA15F">
      <w:pPr>
        <w:pStyle w:val="14"/>
        <w:shd w:val="clear" w:color="auto" w:fill="FFFFFF"/>
        <w:spacing w:beforeAutospacing="0" w:afterAutospacing="0" w:line="566" w:lineRule="exact"/>
        <w:ind w:firstLine="640" w:firstLineChars="200"/>
        <w:rPr>
          <w:rFonts w:ascii="仿宋_GB2312" w:hAnsi="仿宋_GB2312" w:eastAsia="仿宋_GB2312" w:cs="仿宋"/>
          <w:sz w:val="32"/>
          <w:szCs w:val="32"/>
        </w:rPr>
      </w:pPr>
      <w:r>
        <w:rPr>
          <w:rFonts w:hint="eastAsia" w:ascii="仿宋_GB2312" w:hAnsi="仿宋_GB2312" w:eastAsia="仿宋_GB2312" w:cs="仿宋"/>
          <w:sz w:val="32"/>
          <w:szCs w:val="32"/>
        </w:rPr>
        <w:t>4.紧紧围绕全县各阶段中心工作开展宣传报道。一是新春正月里对我县各乡各村丰富多彩的文艺活动、阿坝州庆祝改革开放40周年暨红色旅游系列活动启动仪式进行全程录制报道。二是对重大节庆活动如“七一</w:t>
      </w:r>
      <w:r>
        <w:rPr>
          <w:rFonts w:hint="eastAsia" w:ascii="仿宋_GB2312" w:hAnsi="仿宋_GB2312" w:eastAsia="仿宋_GB2312" w:cs="仿宋"/>
          <w:sz w:val="32"/>
          <w:szCs w:val="32"/>
          <w:lang w:eastAsia="zh-CN"/>
        </w:rPr>
        <w:t>”“</w:t>
      </w:r>
      <w:r>
        <w:rPr>
          <w:rFonts w:hint="eastAsia" w:ascii="仿宋_GB2312" w:hAnsi="仿宋_GB2312" w:eastAsia="仿宋_GB2312" w:cs="仿宋"/>
          <w:sz w:val="32"/>
          <w:szCs w:val="32"/>
        </w:rPr>
        <w:t xml:space="preserve">国庆”等系列活动进行大量的宣传报道。　　    </w:t>
      </w:r>
    </w:p>
    <w:p w14:paraId="4BD2620C">
      <w:pPr>
        <w:pStyle w:val="14"/>
        <w:shd w:val="clear" w:color="auto" w:fill="FFFFFF"/>
        <w:spacing w:beforeAutospacing="0" w:afterAutospacing="0" w:line="566" w:lineRule="exact"/>
        <w:ind w:firstLine="640" w:firstLineChars="200"/>
        <w:rPr>
          <w:rFonts w:ascii="仿宋_GB2312" w:hAnsi="仿宋_GB2312" w:eastAsia="仿宋_GB2312" w:cs="仿宋"/>
          <w:sz w:val="32"/>
          <w:szCs w:val="32"/>
        </w:rPr>
      </w:pPr>
      <w:r>
        <w:rPr>
          <w:rFonts w:hint="eastAsia" w:ascii="仿宋_GB2312" w:hAnsi="仿宋_GB2312" w:eastAsia="仿宋_GB2312" w:cs="仿宋"/>
          <w:sz w:val="32"/>
          <w:szCs w:val="32"/>
        </w:rPr>
        <w:t>5.对我县确定的十大惠民工程进行了深入报道。以不同视角和不同形式报道各部门承担的惠民工程进展情况，让群众及时了解和享受公共文化、卫生医疗、民生保障等惠民工程带来的社会成果，进一步密切了党群关系。</w:t>
      </w:r>
    </w:p>
    <w:p w14:paraId="2B584DFE">
      <w:pPr>
        <w:pStyle w:val="14"/>
        <w:shd w:val="clear" w:color="auto" w:fill="FFFFFF"/>
        <w:spacing w:beforeAutospacing="0" w:afterAutospacing="0" w:line="566" w:lineRule="exact"/>
        <w:ind w:firstLine="640" w:firstLineChars="200"/>
        <w:rPr>
          <w:rFonts w:ascii="仿宋_GB2312" w:hAnsi="仿宋_GB2312" w:eastAsia="仿宋_GB2312" w:cs="仿宋"/>
          <w:sz w:val="32"/>
          <w:szCs w:val="32"/>
        </w:rPr>
      </w:pPr>
      <w:r>
        <w:rPr>
          <w:rFonts w:hint="eastAsia" w:ascii="仿宋_GB2312" w:hAnsi="仿宋_GB2312" w:eastAsia="仿宋_GB2312" w:cs="仿宋"/>
          <w:sz w:val="32"/>
          <w:szCs w:val="32"/>
        </w:rPr>
        <w:t>6.</w:t>
      </w:r>
      <w:r>
        <w:rPr>
          <w:rFonts w:hint="eastAsia" w:ascii="仿宋_GB2312" w:hAnsi="仿宋_GB2312" w:eastAsia="仿宋_GB2312" w:cs="仿宋"/>
          <w:sz w:val="32"/>
          <w:szCs w:val="32"/>
          <w:lang w:eastAsia="zh-CN"/>
        </w:rPr>
        <w:t>围绕中心、服务大局</w:t>
      </w:r>
      <w:r>
        <w:rPr>
          <w:rFonts w:hint="eastAsia" w:ascii="仿宋_GB2312" w:hAnsi="仿宋_GB2312" w:eastAsia="仿宋_GB2312" w:cs="仿宋"/>
          <w:sz w:val="32"/>
          <w:szCs w:val="32"/>
        </w:rPr>
        <w:t>。今年年初开始，我台抽调精干业务人员组成专项工作组，制作完成了精准扶贫迎省检专题片《红色金碑映照扶贫路》和创建省级民族团结进步示范县汇报专</w:t>
      </w:r>
      <w:r>
        <w:rPr>
          <w:rFonts w:hint="eastAsia" w:ascii="仿宋_GB2312" w:hAnsi="仿宋_GB2312" w:eastAsia="仿宋_GB2312" w:cs="仿宋"/>
          <w:sz w:val="32"/>
          <w:szCs w:val="32"/>
          <w:lang w:eastAsia="zh-CN"/>
        </w:rPr>
        <w:t>题片</w:t>
      </w:r>
      <w:r>
        <w:rPr>
          <w:rFonts w:hint="eastAsia" w:ascii="仿宋_GB2312" w:hAnsi="仿宋_GB2312" w:eastAsia="仿宋_GB2312" w:cs="仿宋"/>
          <w:sz w:val="32"/>
          <w:szCs w:val="32"/>
        </w:rPr>
        <w:t>《藏羌回汉同发力 大美松潘展新颜》。</w:t>
      </w:r>
    </w:p>
    <w:p w14:paraId="7E198D80">
      <w:pPr>
        <w:pStyle w:val="14"/>
        <w:shd w:val="clear" w:color="auto" w:fill="FFFFFF"/>
        <w:spacing w:beforeAutospacing="0" w:afterAutospacing="0" w:line="566" w:lineRule="exact"/>
        <w:ind w:firstLine="640" w:firstLineChars="200"/>
        <w:rPr>
          <w:rFonts w:ascii="仿宋_GB2312" w:hAnsi="仿宋_GB2312" w:eastAsia="仿宋_GB2312" w:cs="仿宋"/>
          <w:sz w:val="32"/>
          <w:szCs w:val="32"/>
        </w:rPr>
      </w:pPr>
      <w:r>
        <w:rPr>
          <w:rFonts w:hint="eastAsia" w:ascii="仿宋_GB2312" w:hAnsi="仿宋_GB2312" w:eastAsia="仿宋_GB2312" w:cs="仿宋"/>
          <w:sz w:val="32"/>
          <w:szCs w:val="32"/>
        </w:rPr>
        <w:t>7.建成的松潘高清台，实现高标清同播，满足了群众对高清视听节目需求；“智慧松潘”手机APP平台关注人数达一万余人，</w:t>
      </w:r>
      <w:r>
        <w:rPr>
          <w:rFonts w:hint="eastAsia" w:ascii="仿宋_GB2312" w:hAnsi="仿宋_GB2312" w:eastAsia="仿宋_GB2312" w:cs="仿宋"/>
          <w:sz w:val="32"/>
          <w:szCs w:val="32"/>
          <w:lang w:eastAsia="zh-CN"/>
        </w:rPr>
        <w:t>成为</w:t>
      </w:r>
      <w:r>
        <w:rPr>
          <w:rFonts w:hint="eastAsia" w:ascii="仿宋_GB2312" w:hAnsi="仿宋_GB2312" w:eastAsia="仿宋_GB2312" w:cs="仿宋"/>
          <w:sz w:val="32"/>
          <w:szCs w:val="32"/>
        </w:rPr>
        <w:t>宣传松潘、推荐松潘的又一张名片。 </w:t>
      </w:r>
    </w:p>
    <w:p w14:paraId="655F7049">
      <w:pPr>
        <w:pStyle w:val="14"/>
        <w:spacing w:beforeAutospacing="0" w:afterAutospacing="0" w:line="566" w:lineRule="exact"/>
        <w:ind w:firstLine="643" w:firstLineChars="200"/>
        <w:rPr>
          <w:rFonts w:ascii="仿宋_GB2312" w:hAnsi="仿宋_GB2312" w:eastAsia="仿宋_GB2312" w:cs="仿宋"/>
          <w:b/>
          <w:sz w:val="32"/>
          <w:szCs w:val="32"/>
        </w:rPr>
      </w:pPr>
      <w:r>
        <w:rPr>
          <w:rFonts w:hint="eastAsia" w:ascii="仿宋_GB2312" w:hAnsi="仿宋_GB2312" w:eastAsia="仿宋_GB2312" w:cs="仿宋"/>
          <w:b/>
          <w:sz w:val="32"/>
          <w:szCs w:val="32"/>
        </w:rPr>
        <w:t>（二）精心策划、突出重点，不断丰富节目内容</w:t>
      </w:r>
    </w:p>
    <w:p w14:paraId="7EB80635">
      <w:pPr>
        <w:pStyle w:val="14"/>
        <w:shd w:val="clear" w:color="auto" w:fill="FFFFFF"/>
        <w:spacing w:beforeAutospacing="0" w:afterAutospacing="0" w:line="566" w:lineRule="exact"/>
        <w:ind w:firstLine="640" w:firstLineChars="200"/>
        <w:rPr>
          <w:rFonts w:ascii="仿宋_GB2312" w:hAnsi="仿宋_GB2312" w:eastAsia="仿宋_GB2312" w:cs="仿宋"/>
          <w:sz w:val="32"/>
          <w:szCs w:val="32"/>
        </w:rPr>
      </w:pPr>
      <w:r>
        <w:rPr>
          <w:rFonts w:hint="eastAsia" w:ascii="仿宋_GB2312" w:hAnsi="仿宋_GB2312" w:eastAsia="仿宋_GB2312" w:cs="仿宋"/>
          <w:sz w:val="32"/>
          <w:szCs w:val="32"/>
        </w:rPr>
        <w:t>1.紧紧围绕县委、县政府的中心工作，每周一上午组织全体采编人员召开新闻宣传策划会，及时总结上周宣传工作，对当周的宣传重点工作进行策划和安排部署，把每项宣传内容落实到每个采编人员，实行精细化管理，保证了每周的宣传重点。</w:t>
      </w:r>
    </w:p>
    <w:p w14:paraId="1EA7471B">
      <w:pPr>
        <w:pStyle w:val="14"/>
        <w:shd w:val="clear" w:color="auto" w:fill="FFFFFF"/>
        <w:spacing w:beforeAutospacing="0" w:afterAutospacing="0" w:line="566" w:lineRule="exact"/>
        <w:ind w:firstLine="640" w:firstLineChars="200"/>
        <w:rPr>
          <w:rFonts w:ascii="仿宋_GB2312" w:hAnsi="仿宋_GB2312" w:eastAsia="仿宋_GB2312" w:cs="仿宋"/>
          <w:sz w:val="32"/>
          <w:szCs w:val="32"/>
        </w:rPr>
      </w:pPr>
      <w:r>
        <w:rPr>
          <w:rFonts w:hint="eastAsia" w:ascii="仿宋_GB2312" w:hAnsi="仿宋_GB2312" w:eastAsia="仿宋_GB2312" w:cs="仿宋"/>
          <w:sz w:val="32"/>
          <w:szCs w:val="32"/>
        </w:rPr>
        <w:t>2.认真贯彻 “三贴近”原则，巩固拓展“走、转、改”活动，建立常态化走基层、转作风、改文风的长效机制，不断创新宣传内容形式、方法和手段，提高舆论引导的针对性和实效性；确保了广播电视宣传舆论引导的公信力和影响力，切实加强对社会热点、难点问题的舆论引导和监督工作。</w:t>
      </w:r>
      <w:r>
        <w:rPr>
          <w:rFonts w:hint="eastAsia" w:ascii="仿宋_GB2312" w:hAnsi="仿宋_GB2312" w:eastAsia="仿宋_GB2312" w:cs="仿宋_GB2312"/>
          <w:sz w:val="32"/>
          <w:szCs w:val="32"/>
          <w:lang w:bidi="ar"/>
        </w:rPr>
        <w:t>《松潘新闻》先后开辟了《聚焦精准扶贫》《政策解读》《和谐社会》《城乡环境曝光台》《</w:t>
      </w:r>
      <w:r>
        <w:rPr>
          <w:rFonts w:hint="eastAsia" w:ascii="仿宋_GB2312" w:hAnsi="仿宋_GB2312" w:eastAsia="仿宋_GB2312" w:cs="仿宋_GB2312"/>
          <w:sz w:val="32"/>
          <w:szCs w:val="32"/>
          <w:lang w:val="en-US" w:eastAsia="zh-CN" w:bidi="ar"/>
        </w:rPr>
        <w:t>党的</w:t>
      </w:r>
      <w:r>
        <w:rPr>
          <w:rFonts w:hint="eastAsia" w:ascii="仿宋_GB2312" w:hAnsi="仿宋_GB2312" w:eastAsia="仿宋_GB2312" w:cs="仿宋_GB2312"/>
          <w:sz w:val="32"/>
          <w:szCs w:val="32"/>
          <w:lang w:bidi="ar"/>
        </w:rPr>
        <w:t>十九大精神解读》《深入学习贯彻党的十九大精神》《学习贯彻习近平来川重要讲话精神》《省委十一届五次全会精神解读》《深入学习贯彻州委十一届五次全会》《县委十三届五次全会精神解读》等专栏。</w:t>
      </w:r>
      <w:r>
        <w:rPr>
          <w:rFonts w:hint="eastAsia" w:ascii="仿宋_GB2312" w:hAnsi="仿宋_GB2312" w:eastAsia="仿宋_GB2312" w:cs="仿宋_GB2312"/>
          <w:sz w:val="32"/>
          <w:szCs w:val="32"/>
          <w:lang w:eastAsia="zh-CN" w:bidi="ar"/>
        </w:rPr>
        <w:t>截至11</w:t>
      </w:r>
      <w:r>
        <w:rPr>
          <w:rFonts w:hint="eastAsia" w:ascii="仿宋_GB2312" w:hAnsi="仿宋_GB2312" w:eastAsia="仿宋_GB2312" w:cs="仿宋_GB2312"/>
          <w:sz w:val="32"/>
          <w:szCs w:val="32"/>
          <w:lang w:bidi="ar"/>
        </w:rPr>
        <w:t>月底</w:t>
      </w:r>
      <w:r>
        <w:rPr>
          <w:rFonts w:hint="eastAsia" w:ascii="仿宋_GB2312" w:hAnsi="仿宋_GB2312" w:eastAsia="仿宋_GB2312"/>
          <w:sz w:val="32"/>
          <w:szCs w:val="32"/>
        </w:rPr>
        <w:t>我台共编播《松潘新闻》275期，用稿1695条，上级媒体采用377条，其中阿坝台用稿282条、四川卫视用稿19条、康巴卫视用稿65条、央视11条；制作播出专题专栏140余期：《文旅》播出45期，《关注》播出45期，《法纪》播出45期，</w:t>
      </w:r>
      <w:r>
        <w:rPr>
          <w:rFonts w:hint="eastAsia" w:ascii="仿宋_GB2312" w:hAnsi="仿宋_GB2312" w:eastAsia="仿宋_GB2312" w:cs="仿宋_GB2312"/>
          <w:sz w:val="32"/>
          <w:szCs w:val="32"/>
          <w:lang w:bidi="ar"/>
        </w:rPr>
        <w:t>每日新闻后播出精神文明建设、依法治县、践行社会主义核心价值观、</w:t>
      </w:r>
      <w:r>
        <w:rPr>
          <w:rFonts w:hint="eastAsia" w:ascii="仿宋_GB2312" w:hAnsi="仿宋_GB2312" w:eastAsia="仿宋_GB2312" w:cs="仿宋"/>
          <w:sz w:val="32"/>
          <w:szCs w:val="32"/>
        </w:rPr>
        <w:t>生态文明建设和环境保护、</w:t>
      </w:r>
      <w:r>
        <w:rPr>
          <w:rFonts w:hint="eastAsia" w:ascii="仿宋_GB2312" w:hAnsi="仿宋_GB2312" w:eastAsia="仿宋_GB2312" w:cs="仿宋_GB2312"/>
          <w:sz w:val="32"/>
          <w:szCs w:val="32"/>
          <w:lang w:bidi="ar"/>
        </w:rPr>
        <w:t>党风廉政建设等相关公益广告，</w:t>
      </w:r>
      <w:r>
        <w:rPr>
          <w:rFonts w:hint="eastAsia" w:ascii="仿宋_GB2312" w:hAnsi="仿宋_GB2312" w:eastAsia="仿宋_GB2312"/>
          <w:sz w:val="32"/>
          <w:szCs w:val="32"/>
        </w:rPr>
        <w:t>为区域媒体进档升位打下了坚实基础。</w:t>
      </w:r>
    </w:p>
    <w:p w14:paraId="4A7D6054">
      <w:pPr>
        <w:spacing w:line="566"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二、立足长远发展，强力推进事业建设见成效</w:t>
      </w:r>
    </w:p>
    <w:p w14:paraId="20D2C383">
      <w:pPr>
        <w:spacing w:line="566"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围绕事业发展总体思路，坚持观念更新，敢于突破，牢牢抓住制约事业发展的“瓶颈”，解决了事业建设上的一系列难点题目，有力地促进了事业发展。</w:t>
      </w:r>
    </w:p>
    <w:p w14:paraId="48C5771B">
      <w:pPr>
        <w:spacing w:line="566" w:lineRule="exact"/>
        <w:ind w:firstLine="643" w:firstLineChars="200"/>
        <w:rPr>
          <w:rFonts w:ascii="仿宋_GB2312" w:hAnsi="仿宋_GB2312" w:eastAsia="仿宋_GB2312"/>
          <w:b/>
          <w:sz w:val="32"/>
          <w:szCs w:val="32"/>
        </w:rPr>
      </w:pPr>
      <w:r>
        <w:rPr>
          <w:rFonts w:hint="eastAsia" w:ascii="仿宋_GB2312" w:hAnsi="仿宋_GB2312" w:eastAsia="仿宋_GB2312"/>
          <w:b/>
          <w:sz w:val="32"/>
          <w:szCs w:val="32"/>
          <w:lang w:eastAsia="zh-CN"/>
        </w:rPr>
        <w:t>（</w:t>
      </w:r>
      <w:r>
        <w:rPr>
          <w:rFonts w:hint="eastAsia" w:ascii="仿宋_GB2312" w:hAnsi="仿宋_GB2312" w:eastAsia="仿宋_GB2312"/>
          <w:b/>
          <w:sz w:val="32"/>
          <w:szCs w:val="32"/>
        </w:rPr>
        <w:t>一</w:t>
      </w:r>
      <w:r>
        <w:rPr>
          <w:rFonts w:hint="eastAsia" w:ascii="仿宋_GB2312" w:hAnsi="仿宋_GB2312" w:eastAsia="仿宋_GB2312"/>
          <w:b/>
          <w:sz w:val="32"/>
          <w:szCs w:val="32"/>
          <w:lang w:eastAsia="zh-CN"/>
        </w:rPr>
        <w:t>）</w:t>
      </w:r>
      <w:r>
        <w:rPr>
          <w:rFonts w:hint="eastAsia" w:ascii="仿宋_GB2312" w:hAnsi="仿宋_GB2312" w:eastAsia="仿宋_GB2312"/>
          <w:b/>
          <w:sz w:val="32"/>
          <w:szCs w:val="32"/>
        </w:rPr>
        <w:t>维护好现有基础物理网络，逐步提升数字电视覆盖率</w:t>
      </w:r>
    </w:p>
    <w:p w14:paraId="59EBCB35">
      <w:pPr>
        <w:spacing w:line="566" w:lineRule="exact"/>
        <w:ind w:left="162" w:leftChars="77" w:firstLine="640" w:firstLineChars="200"/>
        <w:rPr>
          <w:rFonts w:ascii="仿宋_GB2312" w:hAnsi="仿宋_GB2312" w:eastAsia="仿宋_GB2312"/>
          <w:sz w:val="32"/>
          <w:szCs w:val="32"/>
        </w:rPr>
      </w:pPr>
      <w:r>
        <w:rPr>
          <w:rFonts w:hint="eastAsia" w:ascii="仿宋_GB2312" w:hAnsi="仿宋_GB2312" w:eastAsia="仿宋_GB2312"/>
          <w:sz w:val="32"/>
          <w:szCs w:val="32"/>
        </w:rPr>
        <w:t>为真正实现“有线进村、数字入户”目标，我台网络维护人员常年奔走于田间地头、高山草场，保证我县的闹市街头、藏寨羌乡处处能听到党的声音、能看到优质电视节目。目前，数字电视已覆盖全县25个乡镇，收视节目可达140套（其中110套标清、20套高清、10套广播），播出节目高清化率达18.2%，数字电视覆盖率95%以上，网内用户达28000余户，其中有线电视用户20000户，无线用户8000户。</w:t>
      </w:r>
    </w:p>
    <w:p w14:paraId="280D7B40">
      <w:pPr>
        <w:spacing w:line="566" w:lineRule="exact"/>
        <w:ind w:firstLine="643" w:firstLineChars="200"/>
        <w:rPr>
          <w:rFonts w:ascii="仿宋_GB2312" w:hAnsi="仿宋_GB2312" w:eastAsia="仿宋_GB2312"/>
          <w:b/>
          <w:sz w:val="32"/>
          <w:szCs w:val="32"/>
        </w:rPr>
      </w:pPr>
      <w:r>
        <w:rPr>
          <w:rFonts w:hint="eastAsia" w:ascii="仿宋_GB2312" w:hAnsi="仿宋_GB2312" w:eastAsia="仿宋_GB2312"/>
          <w:b/>
          <w:sz w:val="32"/>
          <w:szCs w:val="32"/>
          <w:lang w:eastAsia="zh-CN"/>
        </w:rPr>
        <w:t>（</w:t>
      </w:r>
      <w:r>
        <w:rPr>
          <w:rFonts w:hint="eastAsia" w:ascii="仿宋_GB2312" w:hAnsi="仿宋_GB2312" w:eastAsia="仿宋_GB2312"/>
          <w:b/>
          <w:sz w:val="32"/>
          <w:szCs w:val="32"/>
        </w:rPr>
        <w:t>二</w:t>
      </w:r>
      <w:r>
        <w:rPr>
          <w:rFonts w:hint="eastAsia" w:ascii="仿宋_GB2312" w:hAnsi="仿宋_GB2312" w:eastAsia="仿宋_GB2312"/>
          <w:b/>
          <w:sz w:val="32"/>
          <w:szCs w:val="32"/>
          <w:lang w:eastAsia="zh-CN"/>
        </w:rPr>
        <w:t>）</w:t>
      </w:r>
      <w:r>
        <w:rPr>
          <w:rFonts w:hint="eastAsia" w:ascii="仿宋_GB2312" w:hAnsi="仿宋_GB2312" w:eastAsia="仿宋_GB2312"/>
          <w:b/>
          <w:sz w:val="32"/>
          <w:szCs w:val="32"/>
        </w:rPr>
        <w:t>“村村响”和县级应急广播平台工程建设</w:t>
      </w:r>
    </w:p>
    <w:p w14:paraId="5B0046E9">
      <w:pPr>
        <w:spacing w:line="566" w:lineRule="exact"/>
        <w:ind w:firstLine="643" w:firstLineChars="200"/>
        <w:rPr>
          <w:rFonts w:ascii="仿宋_GB2312" w:hAnsi="仿宋_GB2312" w:eastAsia="仿宋_GB2312" w:cs="仿宋"/>
          <w:sz w:val="32"/>
          <w:szCs w:val="32"/>
        </w:rPr>
      </w:pPr>
      <w:r>
        <w:rPr>
          <w:rFonts w:hint="eastAsia" w:ascii="仿宋_GB2312" w:hAnsi="仿宋_GB2312" w:eastAsia="仿宋_GB2312" w:cs="仿宋"/>
          <w:b/>
          <w:bCs/>
          <w:sz w:val="32"/>
          <w:szCs w:val="32"/>
        </w:rPr>
        <w:t>一是</w:t>
      </w:r>
      <w:r>
        <w:rPr>
          <w:rFonts w:hint="eastAsia" w:ascii="仿宋_GB2312" w:hAnsi="仿宋_GB2312" w:eastAsia="仿宋_GB2312" w:cs="仿宋"/>
          <w:sz w:val="32"/>
          <w:szCs w:val="32"/>
        </w:rPr>
        <w:t>完成了</w:t>
      </w:r>
      <w:r>
        <w:rPr>
          <w:rFonts w:hint="eastAsia" w:ascii="仿宋_GB2312" w:hAnsi="仿宋_GB2312" w:eastAsia="仿宋_GB2312"/>
          <w:sz w:val="32"/>
          <w:szCs w:val="32"/>
        </w:rPr>
        <w:t>县级</w:t>
      </w:r>
      <w:r>
        <w:rPr>
          <w:rFonts w:hint="eastAsia" w:ascii="仿宋_GB2312" w:hAnsi="仿宋_GB2312" w:eastAsia="仿宋_GB2312" w:cs="仿宋"/>
          <w:sz w:val="32"/>
          <w:szCs w:val="32"/>
        </w:rPr>
        <w:t>应急广播平台搭建工作；</w:t>
      </w:r>
      <w:r>
        <w:rPr>
          <w:rFonts w:hint="eastAsia" w:ascii="仿宋_GB2312" w:hAnsi="仿宋_GB2312" w:eastAsia="仿宋_GB2312" w:cs="仿宋"/>
          <w:b/>
          <w:bCs/>
          <w:sz w:val="32"/>
          <w:szCs w:val="32"/>
        </w:rPr>
        <w:t>二是</w:t>
      </w:r>
      <w:r>
        <w:rPr>
          <w:rFonts w:hint="eastAsia" w:ascii="仿宋_GB2312" w:hAnsi="仿宋_GB2312" w:eastAsia="仿宋_GB2312" w:cs="仿宋"/>
          <w:sz w:val="32"/>
          <w:szCs w:val="32"/>
        </w:rPr>
        <w:t>完成了2018年16套“村村响”建设任务，</w:t>
      </w:r>
      <w:r>
        <w:rPr>
          <w:rFonts w:hint="eastAsia" w:ascii="仿宋_GB2312" w:hAnsi="仿宋_GB2312" w:eastAsia="仿宋_GB2312" w:cs="仿宋"/>
          <w:sz w:val="32"/>
          <w:szCs w:val="32"/>
          <w:lang w:eastAsia="zh-CN"/>
        </w:rPr>
        <w:t>截至目前</w:t>
      </w:r>
      <w:r>
        <w:rPr>
          <w:rFonts w:hint="eastAsia" w:ascii="仿宋_GB2312" w:hAnsi="仿宋_GB2312" w:eastAsia="仿宋_GB2312" w:cs="仿宋"/>
          <w:sz w:val="32"/>
          <w:szCs w:val="32"/>
        </w:rPr>
        <w:t>我台已完成全县55个贫困村“村村响”建设任务；</w:t>
      </w:r>
      <w:r>
        <w:rPr>
          <w:rFonts w:hint="eastAsia" w:ascii="仿宋_GB2312" w:hAnsi="仿宋_GB2312" w:eastAsia="仿宋_GB2312" w:cs="仿宋"/>
          <w:b/>
          <w:bCs/>
          <w:sz w:val="32"/>
          <w:szCs w:val="32"/>
        </w:rPr>
        <w:t>二是</w:t>
      </w:r>
      <w:r>
        <w:rPr>
          <w:rFonts w:hint="eastAsia" w:ascii="仿宋_GB2312" w:hAnsi="仿宋_GB2312" w:eastAsia="仿宋_GB2312" w:cs="仿宋"/>
          <w:sz w:val="32"/>
          <w:szCs w:val="32"/>
        </w:rPr>
        <w:t>建立</w:t>
      </w:r>
      <w:r>
        <w:rPr>
          <w:rFonts w:hint="eastAsia" w:ascii="仿宋_GB2312" w:hAnsi="仿宋_GB2312" w:eastAsia="仿宋_GB2312" w:cs="仿宋"/>
          <w:sz w:val="32"/>
          <w:szCs w:val="32"/>
          <w:shd w:val="clear" w:color="auto" w:fill="FFFFFF"/>
        </w:rPr>
        <w:t>定期巡护运行机制，</w:t>
      </w:r>
      <w:r>
        <w:rPr>
          <w:rFonts w:hint="eastAsia" w:ascii="仿宋_GB2312" w:hAnsi="仿宋_GB2312" w:eastAsia="仿宋_GB2312" w:cs="仿宋"/>
          <w:sz w:val="32"/>
          <w:szCs w:val="32"/>
        </w:rPr>
        <w:t>开展每年固定两次进村、到户为“户户通”用户和地面数字电视用户维修机顶盒、电视机，</w:t>
      </w:r>
      <w:r>
        <w:rPr>
          <w:rFonts w:hint="eastAsia" w:ascii="仿宋_GB2312" w:hAnsi="仿宋_GB2312" w:eastAsia="仿宋_GB2312" w:cs="仿宋"/>
          <w:sz w:val="32"/>
          <w:szCs w:val="32"/>
          <w:shd w:val="clear" w:color="auto" w:fill="FFFFFF"/>
        </w:rPr>
        <w:t>确保了“</w:t>
      </w:r>
      <w:r>
        <w:rPr>
          <w:rFonts w:hint="eastAsia" w:ascii="仿宋_GB2312" w:hAnsi="仿宋_GB2312" w:eastAsia="仿宋_GB2312" w:cs="仿宋"/>
          <w:sz w:val="32"/>
          <w:szCs w:val="32"/>
        </w:rPr>
        <w:t>户户通”长期通。为了建设松潘应急广播系统示范县；积极向省局争取450万元应急广播系统建设项目，该项目现已完成项目设计送省局评审备案、专家论证、财评，预计2019年1月进入招标程序，6月竣工验收。</w:t>
      </w:r>
    </w:p>
    <w:p w14:paraId="0492A739">
      <w:pPr>
        <w:pStyle w:val="14"/>
        <w:shd w:val="clear" w:color="auto" w:fill="FFFFFF"/>
        <w:spacing w:beforeAutospacing="0" w:afterAutospacing="0" w:line="566" w:lineRule="exact"/>
        <w:ind w:firstLine="643" w:firstLineChars="200"/>
        <w:rPr>
          <w:rFonts w:ascii="仿宋_GB2312" w:hAnsi="仿宋_GB2312" w:eastAsia="仿宋_GB2312"/>
          <w:b/>
          <w:sz w:val="32"/>
          <w:szCs w:val="32"/>
        </w:rPr>
      </w:pPr>
      <w:r>
        <w:rPr>
          <w:rFonts w:hint="eastAsia" w:ascii="仿宋_GB2312" w:hAnsi="仿宋_GB2312" w:eastAsia="仿宋_GB2312"/>
          <w:b/>
          <w:sz w:val="32"/>
          <w:szCs w:val="32"/>
        </w:rPr>
        <w:t>（三）州县广播电视节目覆盖工程有序推进</w:t>
      </w:r>
    </w:p>
    <w:p w14:paraId="6C6ACE0A">
      <w:pPr>
        <w:pStyle w:val="14"/>
        <w:shd w:val="clear" w:color="auto" w:fill="FFFFFF"/>
        <w:spacing w:beforeAutospacing="0" w:afterAutospacing="0" w:line="566" w:lineRule="exact"/>
        <w:ind w:firstLine="640" w:firstLineChars="200"/>
        <w:rPr>
          <w:rFonts w:ascii="仿宋_GB2312" w:hAnsi="仿宋_GB2312" w:eastAsia="仿宋_GB2312" w:cs="仿宋"/>
          <w:sz w:val="32"/>
          <w:szCs w:val="32"/>
        </w:rPr>
      </w:pPr>
      <w:r>
        <w:rPr>
          <w:rFonts w:hint="eastAsia" w:ascii="仿宋_GB2312" w:hAnsi="仿宋_GB2312" w:eastAsia="仿宋_GB2312"/>
          <w:sz w:val="32"/>
          <w:szCs w:val="32"/>
        </w:rPr>
        <w:t>完成了州县节目覆盖工程的前期可研论证、项目设计评审，现已进入财评和需求论证阶段。该项目</w:t>
      </w:r>
      <w:r>
        <w:rPr>
          <w:rFonts w:hint="eastAsia" w:ascii="仿宋_GB2312" w:hAnsi="仿宋_GB2312" w:eastAsia="仿宋_GB2312" w:cs="仿宋"/>
          <w:sz w:val="32"/>
          <w:szCs w:val="32"/>
        </w:rPr>
        <w:t>将采用技术创新模式：即通过互联网解调出州台、县台（IP方式），再编码调制发射，接收终端采用双模机顶盒，兼容地面数字电视和中星9号直播卫星方式解决白羊乡不能收看州县节目；真正实现州县广播电视节目在我县覆盖率达到100%，在四乡三镇（国道213线）进行有线网络双向化改造，达到宽带接入、点播、回看等交互式电视功能；实现“电视户户通、广播村村响、制播全高清、网屏皆互动，户户看高清、家家可互动”的广播电视新格局。</w:t>
      </w:r>
    </w:p>
    <w:p w14:paraId="51B31B2B">
      <w:pPr>
        <w:pStyle w:val="14"/>
        <w:shd w:val="clear" w:color="auto" w:fill="FFFFFF"/>
        <w:spacing w:beforeAutospacing="0" w:afterAutospacing="0" w:line="566" w:lineRule="exact"/>
        <w:ind w:firstLine="643" w:firstLineChars="200"/>
        <w:rPr>
          <w:rFonts w:ascii="仿宋_GB2312" w:hAnsi="仿宋_GB2312" w:eastAsia="仿宋_GB2312" w:cs="楷体"/>
          <w:b/>
          <w:sz w:val="32"/>
          <w:szCs w:val="32"/>
        </w:rPr>
      </w:pPr>
      <w:r>
        <w:rPr>
          <w:rFonts w:hint="eastAsia" w:ascii="仿宋_GB2312" w:hAnsi="仿宋_GB2312" w:eastAsia="仿宋_GB2312" w:cs="楷体"/>
          <w:b/>
          <w:sz w:val="32"/>
          <w:szCs w:val="32"/>
        </w:rPr>
        <w:t>（四）全力抓好安全优质播出工作，确保广播电视事业健康稳步发展</w:t>
      </w:r>
    </w:p>
    <w:p w14:paraId="5F9A18DC">
      <w:pPr>
        <w:pStyle w:val="14"/>
        <w:shd w:val="clear" w:color="auto" w:fill="FFFFFF"/>
        <w:spacing w:beforeAutospacing="0" w:afterAutospacing="0" w:line="566"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
          <w:sz w:val="32"/>
          <w:szCs w:val="32"/>
        </w:rPr>
        <w:t>坚持“高质量、不间断、</w:t>
      </w:r>
      <w:r>
        <w:rPr>
          <w:rFonts w:hint="eastAsia" w:ascii="仿宋_GB2312" w:hAnsi="仿宋_GB2312" w:eastAsia="仿宋_GB2312" w:cs="仿宋"/>
          <w:sz w:val="32"/>
          <w:szCs w:val="32"/>
          <w:lang w:eastAsia="zh-CN"/>
        </w:rPr>
        <w:t>既</w:t>
      </w:r>
      <w:r>
        <w:rPr>
          <w:rFonts w:hint="eastAsia" w:ascii="仿宋_GB2312" w:hAnsi="仿宋_GB2312" w:eastAsia="仿宋_GB2312" w:cs="仿宋"/>
          <w:sz w:val="32"/>
          <w:szCs w:val="32"/>
        </w:rPr>
        <w:t>经济、又安全”的十二字方针，我台全力做好播控中心、有线传输、无线发射、采编设备管理等环节的技术维护和安全保障工作。明确各部门岗位职责，完善维护检修制度，严格执行节目采编</w:t>
      </w:r>
      <w:r>
        <w:rPr>
          <w:rFonts w:hint="eastAsia" w:ascii="仿宋_GB2312" w:hAnsi="仿宋_GB2312" w:eastAsia="仿宋_GB2312" w:cs="仿宋"/>
          <w:sz w:val="32"/>
          <w:szCs w:val="32"/>
          <w:lang w:eastAsia="zh-CN"/>
        </w:rPr>
        <w:t>及</w:t>
      </w:r>
      <w:r>
        <w:rPr>
          <w:rFonts w:hint="eastAsia" w:ascii="仿宋_GB2312" w:hAnsi="仿宋_GB2312" w:eastAsia="仿宋_GB2312" w:cs="仿宋"/>
          <w:sz w:val="32"/>
          <w:szCs w:val="32"/>
        </w:rPr>
        <w:t>三审制度，制定年度安全播出应急预案，成立安全播出领导小组。认真做好周检、月检工作，确保了我台广播电视节目在元旦、春节、全国两会、五一、国庆等重大节日、重要时段、重要保障期的安全播出任务；2009年以来至今实现了零停播、零插播、零事故。</w:t>
      </w:r>
    </w:p>
    <w:p w14:paraId="5A385689">
      <w:pPr>
        <w:spacing w:line="566" w:lineRule="exact"/>
        <w:ind w:firstLine="643" w:firstLineChars="200"/>
        <w:jc w:val="left"/>
        <w:rPr>
          <w:rFonts w:ascii="仿宋_GB2312" w:hAnsi="仿宋_GB2312" w:eastAsia="仿宋_GB2312" w:cs="仿宋"/>
          <w:b/>
          <w:sz w:val="32"/>
          <w:szCs w:val="32"/>
        </w:rPr>
      </w:pPr>
      <w:r>
        <w:rPr>
          <w:rFonts w:hint="eastAsia" w:ascii="仿宋_GB2312" w:hAnsi="仿宋_GB2312" w:eastAsia="仿宋_GB2312" w:cs="仿宋"/>
          <w:b/>
          <w:sz w:val="32"/>
          <w:szCs w:val="32"/>
        </w:rPr>
        <w:t>（五）结合本职工作，多措并举、助推全县</w:t>
      </w:r>
      <w:r>
        <w:rPr>
          <w:rFonts w:hint="eastAsia" w:ascii="仿宋_GB2312" w:hAnsi="仿宋_GB2312" w:eastAsia="仿宋_GB2312" w:cs="仿宋"/>
          <w:b/>
          <w:sz w:val="32"/>
          <w:szCs w:val="32"/>
          <w:lang w:eastAsia="zh-CN"/>
        </w:rPr>
        <w:t>脱贫攻坚</w:t>
      </w:r>
    </w:p>
    <w:p w14:paraId="57CC6DEA">
      <w:pPr>
        <w:spacing w:line="578" w:lineRule="exact"/>
        <w:ind w:firstLine="640" w:firstLineChars="200"/>
        <w:jc w:val="left"/>
        <w:rPr>
          <w:rFonts w:ascii="仿宋_GB2312" w:hAnsi="仿宋_GB2312" w:eastAsia="仿宋_GB2312" w:cs="仿宋"/>
          <w:sz w:val="32"/>
          <w:szCs w:val="32"/>
        </w:rPr>
      </w:pPr>
      <w:r>
        <w:rPr>
          <w:rFonts w:hint="eastAsia" w:ascii="仿宋_GB2312" w:hAnsi="仿宋_GB2312" w:eastAsia="仿宋_GB2312" w:cs="仿宋"/>
          <w:sz w:val="32"/>
          <w:szCs w:val="32"/>
        </w:rPr>
        <w:t>结合脱贫攻坚年度计划，为助推精准脱贫，确保我县今年整体脱贫摘帽。</w:t>
      </w:r>
      <w:r>
        <w:rPr>
          <w:rFonts w:hint="eastAsia" w:ascii="仿宋_GB2312" w:hAnsi="仿宋_GB2312" w:eastAsia="仿宋_GB2312" w:cs="仿宋"/>
          <w:b/>
          <w:bCs/>
          <w:sz w:val="32"/>
          <w:szCs w:val="32"/>
        </w:rPr>
        <w:t>一是</w:t>
      </w:r>
      <w:r>
        <w:rPr>
          <w:rFonts w:hint="eastAsia" w:ascii="仿宋_GB2312" w:hAnsi="仿宋_GB2312" w:eastAsia="仿宋_GB2312" w:cs="仿宋"/>
          <w:sz w:val="32"/>
          <w:szCs w:val="32"/>
        </w:rPr>
        <w:t>我台开展了广播电视“回头看、回头帮”工作。主要采取有线数字电视、地面数字电视、户户通直播卫星三种覆盖方式，彻底解决贫困户收听收看广播电视盲户。通过“回头看、回头帮”工作的开展，我台共计为贫困户免费发放安装调试地面数字机顶盒19套，免除全县所有贫困户收视维护费，免费送电视机12台，免费发放安装调试直播卫星18套。所需经费全部由电视台自行解决。</w:t>
      </w:r>
      <w:r>
        <w:rPr>
          <w:rFonts w:hint="eastAsia" w:ascii="仿宋_GB2312" w:hAnsi="仿宋_GB2312" w:eastAsia="仿宋_GB2312" w:cs="仿宋"/>
          <w:b/>
          <w:bCs/>
          <w:sz w:val="32"/>
          <w:szCs w:val="32"/>
        </w:rPr>
        <w:t>二是</w:t>
      </w:r>
      <w:r>
        <w:rPr>
          <w:rFonts w:hint="eastAsia" w:ascii="仿宋_GB2312" w:hAnsi="仿宋_GB2312" w:eastAsia="仿宋_GB2312" w:cs="仿宋"/>
          <w:sz w:val="32"/>
          <w:szCs w:val="32"/>
        </w:rPr>
        <w:t>完成了脱贫攻坚整县脱贫摘帽专题汇报片《</w:t>
      </w:r>
      <w:r>
        <w:rPr>
          <w:rFonts w:hint="eastAsia" w:ascii="仿宋_GB2312" w:hAnsi="仿宋_GB2312" w:eastAsia="仿宋_GB2312"/>
          <w:sz w:val="32"/>
          <w:szCs w:val="32"/>
        </w:rPr>
        <w:t>红色金碑映照扶贫路</w:t>
      </w:r>
      <w:r>
        <w:rPr>
          <w:rFonts w:hint="eastAsia" w:ascii="仿宋_GB2312" w:hAnsi="仿宋_GB2312" w:eastAsia="仿宋_GB2312" w:cs="仿宋"/>
          <w:sz w:val="32"/>
          <w:szCs w:val="32"/>
        </w:rPr>
        <w:t>》的拍摄和制作。</w:t>
      </w:r>
      <w:r>
        <w:rPr>
          <w:rFonts w:hint="eastAsia" w:ascii="仿宋_GB2312" w:hAnsi="仿宋_GB2312" w:eastAsia="仿宋_GB2312" w:cs="仿宋"/>
          <w:b/>
          <w:bCs/>
          <w:sz w:val="32"/>
          <w:szCs w:val="32"/>
        </w:rPr>
        <w:t>三是</w:t>
      </w:r>
      <w:r>
        <w:rPr>
          <w:rFonts w:hint="eastAsia" w:ascii="仿宋_GB2312" w:hAnsi="仿宋_GB2312" w:eastAsia="仿宋_GB2312"/>
          <w:sz w:val="32"/>
          <w:szCs w:val="32"/>
        </w:rPr>
        <w:t>完成了我县贫困户广播电视达标认定工作。</w:t>
      </w:r>
    </w:p>
    <w:p w14:paraId="4304F94B">
      <w:pPr>
        <w:spacing w:line="566"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三、狠抓党建活动，坚定理想信念</w:t>
      </w:r>
    </w:p>
    <w:p w14:paraId="7AE4B47F">
      <w:pPr>
        <w:spacing w:line="566"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我台始终把社会主义核心价值体系教育、思想政治工作贯穿于新闻宣传、事业建设工作之中，把学习践行社会主义核心价值观同加强党性修养结合起来，做到</w:t>
      </w:r>
      <w:r>
        <w:rPr>
          <w:rFonts w:hint="eastAsia" w:ascii="仿宋_GB2312" w:hAnsi="仿宋_GB2312" w:eastAsia="仿宋_GB2312"/>
          <w:sz w:val="32"/>
          <w:szCs w:val="32"/>
          <w:lang w:eastAsia="zh-CN"/>
        </w:rPr>
        <w:t>坚定</w:t>
      </w:r>
      <w:r>
        <w:rPr>
          <w:rFonts w:hint="eastAsia" w:ascii="仿宋_GB2312" w:hAnsi="仿宋_GB2312" w:eastAsia="仿宋_GB2312"/>
          <w:sz w:val="32"/>
          <w:szCs w:val="32"/>
        </w:rPr>
        <w:t>理想信念不动摇、奋斗精神不懈怠；把抓好党性教育作为坚定党员干部理想信念的核心。</w:t>
      </w:r>
      <w:r>
        <w:rPr>
          <w:rFonts w:hint="eastAsia" w:ascii="仿宋_GB2312" w:hAnsi="仿宋_GB2312" w:eastAsia="仿宋_GB2312"/>
          <w:b/>
          <w:bCs/>
          <w:sz w:val="32"/>
          <w:szCs w:val="32"/>
        </w:rPr>
        <w:t>一是</w:t>
      </w:r>
      <w:r>
        <w:rPr>
          <w:rFonts w:hint="eastAsia" w:ascii="仿宋_GB2312" w:hAnsi="仿宋_GB2312" w:eastAsia="仿宋_GB2312"/>
          <w:sz w:val="32"/>
          <w:szCs w:val="32"/>
        </w:rPr>
        <w:t>通过“大学习、大讨论、大调研”、七一活动、签订党员干部严守政治纪律承诺书等，加强党员干部理想信念和宗旨意识教育，强化党性锤炼。二是持续开展“户户访、人人忙”活动，架起干群连心桥。</w:t>
      </w:r>
    </w:p>
    <w:p w14:paraId="7941AB24">
      <w:pPr>
        <w:spacing w:line="566"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四、创新机制，规范程序，扎实抓好内部管理</w:t>
      </w:r>
    </w:p>
    <w:p w14:paraId="5F9131B1">
      <w:pPr>
        <w:shd w:val="solid" w:color="FFFFFF" w:fill="auto"/>
        <w:autoSpaceDN w:val="0"/>
        <w:spacing w:line="566" w:lineRule="exact"/>
        <w:ind w:firstLine="640" w:firstLineChars="200"/>
        <w:rPr>
          <w:rFonts w:ascii="仿宋_GB2312" w:hAnsi="仿宋_GB2312" w:eastAsia="仿宋_GB2312" w:cs="仿宋"/>
          <w:sz w:val="32"/>
          <w:szCs w:val="32"/>
        </w:rPr>
      </w:pPr>
      <w:r>
        <w:rPr>
          <w:rFonts w:hint="eastAsia" w:ascii="仿宋_GB2312" w:hAnsi="仿宋_GB2312" w:eastAsia="仿宋_GB2312" w:cs="仿宋"/>
          <w:sz w:val="32"/>
          <w:szCs w:val="32"/>
        </w:rPr>
        <w:t>我台十分重视广电队伍的内涵建设，积极开展“孝、善、和、诚、俭、美”思想道德教育，结合本职工作定期组织开展各种文体活动，做到内强素质，外树形象。</w:t>
      </w:r>
      <w:r>
        <w:rPr>
          <w:rFonts w:hint="eastAsia" w:ascii="仿宋_GB2312" w:hAnsi="仿宋_GB2312" w:eastAsia="仿宋_GB2312" w:cs="仿宋"/>
          <w:b/>
          <w:sz w:val="32"/>
          <w:szCs w:val="32"/>
        </w:rPr>
        <w:t>一是</w:t>
      </w:r>
      <w:r>
        <w:rPr>
          <w:rFonts w:hint="eastAsia" w:ascii="仿宋_GB2312" w:hAnsi="仿宋_GB2312" w:eastAsia="仿宋_GB2312"/>
          <w:sz w:val="32"/>
          <w:szCs w:val="32"/>
          <w:shd w:val="clear" w:color="auto" w:fill="FFFFFF"/>
        </w:rPr>
        <w:t>经常性</w:t>
      </w:r>
      <w:r>
        <w:rPr>
          <w:rFonts w:hint="eastAsia" w:ascii="仿宋_GB2312" w:hAnsi="仿宋_GB2312" w:eastAsia="仿宋_GB2312"/>
          <w:sz w:val="32"/>
          <w:szCs w:val="32"/>
          <w:shd w:val="clear" w:color="auto" w:fill="FFFFFF"/>
          <w:lang w:eastAsia="zh-CN"/>
        </w:rPr>
        <w:t>地</w:t>
      </w:r>
      <w:r>
        <w:rPr>
          <w:rFonts w:hint="eastAsia" w:ascii="仿宋_GB2312" w:hAnsi="仿宋_GB2312" w:eastAsia="仿宋_GB2312"/>
          <w:sz w:val="32"/>
          <w:szCs w:val="32"/>
          <w:shd w:val="clear" w:color="auto" w:fill="FFFFFF"/>
        </w:rPr>
        <w:t>开展党风廉政教育，从思想上筑起第一道防腐屏障。把制度建设贯穿于反腐倡廉和党风廉政建设工作的各个环节上，先后完善了各项规章制度，形成用制度行政，按制度办事，靠制度管人的长效机制</w:t>
      </w:r>
      <w:r>
        <w:rPr>
          <w:rFonts w:hint="eastAsia" w:ascii="仿宋_GB2312" w:hAnsi="仿宋_GB2312" w:eastAsia="仿宋_GB2312" w:cs="仿宋"/>
          <w:sz w:val="32"/>
          <w:szCs w:val="32"/>
        </w:rPr>
        <w:t>；二</w:t>
      </w:r>
      <w:r>
        <w:rPr>
          <w:rFonts w:hint="eastAsia" w:ascii="仿宋_GB2312" w:hAnsi="仿宋_GB2312" w:eastAsia="仿宋_GB2312" w:cs="仿宋"/>
          <w:b/>
          <w:sz w:val="32"/>
          <w:szCs w:val="32"/>
        </w:rPr>
        <w:t>是</w:t>
      </w:r>
      <w:r>
        <w:rPr>
          <w:rFonts w:hint="eastAsia" w:ascii="仿宋_GB2312" w:hAnsi="仿宋_GB2312" w:eastAsia="仿宋_GB2312" w:cs="仿宋"/>
          <w:sz w:val="32"/>
          <w:szCs w:val="32"/>
        </w:rPr>
        <w:t>开展普法教育，增强干部职工民主</w:t>
      </w:r>
      <w:r>
        <w:rPr>
          <w:rFonts w:hint="eastAsia" w:ascii="仿宋_GB2312" w:hAnsi="仿宋_GB2312" w:eastAsia="仿宋_GB2312" w:cs="仿宋"/>
          <w:sz w:val="32"/>
          <w:szCs w:val="32"/>
          <w:lang w:eastAsia="zh-CN"/>
        </w:rPr>
        <w:t>法治观念</w:t>
      </w:r>
      <w:r>
        <w:rPr>
          <w:rFonts w:hint="eastAsia" w:ascii="仿宋_GB2312" w:hAnsi="仿宋_GB2312" w:eastAsia="仿宋_GB2312" w:cs="仿宋"/>
          <w:sz w:val="32"/>
          <w:szCs w:val="32"/>
        </w:rPr>
        <w:t>和遵纪守法意识，干部职工遵规守纪，无封建迷信、“黄、赌、毒”等行为。</w:t>
      </w:r>
      <w:r>
        <w:rPr>
          <w:rFonts w:hint="eastAsia" w:ascii="仿宋_GB2312" w:hAnsi="仿宋_GB2312" w:eastAsia="仿宋_GB2312" w:cs="仿宋"/>
          <w:b/>
          <w:bCs/>
          <w:sz w:val="32"/>
          <w:szCs w:val="32"/>
        </w:rPr>
        <w:t>三是</w:t>
      </w:r>
      <w:r>
        <w:rPr>
          <w:rFonts w:hint="eastAsia" w:ascii="仿宋_GB2312" w:hAnsi="仿宋_GB2312" w:eastAsia="仿宋_GB2312" w:cs="仿宋"/>
          <w:sz w:val="32"/>
          <w:szCs w:val="32"/>
        </w:rPr>
        <w:t>积极开展公民道德教育和</w:t>
      </w:r>
      <w:r>
        <w:rPr>
          <w:rFonts w:hint="eastAsia" w:ascii="仿宋_GB2312" w:hAnsi="仿宋_GB2312" w:eastAsia="仿宋_GB2312" w:cs="仿宋"/>
          <w:sz w:val="32"/>
          <w:szCs w:val="32"/>
          <w:lang w:eastAsia="zh-CN"/>
        </w:rPr>
        <w:t>主题</w:t>
      </w:r>
      <w:r>
        <w:rPr>
          <w:rFonts w:hint="eastAsia" w:ascii="仿宋_GB2312" w:hAnsi="仿宋_GB2312" w:eastAsia="仿宋_GB2312" w:cs="仿宋"/>
          <w:sz w:val="32"/>
          <w:szCs w:val="32"/>
        </w:rPr>
        <w:t>实践活动；单位人心齐，</w:t>
      </w:r>
      <w:r>
        <w:rPr>
          <w:rFonts w:hint="eastAsia" w:ascii="仿宋_GB2312" w:hAnsi="仿宋_GB2312" w:eastAsia="仿宋_GB2312" w:cs="仿宋"/>
          <w:sz w:val="32"/>
          <w:szCs w:val="32"/>
          <w:lang w:eastAsia="zh-CN"/>
        </w:rPr>
        <w:t>风清</w:t>
      </w:r>
      <w:r>
        <w:rPr>
          <w:rFonts w:hint="eastAsia" w:ascii="仿宋_GB2312" w:hAnsi="仿宋_GB2312" w:eastAsia="仿宋_GB2312" w:cs="仿宋"/>
          <w:sz w:val="32"/>
          <w:szCs w:val="32"/>
        </w:rPr>
        <w:t>气正，建立了一支素质高、能力强、能干事的宣传和网络维护队伍；</w:t>
      </w:r>
      <w:r>
        <w:rPr>
          <w:rFonts w:hint="eastAsia" w:ascii="仿宋_GB2312" w:hAnsi="仿宋_GB2312" w:eastAsia="仿宋_GB2312" w:cs="仿宋"/>
          <w:b/>
          <w:bCs/>
          <w:sz w:val="32"/>
          <w:szCs w:val="32"/>
        </w:rPr>
        <w:t>四是</w:t>
      </w:r>
      <w:r>
        <w:rPr>
          <w:rFonts w:hint="eastAsia" w:ascii="仿宋_GB2312" w:hAnsi="仿宋_GB2312" w:eastAsia="仿宋_GB2312" w:cs="仿宋"/>
          <w:sz w:val="32"/>
          <w:szCs w:val="32"/>
        </w:rPr>
        <w:t>履行社会责任，积极开展联乡包村活动，“挂包帮”工作取得明显成效。今年我台积极与东裕</w:t>
      </w:r>
      <w:r>
        <w:rPr>
          <w:rFonts w:hint="eastAsia" w:ascii="仿宋_GB2312" w:hAnsi="仿宋_GB2312" w:eastAsia="仿宋_GB2312" w:cs="仿宋"/>
          <w:sz w:val="32"/>
          <w:szCs w:val="32"/>
          <w:lang w:eastAsia="zh-CN"/>
        </w:rPr>
        <w:t>村“两委”</w:t>
      </w:r>
      <w:r>
        <w:rPr>
          <w:rFonts w:hint="eastAsia" w:ascii="仿宋_GB2312" w:hAnsi="仿宋_GB2312" w:eastAsia="仿宋_GB2312" w:cs="仿宋"/>
          <w:sz w:val="32"/>
          <w:szCs w:val="32"/>
        </w:rPr>
        <w:t>联系，参与村集体经济发展、精准扶贫；救助贫困户医疗费2300元，投入5000余元开展“走基层，送温暖”活动，慰问贫困户、老党员20户。</w:t>
      </w:r>
    </w:p>
    <w:p w14:paraId="32B3DA57">
      <w:pPr>
        <w:spacing w:line="566"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五、存在的问题</w:t>
      </w:r>
    </w:p>
    <w:p w14:paraId="7A42E0AE">
      <w:pPr>
        <w:spacing w:line="566"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一是人员编制少，人手十分紧张，不少岗位都是一人身兼数职，无法满足电视行业“精、专”的要求；二是专业骨干人才匮乏。多数职工是非专业人员，关键岗位的专业技术人才缺失严重；目前我台网络维护人员9名（城区有线4名、乡镇无线3名、川主寺片区有线2名），在编仅4名，且有3名聘用人员年龄较大（50岁以上），网络技术维护正值青黄不接之时，一方面无正式编制无法招考，另一方面临时聘用也因地理限制、工资条件等因素无法保障。三是工作人员身份构成复杂。有借调、有在编事业人员、台聘用人员和实习人员等多种身份，由于身份差异，导致对人员管理考核存在一定困难；四是资金保障缺口较大。因广电行业“高投入”的特殊性，设施设备更新淘汰较快，虽然近年来财政投入不断加大，但仅能保障基本运转，严重制约了广电事业发展。特别是我台大部分核心设备都是2009年地震前后购买的，目前已远远不能适应不断发展壮大的网络和高清采、编、播要求，急需更新换代。</w:t>
      </w:r>
    </w:p>
    <w:p w14:paraId="0AE17B94">
      <w:pPr>
        <w:ind w:firstLine="560"/>
        <w:rPr>
          <w:rFonts w:ascii="仿宋_GB2312" w:hAnsi="仿宋_GB2312" w:eastAsia="仿宋_GB2312"/>
          <w:b/>
          <w:sz w:val="32"/>
          <w:szCs w:val="32"/>
        </w:rPr>
      </w:pPr>
      <w:r>
        <w:rPr>
          <w:rFonts w:hint="eastAsia" w:ascii="仿宋_GB2312" w:hAnsi="仿宋_GB2312" w:eastAsia="仿宋_GB2312"/>
          <w:b/>
          <w:sz w:val="32"/>
          <w:szCs w:val="32"/>
        </w:rPr>
        <w:t>二、部门概况</w:t>
      </w:r>
    </w:p>
    <w:p w14:paraId="5A466B23">
      <w:pPr>
        <w:shd w:val="solid" w:color="FFFFFF" w:fill="auto"/>
        <w:autoSpaceDN w:val="0"/>
        <w:spacing w:line="520" w:lineRule="exact"/>
        <w:ind w:firstLine="640" w:firstLineChars="200"/>
        <w:rPr>
          <w:rFonts w:ascii="仿宋_GB2312" w:hAnsi="仿宋_GB2312" w:eastAsia="仿宋_GB2312"/>
          <w:sz w:val="32"/>
          <w:szCs w:val="28"/>
        </w:rPr>
      </w:pPr>
      <w:r>
        <w:rPr>
          <w:rFonts w:hint="eastAsia" w:ascii="仿宋_GB2312" w:hAnsi="仿宋_GB2312" w:eastAsia="仿宋_GB2312"/>
          <w:sz w:val="32"/>
          <w:szCs w:val="28"/>
        </w:rPr>
        <w:t>根据上述职责，县广播电视台设10个内设机构：</w:t>
      </w:r>
    </w:p>
    <w:p w14:paraId="38ECAB0A">
      <w:pPr>
        <w:shd w:val="solid" w:color="FFFFFF" w:fill="auto"/>
        <w:autoSpaceDN w:val="0"/>
        <w:spacing w:line="520" w:lineRule="exact"/>
        <w:rPr>
          <w:rFonts w:ascii="仿宋_GB2312" w:hAnsi="仿宋_GB2312" w:eastAsia="仿宋_GB2312"/>
          <w:b/>
          <w:bCs/>
          <w:sz w:val="32"/>
          <w:szCs w:val="28"/>
        </w:rPr>
      </w:pPr>
      <w:r>
        <w:rPr>
          <w:rFonts w:hint="eastAsia" w:ascii="仿宋_GB2312" w:hAnsi="仿宋_GB2312" w:eastAsia="仿宋_GB2312"/>
          <w:sz w:val="32"/>
          <w:szCs w:val="32"/>
        </w:rPr>
        <w:t xml:space="preserve">  </w:t>
      </w:r>
      <w:r>
        <w:rPr>
          <w:rFonts w:hint="eastAsia" w:ascii="仿宋_GB2312" w:hAnsi="仿宋_GB2312" w:eastAsia="仿宋_GB2312"/>
          <w:b/>
          <w:bCs/>
          <w:sz w:val="32"/>
          <w:szCs w:val="32"/>
        </w:rPr>
        <w:t xml:space="preserve">  </w:t>
      </w:r>
      <w:r>
        <w:rPr>
          <w:rFonts w:hint="eastAsia" w:ascii="仿宋_GB2312" w:hAnsi="仿宋_GB2312" w:eastAsia="仿宋_GB2312"/>
          <w:b/>
          <w:kern w:val="0"/>
          <w:sz w:val="32"/>
          <w:szCs w:val="32"/>
        </w:rPr>
        <w:t>㈠</w:t>
      </w:r>
      <w:r>
        <w:rPr>
          <w:rFonts w:hint="eastAsia" w:ascii="仿宋_GB2312" w:hAnsi="仿宋_GB2312" w:eastAsia="仿宋_GB2312"/>
          <w:b/>
          <w:bCs/>
          <w:sz w:val="32"/>
          <w:szCs w:val="28"/>
        </w:rPr>
        <w:t>办公室</w:t>
      </w:r>
    </w:p>
    <w:p w14:paraId="35AED5A0">
      <w:pPr>
        <w:spacing w:line="560" w:lineRule="exact"/>
        <w:ind w:firstLine="640" w:firstLineChars="200"/>
        <w:rPr>
          <w:rFonts w:ascii="仿宋_GB2312" w:hAnsi="仿宋_GB2312" w:eastAsia="仿宋_GB2312"/>
          <w:sz w:val="32"/>
        </w:rPr>
      </w:pPr>
      <w:r>
        <w:rPr>
          <w:rFonts w:hint="eastAsia" w:ascii="仿宋_GB2312" w:hAnsi="仿宋_GB2312" w:eastAsia="仿宋_GB2312"/>
          <w:sz w:val="32"/>
        </w:rPr>
        <w:t>为领导决策服务；处理电视台内部综合性日常事务；协调各股室及乡镇、街道基层广播电视站业务工作；负责台内的文秘、文书档案、信息报送、信访处理、机构编制、人员调配、员工考核、专业技术职务评聘、职工培训、离退休人员管理等工作；负责做好公务接待、车辆管理、安全保卫、水电消防等后勤保障和服务工作。</w:t>
      </w:r>
    </w:p>
    <w:p w14:paraId="50CEC7D4">
      <w:pPr>
        <w:spacing w:line="560" w:lineRule="exact"/>
        <w:ind w:firstLine="630" w:firstLineChars="196"/>
        <w:rPr>
          <w:rFonts w:ascii="仿宋_GB2312" w:hAnsi="仿宋_GB2312" w:eastAsia="仿宋_GB2312"/>
          <w:b/>
          <w:bCs/>
          <w:sz w:val="32"/>
        </w:rPr>
      </w:pPr>
      <w:r>
        <w:rPr>
          <w:rFonts w:hint="eastAsia" w:ascii="仿宋_GB2312" w:hAnsi="仿宋_GB2312" w:eastAsia="仿宋_GB2312"/>
          <w:b/>
          <w:bCs/>
          <w:sz w:val="32"/>
        </w:rPr>
        <w:t>㈡财务室</w:t>
      </w:r>
    </w:p>
    <w:p w14:paraId="4D8CD34E">
      <w:pPr>
        <w:spacing w:line="560" w:lineRule="exact"/>
        <w:ind w:left="420" w:leftChars="200"/>
        <w:rPr>
          <w:rFonts w:ascii="仿宋_GB2312" w:hAnsi="仿宋_GB2312" w:eastAsia="仿宋_GB2312"/>
          <w:b/>
          <w:bCs/>
          <w:sz w:val="32"/>
        </w:rPr>
      </w:pPr>
      <w:r>
        <w:rPr>
          <w:rFonts w:hint="eastAsia" w:ascii="仿宋_GB2312" w:hAnsi="仿宋_GB2312" w:eastAsia="仿宋_GB2312"/>
          <w:sz w:val="32"/>
        </w:rPr>
        <w:t xml:space="preserve">  </w:t>
      </w:r>
      <w:r>
        <w:rPr>
          <w:rFonts w:hint="eastAsia" w:ascii="仿宋_GB2312" w:hAnsi="仿宋_GB2312" w:eastAsia="仿宋_GB2312"/>
          <w:sz w:val="32"/>
          <w:szCs w:val="32"/>
        </w:rPr>
        <w:t>负责</w:t>
      </w:r>
      <w:r>
        <w:rPr>
          <w:rFonts w:hint="eastAsia" w:ascii="仿宋_GB2312" w:hAnsi="仿宋_GB2312" w:eastAsia="仿宋_GB2312"/>
          <w:sz w:val="32"/>
        </w:rPr>
        <w:t>劳动工资、财务管理和编审核算、保险福利等工作；</w:t>
      </w:r>
      <w:r>
        <w:rPr>
          <w:rFonts w:hint="eastAsia" w:ascii="仿宋_GB2312" w:hAnsi="仿宋_GB2312" w:eastAsia="仿宋_GB2312"/>
          <w:sz w:val="32"/>
          <w:szCs w:val="32"/>
        </w:rPr>
        <w:t>完成领导交办的其他工作。</w:t>
      </w:r>
    </w:p>
    <w:p w14:paraId="635CD29B">
      <w:pPr>
        <w:spacing w:line="560" w:lineRule="exact"/>
        <w:ind w:firstLine="643" w:firstLineChars="200"/>
        <w:rPr>
          <w:rFonts w:ascii="仿宋_GB2312" w:hAnsi="仿宋_GB2312" w:eastAsia="仿宋_GB2312"/>
          <w:b/>
          <w:bCs/>
          <w:sz w:val="32"/>
        </w:rPr>
      </w:pPr>
      <w:r>
        <w:rPr>
          <w:rFonts w:hint="eastAsia" w:ascii="仿宋_GB2312" w:hAnsi="仿宋_GB2312" w:eastAsia="仿宋_GB2312"/>
          <w:b/>
          <w:bCs/>
          <w:sz w:val="32"/>
        </w:rPr>
        <w:t>㈢总编室</w:t>
      </w:r>
    </w:p>
    <w:p w14:paraId="635EEF0D">
      <w:pPr>
        <w:spacing w:line="560" w:lineRule="exact"/>
        <w:ind w:firstLine="640" w:firstLineChars="200"/>
        <w:rPr>
          <w:rFonts w:ascii="仿宋_GB2312" w:hAnsi="仿宋_GB2312" w:eastAsia="仿宋_GB2312"/>
          <w:b/>
          <w:bCs/>
          <w:sz w:val="32"/>
        </w:rPr>
      </w:pPr>
      <w:r>
        <w:rPr>
          <w:rFonts w:hint="eastAsia" w:ascii="仿宋_GB2312" w:hAnsi="仿宋_GB2312" w:eastAsia="仿宋_GB2312"/>
          <w:sz w:val="32"/>
          <w:szCs w:val="32"/>
        </w:rPr>
        <w:t>负责对广播电视宣传工作的管理、协调、检查；负责广播电视节目、音像资料的储存、管理；负责组织广播电视节目的评审、评奖工作、统计新闻用稿情况；研究制定广播电视中、短期宣传计划，把握新闻舆论导向；负责重大题材、重要选题、重大活动的策划、统筹、统稿落实工作；参与本台节目、栏目质量的日常评估；负责采购引进广播电视节目、电视剧、电影、专题片工作；负责各频率频道节目编排和串联工作；负责各类节目导视、推广片的制作工作；负责日常广播电视节目的审看、频率频道包装、上载工作及日常节目的监控播出工作；完成领导交办的其他工作。</w:t>
      </w:r>
    </w:p>
    <w:p w14:paraId="11078F35">
      <w:pPr>
        <w:spacing w:line="560" w:lineRule="exact"/>
        <w:ind w:firstLine="643" w:firstLineChars="200"/>
        <w:rPr>
          <w:rFonts w:ascii="仿宋_GB2312" w:hAnsi="仿宋_GB2312" w:eastAsia="仿宋_GB2312"/>
          <w:b/>
          <w:bCs/>
          <w:sz w:val="32"/>
        </w:rPr>
      </w:pPr>
      <w:r>
        <w:rPr>
          <w:rFonts w:hint="eastAsia" w:ascii="仿宋_GB2312" w:hAnsi="仿宋_GB2312" w:eastAsia="仿宋_GB2312"/>
          <w:b/>
          <w:bCs/>
          <w:sz w:val="32"/>
        </w:rPr>
        <w:t>㈣新闻部</w:t>
      </w:r>
    </w:p>
    <w:p w14:paraId="39ED7FFD">
      <w:pPr>
        <w:spacing w:line="560" w:lineRule="exact"/>
        <w:ind w:firstLine="640" w:firstLineChars="200"/>
        <w:rPr>
          <w:rFonts w:ascii="仿宋_GB2312" w:hAnsi="仿宋_GB2312" w:eastAsia="仿宋_GB2312"/>
          <w:b/>
          <w:bCs/>
          <w:sz w:val="32"/>
        </w:rPr>
      </w:pPr>
      <w:r>
        <w:rPr>
          <w:rFonts w:hint="eastAsia" w:ascii="仿宋_GB2312" w:hAnsi="仿宋_GB2312" w:eastAsia="仿宋_GB2312"/>
          <w:sz w:val="32"/>
          <w:szCs w:val="32"/>
        </w:rPr>
        <w:t>负责广播电视新闻的策划、采制工作；记者调配及管理；新闻稿件审核；</w:t>
      </w:r>
      <w:r>
        <w:rPr>
          <w:rFonts w:hint="eastAsia" w:ascii="仿宋_GB2312" w:hAnsi="仿宋_GB2312" w:eastAsia="仿宋_GB2312"/>
          <w:sz w:val="32"/>
          <w:szCs w:val="32"/>
          <w:lang w:val="zh-CN"/>
        </w:rPr>
        <w:t>协助总编室共同确定各个阶段新闻报道重点，策划报道的新闻稿件，指导安排记者进行新闻报道，组织新闻记者共同学习业务知识，提升新闻采访质量，共同提高记者新闻采访技能；</w:t>
      </w:r>
      <w:r>
        <w:rPr>
          <w:rFonts w:hint="eastAsia" w:ascii="仿宋_GB2312" w:hAnsi="仿宋_GB2312" w:eastAsia="仿宋_GB2312"/>
          <w:sz w:val="32"/>
          <w:szCs w:val="32"/>
        </w:rPr>
        <w:t>完成领导交办的其他工作。</w:t>
      </w:r>
    </w:p>
    <w:p w14:paraId="56D8028C">
      <w:pPr>
        <w:spacing w:line="560" w:lineRule="exact"/>
        <w:ind w:firstLine="643" w:firstLineChars="200"/>
        <w:rPr>
          <w:rFonts w:ascii="仿宋_GB2312" w:hAnsi="仿宋_GB2312" w:eastAsia="仿宋_GB2312"/>
          <w:b/>
          <w:bCs/>
          <w:sz w:val="32"/>
        </w:rPr>
      </w:pPr>
      <w:r>
        <w:rPr>
          <w:rFonts w:hint="eastAsia" w:ascii="仿宋_GB2312" w:hAnsi="仿宋_GB2312" w:eastAsia="仿宋_GB2312"/>
          <w:b/>
          <w:bCs/>
          <w:sz w:val="32"/>
        </w:rPr>
        <w:t>㈤专题部</w:t>
      </w:r>
    </w:p>
    <w:p w14:paraId="3FFB6237">
      <w:pPr>
        <w:spacing w:line="560" w:lineRule="exact"/>
        <w:ind w:firstLine="645"/>
        <w:rPr>
          <w:rFonts w:ascii="仿宋_GB2312" w:hAnsi="仿宋_GB2312" w:eastAsia="仿宋_GB2312"/>
          <w:sz w:val="32"/>
          <w:szCs w:val="32"/>
        </w:rPr>
      </w:pPr>
      <w:r>
        <w:rPr>
          <w:rFonts w:hint="eastAsia" w:ascii="仿宋_GB2312" w:hAnsi="仿宋_GB2312" w:eastAsia="仿宋_GB2312"/>
          <w:sz w:val="32"/>
          <w:szCs w:val="32"/>
        </w:rPr>
        <w:t>把握正确的舆论导向，围绕县委、县政府的中心工作，策划、制作专题片。对社会热点、难点问题作深度报道。参与策划重大活动的宣传并协助实施，完成创优节目目标任务，完成直播任务及领导交办的其他工作。</w:t>
      </w:r>
    </w:p>
    <w:p w14:paraId="00344BA8">
      <w:pPr>
        <w:spacing w:line="560" w:lineRule="exact"/>
        <w:ind w:firstLine="643" w:firstLineChars="200"/>
        <w:rPr>
          <w:rFonts w:ascii="仿宋_GB2312" w:hAnsi="仿宋_GB2312" w:eastAsia="仿宋_GB2312"/>
          <w:b/>
          <w:bCs/>
          <w:sz w:val="32"/>
          <w:szCs w:val="32"/>
        </w:rPr>
      </w:pPr>
      <w:r>
        <w:rPr>
          <w:rFonts w:hint="eastAsia" w:ascii="仿宋_GB2312" w:hAnsi="仿宋_GB2312" w:eastAsia="仿宋_GB2312"/>
          <w:b/>
          <w:bCs/>
          <w:sz w:val="32"/>
        </w:rPr>
        <w:t>㈥</w:t>
      </w:r>
      <w:r>
        <w:rPr>
          <w:rFonts w:hint="eastAsia" w:ascii="仿宋_GB2312" w:hAnsi="仿宋_GB2312" w:eastAsia="仿宋_GB2312"/>
          <w:b/>
          <w:bCs/>
          <w:sz w:val="32"/>
          <w:szCs w:val="32"/>
        </w:rPr>
        <w:t>编辑制作部</w:t>
      </w:r>
    </w:p>
    <w:p w14:paraId="1D443428">
      <w:pPr>
        <w:spacing w:line="560" w:lineRule="exact"/>
        <w:ind w:firstLine="645"/>
        <w:rPr>
          <w:rFonts w:ascii="仿宋_GB2312" w:hAnsi="仿宋_GB2312" w:eastAsia="仿宋_GB2312"/>
          <w:b/>
          <w:bCs/>
          <w:sz w:val="32"/>
        </w:rPr>
      </w:pPr>
      <w:r>
        <w:rPr>
          <w:rFonts w:hint="eastAsia" w:ascii="仿宋_GB2312" w:hAnsi="仿宋_GB2312" w:eastAsia="仿宋_GB2312"/>
          <w:sz w:val="32"/>
          <w:szCs w:val="32"/>
        </w:rPr>
        <w:t>负责本台自办栏目及专题片的录音、配音、后期制作、栏目包装；新闻节目素材的整理与收集；摄录设备、演播室设备管理与维护及领导交办的其他工作。</w:t>
      </w:r>
    </w:p>
    <w:p w14:paraId="341BDE6D">
      <w:pPr>
        <w:spacing w:line="560" w:lineRule="exact"/>
        <w:ind w:firstLine="643" w:firstLineChars="200"/>
        <w:rPr>
          <w:rFonts w:ascii="仿宋_GB2312" w:hAnsi="仿宋_GB2312" w:eastAsia="仿宋_GB2312"/>
          <w:b/>
          <w:bCs/>
          <w:sz w:val="32"/>
        </w:rPr>
      </w:pPr>
      <w:r>
        <w:rPr>
          <w:rFonts w:hint="eastAsia" w:ascii="仿宋_GB2312" w:hAnsi="仿宋_GB2312" w:eastAsia="仿宋_GB2312"/>
          <w:b/>
          <w:bCs/>
          <w:sz w:val="32"/>
        </w:rPr>
        <w:t>㈦通联外宣部</w:t>
      </w:r>
    </w:p>
    <w:p w14:paraId="549D05B1">
      <w:pPr>
        <w:spacing w:line="560" w:lineRule="exact"/>
        <w:ind w:firstLine="645"/>
        <w:rPr>
          <w:rFonts w:ascii="仿宋_GB2312" w:hAnsi="仿宋_GB2312" w:eastAsia="仿宋_GB2312"/>
          <w:sz w:val="32"/>
          <w:szCs w:val="32"/>
        </w:rPr>
      </w:pPr>
      <w:r>
        <w:rPr>
          <w:rFonts w:hint="eastAsia" w:ascii="仿宋_GB2312" w:hAnsi="仿宋_GB2312" w:eastAsia="仿宋_GB2312"/>
          <w:sz w:val="32"/>
          <w:szCs w:val="32"/>
        </w:rPr>
        <w:t>根据县委、县政府下发的对外宣传目标任务，加强与上级台的沟通交流，完成对外宣传任务；做好上级台站和乡镇综合文化中心的约稿工作，及时根据外宣要求制定宣传方案；领导交办的其他工作。</w:t>
      </w:r>
    </w:p>
    <w:p w14:paraId="491B136A">
      <w:pPr>
        <w:spacing w:line="560" w:lineRule="exact"/>
        <w:ind w:firstLine="643" w:firstLineChars="200"/>
        <w:rPr>
          <w:rFonts w:ascii="仿宋_GB2312" w:hAnsi="仿宋_GB2312" w:eastAsia="仿宋_GB2312"/>
          <w:b/>
          <w:bCs/>
          <w:sz w:val="32"/>
        </w:rPr>
      </w:pPr>
      <w:r>
        <w:rPr>
          <w:rFonts w:hint="eastAsia" w:ascii="仿宋_GB2312" w:hAnsi="仿宋_GB2312" w:eastAsia="仿宋_GB2312"/>
          <w:b/>
          <w:bCs/>
          <w:sz w:val="32"/>
        </w:rPr>
        <w:t>㈧民族语言译制部</w:t>
      </w:r>
    </w:p>
    <w:p w14:paraId="21EE5798">
      <w:pPr>
        <w:spacing w:line="560" w:lineRule="exact"/>
        <w:ind w:firstLine="640" w:firstLineChars="200"/>
        <w:rPr>
          <w:rFonts w:ascii="仿宋_GB2312" w:hAnsi="仿宋_GB2312" w:eastAsia="仿宋_GB2312"/>
          <w:b/>
          <w:bCs/>
          <w:sz w:val="32"/>
        </w:rPr>
      </w:pPr>
      <w:r>
        <w:rPr>
          <w:rFonts w:hint="eastAsia" w:ascii="仿宋_GB2312" w:hAnsi="仿宋_GB2312" w:eastAsia="仿宋_GB2312"/>
          <w:sz w:val="32"/>
          <w:szCs w:val="32"/>
        </w:rPr>
        <w:t>负责本台民族语言广播电视新闻节目所需稿件的采访、编辑、翻译任务；民族语言广播电视自办节目制作、审核；完成领导交办的其他工作。</w:t>
      </w:r>
    </w:p>
    <w:p w14:paraId="227768B0">
      <w:pPr>
        <w:spacing w:line="560" w:lineRule="exact"/>
        <w:ind w:firstLine="643" w:firstLineChars="200"/>
        <w:rPr>
          <w:rFonts w:ascii="仿宋_GB2312" w:hAnsi="仿宋_GB2312" w:eastAsia="仿宋_GB2312"/>
          <w:b/>
          <w:bCs/>
          <w:sz w:val="32"/>
        </w:rPr>
      </w:pPr>
      <w:r>
        <w:rPr>
          <w:rFonts w:hint="eastAsia" w:ascii="仿宋_GB2312" w:hAnsi="仿宋_GB2312" w:eastAsia="仿宋_GB2312"/>
          <w:b/>
          <w:bCs/>
          <w:sz w:val="32"/>
        </w:rPr>
        <w:t>㈨技术部</w:t>
      </w:r>
    </w:p>
    <w:p w14:paraId="361E3F47">
      <w:pPr>
        <w:spacing w:line="560" w:lineRule="exact"/>
        <w:ind w:firstLine="640" w:firstLineChars="200"/>
        <w:rPr>
          <w:rFonts w:ascii="仿宋_GB2312" w:hAnsi="仿宋_GB2312" w:eastAsia="仿宋_GB2312"/>
          <w:b/>
          <w:bCs/>
          <w:sz w:val="32"/>
        </w:rPr>
      </w:pPr>
      <w:r>
        <w:rPr>
          <w:rFonts w:hint="eastAsia" w:ascii="仿宋_GB2312" w:hAnsi="仿宋_GB2312" w:eastAsia="仿宋_GB2312"/>
          <w:sz w:val="32"/>
          <w:szCs w:val="32"/>
        </w:rPr>
        <w:t>负责广播电视中心机房维护与管理，确保广播电视节目安全播出和优质传输及设备管理与维护；负责全县“村村通”工程的组织实施；</w:t>
      </w:r>
      <w:r>
        <w:rPr>
          <w:rFonts w:hint="eastAsia" w:ascii="仿宋_GB2312" w:hAnsi="仿宋_GB2312" w:eastAsia="仿宋_GB2312"/>
          <w:sz w:val="32"/>
        </w:rPr>
        <w:t>负责广播电视网络多功能综合业务的开发与应用</w:t>
      </w:r>
      <w:r>
        <w:rPr>
          <w:rFonts w:hint="eastAsia" w:ascii="仿宋_GB2312" w:hAnsi="仿宋_GB2312" w:eastAsia="仿宋_GB2312"/>
          <w:sz w:val="32"/>
          <w:szCs w:val="32"/>
        </w:rPr>
        <w:t>；完成领导交办的其他工作。</w:t>
      </w:r>
    </w:p>
    <w:p w14:paraId="22332DE0">
      <w:pPr>
        <w:spacing w:line="560" w:lineRule="exact"/>
        <w:ind w:firstLine="630" w:firstLineChars="196"/>
        <w:rPr>
          <w:rFonts w:ascii="仿宋_GB2312" w:hAnsi="仿宋_GB2312" w:eastAsia="仿宋_GB2312"/>
          <w:b/>
          <w:bCs/>
          <w:sz w:val="32"/>
        </w:rPr>
      </w:pPr>
      <w:r>
        <w:rPr>
          <w:rFonts w:hint="eastAsia" w:ascii="仿宋_GB2312" w:hAnsi="仿宋_GB2312" w:eastAsia="仿宋_GB2312"/>
          <w:b/>
          <w:bCs/>
          <w:sz w:val="32"/>
        </w:rPr>
        <w:t>㈩广告部</w:t>
      </w:r>
    </w:p>
    <w:p w14:paraId="0231EA38">
      <w:pPr>
        <w:spacing w:line="560" w:lineRule="exact"/>
        <w:ind w:firstLine="640" w:firstLineChars="200"/>
        <w:rPr>
          <w:rFonts w:ascii="仿宋_GB2312" w:hAnsi="仿宋_GB2312" w:eastAsia="仿宋_GB2312"/>
          <w:sz w:val="32"/>
          <w:szCs w:val="32"/>
        </w:rPr>
      </w:pPr>
      <w:r>
        <w:rPr>
          <w:rFonts w:hint="eastAsia" w:ascii="仿宋_GB2312" w:hAnsi="仿宋_GB2312" w:eastAsia="仿宋_GB2312"/>
          <w:sz w:val="32"/>
          <w:lang w:val="zh-CN"/>
        </w:rPr>
        <w:t>负责</w:t>
      </w:r>
      <w:r>
        <w:rPr>
          <w:rFonts w:hint="eastAsia" w:ascii="仿宋_GB2312" w:hAnsi="仿宋_GB2312" w:eastAsia="仿宋_GB2312"/>
          <w:sz w:val="32"/>
        </w:rPr>
        <w:t>经营广播电视广告业务；</w:t>
      </w:r>
      <w:r>
        <w:rPr>
          <w:rFonts w:hint="eastAsia" w:ascii="仿宋_GB2312" w:hAnsi="仿宋_GB2312" w:eastAsia="仿宋_GB2312"/>
          <w:sz w:val="32"/>
          <w:szCs w:val="32"/>
        </w:rPr>
        <w:t>完成领导交办的其他工作。</w:t>
      </w:r>
    </w:p>
    <w:p w14:paraId="412BE3C4">
      <w:pPr>
        <w:pStyle w:val="3"/>
        <w:ind w:firstLine="560"/>
        <w:jc w:val="left"/>
        <w:rPr>
          <w:rFonts w:ascii="仿宋_GB2312" w:cs="仿宋_GB2312"/>
          <w:sz w:val="28"/>
          <w:szCs w:val="28"/>
        </w:rPr>
      </w:pPr>
      <w:r>
        <w:rPr>
          <w:rFonts w:ascii="仿宋" w:hAnsi="仿宋" w:eastAsia="仿宋"/>
          <w:sz w:val="32"/>
          <w:szCs w:val="32"/>
        </w:rPr>
        <w:br w:type="page"/>
      </w:r>
    </w:p>
    <w:p w14:paraId="3821E89F">
      <w:pPr>
        <w:pStyle w:val="4"/>
        <w:ind w:right="440"/>
        <w:jc w:val="right"/>
        <w:rPr>
          <w:rStyle w:val="28"/>
          <w:rFonts w:ascii="黑体" w:hAnsi="黑体" w:eastAsia="黑体"/>
          <w:b w:val="0"/>
          <w:bCs w:val="0"/>
        </w:rPr>
      </w:pPr>
      <w:bookmarkStart w:id="18" w:name="_Toc2353"/>
      <w:bookmarkStart w:id="19" w:name="_Toc15377204"/>
      <w:r>
        <w:rPr>
          <w:rFonts w:hint="eastAsia" w:ascii="黑体" w:hAnsi="黑体" w:eastAsia="黑体"/>
          <w:b w:val="0"/>
        </w:rPr>
        <w:t>第二部分</w:t>
      </w:r>
      <w:r>
        <w:rPr>
          <w:rFonts w:hint="eastAsia" w:ascii="黑体" w:hAnsi="黑体" w:eastAsia="黑体"/>
        </w:rPr>
        <w:t xml:space="preserve"> </w:t>
      </w:r>
      <w:r>
        <w:rPr>
          <w:rStyle w:val="28"/>
          <w:rFonts w:hint="eastAsia" w:ascii="黑体" w:hAnsi="黑体" w:eastAsia="黑体"/>
          <w:b w:val="0"/>
          <w:bCs w:val="0"/>
        </w:rPr>
        <w:t>2018年度部门决算情况说明</w:t>
      </w:r>
      <w:bookmarkEnd w:id="18"/>
      <w:bookmarkEnd w:id="19"/>
    </w:p>
    <w:p w14:paraId="3CF3570A"/>
    <w:p w14:paraId="00C19905">
      <w:pPr>
        <w:pStyle w:val="27"/>
        <w:numPr>
          <w:ilvl w:val="0"/>
          <w:numId w:val="1"/>
        </w:numPr>
        <w:spacing w:line="600" w:lineRule="exact"/>
        <w:ind w:firstLineChars="0"/>
        <w:outlineLvl w:val="1"/>
        <w:rPr>
          <w:rStyle w:val="29"/>
          <w:rFonts w:ascii="黑体" w:hAnsi="黑体" w:eastAsia="黑体"/>
          <w:b w:val="0"/>
        </w:rPr>
      </w:pPr>
      <w:bookmarkStart w:id="20" w:name="_Toc184"/>
      <w:bookmarkStart w:id="21" w:name="_Toc15377205"/>
      <w:r>
        <w:rPr>
          <w:rFonts w:hint="eastAsia" w:ascii="黑体" w:hAnsi="黑体" w:eastAsia="黑体"/>
          <w:sz w:val="32"/>
          <w:szCs w:val="32"/>
        </w:rPr>
        <w:t>收</w:t>
      </w:r>
      <w:r>
        <w:rPr>
          <w:rStyle w:val="29"/>
          <w:rFonts w:hint="eastAsia" w:ascii="黑体" w:hAnsi="黑体" w:eastAsia="黑体"/>
          <w:b w:val="0"/>
        </w:rPr>
        <w:t>入支出决算总体情况说明</w:t>
      </w:r>
      <w:bookmarkEnd w:id="20"/>
      <w:bookmarkEnd w:id="21"/>
    </w:p>
    <w:p w14:paraId="4A64BF50">
      <w:pPr>
        <w:widowControl/>
        <w:adjustRightInd w:val="0"/>
        <w:snapToGrid w:val="0"/>
        <w:spacing w:line="572" w:lineRule="exact"/>
        <w:ind w:firstLine="640" w:firstLineChars="200"/>
        <w:jc w:val="left"/>
        <w:rPr>
          <w:rFonts w:ascii="仿宋" w:hAnsi="仿宋" w:eastAsia="仿宋"/>
          <w:sz w:val="32"/>
          <w:szCs w:val="32"/>
        </w:rPr>
      </w:pPr>
      <w:r>
        <w:rPr>
          <w:rFonts w:hint="eastAsia" w:ascii="仿宋" w:hAnsi="仿宋" w:eastAsia="仿宋"/>
          <w:sz w:val="32"/>
          <w:szCs w:val="32"/>
        </w:rPr>
        <w:t>松潘县广播电视台2018年度本年收入总决算967.44万元。与2017年相比，收入总计增加345.95万元，增加55.66%。主要变动原因是新增扶贫项目。</w:t>
      </w:r>
    </w:p>
    <w:p w14:paraId="5BE29266">
      <w:pPr>
        <w:spacing w:line="600" w:lineRule="exact"/>
        <w:ind w:firstLine="480" w:firstLineChars="150"/>
        <w:rPr>
          <w:rFonts w:ascii="仿宋" w:hAnsi="仿宋" w:eastAsia="仿宋"/>
          <w:sz w:val="32"/>
          <w:szCs w:val="32"/>
        </w:rPr>
      </w:pPr>
      <w:r>
        <w:rPr>
          <w:rFonts w:hint="eastAsia" w:ascii="仿宋" w:hAnsi="仿宋" w:eastAsia="仿宋"/>
          <w:sz w:val="32"/>
          <w:szCs w:val="32"/>
        </w:rPr>
        <w:t>松潘县广播电视台2018年度本年支出总决算472.07万元。与2017年相比，支出总计减少35.73万元，减少7.04%。主要变动原因是2018年中央公共文化服务体系建设专项资金年底下达，</w:t>
      </w:r>
      <w:r>
        <w:rPr>
          <w:rFonts w:hint="eastAsia" w:ascii="仿宋" w:hAnsi="仿宋" w:eastAsia="仿宋"/>
          <w:sz w:val="32"/>
          <w:szCs w:val="32"/>
          <w:lang w:eastAsia="zh-CN"/>
        </w:rPr>
        <w:t>未</w:t>
      </w:r>
      <w:r>
        <w:rPr>
          <w:rFonts w:hint="eastAsia" w:ascii="仿宋" w:hAnsi="仿宋" w:eastAsia="仿宋"/>
          <w:sz w:val="32"/>
          <w:szCs w:val="32"/>
        </w:rPr>
        <w:t>实施。</w:t>
      </w:r>
    </w:p>
    <w:p w14:paraId="2BE27A93">
      <w:pPr>
        <w:spacing w:line="600" w:lineRule="exact"/>
        <w:ind w:firstLine="640" w:firstLineChars="200"/>
        <w:jc w:val="left"/>
        <w:rPr>
          <w:rFonts w:ascii="仿宋_GB2312" w:eastAsia="仿宋_GB2312"/>
          <w:sz w:val="32"/>
          <w:szCs w:val="32"/>
        </w:rPr>
      </w:pPr>
    </w:p>
    <w:p w14:paraId="2C074DC4">
      <w:pPr>
        <w:pStyle w:val="27"/>
        <w:numPr>
          <w:ilvl w:val="0"/>
          <w:numId w:val="1"/>
        </w:numPr>
        <w:spacing w:line="600" w:lineRule="exact"/>
        <w:ind w:firstLineChars="0"/>
        <w:outlineLvl w:val="1"/>
        <w:rPr>
          <w:rStyle w:val="29"/>
          <w:rFonts w:ascii="黑体" w:hAnsi="黑体" w:eastAsia="黑体"/>
          <w:b w:val="0"/>
        </w:rPr>
      </w:pPr>
      <w:bookmarkStart w:id="22" w:name="_Toc30579"/>
      <w:bookmarkStart w:id="23" w:name="_Toc15377206"/>
      <w:r>
        <w:rPr>
          <w:rFonts w:hint="eastAsia" w:ascii="黑体" w:hAnsi="黑体" w:eastAsia="黑体"/>
          <w:sz w:val="32"/>
          <w:szCs w:val="32"/>
        </w:rPr>
        <w:t>收</w:t>
      </w:r>
      <w:r>
        <w:rPr>
          <w:rStyle w:val="29"/>
          <w:rFonts w:hint="eastAsia" w:ascii="黑体" w:hAnsi="黑体" w:eastAsia="黑体"/>
          <w:b w:val="0"/>
        </w:rPr>
        <w:t>入决算情况说明</w:t>
      </w:r>
      <w:bookmarkEnd w:id="22"/>
      <w:bookmarkEnd w:id="23"/>
    </w:p>
    <w:p w14:paraId="4389EB99">
      <w:pPr>
        <w:spacing w:line="600" w:lineRule="exact"/>
        <w:ind w:firstLine="640" w:firstLineChars="200"/>
        <w:outlineLvl w:val="1"/>
        <w:rPr>
          <w:rFonts w:ascii="仿宋" w:hAnsi="仿宋" w:eastAsia="仿宋"/>
          <w:sz w:val="32"/>
          <w:szCs w:val="32"/>
        </w:rPr>
      </w:pPr>
      <w:bookmarkStart w:id="24" w:name="_Toc26560"/>
      <w:r>
        <w:rPr>
          <w:rFonts w:ascii="仿宋" w:hAnsi="仿宋" w:eastAsia="仿宋"/>
          <w:sz w:val="32"/>
          <w:szCs w:val="32"/>
        </w:rPr>
        <w:t>201</w:t>
      </w:r>
      <w:r>
        <w:rPr>
          <w:rFonts w:hint="eastAsia" w:ascii="仿宋" w:hAnsi="仿宋" w:eastAsia="仿宋"/>
          <w:sz w:val="32"/>
          <w:szCs w:val="32"/>
        </w:rPr>
        <w:t>8年本年收入合计967.44万元，其中：一般公共预算财政拨款收入967.44万元，占100</w:t>
      </w:r>
      <w:r>
        <w:rPr>
          <w:rFonts w:ascii="仿宋" w:hAnsi="仿宋" w:eastAsia="仿宋"/>
          <w:sz w:val="32"/>
          <w:szCs w:val="32"/>
        </w:rPr>
        <w:t>%</w:t>
      </w:r>
      <w:r>
        <w:rPr>
          <w:rFonts w:hint="eastAsia" w:ascii="仿宋" w:hAnsi="仿宋" w:eastAsia="仿宋"/>
          <w:sz w:val="32"/>
          <w:szCs w:val="32"/>
        </w:rPr>
        <w:t>；</w:t>
      </w:r>
      <w:bookmarkEnd w:id="24"/>
    </w:p>
    <w:p w14:paraId="4351F833">
      <w:pPr>
        <w:spacing w:line="600" w:lineRule="exact"/>
        <w:ind w:firstLine="640" w:firstLineChars="200"/>
        <w:rPr>
          <w:rFonts w:ascii="仿宋_GB2312" w:eastAsia="仿宋_GB2312"/>
          <w:sz w:val="32"/>
          <w:szCs w:val="32"/>
        </w:rPr>
      </w:pPr>
    </w:p>
    <w:p w14:paraId="2CAD928A">
      <w:pPr>
        <w:pStyle w:val="27"/>
        <w:numPr>
          <w:ilvl w:val="0"/>
          <w:numId w:val="1"/>
        </w:numPr>
        <w:spacing w:line="600" w:lineRule="exact"/>
        <w:ind w:firstLineChars="0"/>
        <w:outlineLvl w:val="1"/>
        <w:rPr>
          <w:rStyle w:val="29"/>
          <w:rFonts w:ascii="黑体" w:hAnsi="黑体" w:eastAsia="黑体"/>
          <w:b w:val="0"/>
        </w:rPr>
      </w:pPr>
      <w:bookmarkStart w:id="25" w:name="_Toc5133"/>
      <w:bookmarkStart w:id="26" w:name="_Toc15377207"/>
      <w:r>
        <w:rPr>
          <w:rFonts w:hint="eastAsia" w:ascii="黑体" w:hAnsi="黑体" w:eastAsia="黑体"/>
          <w:sz w:val="32"/>
          <w:szCs w:val="32"/>
        </w:rPr>
        <w:t>支</w:t>
      </w:r>
      <w:r>
        <w:rPr>
          <w:rStyle w:val="29"/>
          <w:rFonts w:hint="eastAsia" w:ascii="黑体" w:hAnsi="黑体" w:eastAsia="黑体"/>
          <w:b w:val="0"/>
        </w:rPr>
        <w:t>出决算情况说明</w:t>
      </w:r>
      <w:bookmarkEnd w:id="25"/>
      <w:bookmarkEnd w:id="26"/>
    </w:p>
    <w:p w14:paraId="3B6B91EA">
      <w:pPr>
        <w:spacing w:line="600" w:lineRule="exact"/>
        <w:ind w:firstLine="640"/>
        <w:rPr>
          <w:rFonts w:ascii="仿宋" w:hAnsi="仿宋" w:eastAsia="仿宋"/>
          <w:sz w:val="32"/>
          <w:szCs w:val="32"/>
          <w:shd w:val="pct10" w:color="auto" w:fill="FFFFFF"/>
        </w:rPr>
      </w:pPr>
      <w:r>
        <w:rPr>
          <w:rFonts w:ascii="仿宋" w:hAnsi="仿宋" w:eastAsia="仿宋"/>
          <w:sz w:val="32"/>
          <w:szCs w:val="32"/>
        </w:rPr>
        <w:t>201</w:t>
      </w:r>
      <w:r>
        <w:rPr>
          <w:rFonts w:hint="eastAsia" w:ascii="仿宋" w:hAnsi="仿宋" w:eastAsia="仿宋"/>
          <w:sz w:val="32"/>
          <w:szCs w:val="32"/>
        </w:rPr>
        <w:t>8年本年支出合计472.07万元，其中：基本支出259.87万元，占55.05</w:t>
      </w:r>
      <w:r>
        <w:rPr>
          <w:rFonts w:ascii="仿宋" w:hAnsi="仿宋" w:eastAsia="仿宋"/>
          <w:sz w:val="32"/>
          <w:szCs w:val="32"/>
        </w:rPr>
        <w:t>%</w:t>
      </w:r>
      <w:r>
        <w:rPr>
          <w:rFonts w:hint="eastAsia" w:ascii="仿宋" w:hAnsi="仿宋" w:eastAsia="仿宋"/>
          <w:sz w:val="32"/>
          <w:szCs w:val="32"/>
        </w:rPr>
        <w:t>；项目支出212.2万元，占44.95</w:t>
      </w:r>
      <w:r>
        <w:rPr>
          <w:rFonts w:ascii="仿宋" w:hAnsi="仿宋" w:eastAsia="仿宋"/>
          <w:sz w:val="32"/>
          <w:szCs w:val="32"/>
        </w:rPr>
        <w:t>%</w:t>
      </w:r>
      <w:r>
        <w:rPr>
          <w:rFonts w:hint="eastAsia" w:ascii="仿宋" w:hAnsi="仿宋" w:eastAsia="仿宋"/>
          <w:sz w:val="32"/>
          <w:szCs w:val="32"/>
        </w:rPr>
        <w:t>；</w:t>
      </w:r>
    </w:p>
    <w:p w14:paraId="2A216F75">
      <w:pPr>
        <w:spacing w:line="600" w:lineRule="exact"/>
        <w:ind w:firstLine="640" w:firstLineChars="200"/>
        <w:rPr>
          <w:rFonts w:ascii="仿宋_GB2312" w:eastAsia="仿宋_GB2312"/>
          <w:sz w:val="32"/>
          <w:szCs w:val="32"/>
        </w:rPr>
      </w:pPr>
    </w:p>
    <w:p w14:paraId="01B6D80D">
      <w:pPr>
        <w:spacing w:line="600" w:lineRule="exact"/>
        <w:ind w:firstLine="640" w:firstLineChars="200"/>
        <w:outlineLvl w:val="1"/>
        <w:rPr>
          <w:rStyle w:val="29"/>
          <w:rFonts w:ascii="黑体" w:hAnsi="黑体" w:eastAsia="黑体"/>
          <w:b w:val="0"/>
        </w:rPr>
      </w:pPr>
      <w:bookmarkStart w:id="27" w:name="_Toc15377208"/>
      <w:bookmarkStart w:id="28" w:name="_Toc26493"/>
      <w:r>
        <w:rPr>
          <w:rFonts w:hint="eastAsia" w:ascii="黑体" w:hAnsi="黑体" w:eastAsia="黑体"/>
          <w:sz w:val="32"/>
          <w:szCs w:val="32"/>
        </w:rPr>
        <w:t>四、财</w:t>
      </w:r>
      <w:r>
        <w:rPr>
          <w:rStyle w:val="29"/>
          <w:rFonts w:hint="eastAsia" w:ascii="黑体" w:hAnsi="黑体" w:eastAsia="黑体"/>
          <w:b w:val="0"/>
        </w:rPr>
        <w:t>政拨款收入支出决算总体情况说明</w:t>
      </w:r>
      <w:bookmarkEnd w:id="27"/>
      <w:bookmarkEnd w:id="28"/>
    </w:p>
    <w:p w14:paraId="2D97CC96">
      <w:pPr>
        <w:spacing w:line="600" w:lineRule="exact"/>
        <w:ind w:firstLine="480" w:firstLineChars="150"/>
        <w:rPr>
          <w:rFonts w:ascii="仿宋" w:hAnsi="仿宋" w:eastAsia="仿宋"/>
          <w:sz w:val="32"/>
          <w:szCs w:val="32"/>
        </w:rPr>
      </w:pPr>
      <w:r>
        <w:rPr>
          <w:rFonts w:hint="eastAsia" w:ascii="仿宋" w:hAnsi="仿宋" w:eastAsia="仿宋"/>
          <w:sz w:val="32"/>
          <w:szCs w:val="32"/>
        </w:rPr>
        <w:t>松潘县广播电视台2018年度财政拨款收入总决算967.44万元。与2017年相比，财政拨款收入总计增加345.95万元，增加55.66%。</w:t>
      </w:r>
    </w:p>
    <w:p w14:paraId="75A27404">
      <w:pPr>
        <w:spacing w:line="600" w:lineRule="exact"/>
        <w:ind w:firstLine="480" w:firstLineChars="150"/>
        <w:rPr>
          <w:rFonts w:ascii="仿宋" w:hAnsi="仿宋" w:eastAsia="仿宋"/>
          <w:sz w:val="32"/>
          <w:szCs w:val="32"/>
        </w:rPr>
      </w:pPr>
      <w:r>
        <w:rPr>
          <w:rFonts w:hint="eastAsia" w:ascii="仿宋" w:hAnsi="仿宋" w:eastAsia="仿宋"/>
          <w:sz w:val="32"/>
          <w:szCs w:val="32"/>
        </w:rPr>
        <w:t>松潘县广播电视台2018年度财政拨款支出总决算472.07万元。与2017年相比，支出总计减少35.73万元，减少7.04%。主要变动原因是灾后重建项目，人员，压缩经费。</w:t>
      </w:r>
    </w:p>
    <w:p w14:paraId="7EECE869">
      <w:pPr>
        <w:spacing w:line="600" w:lineRule="exact"/>
        <w:ind w:firstLine="480" w:firstLineChars="150"/>
        <w:rPr>
          <w:rFonts w:ascii="仿宋" w:hAnsi="仿宋" w:eastAsia="仿宋"/>
          <w:sz w:val="32"/>
          <w:szCs w:val="32"/>
        </w:rPr>
      </w:pPr>
    </w:p>
    <w:p w14:paraId="60038806">
      <w:pPr>
        <w:spacing w:line="600" w:lineRule="exact"/>
        <w:rPr>
          <w:rFonts w:ascii="仿宋" w:hAnsi="仿宋" w:eastAsia="仿宋"/>
          <w:b/>
          <w:sz w:val="32"/>
          <w:szCs w:val="32"/>
        </w:rPr>
      </w:pPr>
    </w:p>
    <w:p w14:paraId="3723CDFC">
      <w:pPr>
        <w:spacing w:line="600" w:lineRule="exact"/>
        <w:ind w:firstLine="640" w:firstLineChars="200"/>
        <w:outlineLvl w:val="1"/>
        <w:rPr>
          <w:rStyle w:val="29"/>
          <w:rFonts w:ascii="黑体" w:hAnsi="黑体" w:eastAsia="黑体"/>
          <w:b w:val="0"/>
        </w:rPr>
      </w:pPr>
      <w:bookmarkStart w:id="29" w:name="_Toc13401"/>
      <w:bookmarkStart w:id="30" w:name="_Toc15377209"/>
      <w:r>
        <w:rPr>
          <w:rFonts w:hint="eastAsia" w:ascii="黑体" w:hAnsi="黑体" w:eastAsia="黑体"/>
          <w:sz w:val="32"/>
          <w:szCs w:val="32"/>
        </w:rPr>
        <w:t>五、</w:t>
      </w:r>
      <w:r>
        <w:rPr>
          <w:rFonts w:hint="eastAsia" w:ascii="黑体" w:hAnsi="黑体" w:eastAsia="黑体"/>
          <w:b/>
          <w:sz w:val="32"/>
          <w:szCs w:val="32"/>
        </w:rPr>
        <w:t>一</w:t>
      </w:r>
      <w:r>
        <w:rPr>
          <w:rStyle w:val="29"/>
          <w:rFonts w:hint="eastAsia" w:ascii="黑体" w:hAnsi="黑体" w:eastAsia="黑体"/>
          <w:b w:val="0"/>
        </w:rPr>
        <w:t>般公共预算财政拨款支出决算情况说明</w:t>
      </w:r>
      <w:bookmarkEnd w:id="29"/>
      <w:bookmarkEnd w:id="30"/>
    </w:p>
    <w:p w14:paraId="7B4203FF">
      <w:pPr>
        <w:spacing w:line="600" w:lineRule="exact"/>
        <w:ind w:firstLine="643" w:firstLineChars="200"/>
        <w:outlineLvl w:val="2"/>
        <w:rPr>
          <w:rFonts w:ascii="仿宋" w:hAnsi="仿宋" w:eastAsia="仿宋"/>
          <w:b/>
          <w:sz w:val="32"/>
          <w:szCs w:val="32"/>
        </w:rPr>
      </w:pPr>
      <w:bookmarkStart w:id="31" w:name="_Toc15377210"/>
      <w:r>
        <w:rPr>
          <w:rFonts w:hint="eastAsia" w:ascii="仿宋" w:hAnsi="仿宋" w:eastAsia="仿宋"/>
          <w:b/>
          <w:sz w:val="32"/>
          <w:szCs w:val="32"/>
        </w:rPr>
        <w:t>（一）一般公共预算财政拨款支出决算总体情况</w:t>
      </w:r>
      <w:bookmarkEnd w:id="31"/>
    </w:p>
    <w:p w14:paraId="3B64BAA7">
      <w:pPr>
        <w:spacing w:line="600" w:lineRule="exact"/>
        <w:ind w:firstLine="480" w:firstLineChars="150"/>
        <w:rPr>
          <w:rFonts w:ascii="仿宋" w:hAnsi="仿宋" w:eastAsia="仿宋"/>
          <w:sz w:val="32"/>
          <w:szCs w:val="32"/>
        </w:rPr>
      </w:pPr>
      <w:r>
        <w:rPr>
          <w:rFonts w:ascii="仿宋" w:hAnsi="仿宋" w:eastAsia="仿宋"/>
          <w:sz w:val="32"/>
          <w:szCs w:val="32"/>
        </w:rPr>
        <w:t>201</w:t>
      </w:r>
      <w:r>
        <w:rPr>
          <w:rFonts w:hint="eastAsia" w:ascii="仿宋" w:hAnsi="仿宋" w:eastAsia="仿宋"/>
          <w:sz w:val="32"/>
          <w:szCs w:val="32"/>
        </w:rPr>
        <w:t>8年一般公共预算财政拨款支出472.07万元，占本年支出合计的100</w:t>
      </w:r>
      <w:r>
        <w:rPr>
          <w:rFonts w:ascii="仿宋" w:hAnsi="仿宋" w:eastAsia="仿宋"/>
          <w:sz w:val="32"/>
          <w:szCs w:val="32"/>
        </w:rPr>
        <w:t>%</w:t>
      </w:r>
      <w:r>
        <w:rPr>
          <w:rFonts w:hint="eastAsia" w:ascii="仿宋" w:hAnsi="仿宋" w:eastAsia="仿宋"/>
          <w:sz w:val="32"/>
          <w:szCs w:val="32"/>
        </w:rPr>
        <w:t>。与</w:t>
      </w:r>
      <w:r>
        <w:rPr>
          <w:rFonts w:ascii="仿宋" w:hAnsi="仿宋" w:eastAsia="仿宋"/>
          <w:sz w:val="32"/>
          <w:szCs w:val="32"/>
        </w:rPr>
        <w:t>201</w:t>
      </w:r>
      <w:r>
        <w:rPr>
          <w:rFonts w:hint="eastAsia" w:ascii="仿宋" w:hAnsi="仿宋" w:eastAsia="仿宋"/>
          <w:sz w:val="32"/>
          <w:szCs w:val="32"/>
        </w:rPr>
        <w:t>7年相比，一般公共预算财政拨款支出减少35.73万元，减少7.04%。主要变动原因是灾后重建项目，人员，压缩经费。</w:t>
      </w:r>
    </w:p>
    <w:p w14:paraId="5CB87639">
      <w:pPr>
        <w:spacing w:line="600" w:lineRule="exact"/>
        <w:ind w:firstLine="643" w:firstLineChars="200"/>
        <w:outlineLvl w:val="2"/>
        <w:rPr>
          <w:rFonts w:ascii="仿宋" w:hAnsi="仿宋" w:eastAsia="仿宋"/>
          <w:b/>
          <w:sz w:val="32"/>
          <w:szCs w:val="32"/>
        </w:rPr>
      </w:pPr>
      <w:bookmarkStart w:id="32" w:name="_Toc15377211"/>
      <w:r>
        <w:rPr>
          <w:rFonts w:hint="eastAsia" w:ascii="仿宋" w:hAnsi="仿宋" w:eastAsia="仿宋"/>
          <w:b/>
          <w:sz w:val="32"/>
          <w:szCs w:val="32"/>
        </w:rPr>
        <w:t>（二）一般公共预算财政拨款支出决算结构情况</w:t>
      </w:r>
      <w:bookmarkEnd w:id="32"/>
    </w:p>
    <w:p w14:paraId="66354C86">
      <w:pPr>
        <w:spacing w:line="600" w:lineRule="exact"/>
        <w:ind w:firstLine="640"/>
        <w:rPr>
          <w:rFonts w:ascii="仿宋" w:hAnsi="仿宋" w:eastAsia="仿宋"/>
          <w:sz w:val="32"/>
          <w:szCs w:val="32"/>
        </w:rPr>
      </w:pPr>
      <w:r>
        <w:rPr>
          <w:rFonts w:ascii="仿宋" w:hAnsi="仿宋" w:eastAsia="仿宋"/>
          <w:sz w:val="32"/>
          <w:szCs w:val="32"/>
        </w:rPr>
        <w:t>201</w:t>
      </w:r>
      <w:r>
        <w:rPr>
          <w:rFonts w:hint="eastAsia" w:ascii="仿宋" w:hAnsi="仿宋" w:eastAsia="仿宋"/>
          <w:sz w:val="32"/>
          <w:szCs w:val="32"/>
        </w:rPr>
        <w:t>8年一般公共预算财政拨款支出472.07万元，主要用于以下方面</w:t>
      </w:r>
      <w:r>
        <w:rPr>
          <w:rFonts w:hint="eastAsia" w:ascii="仿宋" w:hAnsi="仿宋" w:eastAsia="仿宋"/>
          <w:sz w:val="32"/>
          <w:szCs w:val="32"/>
          <w:lang w:eastAsia="zh-CN"/>
        </w:rPr>
        <w:t>：</w:t>
      </w:r>
      <w:r>
        <w:rPr>
          <w:rFonts w:hint="eastAsia" w:ascii="仿宋" w:hAnsi="仿宋" w:eastAsia="仿宋"/>
          <w:b/>
          <w:sz w:val="32"/>
          <w:szCs w:val="32"/>
        </w:rPr>
        <w:t>文化体育与传媒</w:t>
      </w:r>
      <w:r>
        <w:rPr>
          <w:rFonts w:hint="eastAsia" w:ascii="仿宋" w:hAnsi="仿宋" w:eastAsia="仿宋"/>
          <w:sz w:val="32"/>
          <w:szCs w:val="32"/>
        </w:rPr>
        <w:t>支出422.4万元，占89.48</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社会保障和就业（类）</w:t>
      </w:r>
      <w:r>
        <w:rPr>
          <w:rFonts w:hint="eastAsia" w:ascii="仿宋" w:hAnsi="仿宋" w:eastAsia="仿宋"/>
          <w:sz w:val="32"/>
          <w:szCs w:val="32"/>
        </w:rPr>
        <w:t>支出24.18万元，占5.12</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医疗卫生</w:t>
      </w:r>
      <w:r>
        <w:rPr>
          <w:rFonts w:hint="eastAsia" w:ascii="仿宋" w:hAnsi="仿宋" w:eastAsia="仿宋"/>
          <w:sz w:val="32"/>
          <w:szCs w:val="32"/>
        </w:rPr>
        <w:t>支出8.16万元，占1.73</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住房保障</w:t>
      </w:r>
      <w:r>
        <w:rPr>
          <w:rFonts w:hint="eastAsia" w:ascii="仿宋" w:hAnsi="仿宋" w:eastAsia="仿宋"/>
          <w:sz w:val="32"/>
          <w:szCs w:val="32"/>
        </w:rPr>
        <w:t>支出17.33万元，占3.67</w:t>
      </w:r>
      <w:r>
        <w:rPr>
          <w:rFonts w:ascii="仿宋" w:hAnsi="仿宋" w:eastAsia="仿宋"/>
          <w:sz w:val="32"/>
          <w:szCs w:val="32"/>
        </w:rPr>
        <w:t>%</w:t>
      </w:r>
      <w:r>
        <w:rPr>
          <w:rFonts w:hint="eastAsia" w:ascii="仿宋" w:hAnsi="仿宋" w:eastAsia="仿宋"/>
          <w:sz w:val="32"/>
          <w:szCs w:val="32"/>
        </w:rPr>
        <w:t>。</w:t>
      </w:r>
    </w:p>
    <w:p w14:paraId="3863E5E2">
      <w:pPr>
        <w:spacing w:line="600" w:lineRule="exact"/>
        <w:ind w:firstLine="640" w:firstLineChars="200"/>
        <w:rPr>
          <w:rFonts w:ascii="仿宋" w:hAnsi="仿宋" w:eastAsia="仿宋"/>
          <w:sz w:val="32"/>
          <w:szCs w:val="32"/>
        </w:rPr>
      </w:pPr>
    </w:p>
    <w:p w14:paraId="4C4013F5">
      <w:pPr>
        <w:spacing w:line="600" w:lineRule="exact"/>
        <w:ind w:firstLine="643" w:firstLineChars="200"/>
        <w:outlineLvl w:val="2"/>
        <w:rPr>
          <w:rFonts w:ascii="仿宋" w:hAnsi="仿宋" w:eastAsia="仿宋"/>
          <w:b/>
          <w:sz w:val="32"/>
          <w:szCs w:val="32"/>
        </w:rPr>
      </w:pPr>
      <w:bookmarkStart w:id="33" w:name="_Toc15377212"/>
      <w:r>
        <w:rPr>
          <w:rFonts w:hint="eastAsia" w:ascii="仿宋" w:hAnsi="仿宋" w:eastAsia="仿宋"/>
          <w:b/>
          <w:sz w:val="32"/>
          <w:szCs w:val="32"/>
        </w:rPr>
        <w:t>（三）一般公共预算财政拨款支出决算具体情况</w:t>
      </w:r>
      <w:bookmarkEnd w:id="33"/>
    </w:p>
    <w:p w14:paraId="0B24A494">
      <w:pPr>
        <w:spacing w:line="600" w:lineRule="exact"/>
        <w:ind w:firstLine="643" w:firstLineChars="200"/>
        <w:outlineLvl w:val="2"/>
        <w:rPr>
          <w:rFonts w:ascii="仿宋" w:hAnsi="仿宋" w:eastAsia="仿宋"/>
          <w:sz w:val="32"/>
          <w:szCs w:val="32"/>
        </w:rPr>
      </w:pPr>
      <w:bookmarkStart w:id="34" w:name="_Toc15377213"/>
      <w:bookmarkStart w:id="35" w:name="_Toc15378460"/>
      <w:bookmarkStart w:id="36" w:name="_Toc15377444"/>
      <w:r>
        <w:rPr>
          <w:rFonts w:hint="eastAsia" w:ascii="仿宋" w:hAnsi="仿宋" w:eastAsia="仿宋"/>
          <w:b/>
          <w:sz w:val="32"/>
          <w:szCs w:val="32"/>
        </w:rPr>
        <w:t>2018年一般公共预算支出决算数为472.07</w:t>
      </w:r>
      <w:r>
        <w:rPr>
          <w:rFonts w:hint="eastAsia" w:ascii="仿宋" w:hAnsi="仿宋" w:eastAsia="仿宋"/>
          <w:sz w:val="32"/>
          <w:szCs w:val="32"/>
        </w:rPr>
        <w:t>，</w:t>
      </w:r>
      <w:r>
        <w:rPr>
          <w:rStyle w:val="17"/>
          <w:rFonts w:hint="eastAsia" w:ascii="仿宋" w:hAnsi="仿宋" w:eastAsia="仿宋"/>
          <w:bCs/>
          <w:sz w:val="32"/>
          <w:szCs w:val="32"/>
        </w:rPr>
        <w:t>完成预算43.67</w:t>
      </w:r>
      <w:r>
        <w:rPr>
          <w:rStyle w:val="17"/>
          <w:rFonts w:ascii="仿宋" w:hAnsi="仿宋" w:eastAsia="仿宋"/>
          <w:bCs/>
          <w:sz w:val="32"/>
          <w:szCs w:val="32"/>
        </w:rPr>
        <w:t>%</w:t>
      </w:r>
      <w:r>
        <w:rPr>
          <w:rStyle w:val="17"/>
          <w:rFonts w:hint="eastAsia" w:ascii="仿宋" w:hAnsi="仿宋" w:eastAsia="仿宋"/>
          <w:bCs/>
          <w:sz w:val="32"/>
          <w:szCs w:val="32"/>
        </w:rPr>
        <w:t>。其中：</w:t>
      </w:r>
      <w:bookmarkEnd w:id="34"/>
      <w:bookmarkEnd w:id="35"/>
      <w:bookmarkEnd w:id="36"/>
    </w:p>
    <w:p w14:paraId="14F77119">
      <w:pPr>
        <w:spacing w:line="600" w:lineRule="exact"/>
        <w:ind w:firstLine="643" w:firstLineChars="200"/>
        <w:rPr>
          <w:rFonts w:ascii="仿宋" w:hAnsi="仿宋" w:eastAsia="仿宋"/>
          <w:b/>
          <w:sz w:val="32"/>
          <w:szCs w:val="32"/>
        </w:rPr>
      </w:pPr>
      <w:r>
        <w:rPr>
          <w:rStyle w:val="17"/>
          <w:rFonts w:ascii="仿宋" w:hAnsi="仿宋" w:eastAsia="仿宋"/>
          <w:bCs/>
          <w:sz w:val="32"/>
          <w:szCs w:val="32"/>
        </w:rPr>
        <w:t>1.</w:t>
      </w:r>
      <w:r>
        <w:rPr>
          <w:rFonts w:hint="eastAsia" w:ascii="仿宋" w:hAnsi="仿宋" w:eastAsia="仿宋"/>
          <w:b/>
          <w:sz w:val="32"/>
          <w:szCs w:val="32"/>
        </w:rPr>
        <w:t>文化体育与传媒</w:t>
      </w:r>
      <w:r>
        <w:rPr>
          <w:rFonts w:hint="eastAsia" w:ascii="仿宋" w:hAnsi="仿宋" w:eastAsia="仿宋"/>
          <w:b/>
          <w:sz w:val="32"/>
          <w:szCs w:val="32"/>
          <w:lang w:eastAsia="zh-CN"/>
        </w:rPr>
        <w:t>：</w:t>
      </w:r>
      <w:r>
        <w:rPr>
          <w:rStyle w:val="17"/>
          <w:rFonts w:ascii="仿宋" w:hAnsi="仿宋" w:eastAsia="仿宋"/>
          <w:b w:val="0"/>
          <w:bCs/>
          <w:sz w:val="32"/>
          <w:szCs w:val="32"/>
        </w:rPr>
        <w:t xml:space="preserve"> </w:t>
      </w:r>
      <w:r>
        <w:rPr>
          <w:rStyle w:val="17"/>
          <w:rFonts w:hint="eastAsia" w:ascii="仿宋" w:hAnsi="仿宋" w:eastAsia="仿宋"/>
          <w:b w:val="0"/>
          <w:bCs/>
          <w:sz w:val="32"/>
          <w:szCs w:val="32"/>
        </w:rPr>
        <w:t>支出决算为422.4万元，完成预算40.96</w:t>
      </w:r>
      <w:r>
        <w:rPr>
          <w:rStyle w:val="17"/>
          <w:rFonts w:ascii="仿宋" w:hAnsi="仿宋" w:eastAsia="仿宋"/>
          <w:b w:val="0"/>
          <w:bCs/>
          <w:sz w:val="32"/>
          <w:szCs w:val="32"/>
        </w:rPr>
        <w:t>%</w:t>
      </w:r>
      <w:r>
        <w:rPr>
          <w:rStyle w:val="17"/>
          <w:rFonts w:hint="eastAsia" w:ascii="仿宋" w:hAnsi="仿宋" w:eastAsia="仿宋"/>
          <w:b w:val="0"/>
          <w:bCs/>
          <w:sz w:val="32"/>
          <w:szCs w:val="32"/>
        </w:rPr>
        <w:t>。未完成预算原因为：</w:t>
      </w:r>
      <w:r>
        <w:rPr>
          <w:rFonts w:hint="eastAsia" w:ascii="仿宋" w:hAnsi="仿宋" w:eastAsia="仿宋"/>
          <w:sz w:val="32"/>
          <w:szCs w:val="32"/>
        </w:rPr>
        <w:t>2018年中央公共文化服务体系建设专项资金年底下达，未实施。</w:t>
      </w:r>
    </w:p>
    <w:p w14:paraId="24396DA6">
      <w:pPr>
        <w:spacing w:line="600" w:lineRule="exact"/>
        <w:ind w:firstLine="643" w:firstLineChars="200"/>
        <w:rPr>
          <w:rFonts w:ascii="仿宋" w:hAnsi="仿宋" w:eastAsia="仿宋"/>
          <w:b/>
          <w:sz w:val="32"/>
          <w:szCs w:val="32"/>
        </w:rPr>
      </w:pPr>
      <w:r>
        <w:rPr>
          <w:rStyle w:val="17"/>
          <w:rFonts w:ascii="仿宋" w:hAnsi="仿宋" w:eastAsia="仿宋"/>
          <w:bCs/>
          <w:sz w:val="32"/>
          <w:szCs w:val="32"/>
        </w:rPr>
        <w:t>2.</w:t>
      </w:r>
      <w:r>
        <w:rPr>
          <w:rStyle w:val="17"/>
          <w:rFonts w:hint="eastAsia" w:ascii="仿宋" w:hAnsi="仿宋" w:eastAsia="仿宋"/>
          <w:bCs/>
          <w:sz w:val="32"/>
          <w:szCs w:val="32"/>
        </w:rPr>
        <w:t>社会保障和就业</w:t>
      </w:r>
      <w:r>
        <w:rPr>
          <w:rStyle w:val="17"/>
          <w:rFonts w:hint="eastAsia" w:ascii="仿宋" w:hAnsi="仿宋" w:eastAsia="仿宋"/>
          <w:bCs/>
          <w:sz w:val="32"/>
          <w:szCs w:val="32"/>
          <w:lang w:eastAsia="zh-CN"/>
        </w:rPr>
        <w:t>：</w:t>
      </w:r>
      <w:r>
        <w:rPr>
          <w:rStyle w:val="17"/>
          <w:rFonts w:ascii="仿宋" w:hAnsi="仿宋" w:eastAsia="仿宋"/>
          <w:b w:val="0"/>
          <w:bCs/>
          <w:sz w:val="32"/>
          <w:szCs w:val="32"/>
        </w:rPr>
        <w:t xml:space="preserve"> </w:t>
      </w:r>
      <w:r>
        <w:rPr>
          <w:rStyle w:val="17"/>
          <w:rFonts w:hint="eastAsia" w:ascii="仿宋" w:hAnsi="仿宋" w:eastAsia="仿宋"/>
          <w:b w:val="0"/>
          <w:bCs/>
          <w:sz w:val="32"/>
          <w:szCs w:val="32"/>
        </w:rPr>
        <w:t>支出决算为24.18万元，完成预算100</w:t>
      </w:r>
      <w:r>
        <w:rPr>
          <w:rStyle w:val="17"/>
          <w:rFonts w:ascii="仿宋" w:hAnsi="仿宋" w:eastAsia="仿宋"/>
          <w:b w:val="0"/>
          <w:bCs/>
          <w:sz w:val="32"/>
          <w:szCs w:val="32"/>
        </w:rPr>
        <w:t>%</w:t>
      </w:r>
      <w:r>
        <w:rPr>
          <w:rStyle w:val="17"/>
          <w:rFonts w:hint="eastAsia" w:ascii="仿宋" w:hAnsi="仿宋" w:eastAsia="仿宋"/>
          <w:b w:val="0"/>
          <w:bCs/>
          <w:sz w:val="32"/>
          <w:szCs w:val="32"/>
        </w:rPr>
        <w:t>。</w:t>
      </w:r>
    </w:p>
    <w:p w14:paraId="3AF154E4">
      <w:pPr>
        <w:spacing w:line="600" w:lineRule="exact"/>
        <w:ind w:firstLine="643" w:firstLineChars="200"/>
        <w:rPr>
          <w:rFonts w:ascii="仿宋" w:hAnsi="仿宋" w:eastAsia="仿宋"/>
          <w:b/>
          <w:sz w:val="32"/>
          <w:szCs w:val="32"/>
        </w:rPr>
      </w:pPr>
      <w:r>
        <w:rPr>
          <w:rStyle w:val="17"/>
          <w:rFonts w:hint="eastAsia" w:ascii="仿宋" w:hAnsi="仿宋" w:eastAsia="仿宋"/>
          <w:bCs/>
          <w:sz w:val="32"/>
          <w:szCs w:val="32"/>
        </w:rPr>
        <w:t>3</w:t>
      </w:r>
      <w:r>
        <w:rPr>
          <w:rStyle w:val="17"/>
          <w:rFonts w:ascii="仿宋" w:hAnsi="仿宋" w:eastAsia="仿宋"/>
          <w:bCs/>
          <w:sz w:val="32"/>
          <w:szCs w:val="32"/>
        </w:rPr>
        <w:t>.</w:t>
      </w:r>
      <w:r>
        <w:rPr>
          <w:rStyle w:val="17"/>
          <w:rFonts w:hint="eastAsia" w:ascii="仿宋" w:hAnsi="仿宋" w:eastAsia="仿宋"/>
          <w:bCs/>
          <w:sz w:val="32"/>
          <w:szCs w:val="32"/>
        </w:rPr>
        <w:t>医疗卫生与计划生育</w:t>
      </w:r>
      <w:r>
        <w:rPr>
          <w:rStyle w:val="17"/>
          <w:rFonts w:hint="eastAsia" w:ascii="仿宋" w:hAnsi="仿宋" w:eastAsia="仿宋"/>
          <w:bCs/>
          <w:sz w:val="32"/>
          <w:szCs w:val="32"/>
          <w:lang w:eastAsia="zh-CN"/>
        </w:rPr>
        <w:t>：</w:t>
      </w:r>
      <w:r>
        <w:rPr>
          <w:rStyle w:val="17"/>
          <w:rFonts w:hint="eastAsia" w:ascii="仿宋" w:hAnsi="仿宋" w:eastAsia="仿宋"/>
          <w:b w:val="0"/>
          <w:bCs/>
          <w:sz w:val="32"/>
          <w:szCs w:val="32"/>
        </w:rPr>
        <w:t>支出决算为8.16万元，完成预算100</w:t>
      </w:r>
      <w:r>
        <w:rPr>
          <w:rStyle w:val="17"/>
          <w:rFonts w:ascii="仿宋" w:hAnsi="仿宋" w:eastAsia="仿宋"/>
          <w:b w:val="0"/>
          <w:bCs/>
          <w:sz w:val="32"/>
          <w:szCs w:val="32"/>
        </w:rPr>
        <w:t>%</w:t>
      </w:r>
      <w:r>
        <w:rPr>
          <w:rStyle w:val="17"/>
          <w:rFonts w:hint="eastAsia" w:ascii="仿宋" w:hAnsi="仿宋" w:eastAsia="仿宋"/>
          <w:b w:val="0"/>
          <w:bCs/>
          <w:sz w:val="32"/>
          <w:szCs w:val="32"/>
        </w:rPr>
        <w:t>。</w:t>
      </w:r>
    </w:p>
    <w:p w14:paraId="54A40123">
      <w:pPr>
        <w:spacing w:line="600" w:lineRule="exact"/>
        <w:ind w:firstLine="643" w:firstLineChars="200"/>
        <w:rPr>
          <w:rFonts w:ascii="仿宋" w:hAnsi="仿宋" w:eastAsia="仿宋"/>
          <w:b/>
          <w:sz w:val="32"/>
          <w:szCs w:val="32"/>
        </w:rPr>
      </w:pPr>
      <w:r>
        <w:rPr>
          <w:rStyle w:val="17"/>
          <w:rFonts w:hint="eastAsia" w:ascii="仿宋" w:hAnsi="仿宋" w:eastAsia="仿宋"/>
          <w:bCs/>
          <w:sz w:val="32"/>
          <w:szCs w:val="32"/>
        </w:rPr>
        <w:t>4</w:t>
      </w:r>
      <w:r>
        <w:rPr>
          <w:rStyle w:val="17"/>
          <w:rFonts w:ascii="仿宋" w:hAnsi="仿宋" w:eastAsia="仿宋"/>
          <w:bCs/>
          <w:sz w:val="32"/>
          <w:szCs w:val="32"/>
        </w:rPr>
        <w:t>.</w:t>
      </w:r>
      <w:r>
        <w:rPr>
          <w:rStyle w:val="17"/>
          <w:rFonts w:hint="eastAsia" w:ascii="仿宋" w:hAnsi="仿宋" w:eastAsia="仿宋"/>
          <w:bCs/>
          <w:sz w:val="32"/>
          <w:szCs w:val="32"/>
        </w:rPr>
        <w:t>住房保障：</w:t>
      </w:r>
      <w:r>
        <w:rPr>
          <w:rStyle w:val="17"/>
          <w:rFonts w:hint="eastAsia" w:ascii="仿宋" w:hAnsi="仿宋" w:eastAsia="仿宋"/>
          <w:b w:val="0"/>
          <w:bCs/>
          <w:sz w:val="32"/>
          <w:szCs w:val="32"/>
        </w:rPr>
        <w:t>支出决算为17.33万元，完成预算100</w:t>
      </w:r>
      <w:r>
        <w:rPr>
          <w:rStyle w:val="17"/>
          <w:rFonts w:ascii="仿宋" w:hAnsi="仿宋" w:eastAsia="仿宋"/>
          <w:b w:val="0"/>
          <w:bCs/>
          <w:sz w:val="32"/>
          <w:szCs w:val="32"/>
        </w:rPr>
        <w:t>%</w:t>
      </w:r>
      <w:r>
        <w:rPr>
          <w:rStyle w:val="17"/>
          <w:rFonts w:hint="eastAsia" w:ascii="仿宋" w:hAnsi="仿宋" w:eastAsia="仿宋"/>
          <w:b w:val="0"/>
          <w:bCs/>
          <w:sz w:val="32"/>
          <w:szCs w:val="32"/>
        </w:rPr>
        <w:t>。</w:t>
      </w:r>
    </w:p>
    <w:p w14:paraId="2856EC84">
      <w:pPr>
        <w:spacing w:line="600" w:lineRule="exact"/>
        <w:ind w:firstLine="643" w:firstLineChars="200"/>
        <w:rPr>
          <w:rFonts w:ascii="仿宋" w:hAnsi="仿宋" w:eastAsia="仿宋"/>
          <w:b/>
          <w:sz w:val="32"/>
          <w:szCs w:val="32"/>
        </w:rPr>
      </w:pPr>
    </w:p>
    <w:p w14:paraId="74C6DB7F">
      <w:pPr>
        <w:spacing w:line="600" w:lineRule="exact"/>
        <w:ind w:firstLine="640"/>
        <w:rPr>
          <w:rFonts w:ascii="仿宋" w:hAnsi="仿宋" w:eastAsia="仿宋"/>
          <w:b/>
          <w:sz w:val="32"/>
          <w:szCs w:val="32"/>
        </w:rPr>
      </w:pPr>
    </w:p>
    <w:p w14:paraId="2C1BF7A0">
      <w:pPr>
        <w:tabs>
          <w:tab w:val="right" w:pos="8306"/>
        </w:tabs>
        <w:spacing w:line="600" w:lineRule="exact"/>
        <w:ind w:firstLine="640"/>
        <w:outlineLvl w:val="1"/>
        <w:rPr>
          <w:rStyle w:val="29"/>
        </w:rPr>
      </w:pPr>
      <w:bookmarkStart w:id="37" w:name="_Toc18349"/>
      <w:bookmarkStart w:id="38" w:name="_Toc15377214"/>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9"/>
          <w:rFonts w:hint="eastAsia" w:ascii="黑体" w:hAnsi="黑体" w:eastAsia="黑体"/>
          <w:b w:val="0"/>
        </w:rPr>
        <w:t>般公共预算财政拨款基本支出决算情况说明</w:t>
      </w:r>
      <w:bookmarkEnd w:id="37"/>
      <w:bookmarkEnd w:id="38"/>
      <w:r>
        <w:rPr>
          <w:rStyle w:val="29"/>
          <w:rFonts w:ascii="黑体" w:hAnsi="黑体" w:eastAsia="黑体"/>
          <w:b w:val="0"/>
        </w:rPr>
        <w:tab/>
      </w:r>
    </w:p>
    <w:p w14:paraId="6F0F5932">
      <w:pPr>
        <w:spacing w:line="600" w:lineRule="exact"/>
        <w:ind w:firstLine="645"/>
        <w:rPr>
          <w:rFonts w:ascii="仿宋" w:hAnsi="仿宋" w:eastAsia="仿宋"/>
          <w:sz w:val="32"/>
          <w:szCs w:val="32"/>
        </w:rPr>
      </w:pPr>
      <w:r>
        <w:rPr>
          <w:rFonts w:ascii="仿宋" w:hAnsi="仿宋" w:eastAsia="仿宋"/>
          <w:sz w:val="32"/>
          <w:szCs w:val="32"/>
        </w:rPr>
        <w:t>201</w:t>
      </w:r>
      <w:r>
        <w:rPr>
          <w:rFonts w:hint="eastAsia" w:ascii="仿宋" w:hAnsi="仿宋" w:eastAsia="仿宋"/>
          <w:sz w:val="32"/>
          <w:szCs w:val="32"/>
        </w:rPr>
        <w:t>8年一般公共预算财政拨款基本支出472.07万元，其中：</w:t>
      </w:r>
    </w:p>
    <w:p w14:paraId="16519390">
      <w:pPr>
        <w:spacing w:line="600" w:lineRule="exact"/>
        <w:ind w:firstLine="645"/>
        <w:rPr>
          <w:rFonts w:ascii="仿宋" w:hAnsi="仿宋" w:eastAsia="仿宋"/>
          <w:sz w:val="32"/>
          <w:szCs w:val="32"/>
        </w:rPr>
      </w:pPr>
      <w:r>
        <w:rPr>
          <w:rFonts w:hint="eastAsia" w:ascii="仿宋" w:hAnsi="仿宋" w:eastAsia="仿宋"/>
          <w:sz w:val="32"/>
          <w:szCs w:val="32"/>
        </w:rPr>
        <w:t>人员经费238.88万元，主要包括：基本工资、津贴补贴、奖金、伙食补助费、绩效工资、机关事业单位基本养老保险缴费、职业年金缴费、其他社会保障缴费、其他工资福利支出、离休费、退休费、抚恤金、生活补助、医疗费、奖励金、住房公积金、提租补贴、购房补贴、其他对个人和家庭的补助支出等。</w:t>
      </w:r>
      <w:r>
        <w:rPr>
          <w:rFonts w:ascii="仿宋" w:hAnsi="仿宋" w:eastAsia="仿宋"/>
          <w:sz w:val="32"/>
          <w:szCs w:val="32"/>
        </w:rPr>
        <w:br w:type="textWrapping"/>
      </w:r>
      <w:r>
        <w:rPr>
          <w:rFonts w:hint="eastAsia" w:ascii="仿宋" w:hAnsi="仿宋" w:eastAsia="仿宋"/>
          <w:sz w:val="32"/>
          <w:szCs w:val="32"/>
        </w:rPr>
        <w:t>　　公用经费20.99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1CA42E56">
      <w:pPr>
        <w:spacing w:line="600" w:lineRule="exact"/>
        <w:ind w:firstLine="640"/>
        <w:rPr>
          <w:rFonts w:ascii="仿宋" w:hAnsi="仿宋" w:eastAsia="仿宋"/>
          <w:b/>
          <w:sz w:val="32"/>
          <w:szCs w:val="32"/>
        </w:rPr>
      </w:pPr>
    </w:p>
    <w:p w14:paraId="48624199">
      <w:pPr>
        <w:spacing w:line="600" w:lineRule="exact"/>
        <w:ind w:firstLine="640"/>
        <w:outlineLvl w:val="1"/>
        <w:rPr>
          <w:rStyle w:val="29"/>
          <w:rFonts w:ascii="黑体" w:hAnsi="黑体" w:eastAsia="黑体"/>
          <w:b w:val="0"/>
        </w:rPr>
      </w:pPr>
      <w:bookmarkStart w:id="39" w:name="_Toc15377215"/>
      <w:bookmarkStart w:id="40" w:name="_Toc29095"/>
      <w:r>
        <w:rPr>
          <w:rFonts w:hint="eastAsia" w:ascii="黑体" w:eastAsia="黑体"/>
          <w:sz w:val="32"/>
          <w:szCs w:val="32"/>
        </w:rPr>
        <w:t>七、</w:t>
      </w:r>
      <w:r>
        <w:rPr>
          <w:rStyle w:val="29"/>
          <w:rFonts w:hint="eastAsia" w:ascii="黑体" w:hAnsi="黑体" w:eastAsia="黑体"/>
        </w:rPr>
        <w:t>“</w:t>
      </w:r>
      <w:r>
        <w:rPr>
          <w:rStyle w:val="29"/>
          <w:rFonts w:hint="eastAsia" w:ascii="黑体" w:hAnsi="黑体" w:eastAsia="黑体"/>
          <w:b w:val="0"/>
        </w:rPr>
        <w:t>三公”经费财政拨款支出决算情况说明</w:t>
      </w:r>
      <w:bookmarkEnd w:id="39"/>
      <w:bookmarkEnd w:id="40"/>
    </w:p>
    <w:p w14:paraId="6BA1AF3B">
      <w:pPr>
        <w:spacing w:line="600" w:lineRule="exact"/>
        <w:ind w:firstLine="640"/>
        <w:outlineLvl w:val="2"/>
        <w:rPr>
          <w:rFonts w:ascii="仿宋" w:hAnsi="仿宋" w:eastAsia="仿宋"/>
          <w:b/>
          <w:sz w:val="32"/>
          <w:szCs w:val="32"/>
        </w:rPr>
      </w:pPr>
      <w:bookmarkStart w:id="41" w:name="_Toc15377216"/>
      <w:r>
        <w:rPr>
          <w:rFonts w:hint="eastAsia" w:ascii="仿宋" w:hAnsi="仿宋" w:eastAsia="仿宋"/>
          <w:b/>
          <w:sz w:val="32"/>
          <w:szCs w:val="32"/>
        </w:rPr>
        <w:t>（一）“三公”经费财政拨款支出决算总体情况说明</w:t>
      </w:r>
      <w:bookmarkEnd w:id="41"/>
    </w:p>
    <w:p w14:paraId="04DF6DBE">
      <w:pPr>
        <w:spacing w:line="600" w:lineRule="exact"/>
        <w:ind w:firstLine="640"/>
        <w:rPr>
          <w:rFonts w:ascii="仿宋" w:hAnsi="仿宋" w:eastAsia="仿宋"/>
          <w:sz w:val="32"/>
          <w:szCs w:val="32"/>
        </w:rPr>
      </w:pPr>
      <w:r>
        <w:rPr>
          <w:rFonts w:ascii="仿宋" w:hAnsi="仿宋" w:eastAsia="仿宋"/>
          <w:sz w:val="32"/>
          <w:szCs w:val="32"/>
        </w:rPr>
        <w:t>201</w:t>
      </w:r>
      <w:r>
        <w:rPr>
          <w:rFonts w:hint="eastAsia" w:ascii="仿宋" w:hAnsi="仿宋" w:eastAsia="仿宋"/>
          <w:sz w:val="32"/>
          <w:szCs w:val="32"/>
        </w:rPr>
        <w:t>8年“三公”经费财政拨款支出决算为1.80万元，完成预算100</w:t>
      </w:r>
      <w:r>
        <w:rPr>
          <w:rFonts w:ascii="仿宋" w:hAnsi="仿宋" w:eastAsia="仿宋"/>
          <w:sz w:val="32"/>
          <w:szCs w:val="32"/>
        </w:rPr>
        <w:t>%</w:t>
      </w:r>
      <w:r>
        <w:rPr>
          <w:rFonts w:hint="eastAsia" w:ascii="仿宋" w:hAnsi="仿宋" w:eastAsia="仿宋"/>
          <w:sz w:val="32"/>
          <w:szCs w:val="32"/>
        </w:rPr>
        <w:t>。</w:t>
      </w:r>
    </w:p>
    <w:p w14:paraId="165DC3C0">
      <w:pPr>
        <w:spacing w:line="600" w:lineRule="exact"/>
        <w:ind w:firstLine="640"/>
        <w:outlineLvl w:val="2"/>
        <w:rPr>
          <w:rFonts w:ascii="仿宋" w:hAnsi="仿宋" w:eastAsia="仿宋"/>
          <w:b/>
          <w:sz w:val="32"/>
          <w:szCs w:val="32"/>
        </w:rPr>
      </w:pPr>
      <w:bookmarkStart w:id="42" w:name="_Toc15377217"/>
      <w:r>
        <w:rPr>
          <w:rFonts w:hint="eastAsia" w:ascii="仿宋" w:hAnsi="仿宋" w:eastAsia="仿宋"/>
          <w:b/>
          <w:sz w:val="32"/>
          <w:szCs w:val="32"/>
        </w:rPr>
        <w:t>（二）“三公”经费财政拨款支出决算具体情况说明</w:t>
      </w:r>
      <w:bookmarkEnd w:id="42"/>
    </w:p>
    <w:p w14:paraId="558C893A">
      <w:pPr>
        <w:spacing w:line="600" w:lineRule="exact"/>
        <w:ind w:firstLine="640"/>
        <w:rPr>
          <w:rFonts w:ascii="仿宋" w:hAnsi="仿宋" w:eastAsia="仿宋"/>
          <w:sz w:val="32"/>
          <w:szCs w:val="32"/>
        </w:rPr>
      </w:pPr>
      <w:r>
        <w:rPr>
          <w:rFonts w:ascii="仿宋" w:hAnsi="仿宋" w:eastAsia="仿宋"/>
          <w:sz w:val="32"/>
          <w:szCs w:val="32"/>
        </w:rPr>
        <w:t>201</w:t>
      </w:r>
      <w:r>
        <w:rPr>
          <w:rFonts w:hint="eastAsia" w:ascii="仿宋" w:hAnsi="仿宋" w:eastAsia="仿宋"/>
          <w:sz w:val="32"/>
          <w:szCs w:val="32"/>
        </w:rPr>
        <w:t>8年“三公”经费财政拨款支出决算中，因公出国（境）费支出决算0万元，占0</w:t>
      </w:r>
      <w:r>
        <w:rPr>
          <w:rFonts w:ascii="仿宋" w:hAnsi="仿宋" w:eastAsia="仿宋"/>
          <w:sz w:val="32"/>
          <w:szCs w:val="32"/>
        </w:rPr>
        <w:t>%</w:t>
      </w:r>
      <w:r>
        <w:rPr>
          <w:rFonts w:hint="eastAsia" w:ascii="仿宋" w:hAnsi="仿宋" w:eastAsia="仿宋"/>
          <w:sz w:val="32"/>
          <w:szCs w:val="32"/>
        </w:rPr>
        <w:t>；公务用车购置及运行维护费支出决算1.76万元，占97.78</w:t>
      </w:r>
      <w:r>
        <w:rPr>
          <w:rFonts w:ascii="仿宋" w:hAnsi="仿宋" w:eastAsia="仿宋"/>
          <w:sz w:val="32"/>
          <w:szCs w:val="32"/>
        </w:rPr>
        <w:t>%</w:t>
      </w:r>
      <w:r>
        <w:rPr>
          <w:rFonts w:hint="eastAsia" w:ascii="仿宋" w:hAnsi="仿宋" w:eastAsia="仿宋"/>
          <w:sz w:val="32"/>
          <w:szCs w:val="32"/>
        </w:rPr>
        <w:t>；公务接待费支出决算0.04万元，占2.22</w:t>
      </w:r>
      <w:r>
        <w:rPr>
          <w:rFonts w:ascii="仿宋" w:hAnsi="仿宋" w:eastAsia="仿宋"/>
          <w:sz w:val="32"/>
          <w:szCs w:val="32"/>
        </w:rPr>
        <w:t>%</w:t>
      </w:r>
      <w:r>
        <w:rPr>
          <w:rFonts w:hint="eastAsia" w:ascii="仿宋" w:hAnsi="仿宋" w:eastAsia="仿宋"/>
          <w:sz w:val="32"/>
          <w:szCs w:val="32"/>
        </w:rPr>
        <w:t>。具体情况如下：</w:t>
      </w:r>
    </w:p>
    <w:p w14:paraId="0B80F664">
      <w:pPr>
        <w:spacing w:line="600" w:lineRule="exact"/>
        <w:ind w:firstLine="640"/>
        <w:rPr>
          <w:rFonts w:ascii="仿宋_GB2312" w:eastAsia="仿宋_GB2312"/>
          <w:b/>
          <w:sz w:val="32"/>
          <w:szCs w:val="32"/>
        </w:rPr>
      </w:pPr>
      <w:r>
        <w:rPr>
          <w:rFonts w:ascii="仿宋_GB2312" w:eastAsia="仿宋_GB2312"/>
          <w:b/>
          <w:sz w:val="32"/>
          <w:szCs w:val="32"/>
        </w:rPr>
        <w:t>1.</w:t>
      </w:r>
      <w:r>
        <w:rPr>
          <w:rFonts w:hint="eastAsia" w:ascii="仿宋_GB2312" w:eastAsia="仿宋_GB2312"/>
          <w:b/>
          <w:sz w:val="32"/>
          <w:szCs w:val="32"/>
        </w:rPr>
        <w:t>因公出国（境）经费支出</w:t>
      </w:r>
      <w:r>
        <w:rPr>
          <w:rFonts w:hint="eastAsia" w:ascii="仿宋_GB2312" w:eastAsia="仿宋_GB2312"/>
          <w:sz w:val="32"/>
          <w:szCs w:val="32"/>
        </w:rPr>
        <w:t>0万元，</w:t>
      </w:r>
      <w:r>
        <w:rPr>
          <w:rStyle w:val="17"/>
          <w:rFonts w:hint="eastAsia" w:ascii="仿宋" w:hAnsi="仿宋" w:eastAsia="仿宋"/>
          <w:b w:val="0"/>
          <w:bCs/>
          <w:sz w:val="32"/>
          <w:szCs w:val="32"/>
        </w:rPr>
        <w:t>完成预算0</w:t>
      </w:r>
      <w:r>
        <w:rPr>
          <w:rStyle w:val="17"/>
          <w:rFonts w:ascii="仿宋" w:hAnsi="仿宋" w:eastAsia="仿宋"/>
          <w:b w:val="0"/>
          <w:bCs/>
          <w:sz w:val="32"/>
          <w:szCs w:val="32"/>
        </w:rPr>
        <w:t>%</w:t>
      </w:r>
      <w:r>
        <w:rPr>
          <w:rStyle w:val="17"/>
          <w:rFonts w:hint="eastAsia" w:ascii="仿宋" w:hAnsi="仿宋" w:eastAsia="仿宋"/>
          <w:b w:val="0"/>
          <w:bCs/>
          <w:sz w:val="32"/>
          <w:szCs w:val="32"/>
        </w:rPr>
        <w:t>。</w:t>
      </w:r>
      <w:r>
        <w:rPr>
          <w:rFonts w:hint="eastAsia" w:ascii="仿宋_GB2312" w:eastAsia="仿宋_GB2312"/>
          <w:sz w:val="32"/>
          <w:szCs w:val="32"/>
        </w:rPr>
        <w:t>全年安排因公出国（境）团组0次，出国（境）0人。因公出国（境）支出决算比</w:t>
      </w:r>
      <w:r>
        <w:rPr>
          <w:rFonts w:ascii="仿宋_GB2312" w:eastAsia="仿宋_GB2312"/>
          <w:sz w:val="32"/>
          <w:szCs w:val="32"/>
        </w:rPr>
        <w:t>201</w:t>
      </w:r>
      <w:r>
        <w:rPr>
          <w:rFonts w:hint="eastAsia" w:ascii="仿宋_GB2312" w:eastAsia="仿宋_GB2312"/>
          <w:sz w:val="32"/>
          <w:szCs w:val="32"/>
        </w:rPr>
        <w:t>7年增加</w:t>
      </w:r>
      <w:r>
        <w:rPr>
          <w:rFonts w:ascii="仿宋_GB2312" w:eastAsia="仿宋_GB2312"/>
          <w:sz w:val="32"/>
          <w:szCs w:val="32"/>
        </w:rPr>
        <w:t>/</w:t>
      </w:r>
      <w:r>
        <w:rPr>
          <w:rFonts w:hint="eastAsia" w:ascii="仿宋_GB2312" w:eastAsia="仿宋_GB2312"/>
          <w:sz w:val="32"/>
          <w:szCs w:val="32"/>
        </w:rPr>
        <w:t>减少0万元，增长</w:t>
      </w:r>
      <w:r>
        <w:rPr>
          <w:rFonts w:ascii="仿宋_GB2312" w:eastAsia="仿宋_GB2312"/>
          <w:sz w:val="32"/>
          <w:szCs w:val="32"/>
        </w:rPr>
        <w:t>/</w:t>
      </w:r>
      <w:r>
        <w:rPr>
          <w:rFonts w:hint="eastAsia" w:ascii="仿宋_GB2312" w:eastAsia="仿宋_GB2312"/>
          <w:sz w:val="32"/>
          <w:szCs w:val="32"/>
        </w:rPr>
        <w:t>下降0</w:t>
      </w:r>
      <w:r>
        <w:rPr>
          <w:rFonts w:ascii="仿宋_GB2312" w:eastAsia="仿宋_GB2312"/>
          <w:sz w:val="32"/>
          <w:szCs w:val="32"/>
        </w:rPr>
        <w:t>%</w:t>
      </w:r>
      <w:r>
        <w:rPr>
          <w:rFonts w:hint="eastAsia" w:ascii="仿宋_GB2312" w:eastAsia="仿宋_GB2312"/>
          <w:sz w:val="32"/>
          <w:szCs w:val="32"/>
        </w:rPr>
        <w:t>。</w:t>
      </w:r>
    </w:p>
    <w:p w14:paraId="22594160">
      <w:pPr>
        <w:spacing w:line="600" w:lineRule="exact"/>
        <w:ind w:firstLine="640"/>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hint="eastAsia" w:ascii="仿宋_GB2312" w:eastAsia="仿宋_GB2312"/>
          <w:sz w:val="32"/>
          <w:szCs w:val="32"/>
        </w:rPr>
        <w:t>1.76万元</w:t>
      </w:r>
      <w:r>
        <w:rPr>
          <w:rFonts w:hint="eastAsia" w:ascii="仿宋_GB2312" w:eastAsia="仿宋_GB2312"/>
          <w:sz w:val="32"/>
          <w:szCs w:val="32"/>
          <w:lang w:eastAsia="zh-CN"/>
        </w:rPr>
        <w:t>，</w:t>
      </w:r>
      <w:r>
        <w:rPr>
          <w:rStyle w:val="17"/>
          <w:rFonts w:hint="eastAsia" w:ascii="仿宋" w:hAnsi="仿宋" w:eastAsia="仿宋"/>
          <w:b w:val="0"/>
          <w:bCs/>
          <w:sz w:val="32"/>
          <w:szCs w:val="32"/>
        </w:rPr>
        <w:t>完成预算100</w:t>
      </w:r>
      <w:r>
        <w:rPr>
          <w:rStyle w:val="17"/>
          <w:rFonts w:ascii="仿宋" w:hAnsi="仿宋" w:eastAsia="仿宋"/>
          <w:b w:val="0"/>
          <w:bCs/>
          <w:sz w:val="32"/>
          <w:szCs w:val="32"/>
        </w:rPr>
        <w:t>%</w:t>
      </w:r>
      <w:r>
        <w:rPr>
          <w:rStyle w:val="17"/>
          <w:rFonts w:hint="eastAsia" w:ascii="仿宋" w:hAnsi="仿宋" w:eastAsia="仿宋"/>
          <w:b w:val="0"/>
          <w:bCs/>
          <w:sz w:val="32"/>
          <w:szCs w:val="32"/>
        </w:rPr>
        <w:t>。</w:t>
      </w:r>
      <w:r>
        <w:rPr>
          <w:rFonts w:hint="eastAsia" w:ascii="仿宋_GB2312" w:eastAsia="仿宋_GB2312"/>
          <w:sz w:val="32"/>
          <w:szCs w:val="32"/>
        </w:rPr>
        <w:t>公务用车购置及运行维护费支出决算比</w:t>
      </w:r>
      <w:r>
        <w:rPr>
          <w:rFonts w:ascii="仿宋_GB2312" w:eastAsia="仿宋_GB2312"/>
          <w:sz w:val="32"/>
          <w:szCs w:val="32"/>
        </w:rPr>
        <w:t>201</w:t>
      </w:r>
      <w:r>
        <w:rPr>
          <w:rFonts w:hint="eastAsia" w:ascii="仿宋_GB2312" w:eastAsia="仿宋_GB2312"/>
          <w:sz w:val="32"/>
          <w:szCs w:val="32"/>
        </w:rPr>
        <w:t>7年减少1.69万元，下降48.98</w:t>
      </w:r>
      <w:r>
        <w:rPr>
          <w:rFonts w:ascii="仿宋_GB2312" w:eastAsia="仿宋_GB2312"/>
          <w:sz w:val="32"/>
          <w:szCs w:val="32"/>
        </w:rPr>
        <w:t>%</w:t>
      </w:r>
      <w:r>
        <w:rPr>
          <w:rFonts w:hint="eastAsia" w:ascii="仿宋_GB2312" w:eastAsia="仿宋_GB2312"/>
          <w:sz w:val="32"/>
          <w:szCs w:val="32"/>
        </w:rPr>
        <w:t>。</w:t>
      </w:r>
    </w:p>
    <w:p w14:paraId="5BC424CB">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公务用车购置支出0</w:t>
      </w:r>
      <w:r>
        <w:rPr>
          <w:rFonts w:hint="eastAsia" w:ascii="仿宋_GB2312" w:eastAsia="仿宋_GB2312"/>
          <w:sz w:val="32"/>
          <w:szCs w:val="32"/>
        </w:rPr>
        <w:t>万元。全年按规定更新购置公务用车0辆，其中：轿车0辆、金额0万元，越野车0辆、金额0万元，载客汽车0辆、金额0万元。截至</w:t>
      </w:r>
      <w:r>
        <w:rPr>
          <w:rFonts w:ascii="仿宋_GB2312" w:eastAsia="仿宋_GB2312"/>
          <w:sz w:val="32"/>
          <w:szCs w:val="32"/>
        </w:rPr>
        <w:t>201</w:t>
      </w:r>
      <w:r>
        <w:rPr>
          <w:rFonts w:hint="eastAsia" w:ascii="仿宋_GB2312" w:eastAsia="仿宋_GB2312"/>
          <w:sz w:val="32"/>
          <w:szCs w:val="32"/>
        </w:rPr>
        <w:t>8年</w:t>
      </w:r>
      <w:r>
        <w:rPr>
          <w:rFonts w:ascii="仿宋_GB2312" w:eastAsia="仿宋_GB2312"/>
          <w:sz w:val="32"/>
          <w:szCs w:val="32"/>
        </w:rPr>
        <w:t>12</w:t>
      </w:r>
      <w:r>
        <w:rPr>
          <w:rFonts w:hint="eastAsia" w:ascii="仿宋_GB2312" w:eastAsia="仿宋_GB2312"/>
          <w:sz w:val="32"/>
          <w:szCs w:val="32"/>
        </w:rPr>
        <w:t>月底，单位共有公务用车0辆，其中：轿车0辆、越野车0辆、载客汽车0辆。</w:t>
      </w:r>
    </w:p>
    <w:p w14:paraId="78DCB06F">
      <w:pPr>
        <w:spacing w:line="600" w:lineRule="exact"/>
        <w:ind w:firstLine="640"/>
        <w:rPr>
          <w:rFonts w:ascii="仿宋_GB2312" w:eastAsia="仿宋_GB2312"/>
          <w:sz w:val="32"/>
          <w:szCs w:val="32"/>
        </w:rPr>
      </w:pPr>
      <w:r>
        <w:rPr>
          <w:rFonts w:hint="eastAsia" w:ascii="仿宋_GB2312" w:eastAsia="仿宋_GB2312"/>
          <w:b/>
          <w:sz w:val="32"/>
          <w:szCs w:val="32"/>
        </w:rPr>
        <w:t>公务用车运行维护费支出</w:t>
      </w:r>
      <w:r>
        <w:rPr>
          <w:rFonts w:hint="eastAsia" w:ascii="仿宋_GB2312" w:eastAsia="仿宋_GB2312"/>
          <w:sz w:val="32"/>
          <w:szCs w:val="32"/>
        </w:rPr>
        <w:t>1.76万元。主要用于区乡网络维护所需的公务用车燃料费、维修费、过路过桥费、保险费等支出。</w:t>
      </w:r>
    </w:p>
    <w:p w14:paraId="354A26F6">
      <w:pPr>
        <w:spacing w:line="600" w:lineRule="exact"/>
        <w:ind w:firstLine="640"/>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公务接待费支出</w:t>
      </w:r>
      <w:r>
        <w:rPr>
          <w:rFonts w:hint="eastAsia" w:ascii="仿宋_GB2312" w:eastAsia="仿宋_GB2312"/>
          <w:sz w:val="32"/>
          <w:szCs w:val="32"/>
        </w:rPr>
        <w:t>0.04万元，</w:t>
      </w:r>
      <w:r>
        <w:rPr>
          <w:rStyle w:val="17"/>
          <w:rFonts w:hint="eastAsia" w:ascii="仿宋" w:hAnsi="仿宋" w:eastAsia="仿宋"/>
          <w:b w:val="0"/>
          <w:bCs/>
          <w:sz w:val="32"/>
          <w:szCs w:val="32"/>
        </w:rPr>
        <w:t>完成预算100</w:t>
      </w:r>
      <w:r>
        <w:rPr>
          <w:rStyle w:val="17"/>
          <w:rFonts w:ascii="仿宋" w:hAnsi="仿宋" w:eastAsia="仿宋"/>
          <w:b w:val="0"/>
          <w:bCs/>
          <w:sz w:val="32"/>
          <w:szCs w:val="32"/>
        </w:rPr>
        <w:t>%</w:t>
      </w:r>
      <w:r>
        <w:rPr>
          <w:rStyle w:val="17"/>
          <w:rFonts w:hint="eastAsia" w:ascii="仿宋" w:hAnsi="仿宋" w:eastAsia="仿宋"/>
          <w:b w:val="0"/>
          <w:bCs/>
          <w:sz w:val="32"/>
          <w:szCs w:val="32"/>
        </w:rPr>
        <w:t>。</w:t>
      </w:r>
      <w:r>
        <w:rPr>
          <w:rFonts w:hint="eastAsia" w:ascii="仿宋_GB2312" w:eastAsia="仿宋_GB2312"/>
          <w:sz w:val="32"/>
          <w:szCs w:val="32"/>
        </w:rPr>
        <w:t>公务接待费支出决算比</w:t>
      </w:r>
      <w:r>
        <w:rPr>
          <w:rFonts w:ascii="仿宋_GB2312" w:eastAsia="仿宋_GB2312"/>
          <w:sz w:val="32"/>
          <w:szCs w:val="32"/>
        </w:rPr>
        <w:t>201</w:t>
      </w:r>
      <w:r>
        <w:rPr>
          <w:rFonts w:hint="eastAsia" w:ascii="仿宋_GB2312" w:eastAsia="仿宋_GB2312"/>
          <w:sz w:val="32"/>
          <w:szCs w:val="32"/>
        </w:rPr>
        <w:t>7年增加</w:t>
      </w:r>
      <w:r>
        <w:rPr>
          <w:rFonts w:ascii="仿宋_GB2312" w:eastAsia="仿宋_GB2312"/>
          <w:sz w:val="32"/>
          <w:szCs w:val="32"/>
        </w:rPr>
        <w:t>/</w:t>
      </w:r>
      <w:r>
        <w:rPr>
          <w:rFonts w:hint="eastAsia" w:ascii="仿宋_GB2312" w:eastAsia="仿宋_GB2312"/>
          <w:sz w:val="32"/>
          <w:szCs w:val="32"/>
        </w:rPr>
        <w:t>减少0万元。主要用于执行公务、开展业务活动开支的交通费、住宿费、用餐费等。国内公务接待0批次，0人次（不包括陪同人员），共计支出0万元。</w:t>
      </w:r>
    </w:p>
    <w:p w14:paraId="58D8907B">
      <w:pPr>
        <w:spacing w:line="600" w:lineRule="exact"/>
        <w:ind w:firstLine="643" w:firstLineChars="200"/>
        <w:rPr>
          <w:rFonts w:ascii="仿宋_GB2312" w:eastAsia="仿宋_GB2312"/>
          <w:sz w:val="32"/>
          <w:szCs w:val="32"/>
        </w:rPr>
      </w:pPr>
      <w:r>
        <w:rPr>
          <w:rFonts w:hint="eastAsia" w:ascii="仿宋" w:hAnsi="仿宋" w:eastAsia="仿宋"/>
          <w:b/>
          <w:sz w:val="32"/>
          <w:szCs w:val="32"/>
        </w:rPr>
        <w:t>外事接待支出</w:t>
      </w:r>
      <w:r>
        <w:rPr>
          <w:rFonts w:hint="eastAsia" w:ascii="仿宋" w:hAnsi="仿宋" w:eastAsia="仿宋"/>
          <w:sz w:val="32"/>
          <w:szCs w:val="32"/>
        </w:rPr>
        <w:t>0</w:t>
      </w:r>
      <w:r>
        <w:rPr>
          <w:rFonts w:hint="eastAsia" w:ascii="仿宋_GB2312" w:eastAsia="仿宋_GB2312"/>
          <w:sz w:val="32"/>
          <w:szCs w:val="32"/>
        </w:rPr>
        <w:t>万元，外事接待0批次，0人，共计支出0万元。</w:t>
      </w:r>
    </w:p>
    <w:p w14:paraId="4B7A2941">
      <w:pPr>
        <w:spacing w:line="600" w:lineRule="exact"/>
        <w:ind w:firstLine="640"/>
        <w:rPr>
          <w:rFonts w:ascii="仿宋_GB2312" w:eastAsia="仿宋_GB2312"/>
          <w:sz w:val="32"/>
          <w:szCs w:val="32"/>
        </w:rPr>
      </w:pPr>
      <w:r>
        <w:rPr>
          <w:rFonts w:hint="eastAsia" w:ascii="仿宋" w:hAnsi="仿宋" w:eastAsia="仿宋"/>
          <w:b/>
          <w:sz w:val="32"/>
          <w:szCs w:val="32"/>
        </w:rPr>
        <w:t>其他国内公务接待支出</w:t>
      </w:r>
      <w:r>
        <w:rPr>
          <w:rFonts w:hint="eastAsia" w:ascii="仿宋" w:hAnsi="仿宋" w:eastAsia="仿宋"/>
          <w:sz w:val="32"/>
          <w:szCs w:val="32"/>
        </w:rPr>
        <w:t>0</w:t>
      </w:r>
      <w:r>
        <w:rPr>
          <w:rFonts w:hint="eastAsia" w:ascii="仿宋_GB2312" w:eastAsia="仿宋_GB2312"/>
          <w:sz w:val="32"/>
          <w:szCs w:val="32"/>
        </w:rPr>
        <w:t>万元。</w:t>
      </w:r>
    </w:p>
    <w:p w14:paraId="1FF35C8D">
      <w:pPr>
        <w:spacing w:line="600" w:lineRule="exact"/>
        <w:ind w:firstLine="640"/>
        <w:outlineLvl w:val="1"/>
        <w:rPr>
          <w:rFonts w:ascii="黑体" w:eastAsia="黑体"/>
          <w:sz w:val="32"/>
          <w:szCs w:val="32"/>
        </w:rPr>
      </w:pPr>
      <w:bookmarkStart w:id="43" w:name="_Toc15377218"/>
    </w:p>
    <w:p w14:paraId="01EB0243">
      <w:pPr>
        <w:spacing w:line="600" w:lineRule="exact"/>
        <w:ind w:firstLine="640"/>
        <w:outlineLvl w:val="1"/>
        <w:rPr>
          <w:rStyle w:val="29"/>
          <w:rFonts w:ascii="黑体" w:hAnsi="黑体" w:eastAsia="黑体"/>
        </w:rPr>
      </w:pPr>
      <w:bookmarkStart w:id="44" w:name="_Toc4808"/>
      <w:r>
        <w:rPr>
          <w:rFonts w:hint="eastAsia" w:ascii="黑体" w:eastAsia="黑体"/>
          <w:sz w:val="32"/>
          <w:szCs w:val="32"/>
        </w:rPr>
        <w:t>八、</w:t>
      </w:r>
      <w:r>
        <w:rPr>
          <w:rStyle w:val="29"/>
          <w:rFonts w:hint="eastAsia" w:ascii="黑体" w:hAnsi="黑体" w:eastAsia="黑体"/>
          <w:b w:val="0"/>
        </w:rPr>
        <w:t>政府性基金预算支出决算情况说明</w:t>
      </w:r>
      <w:bookmarkEnd w:id="43"/>
      <w:bookmarkEnd w:id="44"/>
    </w:p>
    <w:p w14:paraId="6E508672">
      <w:pPr>
        <w:spacing w:line="600" w:lineRule="exact"/>
        <w:ind w:firstLine="640"/>
        <w:rPr>
          <w:rFonts w:ascii="仿宋_GB2312" w:eastAsia="仿宋_GB2312"/>
          <w:sz w:val="32"/>
          <w:szCs w:val="32"/>
        </w:rPr>
      </w:pPr>
      <w:r>
        <w:rPr>
          <w:rFonts w:ascii="仿宋_GB2312" w:eastAsia="仿宋_GB2312"/>
          <w:sz w:val="32"/>
          <w:szCs w:val="32"/>
        </w:rPr>
        <w:t>201</w:t>
      </w:r>
      <w:r>
        <w:rPr>
          <w:rFonts w:hint="eastAsia" w:ascii="仿宋_GB2312" w:eastAsia="仿宋_GB2312"/>
          <w:sz w:val="32"/>
          <w:szCs w:val="32"/>
        </w:rPr>
        <w:t>8年政府性基金预算拨款支出0万元。</w:t>
      </w:r>
    </w:p>
    <w:p w14:paraId="573730F9">
      <w:pPr>
        <w:spacing w:line="600" w:lineRule="exact"/>
        <w:ind w:firstLine="640"/>
        <w:rPr>
          <w:rFonts w:ascii="仿宋_GB2312" w:eastAsia="仿宋_GB2312"/>
          <w:sz w:val="32"/>
          <w:szCs w:val="32"/>
        </w:rPr>
      </w:pPr>
    </w:p>
    <w:p w14:paraId="7192D13B">
      <w:pPr>
        <w:numPr>
          <w:ilvl w:val="0"/>
          <w:numId w:val="2"/>
        </w:numPr>
        <w:spacing w:line="600" w:lineRule="exact"/>
        <w:ind w:firstLine="640"/>
        <w:outlineLvl w:val="1"/>
        <w:rPr>
          <w:rStyle w:val="29"/>
          <w:rFonts w:ascii="黑体" w:hAnsi="黑体" w:eastAsia="黑体"/>
          <w:b w:val="0"/>
        </w:rPr>
      </w:pPr>
      <w:bookmarkStart w:id="45" w:name="_Toc15377219"/>
      <w:bookmarkStart w:id="46" w:name="_Toc12649"/>
      <w:r>
        <w:rPr>
          <w:rStyle w:val="29"/>
          <w:rFonts w:hint="eastAsia" w:ascii="黑体" w:hAnsi="黑体" w:eastAsia="黑体"/>
          <w:b w:val="0"/>
        </w:rPr>
        <w:t>国有资本经营预算支出决算情况说明</w:t>
      </w:r>
      <w:bookmarkEnd w:id="45"/>
      <w:bookmarkEnd w:id="46"/>
    </w:p>
    <w:p w14:paraId="4F946789">
      <w:pPr>
        <w:spacing w:line="600" w:lineRule="exact"/>
        <w:ind w:firstLine="640"/>
        <w:rPr>
          <w:rFonts w:ascii="仿宋_GB2312" w:eastAsia="仿宋_GB2312"/>
          <w:sz w:val="32"/>
          <w:szCs w:val="32"/>
        </w:rPr>
      </w:pPr>
      <w:r>
        <w:rPr>
          <w:rFonts w:ascii="仿宋_GB2312" w:eastAsia="仿宋_GB2312"/>
          <w:sz w:val="32"/>
          <w:szCs w:val="32"/>
        </w:rPr>
        <w:t>201</w:t>
      </w:r>
      <w:r>
        <w:rPr>
          <w:rFonts w:hint="eastAsia" w:ascii="仿宋_GB2312" w:eastAsia="仿宋_GB2312"/>
          <w:sz w:val="32"/>
          <w:szCs w:val="32"/>
        </w:rPr>
        <w:t>8年国有资本经营预算拨款支出0万元。</w:t>
      </w:r>
    </w:p>
    <w:p w14:paraId="554BFFF9">
      <w:pPr>
        <w:pStyle w:val="27"/>
        <w:numPr>
          <w:ilvl w:val="0"/>
          <w:numId w:val="3"/>
        </w:numPr>
        <w:spacing w:line="580" w:lineRule="exact"/>
        <w:ind w:firstLineChars="0"/>
        <w:rPr>
          <w:rStyle w:val="29"/>
          <w:rFonts w:ascii="黑体" w:hAnsi="黑体" w:eastAsia="黑体"/>
          <w:b w:val="0"/>
        </w:rPr>
      </w:pPr>
      <w:bookmarkStart w:id="47" w:name="_Toc29157"/>
      <w:r>
        <w:rPr>
          <w:rStyle w:val="29"/>
          <w:rFonts w:hint="eastAsia" w:ascii="黑体" w:hAnsi="黑体" w:eastAsia="黑体"/>
          <w:b w:val="0"/>
        </w:rPr>
        <w:t>预算绩效情况说明</w:t>
      </w:r>
    </w:p>
    <w:bookmarkEnd w:id="47"/>
    <w:p w14:paraId="51461730">
      <w:pPr>
        <w:numPr>
          <w:ilvl w:val="0"/>
          <w:numId w:val="4"/>
        </w:numPr>
        <w:spacing w:line="580" w:lineRule="exact"/>
        <w:ind w:firstLine="643" w:firstLineChars="200"/>
        <w:rPr>
          <w:rFonts w:ascii="仿宋" w:hAnsi="仿宋" w:eastAsia="仿宋" w:cs="楷体_GB2312"/>
          <w:b/>
          <w:bCs/>
          <w:sz w:val="32"/>
          <w:szCs w:val="32"/>
        </w:rPr>
      </w:pPr>
      <w:r>
        <w:rPr>
          <w:rFonts w:hint="eastAsia" w:ascii="仿宋" w:hAnsi="仿宋" w:eastAsia="仿宋" w:cs="楷体_GB2312"/>
          <w:b/>
          <w:bCs/>
          <w:sz w:val="32"/>
          <w:szCs w:val="32"/>
        </w:rPr>
        <w:t>预算绩效管理工作开展情况。</w:t>
      </w:r>
    </w:p>
    <w:p w14:paraId="65A72EDA">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单位）在年初预算编制阶段，组织对松潘县广播电视户户通运行维护运行项目“松潘县级应急平台”“松潘县广播村村响”设备采购项目、开展了预算事前绩效评估，对2个项目编制了绩效目标</w:t>
      </w:r>
      <w:r>
        <w:rPr>
          <w:rFonts w:hint="eastAsia" w:ascii="仿宋_GB2312" w:hAnsi="仿宋_GB2312" w:eastAsia="仿宋_GB2312" w:cs="仿宋_GB2312"/>
          <w:sz w:val="32"/>
          <w:szCs w:val="32"/>
          <w:lang w:eastAsia="zh-CN"/>
        </w:rPr>
        <w:t>，在</w:t>
      </w:r>
      <w:r>
        <w:rPr>
          <w:rFonts w:hint="eastAsia" w:ascii="仿宋_GB2312" w:hAnsi="仿宋_GB2312" w:eastAsia="仿宋_GB2312" w:cs="仿宋_GB2312"/>
          <w:sz w:val="32"/>
          <w:szCs w:val="32"/>
        </w:rPr>
        <w:t>预算执行过程中，选取2个项目开展绩效监控，年终执行完毕后，对2个项目开展了绩效目标完成情况梳理填报。</w:t>
      </w:r>
    </w:p>
    <w:p w14:paraId="11422391">
      <w:pPr>
        <w:spacing w:line="566"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2018年部门整体支出开展绩效自评，从评价情况来看：1.维护好现有基础物理网络，逐步提升数字电视覆盖率，2.“村村响”和县级应急广播平台工程建设，3.州县广播电视节目覆盖工程有序推进，4.全力抓好安全优质播出工作，确保广播电视事业健康稳步发展，5.结合本职工作，多措并举、助推全县</w:t>
      </w:r>
      <w:r>
        <w:rPr>
          <w:rFonts w:hint="eastAsia" w:ascii="仿宋_GB2312" w:hAnsi="仿宋_GB2312" w:eastAsia="仿宋_GB2312" w:cs="仿宋_GB2312"/>
          <w:sz w:val="32"/>
          <w:szCs w:val="32"/>
          <w:lang w:eastAsia="zh-CN"/>
        </w:rPr>
        <w:t>脱贫攻坚</w:t>
      </w:r>
      <w:r>
        <w:rPr>
          <w:rFonts w:hint="eastAsia" w:ascii="仿宋_GB2312" w:hAnsi="仿宋_GB2312" w:eastAsia="仿宋_GB2312" w:cs="仿宋_GB2312"/>
          <w:sz w:val="32"/>
          <w:szCs w:val="32"/>
        </w:rPr>
        <w:t>。本部门还自行组织了2个项目绩效评价，从评价情况来看</w:t>
      </w:r>
      <w:r>
        <w:rPr>
          <w:rFonts w:hint="eastAsia" w:ascii="仿宋" w:hAnsi="仿宋" w:eastAsia="仿宋" w:cs="仿宋"/>
          <w:b/>
          <w:bCs/>
          <w:sz w:val="32"/>
          <w:szCs w:val="32"/>
        </w:rPr>
        <w:t>一是</w:t>
      </w:r>
      <w:r>
        <w:rPr>
          <w:rFonts w:hint="eastAsia" w:ascii="仿宋" w:hAnsi="仿宋" w:eastAsia="仿宋" w:cs="仿宋"/>
          <w:sz w:val="32"/>
          <w:szCs w:val="32"/>
        </w:rPr>
        <w:t>完成了</w:t>
      </w:r>
      <w:r>
        <w:rPr>
          <w:rFonts w:hint="eastAsia" w:ascii="仿宋_GB2312" w:eastAsia="仿宋_GB2312"/>
          <w:sz w:val="32"/>
          <w:szCs w:val="32"/>
        </w:rPr>
        <w:t>县级</w:t>
      </w:r>
      <w:r>
        <w:rPr>
          <w:rFonts w:hint="eastAsia" w:ascii="仿宋" w:hAnsi="仿宋" w:eastAsia="仿宋" w:cs="仿宋"/>
          <w:sz w:val="32"/>
          <w:szCs w:val="32"/>
        </w:rPr>
        <w:t>应急广播平台搭建工作；</w:t>
      </w:r>
      <w:r>
        <w:rPr>
          <w:rFonts w:hint="eastAsia" w:ascii="仿宋" w:hAnsi="仿宋" w:eastAsia="仿宋" w:cs="仿宋"/>
          <w:b/>
          <w:bCs/>
          <w:sz w:val="32"/>
          <w:szCs w:val="32"/>
        </w:rPr>
        <w:t>二是</w:t>
      </w:r>
      <w:r>
        <w:rPr>
          <w:rFonts w:hint="eastAsia" w:ascii="仿宋" w:hAnsi="仿宋" w:eastAsia="仿宋" w:cs="仿宋"/>
          <w:sz w:val="32"/>
          <w:szCs w:val="32"/>
        </w:rPr>
        <w:t>完成了2018年16套“村村响”建设任务，</w:t>
      </w:r>
      <w:r>
        <w:rPr>
          <w:rFonts w:hint="eastAsia" w:ascii="仿宋" w:hAnsi="仿宋" w:eastAsia="仿宋" w:cs="仿宋"/>
          <w:sz w:val="32"/>
          <w:szCs w:val="32"/>
          <w:lang w:eastAsia="zh-CN"/>
        </w:rPr>
        <w:t>截至目前</w:t>
      </w:r>
      <w:r>
        <w:rPr>
          <w:rFonts w:hint="eastAsia" w:ascii="仿宋" w:hAnsi="仿宋" w:eastAsia="仿宋" w:cs="仿宋"/>
          <w:sz w:val="32"/>
          <w:szCs w:val="32"/>
        </w:rPr>
        <w:t>我台已完成全县55个贫困村“村村响”建设任务；</w:t>
      </w:r>
      <w:r>
        <w:rPr>
          <w:rFonts w:hint="eastAsia" w:ascii="仿宋" w:hAnsi="仿宋" w:eastAsia="仿宋" w:cs="仿宋"/>
          <w:b/>
          <w:bCs/>
          <w:sz w:val="32"/>
          <w:szCs w:val="32"/>
        </w:rPr>
        <w:t>二是</w:t>
      </w:r>
      <w:r>
        <w:rPr>
          <w:rFonts w:hint="eastAsia" w:ascii="仿宋" w:hAnsi="仿宋" w:eastAsia="仿宋" w:cs="仿宋"/>
          <w:sz w:val="32"/>
          <w:szCs w:val="32"/>
        </w:rPr>
        <w:t>建立</w:t>
      </w:r>
      <w:r>
        <w:rPr>
          <w:rFonts w:hint="eastAsia" w:ascii="仿宋" w:hAnsi="仿宋" w:eastAsia="仿宋" w:cs="仿宋"/>
          <w:sz w:val="32"/>
          <w:szCs w:val="32"/>
          <w:shd w:val="clear" w:color="auto" w:fill="FFFFFF"/>
        </w:rPr>
        <w:t>定期巡护运行机制，</w:t>
      </w:r>
      <w:r>
        <w:rPr>
          <w:rFonts w:hint="eastAsia" w:ascii="仿宋" w:hAnsi="仿宋" w:eastAsia="仿宋" w:cs="仿宋"/>
          <w:sz w:val="32"/>
          <w:szCs w:val="32"/>
        </w:rPr>
        <w:t>开展每年固定两次进村、到户为“户户通”用户和地面数字电视用户维修机顶盒、电视机，</w:t>
      </w:r>
      <w:r>
        <w:rPr>
          <w:rFonts w:hint="eastAsia" w:ascii="仿宋" w:hAnsi="仿宋" w:eastAsia="仿宋" w:cs="仿宋"/>
          <w:sz w:val="32"/>
          <w:szCs w:val="32"/>
          <w:shd w:val="clear" w:color="auto" w:fill="FFFFFF"/>
        </w:rPr>
        <w:t>确保了“</w:t>
      </w:r>
      <w:r>
        <w:rPr>
          <w:rFonts w:hint="eastAsia" w:ascii="仿宋" w:hAnsi="仿宋" w:eastAsia="仿宋" w:cs="仿宋"/>
          <w:sz w:val="32"/>
          <w:szCs w:val="32"/>
        </w:rPr>
        <w:t>户户通”长期通。为了建设松潘应急广播系统示范县；积极向省局争取450万元应急广播系统建设项目，该项目现已完成项目设计送省局评审备案、专家论证、财评，预计2019年1月进入招标程序，6月竣工验收。</w:t>
      </w:r>
    </w:p>
    <w:p w14:paraId="2AE8A102">
      <w:pPr>
        <w:numPr>
          <w:ilvl w:val="0"/>
          <w:numId w:val="4"/>
        </w:numPr>
        <w:spacing w:line="580" w:lineRule="exact"/>
        <w:ind w:firstLine="643" w:firstLineChars="200"/>
        <w:rPr>
          <w:rFonts w:ascii="仿宋_GB2312" w:hAnsi="仿宋_GB2312" w:eastAsia="仿宋_GB2312" w:cs="仿宋_GB2312"/>
          <w:sz w:val="32"/>
          <w:szCs w:val="32"/>
        </w:rPr>
      </w:pPr>
      <w:r>
        <w:rPr>
          <w:rFonts w:hint="eastAsia" w:ascii="仿宋" w:hAnsi="仿宋" w:eastAsia="仿宋" w:cs="楷体_GB2312"/>
          <w:b/>
          <w:bCs/>
          <w:sz w:val="32"/>
          <w:szCs w:val="32"/>
        </w:rPr>
        <w:t>项目绩效目标完成情况。</w:t>
      </w:r>
      <w:r>
        <w:rPr>
          <w:rFonts w:hint="eastAsia" w:ascii="楷体_GB2312" w:hAnsi="楷体_GB2312" w:eastAsia="楷体_GB2312" w:cs="楷体_GB2312"/>
          <w:b/>
          <w:bCs/>
          <w:sz w:val="32"/>
          <w:szCs w:val="32"/>
        </w:rPr>
        <w:br w:type="textWrapping"/>
      </w:r>
      <w:r>
        <w:rPr>
          <w:rFonts w:hint="eastAsia" w:ascii="仿宋_GB2312" w:hAnsi="仿宋_GB2312" w:eastAsia="仿宋_GB2312" w:cs="仿宋_GB2312"/>
          <w:sz w:val="32"/>
          <w:szCs w:val="32"/>
        </w:rPr>
        <w:t xml:space="preserve">    本部门在2018年度部门决算中反映松潘县广播电视户户通运行维护运行项目，“松潘县级应急平台”“松潘县广播村村响”设备采购项目等2个项目绩效目标实际完成情况。</w:t>
      </w:r>
    </w:p>
    <w:p w14:paraId="140978FE">
      <w:pPr>
        <w:widowControl/>
        <w:spacing w:line="57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松潘县广播电视户户通运行维护运行项目绩效目标完成情况综述。项目全年预算数39.94万元，执行数为10.1万元，完成预算的25%。通过项目实施，提高了公共文化服务水平，保障了人民群众正常收听收看广播电视，发现的主要问题：由于松潘是边远贫困地区，县级财政资金只能</w:t>
      </w:r>
      <w:r>
        <w:rPr>
          <w:rFonts w:hint="eastAsia" w:ascii="仿宋_GB2312" w:hAnsi="仿宋_GB2312" w:eastAsia="仿宋_GB2312" w:cs="仿宋_GB2312"/>
          <w:sz w:val="32"/>
          <w:szCs w:val="32"/>
          <w:lang w:eastAsia="zh-CN"/>
        </w:rPr>
        <w:t>保障</w:t>
      </w:r>
      <w:r>
        <w:rPr>
          <w:rFonts w:hint="eastAsia" w:ascii="仿宋_GB2312" w:hAnsi="仿宋_GB2312" w:eastAsia="仿宋_GB2312" w:cs="仿宋_GB2312"/>
          <w:sz w:val="32"/>
          <w:szCs w:val="32"/>
        </w:rPr>
        <w:t>职工工资，县级财政没有能力安排广播电视事业发展配套资金，所以在项目实施过程中，资金存在不足制约着松潘广播电视事业发展。下一步改进措施：</w:t>
      </w:r>
      <w:r>
        <w:rPr>
          <w:rFonts w:hint="eastAsia" w:ascii="仿宋" w:hAnsi="仿宋" w:eastAsia="仿宋" w:cs="仿宋"/>
          <w:kern w:val="0"/>
          <w:sz w:val="28"/>
          <w:szCs w:val="28"/>
          <w:lang w:bidi="ar"/>
        </w:rPr>
        <w:t>提高工作效率和效益，全程监控财政拨入经费的使用情况，并与工作开展相联系，资金使用与工作执行进度相结合，保障资金使用高效益。</w:t>
      </w:r>
    </w:p>
    <w:p w14:paraId="6B7A49C3">
      <w:pPr>
        <w:widowControl/>
        <w:spacing w:line="57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松潘县级应急平台”“松潘县广播村村响”设备采购项目绩效目标完成情况综述。项目全年预算数148万元，执行数为148万元，完成预算的100%。通过项目实施，提高公共文化服务水平，提高灾害预警应急广播及政务信息发布，发现的主要问题：</w:t>
      </w:r>
      <w:r>
        <w:rPr>
          <w:rFonts w:hint="eastAsia" w:ascii="仿宋" w:hAnsi="仿宋" w:eastAsia="仿宋" w:cs="仿宋"/>
          <w:kern w:val="0"/>
          <w:sz w:val="28"/>
          <w:szCs w:val="28"/>
          <w:lang w:bidi="ar"/>
        </w:rPr>
        <w:t>由于松潘是边远贫困地区，县级财政资金只能保证职工工资，县级财政没有能力安排资金用于配套资金广播电视事业的建设，所以在项目实施的过程中，资金存在不足制约着松潘广播电视事业的发展。</w:t>
      </w:r>
      <w:r>
        <w:rPr>
          <w:rFonts w:hint="eastAsia" w:ascii="仿宋_GB2312" w:hAnsi="仿宋_GB2312" w:eastAsia="仿宋_GB2312" w:cs="仿宋_GB2312"/>
          <w:sz w:val="32"/>
          <w:szCs w:val="32"/>
        </w:rPr>
        <w:t>下一步改进措施：</w:t>
      </w:r>
      <w:r>
        <w:rPr>
          <w:rFonts w:hint="eastAsia" w:ascii="仿宋" w:hAnsi="仿宋" w:eastAsia="仿宋" w:cs="仿宋"/>
          <w:kern w:val="0"/>
          <w:sz w:val="28"/>
          <w:szCs w:val="28"/>
          <w:lang w:bidi="ar"/>
        </w:rPr>
        <w:t>提高工作效率和效益，全程监控财政拨入经费的使用情况，并与工作开展相联系，资金使用与工作执行进度相结合，保障资金使用高效益。</w:t>
      </w:r>
    </w:p>
    <w:p w14:paraId="3C18F8CB">
      <w:pPr>
        <w:tabs>
          <w:tab w:val="left" w:pos="312"/>
        </w:tabs>
        <w:spacing w:line="580" w:lineRule="exact"/>
        <w:rPr>
          <w:rFonts w:ascii="仿宋_GB2312" w:hAnsi="仿宋_GB2312" w:eastAsia="仿宋_GB2312" w:cs="仿宋_GB2312"/>
          <w:sz w:val="32"/>
          <w:szCs w:val="32"/>
        </w:rPr>
      </w:pPr>
    </w:p>
    <w:tbl>
      <w:tblPr>
        <w:tblStyle w:val="15"/>
        <w:tblpPr w:leftFromText="180" w:rightFromText="180" w:vertAnchor="text" w:horzAnchor="page" w:tblpXSpec="center" w:tblpY="423"/>
        <w:tblOverlap w:val="never"/>
        <w:tblW w:w="9960" w:type="dxa"/>
        <w:tblInd w:w="0" w:type="dxa"/>
        <w:tblLayout w:type="fixed"/>
        <w:tblCellMar>
          <w:top w:w="0" w:type="dxa"/>
          <w:left w:w="0" w:type="dxa"/>
          <w:bottom w:w="0" w:type="dxa"/>
          <w:right w:w="0" w:type="dxa"/>
        </w:tblCellMar>
      </w:tblPr>
      <w:tblGrid>
        <w:gridCol w:w="390"/>
        <w:gridCol w:w="1367"/>
        <w:gridCol w:w="1025"/>
        <w:gridCol w:w="2392"/>
        <w:gridCol w:w="2394"/>
        <w:gridCol w:w="2392"/>
      </w:tblGrid>
      <w:tr w14:paraId="52894F67">
        <w:tblPrEx>
          <w:tblCellMar>
            <w:top w:w="0" w:type="dxa"/>
            <w:left w:w="0" w:type="dxa"/>
            <w:bottom w:w="0" w:type="dxa"/>
            <w:right w:w="0" w:type="dxa"/>
          </w:tblCellMar>
        </w:tblPrEx>
        <w:trPr>
          <w:trHeight w:val="1034" w:hRule="atLeast"/>
        </w:trPr>
        <w:tc>
          <w:tcPr>
            <w:tcW w:w="9960" w:type="dxa"/>
            <w:gridSpan w:val="6"/>
            <w:tcMar>
              <w:top w:w="15" w:type="dxa"/>
              <w:left w:w="15" w:type="dxa"/>
              <w:bottom w:w="0" w:type="dxa"/>
              <w:right w:w="15" w:type="dxa"/>
            </w:tcMar>
            <w:vAlign w:val="center"/>
          </w:tcPr>
          <w:p w14:paraId="3C2B19B4">
            <w:pPr>
              <w:pStyle w:val="27"/>
              <w:widowControl/>
              <w:ind w:left="4173" w:leftChars="1310" w:hanging="1422" w:hangingChars="395"/>
              <w:textAlignment w:val="center"/>
              <w:rPr>
                <w:rFonts w:ascii="宋体" w:hAnsi="宋体" w:cs="宋体"/>
                <w:sz w:val="36"/>
                <w:szCs w:val="36"/>
              </w:rPr>
            </w:pPr>
            <w:r>
              <w:rPr>
                <w:rFonts w:hint="eastAsia" w:ascii="黑体" w:hAnsi="黑体" w:eastAsia="黑体" w:cs="宋体"/>
                <w:bCs/>
                <w:kern w:val="0"/>
                <w:sz w:val="36"/>
                <w:szCs w:val="36"/>
              </w:rPr>
              <w:t>项目支出绩效目标完成情况表</w:t>
            </w:r>
            <w:r>
              <w:rPr>
                <w:rFonts w:hint="eastAsia" w:ascii="宋体" w:hAnsi="宋体" w:cs="宋体"/>
                <w:b/>
                <w:bCs/>
                <w:kern w:val="0"/>
                <w:sz w:val="36"/>
                <w:szCs w:val="36"/>
              </w:rPr>
              <w:br w:type="textWrapping"/>
            </w:r>
            <w:r>
              <w:rPr>
                <w:rFonts w:hint="eastAsia" w:ascii="宋体" w:hAnsi="宋体" w:cs="宋体"/>
                <w:b/>
                <w:bCs/>
                <w:kern w:val="0"/>
                <w:sz w:val="36"/>
                <w:szCs w:val="36"/>
                <w:lang w:eastAsia="zh-CN"/>
              </w:rPr>
              <w:t>（</w:t>
            </w:r>
            <w:r>
              <w:rPr>
                <w:rFonts w:hint="eastAsia" w:ascii="宋体" w:hAnsi="宋体" w:cs="宋体"/>
                <w:kern w:val="0"/>
                <w:sz w:val="36"/>
                <w:szCs w:val="36"/>
              </w:rPr>
              <w:t>2018 年度</w:t>
            </w:r>
            <w:r>
              <w:rPr>
                <w:rFonts w:hint="eastAsia" w:ascii="宋体" w:hAnsi="宋体" w:cs="宋体"/>
                <w:kern w:val="0"/>
                <w:sz w:val="36"/>
                <w:szCs w:val="36"/>
                <w:lang w:eastAsia="zh-CN"/>
              </w:rPr>
              <w:t>）</w:t>
            </w:r>
          </w:p>
        </w:tc>
      </w:tr>
      <w:tr w14:paraId="5A885209">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25DCF08">
            <w:pPr>
              <w:widowControl/>
              <w:jc w:val="center"/>
              <w:textAlignment w:val="center"/>
              <w:rPr>
                <w:rFonts w:ascii="宋体" w:hAnsi="宋体" w:cs="宋体"/>
                <w:sz w:val="24"/>
              </w:rPr>
            </w:pPr>
            <w:r>
              <w:rPr>
                <w:rFonts w:hint="eastAsia" w:ascii="宋体" w:hAnsi="宋体" w:cs="宋体"/>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4F4E893">
            <w:pPr>
              <w:widowControl/>
              <w:jc w:val="center"/>
              <w:textAlignment w:val="center"/>
              <w:rPr>
                <w:rFonts w:ascii="宋体" w:hAnsi="宋体" w:cs="宋体"/>
                <w:sz w:val="24"/>
              </w:rPr>
            </w:pPr>
            <w:r>
              <w:rPr>
                <w:rFonts w:hint="eastAsia" w:ascii="宋体" w:hAnsi="宋体" w:cs="宋体"/>
                <w:sz w:val="24"/>
              </w:rPr>
              <w:t>松潘县广播电视户户通运行维护运行</w:t>
            </w:r>
          </w:p>
        </w:tc>
      </w:tr>
      <w:tr w14:paraId="725B1D36">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B8C8A74">
            <w:pPr>
              <w:widowControl/>
              <w:jc w:val="center"/>
              <w:textAlignment w:val="center"/>
              <w:rPr>
                <w:rFonts w:ascii="宋体" w:hAnsi="宋体" w:cs="宋体"/>
                <w:sz w:val="24"/>
              </w:rPr>
            </w:pPr>
            <w:r>
              <w:rPr>
                <w:rFonts w:hint="eastAsia" w:ascii="宋体" w:hAnsi="宋体" w:cs="宋体"/>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6608426">
            <w:pPr>
              <w:widowControl/>
              <w:jc w:val="center"/>
              <w:textAlignment w:val="center"/>
              <w:rPr>
                <w:rFonts w:ascii="宋体" w:hAnsi="宋体" w:cs="宋体"/>
                <w:sz w:val="24"/>
              </w:rPr>
            </w:pPr>
          </w:p>
        </w:tc>
      </w:tr>
      <w:tr w14:paraId="0CE7C068">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C2E4E19">
            <w:pPr>
              <w:widowControl/>
              <w:jc w:val="center"/>
              <w:textAlignment w:val="center"/>
              <w:rPr>
                <w:rFonts w:ascii="宋体" w:hAnsi="宋体" w:cs="宋体"/>
                <w:sz w:val="24"/>
              </w:rPr>
            </w:pPr>
            <w:r>
              <w:rPr>
                <w:rFonts w:hint="eastAsia" w:ascii="宋体" w:hAnsi="宋体" w:cs="宋体"/>
                <w:kern w:val="0"/>
                <w:sz w:val="24"/>
              </w:rPr>
              <w:t>预算执行情况</w:t>
            </w:r>
            <w:r>
              <w:rPr>
                <w:rFonts w:hint="eastAsia" w:ascii="宋体" w:hAnsi="宋体" w:cs="宋体"/>
                <w:kern w:val="0"/>
                <w:sz w:val="24"/>
                <w:lang w:eastAsia="zh-CN"/>
              </w:rPr>
              <w:t>（</w:t>
            </w:r>
            <w:r>
              <w:rPr>
                <w:rFonts w:hint="eastAsia" w:ascii="宋体" w:hAnsi="宋体" w:cs="宋体"/>
                <w:kern w:val="0"/>
                <w:sz w:val="24"/>
              </w:rPr>
              <w:t>万元</w:t>
            </w:r>
            <w:r>
              <w:rPr>
                <w:rFonts w:hint="eastAsia" w:ascii="宋体" w:hAnsi="宋体" w:cs="宋体"/>
                <w:kern w:val="0"/>
                <w:sz w:val="24"/>
                <w:lang w:eastAsia="zh-CN"/>
              </w:rPr>
              <w:t>）</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1B2B342">
            <w:pPr>
              <w:widowControl/>
              <w:jc w:val="center"/>
              <w:textAlignment w:val="center"/>
              <w:rPr>
                <w:rFonts w:ascii="宋体" w:hAnsi="宋体" w:cs="宋体"/>
                <w:sz w:val="24"/>
              </w:rPr>
            </w:pPr>
            <w:r>
              <w:rPr>
                <w:rFonts w:hint="eastAsia" w:ascii="宋体" w:hAnsi="宋体" w:cs="宋体"/>
                <w:kern w:val="0"/>
                <w:sz w:val="24"/>
              </w:rPr>
              <w:t>预算数</w:t>
            </w:r>
            <w:r>
              <w:rPr>
                <w:rFonts w:hint="eastAsia" w:ascii="宋体" w:hAnsi="宋体" w:cs="宋体"/>
                <w:kern w:val="0"/>
                <w:sz w:val="24"/>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8E0B755">
            <w:pPr>
              <w:widowControl/>
              <w:jc w:val="center"/>
              <w:textAlignment w:val="center"/>
              <w:rPr>
                <w:rFonts w:ascii="宋体" w:hAnsi="宋体" w:cs="宋体"/>
                <w:sz w:val="24"/>
              </w:rPr>
            </w:pPr>
            <w:r>
              <w:rPr>
                <w:rFonts w:hint="eastAsia" w:ascii="宋体" w:hAnsi="宋体" w:cs="宋体"/>
                <w:sz w:val="24"/>
              </w:rPr>
              <w:t>39.94</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7E4C5B3">
            <w:pPr>
              <w:widowControl/>
              <w:jc w:val="center"/>
              <w:textAlignment w:val="center"/>
              <w:rPr>
                <w:rFonts w:ascii="宋体" w:hAnsi="宋体" w:cs="宋体"/>
                <w:sz w:val="24"/>
              </w:rPr>
            </w:pPr>
            <w:r>
              <w:rPr>
                <w:rFonts w:hint="eastAsia" w:ascii="宋体" w:hAnsi="宋体" w:cs="宋体"/>
                <w:kern w:val="0"/>
                <w:sz w:val="24"/>
              </w:rPr>
              <w:t>执行数</w:t>
            </w:r>
            <w:r>
              <w:rPr>
                <w:rFonts w:hint="eastAsia" w:ascii="宋体" w:hAnsi="宋体" w:cs="宋体"/>
                <w:kern w:val="0"/>
                <w:sz w:val="24"/>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1F421B6">
            <w:pPr>
              <w:widowControl/>
              <w:jc w:val="center"/>
              <w:textAlignment w:val="center"/>
              <w:rPr>
                <w:rFonts w:ascii="宋体" w:hAnsi="宋体" w:cs="宋体"/>
                <w:sz w:val="24"/>
              </w:rPr>
            </w:pPr>
            <w:r>
              <w:rPr>
                <w:rFonts w:hint="eastAsia" w:ascii="宋体" w:hAnsi="宋体" w:cs="宋体"/>
                <w:sz w:val="24"/>
              </w:rPr>
              <w:t>10.1</w:t>
            </w:r>
          </w:p>
        </w:tc>
      </w:tr>
      <w:tr w14:paraId="66408D52">
        <w:tblPrEx>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42EA10C0">
            <w:pPr>
              <w:widowControl/>
              <w:jc w:val="left"/>
              <w:rPr>
                <w:rFonts w:ascii="宋体" w:hAnsi="宋体" w:cs="宋体"/>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26E8F9F">
            <w:pPr>
              <w:widowControl/>
              <w:jc w:val="center"/>
              <w:textAlignment w:val="center"/>
              <w:rPr>
                <w:rFonts w:ascii="宋体" w:hAnsi="宋体" w:cs="宋体"/>
                <w:sz w:val="24"/>
              </w:rPr>
            </w:pPr>
            <w:r>
              <w:rPr>
                <w:rFonts w:hint="eastAsia" w:ascii="宋体" w:hAnsi="宋体" w:cs="宋体"/>
                <w:kern w:val="0"/>
                <w:sz w:val="24"/>
              </w:rPr>
              <w:t>其中</w:t>
            </w:r>
            <w:r>
              <w:rPr>
                <w:rFonts w:hint="eastAsia" w:ascii="宋体" w:hAnsi="宋体" w:cs="宋体"/>
                <w:kern w:val="0"/>
                <w:sz w:val="24"/>
                <w:lang w:eastAsia="zh-CN"/>
              </w:rPr>
              <w:t>－</w:t>
            </w:r>
            <w:r>
              <w:rPr>
                <w:rFonts w:hint="eastAsia" w:ascii="宋体" w:hAnsi="宋体" w:cs="宋体"/>
                <w:kern w:val="0"/>
                <w:sz w:val="24"/>
              </w:rPr>
              <w:t>财政拨款</w:t>
            </w:r>
            <w:r>
              <w:rPr>
                <w:rFonts w:hint="eastAsia" w:ascii="宋体" w:hAnsi="宋体" w:cs="宋体"/>
                <w:kern w:val="0"/>
                <w:sz w:val="24"/>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ED4F7A3">
            <w:pPr>
              <w:widowControl/>
              <w:jc w:val="center"/>
              <w:textAlignment w:val="center"/>
              <w:rPr>
                <w:rFonts w:ascii="宋体" w:hAnsi="宋体" w:cs="宋体"/>
                <w:sz w:val="24"/>
              </w:rPr>
            </w:pPr>
            <w:r>
              <w:rPr>
                <w:rFonts w:hint="eastAsia" w:ascii="宋体" w:hAnsi="宋体" w:cs="宋体"/>
                <w:sz w:val="24"/>
              </w:rPr>
              <w:t>39.94</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634F303">
            <w:pPr>
              <w:widowControl/>
              <w:jc w:val="center"/>
              <w:textAlignment w:val="center"/>
              <w:rPr>
                <w:rFonts w:ascii="宋体" w:hAnsi="宋体" w:cs="宋体"/>
                <w:sz w:val="24"/>
              </w:rPr>
            </w:pPr>
            <w:r>
              <w:rPr>
                <w:rFonts w:hint="eastAsia" w:ascii="宋体" w:hAnsi="宋体" w:cs="宋体"/>
                <w:kern w:val="0"/>
                <w:sz w:val="24"/>
              </w:rPr>
              <w:t>其中</w:t>
            </w:r>
            <w:r>
              <w:rPr>
                <w:rFonts w:hint="eastAsia" w:ascii="宋体" w:hAnsi="宋体" w:cs="宋体"/>
                <w:kern w:val="0"/>
                <w:sz w:val="24"/>
                <w:lang w:eastAsia="zh-CN"/>
              </w:rPr>
              <w:t>－</w:t>
            </w:r>
            <w:r>
              <w:rPr>
                <w:rFonts w:hint="eastAsia" w:ascii="宋体" w:hAnsi="宋体" w:cs="宋体"/>
                <w:kern w:val="0"/>
                <w:sz w:val="24"/>
              </w:rPr>
              <w:t>财政拨款</w:t>
            </w:r>
            <w:r>
              <w:rPr>
                <w:rFonts w:hint="eastAsia" w:ascii="宋体" w:hAnsi="宋体" w:cs="宋体"/>
                <w:kern w:val="0"/>
                <w:sz w:val="24"/>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B7F6E37">
            <w:pPr>
              <w:widowControl/>
              <w:jc w:val="center"/>
              <w:textAlignment w:val="center"/>
              <w:rPr>
                <w:rFonts w:ascii="宋体" w:hAnsi="宋体" w:cs="宋体"/>
                <w:sz w:val="24"/>
              </w:rPr>
            </w:pPr>
            <w:r>
              <w:rPr>
                <w:rFonts w:hint="eastAsia" w:ascii="宋体" w:hAnsi="宋体" w:cs="宋体"/>
                <w:sz w:val="24"/>
              </w:rPr>
              <w:t>10.1</w:t>
            </w:r>
          </w:p>
        </w:tc>
      </w:tr>
      <w:tr w14:paraId="2E59E4E2">
        <w:tblPrEx>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13C13866">
            <w:pPr>
              <w:widowControl/>
              <w:jc w:val="left"/>
              <w:rPr>
                <w:rFonts w:ascii="宋体" w:hAnsi="宋体" w:cs="宋体"/>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00751CE">
            <w:pPr>
              <w:widowControl/>
              <w:jc w:val="center"/>
              <w:textAlignment w:val="center"/>
              <w:rPr>
                <w:rFonts w:ascii="宋体" w:hAnsi="宋体" w:cs="宋体"/>
                <w:sz w:val="24"/>
              </w:rPr>
            </w:pPr>
            <w:r>
              <w:rPr>
                <w:rFonts w:hint="eastAsia" w:ascii="宋体" w:hAnsi="宋体" w:cs="宋体"/>
                <w:kern w:val="0"/>
                <w:sz w:val="24"/>
                <w:lang w:eastAsia="zh-CN"/>
              </w:rPr>
              <w:t>其他</w:t>
            </w:r>
            <w:r>
              <w:rPr>
                <w:rFonts w:hint="eastAsia" w:ascii="宋体" w:hAnsi="宋体" w:cs="宋体"/>
                <w:kern w:val="0"/>
                <w:sz w:val="24"/>
              </w:rPr>
              <w:t>资金</w:t>
            </w:r>
            <w:r>
              <w:rPr>
                <w:rFonts w:hint="eastAsia" w:ascii="宋体" w:hAnsi="宋体" w:cs="宋体"/>
                <w:kern w:val="0"/>
                <w:sz w:val="24"/>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EEAC909">
            <w:pPr>
              <w:widowControl/>
              <w:jc w:val="center"/>
              <w:textAlignment w:val="center"/>
              <w:rPr>
                <w:rFonts w:ascii="宋体" w:hAnsi="宋体" w:cs="宋体"/>
                <w:sz w:val="24"/>
              </w:rPr>
            </w:pPr>
            <w:r>
              <w:rPr>
                <w:rFonts w:hint="eastAsia" w:ascii="宋体" w:hAnsi="宋体" w:cs="宋体"/>
                <w:kern w:val="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8ED8A6B">
            <w:pPr>
              <w:widowControl/>
              <w:jc w:val="center"/>
              <w:textAlignment w:val="center"/>
              <w:rPr>
                <w:rFonts w:ascii="宋体" w:hAnsi="宋体" w:cs="宋体"/>
                <w:sz w:val="24"/>
              </w:rPr>
            </w:pPr>
            <w:r>
              <w:rPr>
                <w:rFonts w:hint="eastAsia" w:ascii="宋体" w:hAnsi="宋体" w:cs="宋体"/>
                <w:kern w:val="0"/>
                <w:sz w:val="24"/>
                <w:lang w:eastAsia="zh-CN"/>
              </w:rPr>
              <w:t>其他</w:t>
            </w:r>
            <w:r>
              <w:rPr>
                <w:rFonts w:hint="eastAsia" w:ascii="宋体" w:hAnsi="宋体" w:cs="宋体"/>
                <w:kern w:val="0"/>
                <w:sz w:val="24"/>
              </w:rPr>
              <w:t>资金</w:t>
            </w:r>
            <w:r>
              <w:rPr>
                <w:rFonts w:hint="eastAsia" w:ascii="宋体" w:hAnsi="宋体" w:cs="宋体"/>
                <w:kern w:val="0"/>
                <w:sz w:val="24"/>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DBAE0C6">
            <w:pPr>
              <w:jc w:val="center"/>
              <w:rPr>
                <w:rFonts w:ascii="宋体" w:hAnsi="宋体" w:cs="宋体"/>
                <w:sz w:val="24"/>
              </w:rPr>
            </w:pPr>
          </w:p>
        </w:tc>
      </w:tr>
      <w:tr w14:paraId="340282E2">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709C27A">
            <w:pPr>
              <w:widowControl/>
              <w:jc w:val="center"/>
              <w:textAlignment w:val="center"/>
              <w:rPr>
                <w:rFonts w:ascii="宋体" w:hAnsi="宋体" w:cs="宋体"/>
                <w:sz w:val="24"/>
              </w:rPr>
            </w:pPr>
            <w:r>
              <w:rPr>
                <w:rFonts w:hint="eastAsia" w:ascii="宋体" w:hAnsi="宋体" w:cs="宋体"/>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E315231">
            <w:pPr>
              <w:widowControl/>
              <w:jc w:val="center"/>
              <w:textAlignment w:val="center"/>
              <w:rPr>
                <w:rFonts w:ascii="宋体" w:hAnsi="宋体" w:cs="宋体"/>
                <w:sz w:val="24"/>
              </w:rPr>
            </w:pPr>
            <w:r>
              <w:rPr>
                <w:rFonts w:hint="eastAsia" w:ascii="宋体" w:hAnsi="宋体" w:cs="宋体"/>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6E7EBD1">
            <w:pPr>
              <w:widowControl/>
              <w:jc w:val="center"/>
              <w:textAlignment w:val="center"/>
              <w:rPr>
                <w:rFonts w:ascii="宋体" w:hAnsi="宋体" w:cs="宋体"/>
                <w:sz w:val="24"/>
              </w:rPr>
            </w:pPr>
            <w:r>
              <w:rPr>
                <w:rFonts w:hint="eastAsia" w:ascii="宋体" w:hAnsi="宋体" w:cs="宋体"/>
                <w:kern w:val="0"/>
                <w:sz w:val="24"/>
              </w:rPr>
              <w:t>实际完成目标</w:t>
            </w:r>
          </w:p>
        </w:tc>
      </w:tr>
      <w:tr w14:paraId="2B6DC0B9">
        <w:tblPrEx>
          <w:tblCellMar>
            <w:top w:w="0" w:type="dxa"/>
            <w:left w:w="0" w:type="dxa"/>
            <w:bottom w:w="0" w:type="dxa"/>
            <w:right w:w="0" w:type="dxa"/>
          </w:tblCellMar>
        </w:tblPrEx>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16676768">
            <w:pPr>
              <w:widowControl/>
              <w:jc w:val="left"/>
              <w:rPr>
                <w:rFonts w:ascii="宋体" w:hAnsi="宋体" w:cs="宋体"/>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026FAF5">
            <w:pPr>
              <w:widowControl/>
              <w:jc w:val="center"/>
              <w:textAlignment w:val="center"/>
              <w:rPr>
                <w:rFonts w:ascii="宋体" w:hAnsi="宋体" w:cs="宋体"/>
                <w:sz w:val="24"/>
              </w:rPr>
            </w:pPr>
            <w:r>
              <w:rPr>
                <w:rFonts w:hint="eastAsia" w:ascii="宋体" w:hAnsi="宋体" w:cs="宋体"/>
                <w:sz w:val="24"/>
              </w:rPr>
              <w:t>确保广大群众正常收听收看广播电视节目</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9712A57">
            <w:pPr>
              <w:pStyle w:val="19"/>
              <w:ind w:firstLine="0" w:firstLineChars="0"/>
            </w:pPr>
            <w:r>
              <w:rPr>
                <w:rFonts w:hint="eastAsia"/>
              </w:rPr>
              <w:t>定期对“户户通”使用村寨进行巡护（每季度</w:t>
            </w:r>
            <w:r>
              <w:rPr>
                <w:rFonts w:hint="eastAsia"/>
                <w:lang w:val="en-US" w:eastAsia="zh-CN"/>
              </w:rPr>
              <w:t>一次</w:t>
            </w:r>
            <w:r>
              <w:rPr>
                <w:rFonts w:hint="eastAsia"/>
              </w:rPr>
              <w:t>，一年四次）</w:t>
            </w:r>
          </w:p>
        </w:tc>
      </w:tr>
      <w:tr w14:paraId="01A0CAAE">
        <w:tblPrEx>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C44D0E0">
            <w:pPr>
              <w:widowControl/>
              <w:jc w:val="center"/>
              <w:textAlignment w:val="center"/>
              <w:rPr>
                <w:rFonts w:ascii="宋体" w:hAnsi="宋体" w:cs="宋体"/>
                <w:sz w:val="24"/>
              </w:rPr>
            </w:pPr>
            <w:r>
              <w:rPr>
                <w:rFonts w:hint="eastAsia" w:ascii="宋体" w:hAnsi="宋体" w:cs="宋体"/>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F80B013">
            <w:pPr>
              <w:widowControl/>
              <w:jc w:val="center"/>
              <w:textAlignment w:val="center"/>
              <w:rPr>
                <w:rFonts w:ascii="宋体" w:hAnsi="宋体" w:cs="宋体"/>
                <w:sz w:val="24"/>
              </w:rPr>
            </w:pPr>
            <w:r>
              <w:rPr>
                <w:rFonts w:hint="eastAsia" w:ascii="宋体" w:hAnsi="宋体" w:cs="宋体"/>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1566688">
            <w:pPr>
              <w:widowControl/>
              <w:jc w:val="center"/>
              <w:textAlignment w:val="center"/>
              <w:rPr>
                <w:rFonts w:ascii="宋体" w:hAnsi="宋体" w:cs="宋体"/>
                <w:sz w:val="24"/>
              </w:rPr>
            </w:pPr>
            <w:r>
              <w:rPr>
                <w:rFonts w:hint="eastAsia" w:ascii="宋体" w:hAnsi="宋体" w:cs="宋体"/>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61A72DB">
            <w:pPr>
              <w:widowControl/>
              <w:jc w:val="center"/>
              <w:textAlignment w:val="center"/>
              <w:rPr>
                <w:rFonts w:ascii="宋体" w:hAnsi="宋体" w:cs="宋体"/>
                <w:sz w:val="24"/>
              </w:rPr>
            </w:pPr>
            <w:r>
              <w:rPr>
                <w:rFonts w:hint="eastAsia" w:ascii="宋体" w:hAnsi="宋体" w:cs="宋体"/>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A7A3B9C">
            <w:pPr>
              <w:widowControl/>
              <w:jc w:val="center"/>
              <w:textAlignment w:val="center"/>
              <w:rPr>
                <w:rFonts w:ascii="宋体" w:hAnsi="宋体" w:cs="宋体"/>
                <w:sz w:val="24"/>
              </w:rPr>
            </w:pPr>
            <w:r>
              <w:rPr>
                <w:rFonts w:hint="eastAsia" w:ascii="宋体" w:hAnsi="宋体" w:cs="宋体"/>
                <w:kern w:val="0"/>
                <w:sz w:val="24"/>
              </w:rPr>
              <w:t>预期指标值</w:t>
            </w:r>
            <w:r>
              <w:rPr>
                <w:rFonts w:hint="eastAsia" w:ascii="宋体" w:hAnsi="宋体" w:cs="宋体"/>
                <w:kern w:val="0"/>
                <w:sz w:val="24"/>
                <w:lang w:eastAsia="zh-CN"/>
              </w:rPr>
              <w:t>（</w:t>
            </w:r>
            <w:r>
              <w:rPr>
                <w:rFonts w:hint="eastAsia" w:ascii="宋体" w:hAnsi="宋体" w:cs="宋体"/>
                <w:kern w:val="0"/>
                <w:sz w:val="24"/>
              </w:rPr>
              <w:t>包含数字及文字描述</w:t>
            </w:r>
            <w:r>
              <w:rPr>
                <w:rFonts w:hint="eastAsia" w:ascii="宋体" w:hAnsi="宋体" w:cs="宋体"/>
                <w:kern w:val="0"/>
                <w:sz w:val="24"/>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79FCBFA">
            <w:pPr>
              <w:widowControl/>
              <w:jc w:val="center"/>
              <w:textAlignment w:val="center"/>
              <w:rPr>
                <w:rFonts w:ascii="宋体" w:hAnsi="宋体" w:cs="宋体"/>
                <w:sz w:val="24"/>
              </w:rPr>
            </w:pPr>
            <w:r>
              <w:rPr>
                <w:rFonts w:hint="eastAsia" w:ascii="宋体" w:hAnsi="宋体" w:cs="宋体"/>
                <w:kern w:val="0"/>
                <w:sz w:val="24"/>
              </w:rPr>
              <w:t>实际完成指标值</w:t>
            </w:r>
            <w:r>
              <w:rPr>
                <w:rFonts w:hint="eastAsia" w:ascii="宋体" w:hAnsi="宋体" w:cs="宋体"/>
                <w:kern w:val="0"/>
                <w:sz w:val="24"/>
                <w:lang w:eastAsia="zh-CN"/>
              </w:rPr>
              <w:t>（</w:t>
            </w:r>
            <w:r>
              <w:rPr>
                <w:rFonts w:hint="eastAsia" w:ascii="宋体" w:hAnsi="宋体" w:cs="宋体"/>
                <w:kern w:val="0"/>
                <w:sz w:val="24"/>
              </w:rPr>
              <w:t>包含数字及文字描述</w:t>
            </w:r>
            <w:r>
              <w:rPr>
                <w:rFonts w:hint="eastAsia" w:ascii="宋体" w:hAnsi="宋体" w:cs="宋体"/>
                <w:kern w:val="0"/>
                <w:sz w:val="24"/>
                <w:lang w:eastAsia="zh-CN"/>
              </w:rPr>
              <w:t>）</w:t>
            </w:r>
          </w:p>
        </w:tc>
      </w:tr>
      <w:tr w14:paraId="306644AB">
        <w:tblPrEx>
          <w:tblCellMar>
            <w:top w:w="0" w:type="dxa"/>
            <w:left w:w="0" w:type="dxa"/>
            <w:bottom w:w="0" w:type="dxa"/>
            <w:right w:w="0" w:type="dxa"/>
          </w:tblCellMar>
        </w:tblPrEx>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6EC2BD84">
            <w:pPr>
              <w:widowControl/>
              <w:jc w:val="left"/>
              <w:rPr>
                <w:rFonts w:ascii="宋体" w:hAnsi="宋体" w:cs="宋体"/>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00C8315">
            <w:pPr>
              <w:widowControl/>
              <w:jc w:val="center"/>
              <w:textAlignment w:val="center"/>
              <w:rPr>
                <w:rFonts w:ascii="宋体" w:hAnsi="宋体" w:cs="宋体"/>
                <w:sz w:val="24"/>
              </w:rPr>
            </w:pPr>
            <w:r>
              <w:rPr>
                <w:rFonts w:hint="eastAsia" w:ascii="宋体" w:hAnsi="宋体" w:cs="宋体"/>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1284F9C">
            <w:pPr>
              <w:widowControl/>
              <w:jc w:val="center"/>
              <w:textAlignment w:val="center"/>
              <w:rPr>
                <w:rFonts w:ascii="宋体" w:hAnsi="宋体" w:cs="宋体"/>
                <w:sz w:val="24"/>
              </w:rPr>
            </w:pPr>
            <w:r>
              <w:rPr>
                <w:rFonts w:hint="eastAsia" w:ascii="宋体" w:hAnsi="宋体" w:cs="宋体"/>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1067775">
            <w:pPr>
              <w:widowControl/>
              <w:jc w:val="center"/>
              <w:textAlignment w:val="center"/>
              <w:rPr>
                <w:rFonts w:ascii="宋体" w:hAnsi="宋体" w:cs="宋体"/>
                <w:sz w:val="24"/>
              </w:rPr>
            </w:pPr>
            <w:r>
              <w:rPr>
                <w:rFonts w:hint="eastAsia" w:ascii="宋体" w:hAnsi="宋体" w:cs="宋体"/>
                <w:sz w:val="24"/>
              </w:rPr>
              <w:t>松潘县广播电视户户通运行维护项目</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4953A2D">
            <w:pPr>
              <w:widowControl/>
              <w:jc w:val="center"/>
              <w:textAlignment w:val="center"/>
              <w:rPr>
                <w:rFonts w:ascii="宋体" w:hAnsi="宋体" w:cs="宋体"/>
                <w:sz w:val="24"/>
              </w:rPr>
            </w:pPr>
            <w:r>
              <w:rPr>
                <w:rFonts w:hint="eastAsia" w:ascii="宋体" w:hAnsi="宋体" w:cs="宋体"/>
                <w:sz w:val="24"/>
              </w:rPr>
              <w:t>1</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241A6CE">
            <w:pPr>
              <w:widowControl/>
              <w:jc w:val="center"/>
              <w:textAlignment w:val="center"/>
              <w:rPr>
                <w:rFonts w:ascii="宋体" w:hAnsi="宋体" w:cs="宋体"/>
                <w:sz w:val="24"/>
              </w:rPr>
            </w:pPr>
            <w:r>
              <w:rPr>
                <w:rFonts w:hint="eastAsia" w:ascii="宋体" w:hAnsi="宋体" w:cs="宋体"/>
                <w:sz w:val="24"/>
              </w:rPr>
              <w:t>1</w:t>
            </w:r>
          </w:p>
        </w:tc>
      </w:tr>
      <w:tr w14:paraId="3DBBE252">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1F3AAD5B">
            <w:pPr>
              <w:widowControl/>
              <w:jc w:val="left"/>
              <w:rPr>
                <w:rFonts w:ascii="宋体" w:hAnsi="宋体" w:cs="宋体"/>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7CED8F7">
            <w:pPr>
              <w:widowControl/>
              <w:jc w:val="center"/>
              <w:textAlignment w:val="center"/>
              <w:rPr>
                <w:rFonts w:ascii="宋体" w:hAnsi="宋体" w:cs="宋体"/>
                <w:sz w:val="24"/>
              </w:rPr>
            </w:pPr>
            <w:r>
              <w:rPr>
                <w:rFonts w:hint="eastAsia" w:ascii="宋体" w:hAnsi="宋体" w:cs="宋体"/>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EE7FA40">
            <w:pPr>
              <w:widowControl/>
              <w:jc w:val="center"/>
              <w:textAlignment w:val="center"/>
              <w:rPr>
                <w:rFonts w:ascii="宋体" w:hAnsi="宋体" w:cs="宋体"/>
                <w:sz w:val="24"/>
              </w:rPr>
            </w:pPr>
            <w:r>
              <w:rPr>
                <w:rFonts w:hint="eastAsia" w:ascii="宋体" w:hAnsi="宋体" w:cs="宋体"/>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B877481">
            <w:pPr>
              <w:widowControl/>
              <w:jc w:val="center"/>
              <w:textAlignment w:val="center"/>
              <w:rPr>
                <w:rFonts w:ascii="宋体" w:hAnsi="宋体" w:cs="宋体"/>
                <w:sz w:val="24"/>
              </w:rPr>
            </w:pPr>
            <w:r>
              <w:rPr>
                <w:rFonts w:hint="eastAsia" w:ascii="宋体" w:hAnsi="宋体" w:cs="宋体"/>
                <w:sz w:val="24"/>
              </w:rPr>
              <w:t>大于等于99%</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56BF370">
            <w:pPr>
              <w:widowControl/>
              <w:jc w:val="center"/>
              <w:textAlignment w:val="center"/>
              <w:rPr>
                <w:rFonts w:ascii="宋体" w:hAnsi="宋体" w:cs="宋体"/>
                <w:sz w:val="24"/>
              </w:rPr>
            </w:pPr>
            <w:r>
              <w:rPr>
                <w:rFonts w:hint="eastAsia" w:ascii="宋体" w:hAnsi="宋体" w:cs="宋体"/>
                <w:sz w:val="24"/>
              </w:rPr>
              <w:t>大于等于99%</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55A6366">
            <w:pPr>
              <w:widowControl/>
              <w:jc w:val="center"/>
              <w:textAlignment w:val="center"/>
              <w:rPr>
                <w:rFonts w:ascii="宋体" w:hAnsi="宋体" w:cs="宋体"/>
                <w:sz w:val="24"/>
              </w:rPr>
            </w:pPr>
            <w:r>
              <w:rPr>
                <w:rFonts w:hint="eastAsia" w:ascii="宋体" w:hAnsi="宋体" w:cs="宋体"/>
                <w:sz w:val="24"/>
              </w:rPr>
              <w:t>大于等于99%</w:t>
            </w:r>
          </w:p>
        </w:tc>
      </w:tr>
      <w:tr w14:paraId="048D8BFD">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5350B23D">
            <w:pPr>
              <w:widowControl/>
              <w:jc w:val="left"/>
              <w:rPr>
                <w:rFonts w:ascii="宋体" w:hAnsi="宋体" w:cs="宋体"/>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20029B1">
            <w:pPr>
              <w:widowControl/>
              <w:jc w:val="center"/>
              <w:textAlignment w:val="center"/>
              <w:rPr>
                <w:rFonts w:ascii="宋体" w:hAnsi="宋体" w:cs="宋体"/>
                <w:sz w:val="24"/>
              </w:rPr>
            </w:pPr>
            <w:r>
              <w:rPr>
                <w:rFonts w:hint="eastAsia" w:ascii="宋体" w:hAnsi="宋体" w:cs="宋体"/>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6E19141">
            <w:pPr>
              <w:widowControl/>
              <w:jc w:val="center"/>
              <w:textAlignment w:val="center"/>
              <w:rPr>
                <w:rFonts w:ascii="宋体" w:hAnsi="宋体" w:cs="宋体"/>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4B6FBC5">
            <w:pPr>
              <w:widowControl/>
              <w:jc w:val="center"/>
              <w:textAlignment w:val="center"/>
              <w:rPr>
                <w:rFonts w:ascii="宋体" w:hAnsi="宋体" w:cs="宋体"/>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615962F">
            <w:pPr>
              <w:widowControl/>
              <w:jc w:val="center"/>
              <w:textAlignment w:val="center"/>
              <w:rPr>
                <w:rFonts w:ascii="宋体" w:hAnsi="宋体" w:cs="宋体"/>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4D6BF05">
            <w:pPr>
              <w:widowControl/>
              <w:jc w:val="center"/>
              <w:textAlignment w:val="center"/>
              <w:rPr>
                <w:rFonts w:ascii="宋体" w:hAnsi="宋体" w:cs="宋体"/>
                <w:sz w:val="24"/>
              </w:rPr>
            </w:pPr>
          </w:p>
        </w:tc>
      </w:tr>
      <w:tr w14:paraId="5233DE3F">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3B2E9D37">
            <w:pPr>
              <w:widowControl/>
              <w:jc w:val="left"/>
              <w:rPr>
                <w:rFonts w:ascii="宋体" w:hAnsi="宋体" w:cs="宋体"/>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FCF2D49">
            <w:pPr>
              <w:widowControl/>
              <w:jc w:val="center"/>
              <w:textAlignment w:val="center"/>
              <w:rPr>
                <w:rFonts w:ascii="宋体" w:hAnsi="宋体" w:cs="宋体"/>
                <w:kern w:val="0"/>
                <w:sz w:val="24"/>
              </w:rPr>
            </w:pPr>
            <w:r>
              <w:rPr>
                <w:rFonts w:hint="eastAsia" w:ascii="宋体" w:hAnsi="宋体" w:cs="宋体"/>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75E6DF8">
            <w:pPr>
              <w:widowControl/>
              <w:jc w:val="center"/>
              <w:textAlignment w:val="center"/>
              <w:rPr>
                <w:rFonts w:ascii="宋体" w:hAnsi="宋体" w:cs="宋体"/>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B341B71">
            <w:pPr>
              <w:widowControl/>
              <w:jc w:val="center"/>
              <w:textAlignment w:val="center"/>
              <w:rPr>
                <w:rFonts w:ascii="宋体" w:hAnsi="宋体" w:cs="宋体"/>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A4915CE">
            <w:pPr>
              <w:widowControl/>
              <w:jc w:val="center"/>
              <w:textAlignment w:val="center"/>
              <w:rPr>
                <w:rFonts w:ascii="宋体" w:hAnsi="宋体" w:cs="宋体"/>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1FA6C2F">
            <w:pPr>
              <w:widowControl/>
              <w:jc w:val="center"/>
              <w:textAlignment w:val="center"/>
              <w:rPr>
                <w:rFonts w:ascii="宋体" w:hAnsi="宋体" w:cs="宋体"/>
                <w:sz w:val="24"/>
              </w:rPr>
            </w:pPr>
          </w:p>
        </w:tc>
      </w:tr>
      <w:tr w14:paraId="5D96A6E9">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6691CF85">
            <w:pPr>
              <w:widowControl/>
              <w:jc w:val="left"/>
              <w:rPr>
                <w:rFonts w:ascii="宋体" w:hAnsi="宋体" w:cs="宋体"/>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E9B9D80">
            <w:pPr>
              <w:widowControl/>
              <w:jc w:val="center"/>
              <w:textAlignment w:val="center"/>
              <w:rPr>
                <w:rFonts w:ascii="宋体" w:hAnsi="宋体" w:cs="宋体"/>
                <w:sz w:val="24"/>
              </w:rPr>
            </w:pPr>
            <w:r>
              <w:rPr>
                <w:rFonts w:hint="eastAsia" w:ascii="宋体" w:hAnsi="宋体" w:cs="宋体"/>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4FEF0C7">
            <w:pPr>
              <w:widowControl/>
              <w:jc w:val="center"/>
              <w:textAlignment w:val="center"/>
              <w:rPr>
                <w:rFonts w:ascii="宋体" w:hAnsi="宋体" w:cs="宋体"/>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E5E94A7">
            <w:pPr>
              <w:widowControl/>
              <w:jc w:val="center"/>
              <w:textAlignment w:val="center"/>
              <w:rPr>
                <w:rFonts w:ascii="宋体" w:hAnsi="宋体" w:cs="宋体"/>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9E53ED8">
            <w:pPr>
              <w:widowControl/>
              <w:jc w:val="center"/>
              <w:textAlignment w:val="center"/>
              <w:rPr>
                <w:rFonts w:ascii="宋体" w:hAnsi="宋体" w:cs="宋体"/>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687AD4D">
            <w:pPr>
              <w:widowControl/>
              <w:jc w:val="center"/>
              <w:textAlignment w:val="center"/>
              <w:rPr>
                <w:rFonts w:ascii="宋体" w:hAnsi="宋体" w:cs="宋体"/>
                <w:sz w:val="24"/>
              </w:rPr>
            </w:pPr>
          </w:p>
        </w:tc>
      </w:tr>
      <w:tr w14:paraId="767702E8">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2EAFCDDD">
            <w:pPr>
              <w:widowControl/>
              <w:jc w:val="left"/>
              <w:rPr>
                <w:rFonts w:ascii="宋体" w:hAnsi="宋体" w:cs="宋体"/>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5BFACEB">
            <w:pPr>
              <w:widowControl/>
              <w:jc w:val="center"/>
              <w:textAlignment w:val="center"/>
              <w:rPr>
                <w:rFonts w:ascii="宋体" w:hAnsi="宋体" w:cs="宋体"/>
                <w:sz w:val="24"/>
              </w:rPr>
            </w:pPr>
            <w:r>
              <w:rPr>
                <w:rFonts w:hint="eastAsia" w:ascii="宋体" w:hAnsi="宋体" w:cs="宋体"/>
                <w:sz w:val="24"/>
              </w:rPr>
              <w:t>……</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6CF75B7">
            <w:pPr>
              <w:widowControl/>
              <w:jc w:val="center"/>
              <w:textAlignment w:val="center"/>
              <w:rPr>
                <w:rFonts w:ascii="宋体" w:hAnsi="宋体" w:cs="宋体"/>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FFB51F4">
            <w:pPr>
              <w:widowControl/>
              <w:jc w:val="center"/>
              <w:textAlignment w:val="center"/>
              <w:rPr>
                <w:rFonts w:ascii="宋体" w:hAnsi="宋体" w:cs="宋体"/>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25953DD">
            <w:pPr>
              <w:widowControl/>
              <w:jc w:val="center"/>
              <w:textAlignment w:val="center"/>
              <w:rPr>
                <w:rFonts w:ascii="宋体" w:hAnsi="宋体" w:cs="宋体"/>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A1F204F">
            <w:pPr>
              <w:widowControl/>
              <w:jc w:val="center"/>
              <w:textAlignment w:val="center"/>
              <w:rPr>
                <w:rFonts w:ascii="宋体" w:hAnsi="宋体" w:cs="宋体"/>
                <w:sz w:val="24"/>
              </w:rPr>
            </w:pPr>
          </w:p>
        </w:tc>
      </w:tr>
      <w:tr w14:paraId="7B1F5BA4">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642EF224">
            <w:pPr>
              <w:widowControl/>
              <w:jc w:val="left"/>
              <w:rPr>
                <w:rFonts w:ascii="宋体" w:hAnsi="宋体" w:cs="宋体"/>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02C4084">
            <w:pPr>
              <w:widowControl/>
              <w:jc w:val="center"/>
              <w:textAlignment w:val="center"/>
              <w:rPr>
                <w:rFonts w:ascii="宋体" w:hAnsi="宋体" w:cs="宋体"/>
                <w:sz w:val="24"/>
              </w:rPr>
            </w:pPr>
            <w:r>
              <w:rPr>
                <w:rFonts w:hint="eastAsia" w:ascii="宋体" w:hAnsi="宋体" w:cs="宋体"/>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19F1BAE">
            <w:pPr>
              <w:widowControl/>
              <w:jc w:val="center"/>
              <w:textAlignment w:val="center"/>
              <w:rPr>
                <w:rFonts w:ascii="宋体" w:hAnsi="宋体" w:cs="宋体"/>
                <w:sz w:val="24"/>
              </w:rPr>
            </w:pPr>
            <w:r>
              <w:rPr>
                <w:rFonts w:hint="eastAsia" w:ascii="宋体" w:hAnsi="宋体" w:cs="宋体"/>
                <w:sz w:val="24"/>
              </w:rPr>
              <w:t>社会效益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E507C7E">
            <w:pPr>
              <w:widowControl/>
              <w:jc w:val="center"/>
              <w:textAlignment w:val="center"/>
              <w:rPr>
                <w:rFonts w:ascii="宋体" w:hAnsi="宋体" w:cs="宋体"/>
                <w:sz w:val="24"/>
              </w:rPr>
            </w:pPr>
            <w:r>
              <w:rPr>
                <w:rFonts w:hint="eastAsia" w:ascii="宋体" w:hAnsi="宋体" w:cs="宋体"/>
                <w:sz w:val="24"/>
              </w:rPr>
              <w:t>提高公共文化服务水平，保障人民群众正常收听收看广播电视</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0A5208A">
            <w:pPr>
              <w:widowControl/>
              <w:jc w:val="center"/>
              <w:textAlignment w:val="center"/>
              <w:rPr>
                <w:rFonts w:ascii="宋体" w:hAnsi="宋体" w:cs="宋体"/>
                <w:sz w:val="24"/>
              </w:rPr>
            </w:pPr>
            <w:r>
              <w:rPr>
                <w:rFonts w:hint="eastAsia" w:ascii="宋体" w:hAnsi="宋体" w:cs="宋体"/>
                <w:sz w:val="24"/>
              </w:rPr>
              <w:t>良好</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E1568CD">
            <w:pPr>
              <w:widowControl/>
              <w:jc w:val="center"/>
              <w:textAlignment w:val="center"/>
              <w:rPr>
                <w:rFonts w:ascii="宋体" w:hAnsi="宋体" w:cs="宋体"/>
                <w:sz w:val="24"/>
              </w:rPr>
            </w:pPr>
            <w:r>
              <w:rPr>
                <w:rFonts w:hint="eastAsia" w:ascii="宋体" w:hAnsi="宋体" w:cs="宋体"/>
                <w:sz w:val="24"/>
              </w:rPr>
              <w:t>良好</w:t>
            </w:r>
          </w:p>
        </w:tc>
      </w:tr>
      <w:tr w14:paraId="2417DAB8">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4F133135">
            <w:pPr>
              <w:widowControl/>
              <w:jc w:val="left"/>
              <w:rPr>
                <w:rFonts w:ascii="宋体" w:hAnsi="宋体" w:cs="宋体"/>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847BBDD">
            <w:pPr>
              <w:widowControl/>
              <w:jc w:val="center"/>
              <w:textAlignment w:val="center"/>
              <w:rPr>
                <w:rFonts w:ascii="宋体" w:hAnsi="宋体" w:cs="宋体"/>
                <w:sz w:val="24"/>
              </w:rPr>
            </w:pPr>
            <w:r>
              <w:rPr>
                <w:rFonts w:hint="eastAsia" w:ascii="宋体" w:hAnsi="宋体" w:cs="宋体"/>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FC98CC3">
            <w:pPr>
              <w:widowControl/>
              <w:jc w:val="center"/>
              <w:textAlignment w:val="center"/>
              <w:rPr>
                <w:rFonts w:ascii="宋体" w:hAnsi="宋体" w:cs="宋体"/>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6CAF45E">
            <w:pPr>
              <w:widowControl/>
              <w:jc w:val="center"/>
              <w:textAlignment w:val="center"/>
              <w:rPr>
                <w:rFonts w:ascii="宋体" w:hAnsi="宋体" w:cs="宋体"/>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D239966">
            <w:pPr>
              <w:widowControl/>
              <w:jc w:val="center"/>
              <w:textAlignment w:val="center"/>
              <w:rPr>
                <w:rFonts w:ascii="宋体" w:hAnsi="宋体" w:cs="宋体"/>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932DADE">
            <w:pPr>
              <w:widowControl/>
              <w:jc w:val="center"/>
              <w:textAlignment w:val="center"/>
              <w:rPr>
                <w:rFonts w:ascii="宋体" w:hAnsi="宋体" w:cs="宋体"/>
                <w:sz w:val="24"/>
              </w:rPr>
            </w:pPr>
          </w:p>
        </w:tc>
      </w:tr>
      <w:tr w14:paraId="1A3EE6FC">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3551771E">
            <w:pPr>
              <w:widowControl/>
              <w:jc w:val="left"/>
              <w:rPr>
                <w:rFonts w:ascii="宋体" w:hAnsi="宋体" w:cs="宋体"/>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0184FF1">
            <w:pPr>
              <w:widowControl/>
              <w:jc w:val="center"/>
              <w:textAlignment w:val="center"/>
              <w:rPr>
                <w:rFonts w:ascii="宋体" w:hAnsi="宋体" w:cs="宋体"/>
                <w:kern w:val="0"/>
                <w:sz w:val="24"/>
              </w:rPr>
            </w:pPr>
            <w:r>
              <w:rPr>
                <w:rFonts w:hint="eastAsia" w:ascii="宋体" w:hAnsi="宋体" w:cs="宋体"/>
                <w:kern w:val="0"/>
                <w:sz w:val="24"/>
              </w:rPr>
              <w:t>……</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A8B1BA3">
            <w:pPr>
              <w:widowControl/>
              <w:jc w:val="center"/>
              <w:textAlignment w:val="center"/>
              <w:rPr>
                <w:rFonts w:ascii="宋体" w:hAnsi="宋体" w:cs="宋体"/>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EAE3EF6">
            <w:pPr>
              <w:widowControl/>
              <w:jc w:val="center"/>
              <w:textAlignment w:val="center"/>
              <w:rPr>
                <w:rFonts w:ascii="宋体" w:hAnsi="宋体" w:cs="宋体"/>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C4D3451">
            <w:pPr>
              <w:widowControl/>
              <w:jc w:val="center"/>
              <w:textAlignment w:val="center"/>
              <w:rPr>
                <w:rFonts w:ascii="宋体" w:hAnsi="宋体" w:cs="宋体"/>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3E570EC">
            <w:pPr>
              <w:widowControl/>
              <w:jc w:val="center"/>
              <w:textAlignment w:val="center"/>
              <w:rPr>
                <w:rFonts w:ascii="宋体" w:hAnsi="宋体" w:cs="宋体"/>
                <w:sz w:val="24"/>
              </w:rPr>
            </w:pPr>
          </w:p>
        </w:tc>
      </w:tr>
      <w:tr w14:paraId="5B925BE6">
        <w:tblPrEx>
          <w:tblCellMar>
            <w:top w:w="0" w:type="dxa"/>
            <w:left w:w="0" w:type="dxa"/>
            <w:bottom w:w="0" w:type="dxa"/>
            <w:right w:w="0" w:type="dxa"/>
          </w:tblCellMar>
        </w:tblPrEx>
        <w:trPr>
          <w:trHeight w:val="1050"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67E5DA0C">
            <w:pPr>
              <w:widowControl/>
              <w:jc w:val="left"/>
              <w:rPr>
                <w:rFonts w:ascii="宋体" w:hAnsi="宋体" w:cs="宋体"/>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6127AB2">
            <w:pPr>
              <w:widowControl/>
              <w:jc w:val="center"/>
              <w:textAlignment w:val="center"/>
              <w:rPr>
                <w:rFonts w:ascii="宋体" w:hAnsi="宋体" w:cs="宋体"/>
                <w:sz w:val="24"/>
              </w:rPr>
            </w:pPr>
            <w:r>
              <w:rPr>
                <w:rFonts w:hint="eastAsia" w:ascii="宋体" w:hAnsi="宋体" w:cs="宋体"/>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8587589">
            <w:pPr>
              <w:widowControl/>
              <w:jc w:val="center"/>
              <w:textAlignment w:val="center"/>
              <w:rPr>
                <w:rFonts w:ascii="宋体" w:hAnsi="宋体" w:cs="宋体"/>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478E829">
            <w:pPr>
              <w:widowControl/>
              <w:jc w:val="center"/>
              <w:textAlignment w:val="center"/>
              <w:rPr>
                <w:rFonts w:ascii="宋体" w:hAnsi="宋体" w:cs="宋体"/>
                <w:sz w:val="24"/>
              </w:rPr>
            </w:pPr>
            <w:r>
              <w:rPr>
                <w:rFonts w:hint="eastAsia" w:ascii="宋体" w:hAnsi="宋体" w:cs="宋体"/>
                <w:sz w:val="24"/>
              </w:rPr>
              <w:t>群众满意</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A880AF4">
            <w:pPr>
              <w:widowControl/>
              <w:jc w:val="center"/>
              <w:textAlignment w:val="center"/>
              <w:rPr>
                <w:rFonts w:ascii="宋体" w:hAnsi="宋体" w:cs="宋体"/>
                <w:sz w:val="24"/>
              </w:rPr>
            </w:pPr>
            <w:r>
              <w:rPr>
                <w:rFonts w:hint="eastAsia" w:ascii="宋体" w:hAnsi="宋体" w:cs="宋体"/>
                <w:sz w:val="24"/>
              </w:rPr>
              <w:t>大于90%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4BF235D">
            <w:pPr>
              <w:widowControl/>
              <w:jc w:val="center"/>
              <w:textAlignment w:val="center"/>
              <w:rPr>
                <w:rFonts w:ascii="宋体" w:hAnsi="宋体" w:cs="宋体"/>
                <w:sz w:val="24"/>
              </w:rPr>
            </w:pPr>
            <w:r>
              <w:rPr>
                <w:rFonts w:hint="eastAsia" w:ascii="宋体" w:hAnsi="宋体" w:cs="宋体"/>
                <w:sz w:val="24"/>
              </w:rPr>
              <w:t>大于90%</w:t>
            </w:r>
          </w:p>
        </w:tc>
      </w:tr>
    </w:tbl>
    <w:p w14:paraId="16081B54">
      <w:pPr>
        <w:rPr>
          <w:rFonts w:ascii="Calibri" w:hAnsi="Calibri"/>
        </w:rPr>
      </w:pPr>
    </w:p>
    <w:tbl>
      <w:tblPr>
        <w:tblStyle w:val="15"/>
        <w:tblpPr w:leftFromText="180" w:rightFromText="180" w:vertAnchor="text" w:horzAnchor="page" w:tblpXSpec="center" w:tblpY="423"/>
        <w:tblOverlap w:val="never"/>
        <w:tblW w:w="9960" w:type="dxa"/>
        <w:tblInd w:w="0" w:type="dxa"/>
        <w:tblLayout w:type="fixed"/>
        <w:tblCellMar>
          <w:top w:w="0" w:type="dxa"/>
          <w:left w:w="0" w:type="dxa"/>
          <w:bottom w:w="0" w:type="dxa"/>
          <w:right w:w="0" w:type="dxa"/>
        </w:tblCellMar>
      </w:tblPr>
      <w:tblGrid>
        <w:gridCol w:w="390"/>
        <w:gridCol w:w="1367"/>
        <w:gridCol w:w="1025"/>
        <w:gridCol w:w="2392"/>
        <w:gridCol w:w="2394"/>
        <w:gridCol w:w="2392"/>
      </w:tblGrid>
      <w:tr w14:paraId="2262E246">
        <w:tblPrEx>
          <w:tblCellMar>
            <w:top w:w="0" w:type="dxa"/>
            <w:left w:w="0" w:type="dxa"/>
            <w:bottom w:w="0" w:type="dxa"/>
            <w:right w:w="0" w:type="dxa"/>
          </w:tblCellMar>
        </w:tblPrEx>
        <w:trPr>
          <w:trHeight w:val="1034" w:hRule="atLeast"/>
        </w:trPr>
        <w:tc>
          <w:tcPr>
            <w:tcW w:w="9960" w:type="dxa"/>
            <w:gridSpan w:val="6"/>
            <w:tcMar>
              <w:top w:w="15" w:type="dxa"/>
              <w:left w:w="15" w:type="dxa"/>
              <w:bottom w:w="0" w:type="dxa"/>
              <w:right w:w="15" w:type="dxa"/>
            </w:tcMar>
            <w:vAlign w:val="center"/>
          </w:tcPr>
          <w:p w14:paraId="7DA86983">
            <w:pPr>
              <w:pStyle w:val="27"/>
              <w:widowControl/>
              <w:ind w:left="4173" w:leftChars="1310" w:hanging="1422" w:hangingChars="395"/>
              <w:textAlignment w:val="center"/>
              <w:rPr>
                <w:rFonts w:ascii="宋体" w:hAnsi="宋体" w:cs="宋体"/>
                <w:sz w:val="36"/>
                <w:szCs w:val="36"/>
              </w:rPr>
            </w:pPr>
            <w:r>
              <w:rPr>
                <w:rFonts w:hint="eastAsia" w:ascii="黑体" w:hAnsi="黑体" w:eastAsia="黑体" w:cs="宋体"/>
                <w:bCs/>
                <w:kern w:val="0"/>
                <w:sz w:val="36"/>
                <w:szCs w:val="36"/>
              </w:rPr>
              <w:t>项目支出绩效目标完成情况表</w:t>
            </w:r>
            <w:r>
              <w:rPr>
                <w:rFonts w:hint="eastAsia" w:ascii="宋体" w:hAnsi="宋体" w:cs="宋体"/>
                <w:b/>
                <w:bCs/>
                <w:kern w:val="0"/>
                <w:sz w:val="36"/>
                <w:szCs w:val="36"/>
              </w:rPr>
              <w:br w:type="textWrapping"/>
            </w:r>
            <w:r>
              <w:rPr>
                <w:rFonts w:hint="eastAsia" w:ascii="宋体" w:hAnsi="宋体" w:cs="宋体"/>
                <w:b/>
                <w:bCs/>
                <w:kern w:val="0"/>
                <w:sz w:val="36"/>
                <w:szCs w:val="36"/>
                <w:lang w:eastAsia="zh-CN"/>
              </w:rPr>
              <w:t>（</w:t>
            </w:r>
            <w:r>
              <w:rPr>
                <w:rFonts w:hint="eastAsia" w:ascii="宋体" w:hAnsi="宋体" w:cs="宋体"/>
                <w:kern w:val="0"/>
                <w:sz w:val="36"/>
                <w:szCs w:val="36"/>
              </w:rPr>
              <w:t>2018 年度</w:t>
            </w:r>
            <w:r>
              <w:rPr>
                <w:rFonts w:hint="eastAsia" w:ascii="宋体" w:hAnsi="宋体" w:cs="宋体"/>
                <w:kern w:val="0"/>
                <w:sz w:val="36"/>
                <w:szCs w:val="36"/>
                <w:lang w:eastAsia="zh-CN"/>
              </w:rPr>
              <w:t>）</w:t>
            </w:r>
          </w:p>
        </w:tc>
      </w:tr>
      <w:tr w14:paraId="324D06D2">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6124A7E">
            <w:pPr>
              <w:widowControl/>
              <w:jc w:val="center"/>
              <w:textAlignment w:val="center"/>
              <w:rPr>
                <w:rFonts w:ascii="宋体" w:hAnsi="宋体" w:cs="宋体"/>
                <w:sz w:val="24"/>
              </w:rPr>
            </w:pPr>
            <w:r>
              <w:rPr>
                <w:rFonts w:hint="eastAsia" w:ascii="宋体" w:hAnsi="宋体" w:cs="宋体"/>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F196F69">
            <w:pPr>
              <w:widowControl/>
              <w:jc w:val="center"/>
              <w:textAlignment w:val="center"/>
              <w:rPr>
                <w:rFonts w:ascii="宋体" w:hAnsi="宋体" w:cs="宋体"/>
                <w:sz w:val="24"/>
              </w:rPr>
            </w:pPr>
            <w:r>
              <w:rPr>
                <w:rFonts w:hint="eastAsia" w:ascii="宋体" w:hAnsi="宋体" w:cs="宋体"/>
                <w:sz w:val="24"/>
              </w:rPr>
              <w:t>“松潘县级应急平台”“松潘县广播村村响”设备采购项目</w:t>
            </w:r>
          </w:p>
        </w:tc>
      </w:tr>
      <w:tr w14:paraId="37506EE0">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074E49D">
            <w:pPr>
              <w:widowControl/>
              <w:jc w:val="center"/>
              <w:textAlignment w:val="center"/>
              <w:rPr>
                <w:rFonts w:ascii="宋体" w:hAnsi="宋体" w:cs="宋体"/>
                <w:sz w:val="24"/>
              </w:rPr>
            </w:pPr>
            <w:r>
              <w:rPr>
                <w:rFonts w:hint="eastAsia" w:ascii="宋体" w:hAnsi="宋体" w:cs="宋体"/>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1B590F8">
            <w:pPr>
              <w:widowControl/>
              <w:jc w:val="center"/>
              <w:textAlignment w:val="center"/>
              <w:rPr>
                <w:rFonts w:ascii="宋体" w:hAnsi="宋体" w:cs="宋体"/>
                <w:sz w:val="24"/>
              </w:rPr>
            </w:pPr>
          </w:p>
        </w:tc>
      </w:tr>
      <w:tr w14:paraId="568B3D7E">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6DA9425">
            <w:pPr>
              <w:widowControl/>
              <w:jc w:val="center"/>
              <w:textAlignment w:val="center"/>
              <w:rPr>
                <w:rFonts w:ascii="宋体" w:hAnsi="宋体" w:cs="宋体"/>
                <w:sz w:val="24"/>
              </w:rPr>
            </w:pPr>
            <w:r>
              <w:rPr>
                <w:rFonts w:hint="eastAsia" w:ascii="宋体" w:hAnsi="宋体" w:cs="宋体"/>
                <w:kern w:val="0"/>
                <w:sz w:val="24"/>
              </w:rPr>
              <w:t>预算执行情况</w:t>
            </w:r>
            <w:r>
              <w:rPr>
                <w:rFonts w:hint="eastAsia" w:ascii="宋体" w:hAnsi="宋体" w:cs="宋体"/>
                <w:kern w:val="0"/>
                <w:sz w:val="24"/>
                <w:lang w:eastAsia="zh-CN"/>
              </w:rPr>
              <w:t>（</w:t>
            </w:r>
            <w:r>
              <w:rPr>
                <w:rFonts w:hint="eastAsia" w:ascii="宋体" w:hAnsi="宋体" w:cs="宋体"/>
                <w:kern w:val="0"/>
                <w:sz w:val="24"/>
              </w:rPr>
              <w:t>万元</w:t>
            </w:r>
            <w:r>
              <w:rPr>
                <w:rFonts w:hint="eastAsia" w:ascii="宋体" w:hAnsi="宋体" w:cs="宋体"/>
                <w:kern w:val="0"/>
                <w:sz w:val="24"/>
                <w:lang w:eastAsia="zh-CN"/>
              </w:rPr>
              <w:t>）</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2B5CD91">
            <w:pPr>
              <w:widowControl/>
              <w:jc w:val="center"/>
              <w:textAlignment w:val="center"/>
              <w:rPr>
                <w:rFonts w:ascii="宋体" w:hAnsi="宋体" w:cs="宋体"/>
                <w:sz w:val="24"/>
              </w:rPr>
            </w:pPr>
            <w:r>
              <w:rPr>
                <w:rFonts w:hint="eastAsia" w:ascii="宋体" w:hAnsi="宋体" w:cs="宋体"/>
                <w:kern w:val="0"/>
                <w:sz w:val="24"/>
              </w:rPr>
              <w:t>预算数</w:t>
            </w:r>
            <w:r>
              <w:rPr>
                <w:rFonts w:hint="eastAsia" w:ascii="宋体" w:hAnsi="宋体" w:cs="宋体"/>
                <w:kern w:val="0"/>
                <w:sz w:val="24"/>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7463694">
            <w:pPr>
              <w:widowControl/>
              <w:jc w:val="center"/>
              <w:textAlignment w:val="center"/>
              <w:rPr>
                <w:rFonts w:ascii="宋体" w:hAnsi="宋体" w:cs="宋体"/>
                <w:sz w:val="24"/>
              </w:rPr>
            </w:pPr>
            <w:r>
              <w:rPr>
                <w:rFonts w:hint="eastAsia" w:ascii="宋体" w:hAnsi="宋体" w:cs="宋体"/>
                <w:sz w:val="24"/>
              </w:rPr>
              <w:t>148</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E358151">
            <w:pPr>
              <w:widowControl/>
              <w:jc w:val="center"/>
              <w:textAlignment w:val="center"/>
              <w:rPr>
                <w:rFonts w:ascii="宋体" w:hAnsi="宋体" w:cs="宋体"/>
                <w:sz w:val="24"/>
              </w:rPr>
            </w:pPr>
            <w:r>
              <w:rPr>
                <w:rFonts w:hint="eastAsia" w:ascii="宋体" w:hAnsi="宋体" w:cs="宋体"/>
                <w:kern w:val="0"/>
                <w:sz w:val="24"/>
              </w:rPr>
              <w:t>执行数</w:t>
            </w:r>
            <w:r>
              <w:rPr>
                <w:rFonts w:hint="eastAsia" w:ascii="宋体" w:hAnsi="宋体" w:cs="宋体"/>
                <w:kern w:val="0"/>
                <w:sz w:val="24"/>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7AFFD4E">
            <w:pPr>
              <w:widowControl/>
              <w:jc w:val="center"/>
              <w:textAlignment w:val="center"/>
              <w:rPr>
                <w:rFonts w:ascii="宋体" w:hAnsi="宋体" w:cs="宋体"/>
                <w:sz w:val="24"/>
              </w:rPr>
            </w:pPr>
            <w:r>
              <w:rPr>
                <w:rFonts w:hint="eastAsia" w:ascii="宋体" w:hAnsi="宋体" w:cs="宋体"/>
                <w:sz w:val="24"/>
              </w:rPr>
              <w:t>148</w:t>
            </w:r>
          </w:p>
        </w:tc>
      </w:tr>
      <w:tr w14:paraId="3C5768CD">
        <w:tblPrEx>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102898B9">
            <w:pPr>
              <w:widowControl/>
              <w:jc w:val="left"/>
              <w:rPr>
                <w:rFonts w:ascii="宋体" w:hAnsi="宋体" w:cs="宋体"/>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63AFBD4">
            <w:pPr>
              <w:widowControl/>
              <w:jc w:val="center"/>
              <w:textAlignment w:val="center"/>
              <w:rPr>
                <w:rFonts w:ascii="宋体" w:hAnsi="宋体" w:cs="宋体"/>
                <w:sz w:val="24"/>
              </w:rPr>
            </w:pPr>
            <w:r>
              <w:rPr>
                <w:rFonts w:hint="eastAsia" w:ascii="宋体" w:hAnsi="宋体" w:cs="宋体"/>
                <w:kern w:val="0"/>
                <w:sz w:val="24"/>
              </w:rPr>
              <w:t>其中</w:t>
            </w:r>
            <w:r>
              <w:rPr>
                <w:rFonts w:hint="eastAsia" w:ascii="宋体" w:hAnsi="宋体" w:cs="宋体"/>
                <w:kern w:val="0"/>
                <w:sz w:val="24"/>
                <w:lang w:eastAsia="zh-CN"/>
              </w:rPr>
              <w:t>－</w:t>
            </w:r>
            <w:r>
              <w:rPr>
                <w:rFonts w:hint="eastAsia" w:ascii="宋体" w:hAnsi="宋体" w:cs="宋体"/>
                <w:kern w:val="0"/>
                <w:sz w:val="24"/>
              </w:rPr>
              <w:t>财政拨款</w:t>
            </w:r>
            <w:r>
              <w:rPr>
                <w:rFonts w:hint="eastAsia" w:ascii="宋体" w:hAnsi="宋体" w:cs="宋体"/>
                <w:kern w:val="0"/>
                <w:sz w:val="24"/>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BB8F69D">
            <w:pPr>
              <w:widowControl/>
              <w:jc w:val="center"/>
              <w:textAlignment w:val="center"/>
              <w:rPr>
                <w:rFonts w:ascii="宋体" w:hAnsi="宋体" w:cs="宋体"/>
                <w:sz w:val="24"/>
              </w:rPr>
            </w:pPr>
            <w:r>
              <w:rPr>
                <w:rFonts w:hint="eastAsia" w:ascii="宋体" w:hAnsi="宋体" w:cs="宋体"/>
                <w:sz w:val="24"/>
              </w:rPr>
              <w:t>148</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554CBCA">
            <w:pPr>
              <w:widowControl/>
              <w:jc w:val="center"/>
              <w:textAlignment w:val="center"/>
              <w:rPr>
                <w:rFonts w:ascii="宋体" w:hAnsi="宋体" w:cs="宋体"/>
                <w:sz w:val="24"/>
              </w:rPr>
            </w:pPr>
            <w:r>
              <w:rPr>
                <w:rFonts w:hint="eastAsia" w:ascii="宋体" w:hAnsi="宋体" w:cs="宋体"/>
                <w:kern w:val="0"/>
                <w:sz w:val="24"/>
              </w:rPr>
              <w:t>其中</w:t>
            </w:r>
            <w:r>
              <w:rPr>
                <w:rFonts w:hint="eastAsia" w:ascii="宋体" w:hAnsi="宋体" w:cs="宋体"/>
                <w:kern w:val="0"/>
                <w:sz w:val="24"/>
                <w:lang w:eastAsia="zh-CN"/>
              </w:rPr>
              <w:t>－</w:t>
            </w:r>
            <w:r>
              <w:rPr>
                <w:rFonts w:hint="eastAsia" w:ascii="宋体" w:hAnsi="宋体" w:cs="宋体"/>
                <w:kern w:val="0"/>
                <w:sz w:val="24"/>
              </w:rPr>
              <w:t>财政拨款</w:t>
            </w:r>
            <w:r>
              <w:rPr>
                <w:rFonts w:hint="eastAsia" w:ascii="宋体" w:hAnsi="宋体" w:cs="宋体"/>
                <w:kern w:val="0"/>
                <w:sz w:val="24"/>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D6B5E1A">
            <w:pPr>
              <w:widowControl/>
              <w:jc w:val="center"/>
              <w:textAlignment w:val="center"/>
              <w:rPr>
                <w:rFonts w:ascii="宋体" w:hAnsi="宋体" w:cs="宋体"/>
                <w:sz w:val="24"/>
              </w:rPr>
            </w:pPr>
            <w:r>
              <w:rPr>
                <w:rFonts w:hint="eastAsia" w:ascii="宋体" w:hAnsi="宋体" w:cs="宋体"/>
                <w:sz w:val="24"/>
              </w:rPr>
              <w:t>148</w:t>
            </w:r>
          </w:p>
        </w:tc>
      </w:tr>
      <w:tr w14:paraId="7B74A052">
        <w:tblPrEx>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21E7F7D7">
            <w:pPr>
              <w:widowControl/>
              <w:jc w:val="left"/>
              <w:rPr>
                <w:rFonts w:ascii="宋体" w:hAnsi="宋体" w:cs="宋体"/>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E9585EE">
            <w:pPr>
              <w:widowControl/>
              <w:jc w:val="center"/>
              <w:textAlignment w:val="center"/>
              <w:rPr>
                <w:rFonts w:ascii="宋体" w:hAnsi="宋体" w:cs="宋体"/>
                <w:sz w:val="24"/>
              </w:rPr>
            </w:pPr>
            <w:r>
              <w:rPr>
                <w:rFonts w:hint="eastAsia" w:ascii="宋体" w:hAnsi="宋体" w:cs="宋体"/>
                <w:kern w:val="0"/>
                <w:sz w:val="24"/>
                <w:lang w:eastAsia="zh-CN"/>
              </w:rPr>
              <w:t>其他</w:t>
            </w:r>
            <w:r>
              <w:rPr>
                <w:rFonts w:hint="eastAsia" w:ascii="宋体" w:hAnsi="宋体" w:cs="宋体"/>
                <w:kern w:val="0"/>
                <w:sz w:val="24"/>
              </w:rPr>
              <w:t>资金</w:t>
            </w:r>
            <w:r>
              <w:rPr>
                <w:rFonts w:hint="eastAsia" w:ascii="宋体" w:hAnsi="宋体" w:cs="宋体"/>
                <w:kern w:val="0"/>
                <w:sz w:val="24"/>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E774231">
            <w:pPr>
              <w:widowControl/>
              <w:jc w:val="center"/>
              <w:textAlignment w:val="center"/>
              <w:rPr>
                <w:rFonts w:ascii="宋体" w:hAnsi="宋体" w:cs="宋体"/>
                <w:sz w:val="24"/>
              </w:rPr>
            </w:pPr>
            <w:r>
              <w:rPr>
                <w:rFonts w:ascii="宋体" w:hAnsi="宋体" w:cs="宋体"/>
                <w:kern w:val="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D66E098">
            <w:pPr>
              <w:widowControl/>
              <w:jc w:val="center"/>
              <w:textAlignment w:val="center"/>
              <w:rPr>
                <w:rFonts w:ascii="宋体" w:hAnsi="宋体" w:cs="宋体"/>
                <w:sz w:val="24"/>
              </w:rPr>
            </w:pPr>
            <w:r>
              <w:rPr>
                <w:rFonts w:hint="eastAsia" w:ascii="宋体" w:hAnsi="宋体" w:cs="宋体"/>
                <w:kern w:val="0"/>
                <w:sz w:val="24"/>
                <w:lang w:eastAsia="zh-CN"/>
              </w:rPr>
              <w:t>其他</w:t>
            </w:r>
            <w:r>
              <w:rPr>
                <w:rFonts w:hint="eastAsia" w:ascii="宋体" w:hAnsi="宋体" w:cs="宋体"/>
                <w:kern w:val="0"/>
                <w:sz w:val="24"/>
              </w:rPr>
              <w:t>资金</w:t>
            </w:r>
            <w:r>
              <w:rPr>
                <w:rFonts w:hint="eastAsia" w:ascii="宋体" w:hAnsi="宋体" w:cs="宋体"/>
                <w:kern w:val="0"/>
                <w:sz w:val="24"/>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F4A5799">
            <w:pPr>
              <w:jc w:val="center"/>
              <w:rPr>
                <w:rFonts w:ascii="宋体" w:hAnsi="宋体" w:cs="宋体"/>
                <w:sz w:val="24"/>
              </w:rPr>
            </w:pPr>
          </w:p>
        </w:tc>
      </w:tr>
      <w:tr w14:paraId="33849B84">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AD34132">
            <w:pPr>
              <w:widowControl/>
              <w:jc w:val="center"/>
              <w:textAlignment w:val="center"/>
              <w:rPr>
                <w:rFonts w:ascii="宋体" w:hAnsi="宋体" w:cs="宋体"/>
                <w:sz w:val="24"/>
              </w:rPr>
            </w:pPr>
            <w:r>
              <w:rPr>
                <w:rFonts w:hint="eastAsia" w:ascii="宋体" w:hAnsi="宋体" w:cs="宋体"/>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F4FC3FA">
            <w:pPr>
              <w:widowControl/>
              <w:jc w:val="center"/>
              <w:textAlignment w:val="center"/>
              <w:rPr>
                <w:rFonts w:ascii="宋体" w:hAnsi="宋体" w:cs="宋体"/>
                <w:sz w:val="24"/>
              </w:rPr>
            </w:pPr>
            <w:r>
              <w:rPr>
                <w:rFonts w:hint="eastAsia" w:ascii="宋体" w:hAnsi="宋体" w:cs="宋体"/>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F1C8169">
            <w:pPr>
              <w:widowControl/>
              <w:jc w:val="center"/>
              <w:textAlignment w:val="center"/>
              <w:rPr>
                <w:rFonts w:ascii="宋体" w:hAnsi="宋体" w:cs="宋体"/>
                <w:sz w:val="24"/>
              </w:rPr>
            </w:pPr>
            <w:r>
              <w:rPr>
                <w:rFonts w:hint="eastAsia" w:ascii="宋体" w:hAnsi="宋体" w:cs="宋体"/>
                <w:kern w:val="0"/>
                <w:sz w:val="24"/>
              </w:rPr>
              <w:t>实际完成目标</w:t>
            </w:r>
          </w:p>
        </w:tc>
      </w:tr>
      <w:tr w14:paraId="49FA73D8">
        <w:tblPrEx>
          <w:tblCellMar>
            <w:top w:w="0" w:type="dxa"/>
            <w:left w:w="0" w:type="dxa"/>
            <w:bottom w:w="0" w:type="dxa"/>
            <w:right w:w="0" w:type="dxa"/>
          </w:tblCellMar>
        </w:tblPrEx>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0363CFEA">
            <w:pPr>
              <w:widowControl/>
              <w:jc w:val="left"/>
              <w:rPr>
                <w:rFonts w:ascii="宋体" w:hAnsi="宋体" w:cs="宋体"/>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B53C934">
            <w:pPr>
              <w:widowControl/>
              <w:jc w:val="center"/>
              <w:textAlignment w:val="center"/>
              <w:rPr>
                <w:rFonts w:ascii="宋体" w:hAnsi="宋体" w:cs="宋体"/>
                <w:sz w:val="24"/>
              </w:rPr>
            </w:pPr>
            <w:r>
              <w:rPr>
                <w:rFonts w:hint="eastAsia" w:ascii="宋体" w:hAnsi="宋体" w:cs="宋体"/>
                <w:sz w:val="24"/>
              </w:rPr>
              <w:t>完成一个县级应急广播系统平台搭建、16套村级应急广播系统建设</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DDBC1BD">
            <w:pPr>
              <w:pStyle w:val="19"/>
              <w:ind w:firstLine="0" w:firstLineChars="0"/>
            </w:pPr>
            <w:r>
              <w:rPr>
                <w:rFonts w:hint="eastAsia" w:cs="宋体"/>
              </w:rPr>
              <w:t>完成一个县级应急广播系统平台搭建、16套村级应急广播系统建设、购置40公里数字电视传输</w:t>
            </w:r>
          </w:p>
        </w:tc>
      </w:tr>
      <w:tr w14:paraId="025B2AEE">
        <w:tblPrEx>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B71925A">
            <w:pPr>
              <w:widowControl/>
              <w:jc w:val="center"/>
              <w:textAlignment w:val="center"/>
              <w:rPr>
                <w:rFonts w:ascii="宋体" w:hAnsi="宋体" w:cs="宋体"/>
                <w:sz w:val="24"/>
              </w:rPr>
            </w:pPr>
            <w:r>
              <w:rPr>
                <w:rFonts w:hint="eastAsia" w:ascii="宋体" w:hAnsi="宋体" w:cs="宋体"/>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782A0C3">
            <w:pPr>
              <w:widowControl/>
              <w:jc w:val="center"/>
              <w:textAlignment w:val="center"/>
              <w:rPr>
                <w:rFonts w:ascii="宋体" w:hAnsi="宋体" w:cs="宋体"/>
                <w:sz w:val="24"/>
              </w:rPr>
            </w:pPr>
            <w:r>
              <w:rPr>
                <w:rFonts w:hint="eastAsia" w:ascii="宋体" w:hAnsi="宋体" w:cs="宋体"/>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8844B6C">
            <w:pPr>
              <w:widowControl/>
              <w:jc w:val="center"/>
              <w:textAlignment w:val="center"/>
              <w:rPr>
                <w:rFonts w:ascii="宋体" w:hAnsi="宋体" w:cs="宋体"/>
                <w:sz w:val="24"/>
              </w:rPr>
            </w:pPr>
            <w:r>
              <w:rPr>
                <w:rFonts w:hint="eastAsia" w:ascii="宋体" w:hAnsi="宋体" w:cs="宋体"/>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4B84F7D">
            <w:pPr>
              <w:widowControl/>
              <w:jc w:val="center"/>
              <w:textAlignment w:val="center"/>
              <w:rPr>
                <w:rFonts w:ascii="宋体" w:hAnsi="宋体" w:cs="宋体"/>
                <w:sz w:val="24"/>
              </w:rPr>
            </w:pPr>
            <w:r>
              <w:rPr>
                <w:rFonts w:hint="eastAsia" w:ascii="宋体" w:hAnsi="宋体" w:cs="宋体"/>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0FBBA78">
            <w:pPr>
              <w:widowControl/>
              <w:jc w:val="center"/>
              <w:textAlignment w:val="center"/>
              <w:rPr>
                <w:rFonts w:ascii="宋体" w:hAnsi="宋体" w:cs="宋体"/>
                <w:sz w:val="24"/>
              </w:rPr>
            </w:pPr>
            <w:r>
              <w:rPr>
                <w:rFonts w:hint="eastAsia" w:ascii="宋体" w:hAnsi="宋体" w:cs="宋体"/>
                <w:kern w:val="0"/>
                <w:sz w:val="24"/>
              </w:rPr>
              <w:t>预期指标值</w:t>
            </w:r>
            <w:r>
              <w:rPr>
                <w:rFonts w:hint="eastAsia" w:ascii="宋体" w:hAnsi="宋体" w:cs="宋体"/>
                <w:kern w:val="0"/>
                <w:sz w:val="24"/>
                <w:lang w:eastAsia="zh-CN"/>
              </w:rPr>
              <w:t>（</w:t>
            </w:r>
            <w:r>
              <w:rPr>
                <w:rFonts w:hint="eastAsia" w:ascii="宋体" w:hAnsi="宋体" w:cs="宋体"/>
                <w:kern w:val="0"/>
                <w:sz w:val="24"/>
              </w:rPr>
              <w:t>包含数字及文字描述</w:t>
            </w:r>
            <w:r>
              <w:rPr>
                <w:rFonts w:hint="eastAsia" w:ascii="宋体" w:hAnsi="宋体" w:cs="宋体"/>
                <w:kern w:val="0"/>
                <w:sz w:val="24"/>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DE2C68B">
            <w:pPr>
              <w:widowControl/>
              <w:jc w:val="center"/>
              <w:textAlignment w:val="center"/>
              <w:rPr>
                <w:rFonts w:ascii="宋体" w:hAnsi="宋体" w:cs="宋体"/>
                <w:sz w:val="24"/>
              </w:rPr>
            </w:pPr>
            <w:r>
              <w:rPr>
                <w:rFonts w:hint="eastAsia" w:ascii="宋体" w:hAnsi="宋体" w:cs="宋体"/>
                <w:kern w:val="0"/>
                <w:sz w:val="24"/>
              </w:rPr>
              <w:t>实际完成指标值</w:t>
            </w:r>
            <w:r>
              <w:rPr>
                <w:rFonts w:hint="eastAsia" w:ascii="宋体" w:hAnsi="宋体" w:cs="宋体"/>
                <w:kern w:val="0"/>
                <w:sz w:val="24"/>
                <w:lang w:eastAsia="zh-CN"/>
              </w:rPr>
              <w:t>（</w:t>
            </w:r>
            <w:r>
              <w:rPr>
                <w:rFonts w:hint="eastAsia" w:ascii="宋体" w:hAnsi="宋体" w:cs="宋体"/>
                <w:kern w:val="0"/>
                <w:sz w:val="24"/>
              </w:rPr>
              <w:t>包含数字及文字描述</w:t>
            </w:r>
            <w:r>
              <w:rPr>
                <w:rFonts w:hint="eastAsia" w:ascii="宋体" w:hAnsi="宋体" w:cs="宋体"/>
                <w:kern w:val="0"/>
                <w:sz w:val="24"/>
                <w:lang w:eastAsia="zh-CN"/>
              </w:rPr>
              <w:t>）</w:t>
            </w:r>
          </w:p>
        </w:tc>
      </w:tr>
      <w:tr w14:paraId="259B9BB7">
        <w:tblPrEx>
          <w:tblCellMar>
            <w:top w:w="0" w:type="dxa"/>
            <w:left w:w="0" w:type="dxa"/>
            <w:bottom w:w="0" w:type="dxa"/>
            <w:right w:w="0" w:type="dxa"/>
          </w:tblCellMar>
        </w:tblPrEx>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777F3986">
            <w:pPr>
              <w:widowControl/>
              <w:jc w:val="left"/>
              <w:rPr>
                <w:rFonts w:ascii="宋体" w:hAnsi="宋体" w:cs="宋体"/>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3856BD0">
            <w:pPr>
              <w:widowControl/>
              <w:jc w:val="center"/>
              <w:textAlignment w:val="center"/>
              <w:rPr>
                <w:rFonts w:ascii="宋体" w:hAnsi="宋体" w:cs="宋体"/>
                <w:sz w:val="24"/>
              </w:rPr>
            </w:pPr>
            <w:r>
              <w:rPr>
                <w:rFonts w:hint="eastAsia" w:ascii="宋体" w:hAnsi="宋体" w:cs="宋体"/>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4347877">
            <w:pPr>
              <w:widowControl/>
              <w:jc w:val="center"/>
              <w:textAlignment w:val="center"/>
              <w:rPr>
                <w:rFonts w:ascii="宋体" w:hAnsi="宋体" w:cs="宋体"/>
                <w:sz w:val="24"/>
              </w:rPr>
            </w:pPr>
            <w:r>
              <w:rPr>
                <w:rFonts w:hint="eastAsia" w:ascii="宋体" w:hAnsi="宋体" w:cs="宋体"/>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1FB9D3F">
            <w:pPr>
              <w:widowControl/>
              <w:jc w:val="center"/>
              <w:textAlignment w:val="center"/>
              <w:rPr>
                <w:rFonts w:ascii="宋体" w:hAnsi="宋体" w:cs="宋体"/>
                <w:sz w:val="24"/>
              </w:rPr>
            </w:pPr>
            <w:r>
              <w:rPr>
                <w:rFonts w:hint="eastAsia" w:ascii="宋体" w:hAnsi="宋体" w:cs="宋体"/>
                <w:sz w:val="24"/>
              </w:rPr>
              <w:t>“松潘县级应急平台”“松潘县广播村村响”</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DF7288A">
            <w:pPr>
              <w:widowControl/>
              <w:jc w:val="center"/>
              <w:textAlignment w:val="center"/>
              <w:rPr>
                <w:rFonts w:ascii="宋体" w:hAnsi="宋体" w:cs="宋体"/>
                <w:sz w:val="24"/>
              </w:rPr>
            </w:pPr>
            <w:r>
              <w:rPr>
                <w:rFonts w:hint="eastAsia" w:ascii="宋体" w:hAnsi="宋体" w:cs="宋体"/>
                <w:sz w:val="24"/>
              </w:rPr>
              <w:t>1县级，16个村级平台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1DED447">
            <w:pPr>
              <w:widowControl/>
              <w:jc w:val="center"/>
              <w:textAlignment w:val="center"/>
              <w:rPr>
                <w:rFonts w:ascii="宋体" w:hAnsi="宋体" w:cs="宋体"/>
                <w:sz w:val="24"/>
              </w:rPr>
            </w:pPr>
            <w:r>
              <w:rPr>
                <w:rFonts w:hint="eastAsia" w:ascii="宋体" w:hAnsi="宋体" w:cs="宋体"/>
                <w:sz w:val="24"/>
              </w:rPr>
              <w:t>1县级，16个村级平台</w:t>
            </w:r>
          </w:p>
        </w:tc>
      </w:tr>
      <w:tr w14:paraId="7D49F0B6">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4270F872">
            <w:pPr>
              <w:widowControl/>
              <w:jc w:val="left"/>
              <w:rPr>
                <w:rFonts w:ascii="宋体" w:hAnsi="宋体" w:cs="宋体"/>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AF0388D">
            <w:pPr>
              <w:widowControl/>
              <w:jc w:val="center"/>
              <w:textAlignment w:val="center"/>
              <w:rPr>
                <w:rFonts w:ascii="宋体" w:hAnsi="宋体" w:cs="宋体"/>
                <w:sz w:val="24"/>
              </w:rPr>
            </w:pPr>
            <w:r>
              <w:rPr>
                <w:rFonts w:hint="eastAsia" w:ascii="宋体" w:hAnsi="宋体" w:cs="宋体"/>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0BA1613">
            <w:pPr>
              <w:widowControl/>
              <w:jc w:val="center"/>
              <w:textAlignment w:val="center"/>
              <w:rPr>
                <w:rFonts w:ascii="宋体" w:hAnsi="宋体" w:cs="宋体"/>
                <w:sz w:val="24"/>
              </w:rPr>
            </w:pPr>
            <w:r>
              <w:rPr>
                <w:rFonts w:hint="eastAsia" w:ascii="宋体" w:hAnsi="宋体" w:cs="宋体"/>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7D0E927">
            <w:pPr>
              <w:widowControl/>
              <w:jc w:val="center"/>
              <w:textAlignment w:val="center"/>
              <w:rPr>
                <w:rFonts w:ascii="宋体" w:hAnsi="宋体" w:cs="宋体"/>
                <w:sz w:val="24"/>
              </w:rPr>
            </w:pPr>
            <w:r>
              <w:rPr>
                <w:rFonts w:hint="eastAsia" w:ascii="宋体" w:hAnsi="宋体" w:cs="宋体"/>
                <w:sz w:val="24"/>
              </w:rPr>
              <w:t>大于等于99%</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61717C6">
            <w:pPr>
              <w:widowControl/>
              <w:jc w:val="center"/>
              <w:textAlignment w:val="center"/>
              <w:rPr>
                <w:rFonts w:ascii="宋体" w:hAnsi="宋体" w:cs="宋体"/>
                <w:sz w:val="24"/>
              </w:rPr>
            </w:pPr>
            <w:r>
              <w:rPr>
                <w:rFonts w:hint="eastAsia" w:ascii="宋体" w:hAnsi="宋体" w:cs="宋体"/>
                <w:sz w:val="24"/>
              </w:rPr>
              <w:t>大于等于99%</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F05E3C7">
            <w:pPr>
              <w:widowControl/>
              <w:jc w:val="center"/>
              <w:textAlignment w:val="center"/>
              <w:rPr>
                <w:rFonts w:ascii="宋体" w:hAnsi="宋体" w:cs="宋体"/>
                <w:sz w:val="24"/>
              </w:rPr>
            </w:pPr>
            <w:r>
              <w:rPr>
                <w:rFonts w:hint="eastAsia" w:ascii="宋体" w:hAnsi="宋体" w:cs="宋体"/>
                <w:sz w:val="24"/>
              </w:rPr>
              <w:t>大于等于99%</w:t>
            </w:r>
          </w:p>
        </w:tc>
      </w:tr>
      <w:tr w14:paraId="39D8872F">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2B7D70C6">
            <w:pPr>
              <w:widowControl/>
              <w:jc w:val="left"/>
              <w:rPr>
                <w:rFonts w:ascii="宋体" w:hAnsi="宋体" w:cs="宋体"/>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09363AA">
            <w:pPr>
              <w:widowControl/>
              <w:jc w:val="center"/>
              <w:textAlignment w:val="center"/>
              <w:rPr>
                <w:rFonts w:ascii="宋体" w:hAnsi="宋体" w:cs="宋体"/>
                <w:sz w:val="24"/>
              </w:rPr>
            </w:pPr>
            <w:r>
              <w:rPr>
                <w:rFonts w:hint="eastAsia" w:ascii="宋体" w:hAnsi="宋体" w:cs="宋体"/>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2238C7E">
            <w:pPr>
              <w:widowControl/>
              <w:jc w:val="center"/>
              <w:textAlignment w:val="center"/>
              <w:rPr>
                <w:rFonts w:ascii="宋体" w:hAnsi="宋体" w:cs="宋体"/>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C13A7E4">
            <w:pPr>
              <w:widowControl/>
              <w:jc w:val="center"/>
              <w:textAlignment w:val="center"/>
              <w:rPr>
                <w:rFonts w:ascii="宋体" w:hAnsi="宋体" w:cs="宋体"/>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B40B6A6">
            <w:pPr>
              <w:widowControl/>
              <w:jc w:val="center"/>
              <w:textAlignment w:val="center"/>
              <w:rPr>
                <w:rFonts w:ascii="宋体" w:hAnsi="宋体" w:cs="宋体"/>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277BCDD">
            <w:pPr>
              <w:widowControl/>
              <w:jc w:val="center"/>
              <w:textAlignment w:val="center"/>
              <w:rPr>
                <w:rFonts w:ascii="宋体" w:hAnsi="宋体" w:cs="宋体"/>
                <w:sz w:val="24"/>
              </w:rPr>
            </w:pPr>
          </w:p>
        </w:tc>
      </w:tr>
      <w:tr w14:paraId="4A3E1896">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4C549F9E">
            <w:pPr>
              <w:widowControl/>
              <w:jc w:val="left"/>
              <w:rPr>
                <w:rFonts w:ascii="宋体" w:hAnsi="宋体" w:cs="宋体"/>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47117D2">
            <w:pPr>
              <w:widowControl/>
              <w:jc w:val="center"/>
              <w:textAlignment w:val="center"/>
              <w:rPr>
                <w:rFonts w:ascii="宋体" w:hAnsi="宋体" w:cs="宋体"/>
                <w:kern w:val="0"/>
                <w:sz w:val="24"/>
              </w:rPr>
            </w:pPr>
            <w:r>
              <w:rPr>
                <w:rFonts w:hint="eastAsia" w:ascii="宋体" w:hAnsi="宋体" w:cs="宋体"/>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51E9B9E">
            <w:pPr>
              <w:widowControl/>
              <w:jc w:val="center"/>
              <w:textAlignment w:val="center"/>
              <w:rPr>
                <w:rFonts w:ascii="宋体" w:hAnsi="宋体" w:cs="宋体"/>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386FD4C">
            <w:pPr>
              <w:widowControl/>
              <w:jc w:val="center"/>
              <w:textAlignment w:val="center"/>
              <w:rPr>
                <w:rFonts w:ascii="宋体" w:hAnsi="宋体" w:cs="宋体"/>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7F6295F">
            <w:pPr>
              <w:widowControl/>
              <w:jc w:val="center"/>
              <w:textAlignment w:val="center"/>
              <w:rPr>
                <w:rFonts w:ascii="宋体" w:hAnsi="宋体" w:cs="宋体"/>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F207066">
            <w:pPr>
              <w:widowControl/>
              <w:jc w:val="center"/>
              <w:textAlignment w:val="center"/>
              <w:rPr>
                <w:rFonts w:ascii="宋体" w:hAnsi="宋体" w:cs="宋体"/>
                <w:sz w:val="24"/>
              </w:rPr>
            </w:pPr>
          </w:p>
        </w:tc>
      </w:tr>
      <w:tr w14:paraId="4B73D54A">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2DFA5A0E">
            <w:pPr>
              <w:widowControl/>
              <w:jc w:val="left"/>
              <w:rPr>
                <w:rFonts w:ascii="宋体" w:hAnsi="宋体" w:cs="宋体"/>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679C82B">
            <w:pPr>
              <w:widowControl/>
              <w:jc w:val="center"/>
              <w:textAlignment w:val="center"/>
              <w:rPr>
                <w:rFonts w:ascii="宋体" w:hAnsi="宋体" w:cs="宋体"/>
                <w:sz w:val="24"/>
              </w:rPr>
            </w:pPr>
            <w:r>
              <w:rPr>
                <w:rFonts w:hint="eastAsia" w:ascii="宋体" w:hAnsi="宋体" w:cs="宋体"/>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35E4698">
            <w:pPr>
              <w:widowControl/>
              <w:jc w:val="center"/>
              <w:textAlignment w:val="center"/>
              <w:rPr>
                <w:rFonts w:ascii="宋体" w:hAnsi="宋体" w:cs="宋体"/>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7D089F1">
            <w:pPr>
              <w:widowControl/>
              <w:jc w:val="center"/>
              <w:textAlignment w:val="center"/>
              <w:rPr>
                <w:rFonts w:ascii="宋体" w:hAnsi="宋体" w:cs="宋体"/>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A644BE4">
            <w:pPr>
              <w:widowControl/>
              <w:jc w:val="center"/>
              <w:textAlignment w:val="center"/>
              <w:rPr>
                <w:rFonts w:ascii="宋体" w:hAnsi="宋体" w:cs="宋体"/>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9FEDF66">
            <w:pPr>
              <w:widowControl/>
              <w:jc w:val="center"/>
              <w:textAlignment w:val="center"/>
              <w:rPr>
                <w:rFonts w:ascii="宋体" w:hAnsi="宋体" w:cs="宋体"/>
                <w:sz w:val="24"/>
              </w:rPr>
            </w:pPr>
          </w:p>
        </w:tc>
      </w:tr>
      <w:tr w14:paraId="5B8F0D22">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0D855368">
            <w:pPr>
              <w:widowControl/>
              <w:jc w:val="left"/>
              <w:rPr>
                <w:rFonts w:ascii="宋体" w:hAnsi="宋体" w:cs="宋体"/>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93CA214">
            <w:pPr>
              <w:widowControl/>
              <w:jc w:val="center"/>
              <w:textAlignment w:val="center"/>
              <w:rPr>
                <w:rFonts w:ascii="宋体" w:hAnsi="宋体" w:cs="宋体"/>
                <w:sz w:val="24"/>
              </w:rPr>
            </w:pPr>
            <w:r>
              <w:rPr>
                <w:rFonts w:hint="eastAsia" w:ascii="宋体" w:hAnsi="宋体" w:cs="宋体"/>
                <w:sz w:val="24"/>
              </w:rPr>
              <w:t>……</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78B7F30">
            <w:pPr>
              <w:widowControl/>
              <w:jc w:val="center"/>
              <w:textAlignment w:val="center"/>
              <w:rPr>
                <w:rFonts w:ascii="宋体" w:hAnsi="宋体" w:cs="宋体"/>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5880FC9">
            <w:pPr>
              <w:widowControl/>
              <w:jc w:val="center"/>
              <w:textAlignment w:val="center"/>
              <w:rPr>
                <w:rFonts w:ascii="宋体" w:hAnsi="宋体" w:cs="宋体"/>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F4C4E42">
            <w:pPr>
              <w:widowControl/>
              <w:jc w:val="center"/>
              <w:textAlignment w:val="center"/>
              <w:rPr>
                <w:rFonts w:ascii="宋体" w:hAnsi="宋体" w:cs="宋体"/>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87E6B9B">
            <w:pPr>
              <w:widowControl/>
              <w:jc w:val="center"/>
              <w:textAlignment w:val="center"/>
              <w:rPr>
                <w:rFonts w:ascii="宋体" w:hAnsi="宋体" w:cs="宋体"/>
                <w:sz w:val="24"/>
              </w:rPr>
            </w:pPr>
          </w:p>
        </w:tc>
      </w:tr>
      <w:tr w14:paraId="7074BACE">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0F28A1EB">
            <w:pPr>
              <w:widowControl/>
              <w:jc w:val="left"/>
              <w:rPr>
                <w:rFonts w:ascii="宋体" w:hAnsi="宋体" w:cs="宋体"/>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73020EA">
            <w:pPr>
              <w:widowControl/>
              <w:jc w:val="center"/>
              <w:textAlignment w:val="center"/>
              <w:rPr>
                <w:rFonts w:ascii="宋体" w:hAnsi="宋体" w:cs="宋体"/>
                <w:sz w:val="24"/>
              </w:rPr>
            </w:pPr>
            <w:r>
              <w:rPr>
                <w:rFonts w:hint="eastAsia" w:ascii="宋体" w:hAnsi="宋体" w:cs="宋体"/>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8EF135B">
            <w:pPr>
              <w:widowControl/>
              <w:jc w:val="center"/>
              <w:textAlignment w:val="center"/>
              <w:rPr>
                <w:rFonts w:ascii="宋体" w:hAnsi="宋体" w:cs="宋体"/>
                <w:sz w:val="24"/>
              </w:rPr>
            </w:pPr>
            <w:r>
              <w:rPr>
                <w:rFonts w:hint="eastAsia" w:ascii="宋体" w:hAnsi="宋体" w:cs="宋体"/>
                <w:sz w:val="24"/>
              </w:rPr>
              <w:t>社会效益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8F7B645">
            <w:pPr>
              <w:widowControl/>
              <w:jc w:val="center"/>
              <w:textAlignment w:val="center"/>
              <w:rPr>
                <w:rFonts w:ascii="宋体" w:hAnsi="宋体" w:cs="宋体"/>
                <w:sz w:val="24"/>
              </w:rPr>
            </w:pPr>
            <w:r>
              <w:rPr>
                <w:rFonts w:hint="eastAsia" w:ascii="宋体" w:hAnsi="宋体" w:cs="宋体"/>
                <w:sz w:val="24"/>
              </w:rPr>
              <w:t>提高公共文化服务水平，提供灾害预警应急广播及政务信息发送</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A93D412">
            <w:pPr>
              <w:widowControl/>
              <w:jc w:val="center"/>
              <w:textAlignment w:val="center"/>
              <w:rPr>
                <w:rFonts w:ascii="宋体" w:hAnsi="宋体" w:cs="宋体"/>
                <w:sz w:val="24"/>
              </w:rPr>
            </w:pPr>
            <w:r>
              <w:rPr>
                <w:rFonts w:hint="eastAsia" w:ascii="宋体" w:hAnsi="宋体" w:cs="宋体"/>
                <w:sz w:val="24"/>
              </w:rPr>
              <w:t>良好</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478116D">
            <w:pPr>
              <w:widowControl/>
              <w:jc w:val="center"/>
              <w:textAlignment w:val="center"/>
              <w:rPr>
                <w:rFonts w:ascii="宋体" w:hAnsi="宋体" w:cs="宋体"/>
                <w:sz w:val="24"/>
              </w:rPr>
            </w:pPr>
            <w:r>
              <w:rPr>
                <w:rFonts w:hint="eastAsia" w:ascii="宋体" w:hAnsi="宋体" w:cs="宋体"/>
                <w:sz w:val="24"/>
              </w:rPr>
              <w:t>良好</w:t>
            </w:r>
          </w:p>
        </w:tc>
      </w:tr>
      <w:tr w14:paraId="05D5C930">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3FFB5102">
            <w:pPr>
              <w:widowControl/>
              <w:jc w:val="left"/>
              <w:rPr>
                <w:rFonts w:ascii="宋体" w:hAnsi="宋体" w:cs="宋体"/>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DEA1B57">
            <w:pPr>
              <w:widowControl/>
              <w:jc w:val="center"/>
              <w:textAlignment w:val="center"/>
              <w:rPr>
                <w:rFonts w:ascii="宋体" w:hAnsi="宋体" w:cs="宋体"/>
                <w:sz w:val="24"/>
              </w:rPr>
            </w:pPr>
            <w:r>
              <w:rPr>
                <w:rFonts w:hint="eastAsia" w:ascii="宋体" w:hAnsi="宋体" w:cs="宋体"/>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BE9B148">
            <w:pPr>
              <w:widowControl/>
              <w:jc w:val="center"/>
              <w:textAlignment w:val="center"/>
              <w:rPr>
                <w:rFonts w:ascii="宋体" w:hAnsi="宋体" w:cs="宋体"/>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09E9A9D">
            <w:pPr>
              <w:widowControl/>
              <w:jc w:val="center"/>
              <w:textAlignment w:val="center"/>
              <w:rPr>
                <w:rFonts w:ascii="宋体" w:hAnsi="宋体" w:cs="宋体"/>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7FA86A6">
            <w:pPr>
              <w:widowControl/>
              <w:jc w:val="center"/>
              <w:textAlignment w:val="center"/>
              <w:rPr>
                <w:rFonts w:ascii="宋体" w:hAnsi="宋体" w:cs="宋体"/>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283DD13">
            <w:pPr>
              <w:widowControl/>
              <w:jc w:val="center"/>
              <w:textAlignment w:val="center"/>
              <w:rPr>
                <w:rFonts w:ascii="宋体" w:hAnsi="宋体" w:cs="宋体"/>
                <w:sz w:val="24"/>
              </w:rPr>
            </w:pPr>
          </w:p>
        </w:tc>
      </w:tr>
      <w:tr w14:paraId="5306F995">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2E0B4B89">
            <w:pPr>
              <w:widowControl/>
              <w:jc w:val="left"/>
              <w:rPr>
                <w:rFonts w:ascii="宋体" w:hAnsi="宋体" w:cs="宋体"/>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A97EA4F">
            <w:pPr>
              <w:widowControl/>
              <w:jc w:val="center"/>
              <w:textAlignment w:val="center"/>
              <w:rPr>
                <w:rFonts w:ascii="宋体" w:hAnsi="宋体" w:cs="宋体"/>
                <w:kern w:val="0"/>
                <w:sz w:val="24"/>
              </w:rPr>
            </w:pPr>
            <w:r>
              <w:rPr>
                <w:rFonts w:hint="eastAsia" w:ascii="宋体" w:hAnsi="宋体" w:cs="宋体"/>
                <w:kern w:val="0"/>
                <w:sz w:val="24"/>
              </w:rPr>
              <w:t>……</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E203322">
            <w:pPr>
              <w:widowControl/>
              <w:jc w:val="center"/>
              <w:textAlignment w:val="center"/>
              <w:rPr>
                <w:rFonts w:ascii="宋体" w:hAnsi="宋体" w:cs="宋体"/>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EFB9283">
            <w:pPr>
              <w:widowControl/>
              <w:jc w:val="center"/>
              <w:textAlignment w:val="center"/>
              <w:rPr>
                <w:rFonts w:ascii="宋体" w:hAnsi="宋体" w:cs="宋体"/>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7D65380">
            <w:pPr>
              <w:widowControl/>
              <w:jc w:val="center"/>
              <w:textAlignment w:val="center"/>
              <w:rPr>
                <w:rFonts w:ascii="宋体" w:hAnsi="宋体" w:cs="宋体"/>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9D5DE10">
            <w:pPr>
              <w:widowControl/>
              <w:jc w:val="center"/>
              <w:textAlignment w:val="center"/>
              <w:rPr>
                <w:rFonts w:ascii="宋体" w:hAnsi="宋体" w:cs="宋体"/>
                <w:sz w:val="24"/>
              </w:rPr>
            </w:pPr>
          </w:p>
        </w:tc>
      </w:tr>
      <w:tr w14:paraId="4A5C6166">
        <w:tblPrEx>
          <w:tblCellMar>
            <w:top w:w="0" w:type="dxa"/>
            <w:left w:w="0" w:type="dxa"/>
            <w:bottom w:w="0" w:type="dxa"/>
            <w:right w:w="0" w:type="dxa"/>
          </w:tblCellMar>
        </w:tblPrEx>
        <w:trPr>
          <w:trHeight w:val="1050"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7F76D7B9">
            <w:pPr>
              <w:widowControl/>
              <w:jc w:val="left"/>
              <w:rPr>
                <w:rFonts w:ascii="宋体" w:hAnsi="宋体" w:cs="宋体"/>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8FEBC93">
            <w:pPr>
              <w:widowControl/>
              <w:jc w:val="center"/>
              <w:textAlignment w:val="center"/>
              <w:rPr>
                <w:rFonts w:ascii="宋体" w:hAnsi="宋体" w:cs="宋体"/>
                <w:sz w:val="24"/>
              </w:rPr>
            </w:pPr>
            <w:r>
              <w:rPr>
                <w:rFonts w:hint="eastAsia" w:ascii="宋体" w:hAnsi="宋体" w:cs="宋体"/>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B41CF1A">
            <w:pPr>
              <w:widowControl/>
              <w:jc w:val="center"/>
              <w:textAlignment w:val="center"/>
              <w:rPr>
                <w:rFonts w:ascii="宋体" w:hAnsi="宋体" w:cs="宋体"/>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BF0C0C6">
            <w:pPr>
              <w:widowControl/>
              <w:jc w:val="center"/>
              <w:textAlignment w:val="center"/>
              <w:rPr>
                <w:rFonts w:ascii="宋体" w:hAnsi="宋体" w:cs="宋体"/>
                <w:sz w:val="24"/>
              </w:rPr>
            </w:pPr>
            <w:r>
              <w:rPr>
                <w:rFonts w:hint="eastAsia" w:ascii="宋体" w:hAnsi="宋体" w:cs="宋体"/>
                <w:sz w:val="24"/>
              </w:rPr>
              <w:t>群众满意</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EF701B3">
            <w:pPr>
              <w:widowControl/>
              <w:jc w:val="center"/>
              <w:textAlignment w:val="center"/>
              <w:rPr>
                <w:rFonts w:ascii="宋体" w:hAnsi="宋体" w:cs="宋体"/>
                <w:sz w:val="24"/>
              </w:rPr>
            </w:pPr>
            <w:r>
              <w:rPr>
                <w:rFonts w:hint="eastAsia" w:ascii="宋体" w:hAnsi="宋体" w:cs="宋体"/>
                <w:sz w:val="24"/>
              </w:rPr>
              <w:t>大于90%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A466C1B">
            <w:pPr>
              <w:widowControl/>
              <w:jc w:val="center"/>
              <w:textAlignment w:val="center"/>
              <w:rPr>
                <w:rFonts w:ascii="宋体" w:hAnsi="宋体" w:cs="宋体"/>
                <w:sz w:val="24"/>
              </w:rPr>
            </w:pPr>
            <w:r>
              <w:rPr>
                <w:rFonts w:hint="eastAsia" w:ascii="宋体" w:hAnsi="宋体" w:cs="宋体"/>
                <w:sz w:val="24"/>
              </w:rPr>
              <w:t>大于90%</w:t>
            </w:r>
          </w:p>
        </w:tc>
      </w:tr>
    </w:tbl>
    <w:p w14:paraId="65505815">
      <w:pPr>
        <w:spacing w:line="580" w:lineRule="exact"/>
        <w:rPr>
          <w:rFonts w:ascii="仿宋_GB2312" w:hAnsi="仿宋_GB2312" w:eastAsia="仿宋_GB2312" w:cs="仿宋_GB2312"/>
          <w:sz w:val="32"/>
          <w:szCs w:val="32"/>
        </w:rPr>
      </w:pPr>
    </w:p>
    <w:p w14:paraId="18737EC1">
      <w:pPr>
        <w:numPr>
          <w:ilvl w:val="0"/>
          <w:numId w:val="4"/>
        </w:numPr>
        <w:spacing w:line="580" w:lineRule="exact"/>
        <w:ind w:firstLine="643" w:firstLineChars="200"/>
        <w:rPr>
          <w:rFonts w:ascii="仿宋" w:hAnsi="仿宋" w:eastAsia="仿宋" w:cs="仿宋_GB2312"/>
          <w:sz w:val="32"/>
          <w:szCs w:val="32"/>
        </w:rPr>
      </w:pPr>
      <w:r>
        <w:rPr>
          <w:rFonts w:hint="eastAsia" w:ascii="仿宋" w:hAnsi="仿宋" w:eastAsia="仿宋" w:cs="楷体_GB2312"/>
          <w:b/>
          <w:bCs/>
          <w:sz w:val="32"/>
          <w:szCs w:val="32"/>
        </w:rPr>
        <w:t>部门开展绩效评价结果。</w:t>
      </w:r>
    </w:p>
    <w:p w14:paraId="5470D2BD">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本部门按要求对2018年部门整体支出绩效评价情况开展自评，《松潘县广播电视台部门2018年部门整体支出绩效评价报告》见附件。</w:t>
      </w:r>
    </w:p>
    <w:p w14:paraId="0D8FF8BD">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本部门自行组织对松潘县广播电视户户通运行维护运行项目、松潘县级应急平台、松潘县广播村村响项目开展了绩效评价，《松潘县广播电视户户通运行维护运行项目2018年绩效评价报告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松潘县级应急平台、松潘县广播村村响项目2018年绩效评价报告》见附件。（非涉密部门均需公开部门整体支出评价报告，部门自行组织的绩效评价情况根据部门实际公开）</w:t>
      </w:r>
    </w:p>
    <w:p w14:paraId="37223161">
      <w:pPr>
        <w:spacing w:line="580" w:lineRule="exact"/>
        <w:jc w:val="center"/>
        <w:rPr>
          <w:rFonts w:ascii="方正小标宋简体" w:hAnsi="方正小标宋简体" w:eastAsia="方正小标宋简体" w:cs="方正小标宋简体"/>
          <w:sz w:val="44"/>
          <w:szCs w:val="44"/>
        </w:rPr>
      </w:pPr>
    </w:p>
    <w:p w14:paraId="254332AE">
      <w:pPr>
        <w:spacing w:line="600" w:lineRule="exact"/>
        <w:ind w:firstLine="800" w:firstLineChars="250"/>
        <w:outlineLvl w:val="1"/>
        <w:rPr>
          <w:rStyle w:val="29"/>
          <w:rFonts w:ascii="黑体" w:hAnsi="黑体" w:eastAsia="黑体"/>
        </w:rPr>
      </w:pPr>
      <w:bookmarkStart w:id="48" w:name="_Toc13318"/>
      <w:bookmarkStart w:id="49" w:name="_Toc15377221"/>
      <w:r>
        <w:rPr>
          <w:rFonts w:hint="eastAsia" w:ascii="黑体" w:hAnsi="黑体" w:eastAsia="黑体"/>
          <w:sz w:val="32"/>
          <w:szCs w:val="32"/>
        </w:rPr>
        <w:t>十</w:t>
      </w:r>
      <w:r>
        <w:rPr>
          <w:rStyle w:val="29"/>
          <w:rFonts w:hint="eastAsia" w:ascii="黑体" w:hAnsi="黑体" w:eastAsia="黑体"/>
        </w:rPr>
        <w:t>一、</w:t>
      </w:r>
      <w:r>
        <w:rPr>
          <w:rStyle w:val="29"/>
          <w:rFonts w:hint="eastAsia" w:ascii="黑体" w:hAnsi="黑体" w:eastAsia="黑体"/>
          <w:b w:val="0"/>
        </w:rPr>
        <w:t>其他重要事项的情况说明</w:t>
      </w:r>
      <w:bookmarkEnd w:id="48"/>
      <w:bookmarkEnd w:id="49"/>
    </w:p>
    <w:p w14:paraId="4E70D7A8">
      <w:pPr>
        <w:spacing w:line="600" w:lineRule="exact"/>
        <w:ind w:firstLine="643" w:firstLineChars="200"/>
        <w:outlineLvl w:val="2"/>
        <w:rPr>
          <w:rFonts w:ascii="仿宋" w:hAnsi="仿宋" w:eastAsia="仿宋"/>
          <w:sz w:val="32"/>
          <w:szCs w:val="32"/>
        </w:rPr>
      </w:pPr>
      <w:bookmarkStart w:id="50" w:name="_Toc15377222"/>
      <w:r>
        <w:rPr>
          <w:rFonts w:hint="eastAsia" w:ascii="仿宋" w:hAnsi="仿宋" w:eastAsia="仿宋"/>
          <w:b/>
          <w:sz w:val="32"/>
          <w:szCs w:val="32"/>
        </w:rPr>
        <w:t>（一）机关运行经费支出情况</w:t>
      </w:r>
      <w:bookmarkEnd w:id="50"/>
    </w:p>
    <w:p w14:paraId="0610A3A6">
      <w:pPr>
        <w:spacing w:line="600" w:lineRule="exact"/>
        <w:ind w:firstLine="640" w:firstLineChars="200"/>
        <w:rPr>
          <w:rFonts w:ascii="仿宋_GB2312" w:eastAsia="仿宋_GB2312"/>
          <w:sz w:val="32"/>
          <w:szCs w:val="32"/>
        </w:rPr>
      </w:pPr>
      <w:r>
        <w:rPr>
          <w:rFonts w:ascii="仿宋_GB2312" w:eastAsia="仿宋_GB2312"/>
          <w:sz w:val="32"/>
          <w:szCs w:val="32"/>
        </w:rPr>
        <w:t>201</w:t>
      </w:r>
      <w:r>
        <w:rPr>
          <w:rFonts w:hint="eastAsia" w:ascii="仿宋_GB2312" w:eastAsia="仿宋_GB2312"/>
          <w:sz w:val="32"/>
          <w:szCs w:val="32"/>
        </w:rPr>
        <w:t>8年，松潘县广播电视台机关运行经费支出0万元。</w:t>
      </w:r>
    </w:p>
    <w:p w14:paraId="32E47B5B">
      <w:pPr>
        <w:autoSpaceDE w:val="0"/>
        <w:autoSpaceDN w:val="0"/>
        <w:adjustRightInd w:val="0"/>
        <w:spacing w:line="600" w:lineRule="exact"/>
        <w:ind w:firstLine="643" w:firstLineChars="200"/>
        <w:jc w:val="left"/>
        <w:outlineLvl w:val="2"/>
        <w:rPr>
          <w:rFonts w:ascii="仿宋" w:hAnsi="仿宋" w:eastAsia="仿宋"/>
          <w:b/>
          <w:sz w:val="32"/>
          <w:szCs w:val="32"/>
        </w:rPr>
      </w:pPr>
      <w:bookmarkStart w:id="51" w:name="_Toc15377223"/>
      <w:r>
        <w:rPr>
          <w:rFonts w:hint="eastAsia" w:ascii="仿宋" w:hAnsi="仿宋" w:eastAsia="仿宋"/>
          <w:b/>
          <w:sz w:val="32"/>
          <w:szCs w:val="32"/>
        </w:rPr>
        <w:t>（二）政府采购支出情况</w:t>
      </w:r>
      <w:bookmarkEnd w:id="51"/>
    </w:p>
    <w:p w14:paraId="6D0EB439">
      <w:pPr>
        <w:spacing w:line="600" w:lineRule="exact"/>
        <w:ind w:firstLine="640" w:firstLineChars="200"/>
        <w:rPr>
          <w:rFonts w:ascii="仿宋_GB2312" w:eastAsia="仿宋_GB2312"/>
          <w:sz w:val="32"/>
          <w:szCs w:val="32"/>
        </w:rPr>
      </w:pPr>
      <w:r>
        <w:rPr>
          <w:rFonts w:ascii="仿宋_GB2312" w:eastAsia="仿宋_GB2312"/>
          <w:sz w:val="32"/>
          <w:szCs w:val="32"/>
        </w:rPr>
        <w:t>201</w:t>
      </w:r>
      <w:r>
        <w:rPr>
          <w:rFonts w:hint="eastAsia" w:ascii="仿宋_GB2312" w:eastAsia="仿宋_GB2312"/>
          <w:sz w:val="32"/>
          <w:szCs w:val="32"/>
        </w:rPr>
        <w:t>8年，松潘县广播电视台政府采购支出总额148万元，其中：政府采购货物支出148万元、政府采购工程支出0万元、政府采购服务支出0万元。主要用于松潘县级应急平台，16个村级平台。授予中小企业合同金额0万元，占政府采购支出总额的0</w:t>
      </w:r>
      <w:r>
        <w:rPr>
          <w:rFonts w:ascii="仿宋_GB2312" w:eastAsia="仿宋_GB2312"/>
          <w:sz w:val="32"/>
          <w:szCs w:val="32"/>
        </w:rPr>
        <w:t>%</w:t>
      </w:r>
      <w:r>
        <w:rPr>
          <w:rFonts w:hint="eastAsia" w:ascii="仿宋_GB2312" w:eastAsia="仿宋_GB2312"/>
          <w:sz w:val="32"/>
          <w:szCs w:val="32"/>
        </w:rPr>
        <w:t>，其中：授予小微企业合同金额0万元，占政府采购支出总额的0</w:t>
      </w:r>
      <w:r>
        <w:rPr>
          <w:rFonts w:ascii="仿宋_GB2312" w:eastAsia="仿宋_GB2312"/>
          <w:sz w:val="32"/>
          <w:szCs w:val="32"/>
        </w:rPr>
        <w:t>%</w:t>
      </w:r>
      <w:r>
        <w:rPr>
          <w:rFonts w:hint="eastAsia" w:ascii="仿宋_GB2312" w:eastAsia="仿宋_GB2312"/>
          <w:sz w:val="32"/>
          <w:szCs w:val="32"/>
        </w:rPr>
        <w:t>。</w:t>
      </w:r>
    </w:p>
    <w:p w14:paraId="7CE68805">
      <w:pPr>
        <w:autoSpaceDE w:val="0"/>
        <w:autoSpaceDN w:val="0"/>
        <w:adjustRightInd w:val="0"/>
        <w:spacing w:line="600" w:lineRule="exact"/>
        <w:ind w:firstLine="643" w:firstLineChars="200"/>
        <w:jc w:val="left"/>
        <w:outlineLvl w:val="2"/>
        <w:rPr>
          <w:rFonts w:ascii="仿宋" w:hAnsi="仿宋" w:eastAsia="仿宋"/>
          <w:b/>
          <w:sz w:val="32"/>
          <w:szCs w:val="32"/>
        </w:rPr>
      </w:pPr>
      <w:bookmarkStart w:id="52" w:name="_Toc15377224"/>
      <w:r>
        <w:rPr>
          <w:rFonts w:hint="eastAsia" w:ascii="仿宋" w:hAnsi="仿宋" w:eastAsia="仿宋"/>
          <w:b/>
          <w:sz w:val="32"/>
          <w:szCs w:val="32"/>
        </w:rPr>
        <w:t>（三）国有资产占有使用情况</w:t>
      </w:r>
      <w:bookmarkEnd w:id="52"/>
    </w:p>
    <w:p w14:paraId="59303299">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截至</w:t>
      </w:r>
      <w:r>
        <w:rPr>
          <w:rFonts w:ascii="仿宋_GB2312" w:eastAsia="仿宋_GB2312"/>
          <w:sz w:val="32"/>
          <w:szCs w:val="32"/>
        </w:rPr>
        <w:t>201</w:t>
      </w:r>
      <w:r>
        <w:rPr>
          <w:rFonts w:hint="eastAsia" w:ascii="仿宋_GB2312" w:eastAsia="仿宋_GB2312"/>
          <w:sz w:val="32"/>
          <w:szCs w:val="32"/>
        </w:rPr>
        <w:t>8年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日，松潘县广播电视台共有车辆2辆，其中：部级领导干部用车0辆、一般公务用车0辆、一般执法执勤用车0辆、特种专业技术用车0辆、其他用车2辆，其他用车主要是用于区乡网络维护。单价</w:t>
      </w:r>
      <w:r>
        <w:rPr>
          <w:rFonts w:ascii="仿宋_GB2312" w:eastAsia="仿宋_GB2312"/>
          <w:sz w:val="32"/>
          <w:szCs w:val="32"/>
        </w:rPr>
        <w:t>50</w:t>
      </w:r>
      <w:r>
        <w:rPr>
          <w:rFonts w:hint="eastAsia" w:ascii="仿宋_GB2312" w:eastAsia="仿宋_GB2312"/>
          <w:sz w:val="32"/>
          <w:szCs w:val="32"/>
        </w:rPr>
        <w:t>万元以上通用设备1台（套），单价</w:t>
      </w:r>
      <w:r>
        <w:rPr>
          <w:rFonts w:ascii="仿宋_GB2312" w:eastAsia="仿宋_GB2312"/>
          <w:sz w:val="32"/>
          <w:szCs w:val="32"/>
        </w:rPr>
        <w:t>100</w:t>
      </w:r>
      <w:r>
        <w:rPr>
          <w:rFonts w:hint="eastAsia" w:ascii="仿宋_GB2312" w:eastAsia="仿宋_GB2312"/>
          <w:sz w:val="32"/>
          <w:szCs w:val="32"/>
        </w:rPr>
        <w:t>万元以上专用设备0台（套）。</w:t>
      </w:r>
    </w:p>
    <w:p w14:paraId="14AAAB02">
      <w:pPr>
        <w:spacing w:line="600" w:lineRule="atLeast"/>
        <w:ind w:firstLine="643" w:firstLineChars="200"/>
        <w:rPr>
          <w:rFonts w:ascii="仿宋_GB2312" w:eastAsia="仿宋_GB2312"/>
          <w:b/>
          <w:sz w:val="32"/>
          <w:szCs w:val="32"/>
        </w:rPr>
      </w:pPr>
    </w:p>
    <w:p w14:paraId="138ABFC3">
      <w:pPr>
        <w:widowControl/>
        <w:jc w:val="left"/>
        <w:rPr>
          <w:rFonts w:ascii="仿宋_GB2312" w:eastAsia="仿宋_GB2312"/>
          <w:b/>
          <w:sz w:val="32"/>
          <w:szCs w:val="32"/>
        </w:rPr>
      </w:pPr>
      <w:r>
        <w:rPr>
          <w:rFonts w:ascii="仿宋_GB2312" w:eastAsia="仿宋_GB2312"/>
          <w:b/>
          <w:sz w:val="32"/>
          <w:szCs w:val="32"/>
        </w:rPr>
        <w:br w:type="page"/>
      </w:r>
    </w:p>
    <w:p w14:paraId="22D18DB1">
      <w:pPr>
        <w:numPr>
          <w:ilvl w:val="0"/>
          <w:numId w:val="5"/>
        </w:numPr>
        <w:spacing w:line="600" w:lineRule="exact"/>
        <w:ind w:firstLine="663" w:firstLineChars="150"/>
        <w:jc w:val="center"/>
        <w:outlineLvl w:val="0"/>
        <w:rPr>
          <w:rStyle w:val="28"/>
          <w:rFonts w:ascii="黑体" w:hAnsi="黑体" w:eastAsia="黑体"/>
          <w:b w:val="0"/>
        </w:rPr>
      </w:pPr>
      <w:bookmarkStart w:id="53" w:name="_Toc15377225"/>
      <w:bookmarkStart w:id="54" w:name="_Toc6358"/>
      <w:r>
        <w:rPr>
          <w:rFonts w:hint="eastAsia" w:ascii="黑体" w:hAnsi="黑体" w:eastAsia="黑体"/>
          <w:b/>
          <w:sz w:val="44"/>
          <w:szCs w:val="44"/>
        </w:rPr>
        <w:t>名</w:t>
      </w:r>
      <w:r>
        <w:rPr>
          <w:rStyle w:val="28"/>
          <w:rFonts w:hint="eastAsia" w:ascii="黑体" w:hAnsi="黑体" w:eastAsia="黑体"/>
          <w:b w:val="0"/>
        </w:rPr>
        <w:t>词解释</w:t>
      </w:r>
      <w:bookmarkEnd w:id="53"/>
      <w:bookmarkEnd w:id="54"/>
    </w:p>
    <w:p w14:paraId="50E2DE67">
      <w:pPr>
        <w:spacing w:line="600" w:lineRule="exact"/>
        <w:jc w:val="left"/>
        <w:rPr>
          <w:rFonts w:ascii="宋体"/>
          <w:b/>
          <w:sz w:val="44"/>
          <w:szCs w:val="44"/>
        </w:rPr>
      </w:pPr>
    </w:p>
    <w:p w14:paraId="3275101B">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1.</w:t>
      </w:r>
      <w:r>
        <w:rPr>
          <w:rFonts w:hint="eastAsia" w:ascii="仿宋_GB2312" w:eastAsia="仿宋_GB2312"/>
          <w:color w:val="auto"/>
          <w:sz w:val="32"/>
          <w:szCs w:val="32"/>
        </w:rPr>
        <w:t>财政拨款收入：指单位从同级财政部门取得的财政预算资金。</w:t>
      </w:r>
    </w:p>
    <w:p w14:paraId="5A5A127C">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2.</w:t>
      </w:r>
      <w:r>
        <w:rPr>
          <w:rFonts w:hint="eastAsia" w:ascii="仿宋_GB2312" w:eastAsia="仿宋_GB2312"/>
          <w:color w:val="auto"/>
          <w:sz w:val="32"/>
          <w:szCs w:val="32"/>
        </w:rPr>
        <w:t>年初结转和结余：指以前年度尚未完成、结转到本年按有关规定继续使用的资金。</w:t>
      </w:r>
      <w:r>
        <w:rPr>
          <w:rFonts w:ascii="仿宋_GB2312" w:eastAsia="仿宋_GB2312"/>
          <w:color w:val="auto"/>
          <w:sz w:val="32"/>
          <w:szCs w:val="32"/>
        </w:rPr>
        <w:t xml:space="preserve"> </w:t>
      </w:r>
    </w:p>
    <w:p w14:paraId="6F5BEB02">
      <w:pPr>
        <w:ind w:firstLine="640" w:firstLineChars="200"/>
        <w:rPr>
          <w:rFonts w:ascii="仿宋_GB2312" w:eastAsia="仿宋_GB2312"/>
          <w:sz w:val="32"/>
          <w:szCs w:val="32"/>
        </w:rPr>
      </w:pPr>
      <w:r>
        <w:rPr>
          <w:rFonts w:hint="eastAsia" w:ascii="仿宋_GB2312" w:eastAsia="仿宋_GB2312"/>
          <w:sz w:val="32"/>
          <w:szCs w:val="32"/>
        </w:rPr>
        <w:t>3</w:t>
      </w:r>
      <w:r>
        <w:rPr>
          <w:rFonts w:ascii="仿宋_GB2312" w:eastAsia="仿宋_GB2312"/>
          <w:sz w:val="32"/>
          <w:szCs w:val="32"/>
        </w:rPr>
        <w:t>.</w:t>
      </w:r>
      <w:r>
        <w:rPr>
          <w:rFonts w:hint="eastAsia" w:ascii="仿宋_GB2312" w:eastAsia="仿宋_GB2312"/>
          <w:sz w:val="32"/>
          <w:szCs w:val="32"/>
        </w:rPr>
        <w:t>文化体育与传媒（类）207（款）04（项）：指工资福利支出、办公费、公务用车运行经费等。</w:t>
      </w:r>
    </w:p>
    <w:p w14:paraId="01ED9E53">
      <w:pPr>
        <w:ind w:firstLine="640" w:firstLineChars="200"/>
        <w:rPr>
          <w:rFonts w:ascii="仿宋_GB2312" w:eastAsia="仿宋_GB2312"/>
          <w:sz w:val="32"/>
          <w:szCs w:val="32"/>
        </w:rPr>
      </w:pPr>
      <w:r>
        <w:rPr>
          <w:rFonts w:hint="eastAsia" w:ascii="仿宋_GB2312" w:eastAsia="仿宋_GB2312"/>
          <w:sz w:val="32"/>
          <w:szCs w:val="32"/>
        </w:rPr>
        <w:t>4</w:t>
      </w:r>
      <w:r>
        <w:rPr>
          <w:rFonts w:ascii="仿宋_GB2312" w:eastAsia="仿宋_GB2312"/>
          <w:sz w:val="32"/>
          <w:szCs w:val="32"/>
        </w:rPr>
        <w:t>.</w:t>
      </w:r>
      <w:r>
        <w:rPr>
          <w:rFonts w:hint="eastAsia" w:ascii="仿宋_GB2312" w:eastAsia="仿宋_GB2312"/>
          <w:sz w:val="32"/>
          <w:szCs w:val="32"/>
        </w:rPr>
        <w:t>社会保障和就业（类）208（款）05（项）05：指单位基本养老保险。</w:t>
      </w:r>
    </w:p>
    <w:p w14:paraId="40F4199C">
      <w:pPr>
        <w:ind w:firstLine="640" w:firstLineChars="200"/>
        <w:rPr>
          <w:rFonts w:ascii="仿宋_GB2312" w:eastAsia="仿宋_GB2312"/>
          <w:sz w:val="32"/>
          <w:szCs w:val="32"/>
        </w:rPr>
      </w:pPr>
      <w:r>
        <w:rPr>
          <w:rFonts w:hint="eastAsia" w:ascii="仿宋_GB2312" w:eastAsia="仿宋_GB2312"/>
          <w:sz w:val="32"/>
          <w:szCs w:val="32"/>
        </w:rPr>
        <w:t>5</w:t>
      </w:r>
      <w:r>
        <w:rPr>
          <w:rFonts w:ascii="仿宋_GB2312" w:eastAsia="仿宋_GB2312"/>
          <w:sz w:val="32"/>
          <w:szCs w:val="32"/>
        </w:rPr>
        <w:t>.</w:t>
      </w:r>
      <w:r>
        <w:rPr>
          <w:rFonts w:hint="eastAsia" w:ascii="仿宋_GB2312" w:eastAsia="仿宋_GB2312"/>
          <w:sz w:val="32"/>
          <w:szCs w:val="32"/>
        </w:rPr>
        <w:t>医疗卫生与计划生育（类）210（款）11（项）02：指单位基本医疗保险。</w:t>
      </w:r>
    </w:p>
    <w:p w14:paraId="288D0EBC">
      <w:pPr>
        <w:ind w:firstLine="640" w:firstLineChars="200"/>
        <w:rPr>
          <w:rFonts w:ascii="仿宋_GB2312" w:eastAsia="仿宋_GB2312"/>
          <w:sz w:val="32"/>
          <w:szCs w:val="32"/>
        </w:rPr>
      </w:pPr>
      <w:r>
        <w:rPr>
          <w:rFonts w:hint="eastAsia" w:ascii="仿宋_GB2312" w:eastAsia="仿宋_GB2312"/>
          <w:sz w:val="32"/>
          <w:szCs w:val="32"/>
        </w:rPr>
        <w:t>6</w:t>
      </w:r>
      <w:r>
        <w:rPr>
          <w:rFonts w:ascii="仿宋_GB2312" w:eastAsia="仿宋_GB2312"/>
          <w:sz w:val="32"/>
          <w:szCs w:val="32"/>
        </w:rPr>
        <w:t>.</w:t>
      </w:r>
      <w:r>
        <w:rPr>
          <w:rFonts w:hint="eastAsia" w:ascii="仿宋_GB2312" w:eastAsia="仿宋_GB2312"/>
          <w:sz w:val="32"/>
          <w:szCs w:val="32"/>
        </w:rPr>
        <w:t>住房保障（类）221（款）02（项）01：指住房公积金。</w:t>
      </w:r>
    </w:p>
    <w:p w14:paraId="70113A83">
      <w:pPr>
        <w:ind w:firstLine="640" w:firstLineChars="200"/>
        <w:rPr>
          <w:rFonts w:ascii="仿宋_GB2312" w:eastAsia="仿宋_GB2312"/>
          <w:sz w:val="32"/>
          <w:szCs w:val="32"/>
        </w:rPr>
      </w:pPr>
      <w:r>
        <w:rPr>
          <w:rFonts w:hint="eastAsia" w:ascii="仿宋_GB2312" w:eastAsia="仿宋_GB2312"/>
          <w:sz w:val="32"/>
          <w:szCs w:val="32"/>
        </w:rPr>
        <w:t>7</w:t>
      </w:r>
      <w:r>
        <w:rPr>
          <w:rFonts w:ascii="仿宋_GB2312" w:eastAsia="仿宋_GB2312"/>
          <w:sz w:val="32"/>
          <w:szCs w:val="32"/>
        </w:rPr>
        <w:t>.</w:t>
      </w:r>
      <w:r>
        <w:rPr>
          <w:rFonts w:hint="eastAsia" w:ascii="仿宋_GB2312" w:eastAsia="仿宋_GB2312"/>
          <w:sz w:val="32"/>
          <w:szCs w:val="32"/>
        </w:rPr>
        <w:t>基本支出：指为保障机构正常运转、完成日常工作任务而发生的人员支出和公用支出。</w:t>
      </w:r>
    </w:p>
    <w:p w14:paraId="7058F1B3">
      <w:pPr>
        <w:ind w:firstLine="640" w:firstLineChars="200"/>
        <w:rPr>
          <w:rFonts w:ascii="仿宋_GB2312" w:eastAsia="仿宋_GB2312"/>
          <w:sz w:val="32"/>
          <w:szCs w:val="32"/>
        </w:rPr>
      </w:pPr>
      <w:r>
        <w:rPr>
          <w:rFonts w:hint="eastAsia" w:ascii="仿宋_GB2312" w:eastAsia="仿宋_GB2312"/>
          <w:sz w:val="32"/>
          <w:szCs w:val="32"/>
        </w:rPr>
        <w:t>8</w:t>
      </w:r>
      <w:r>
        <w:rPr>
          <w:rFonts w:ascii="仿宋_GB2312" w:eastAsia="仿宋_GB2312"/>
          <w:sz w:val="32"/>
          <w:szCs w:val="32"/>
        </w:rPr>
        <w:t>.</w:t>
      </w:r>
      <w:r>
        <w:rPr>
          <w:rFonts w:hint="eastAsia" w:ascii="仿宋_GB2312" w:eastAsia="仿宋_GB2312"/>
          <w:sz w:val="32"/>
          <w:szCs w:val="32"/>
        </w:rPr>
        <w:t>项目支出：指在基本支出之外为完成特定行政任务和事业发展目标所发生的支出。</w:t>
      </w:r>
      <w:r>
        <w:rPr>
          <w:rFonts w:ascii="仿宋_GB2312" w:eastAsia="仿宋_GB2312"/>
          <w:sz w:val="32"/>
          <w:szCs w:val="32"/>
        </w:rPr>
        <w:t xml:space="preserve"> </w:t>
      </w:r>
    </w:p>
    <w:p w14:paraId="2359A109">
      <w:pPr>
        <w:pStyle w:val="26"/>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9</w:t>
      </w:r>
      <w:r>
        <w:rPr>
          <w:rFonts w:ascii="仿宋_GB2312" w:eastAsia="仿宋_GB2312"/>
          <w:color w:val="auto"/>
          <w:sz w:val="32"/>
          <w:szCs w:val="32"/>
        </w:rPr>
        <w:t>.</w:t>
      </w:r>
      <w:r>
        <w:rPr>
          <w:rFonts w:hint="eastAsia" w:ascii="仿宋_GB2312" w:eastAsia="仿宋_GB2312"/>
          <w:color w:val="auto"/>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21BFFC61">
      <w:pPr>
        <w:pStyle w:val="26"/>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10</w:t>
      </w:r>
      <w:r>
        <w:rPr>
          <w:rFonts w:ascii="仿宋_GB2312" w:eastAsia="仿宋_GB2312"/>
          <w:color w:val="auto"/>
          <w:sz w:val="32"/>
          <w:szCs w:val="32"/>
        </w:rPr>
        <w:t>.</w:t>
      </w:r>
      <w:r>
        <w:rPr>
          <w:rFonts w:hint="eastAsia" w:ascii="仿宋_GB2312" w:eastAsia="仿宋_GB2312"/>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1C2786CE">
      <w:pPr>
        <w:pStyle w:val="26"/>
        <w:spacing w:line="560" w:lineRule="exact"/>
        <w:ind w:firstLine="640" w:firstLineChars="200"/>
        <w:rPr>
          <w:rFonts w:ascii="仿宋_GB2312" w:eastAsia="仿宋_GB2312" w:cs="黑体"/>
          <w:color w:val="auto"/>
          <w:sz w:val="32"/>
          <w:szCs w:val="32"/>
        </w:rPr>
      </w:pPr>
    </w:p>
    <w:p w14:paraId="3C6CCF28">
      <w:pPr>
        <w:spacing w:line="600" w:lineRule="exact"/>
        <w:jc w:val="center"/>
        <w:outlineLvl w:val="0"/>
        <w:rPr>
          <w:rStyle w:val="28"/>
          <w:rFonts w:ascii="黑体" w:hAnsi="黑体" w:eastAsia="黑体"/>
          <w:b w:val="0"/>
        </w:rPr>
      </w:pPr>
      <w:bookmarkStart w:id="55" w:name="_Toc15377226"/>
      <w:r>
        <w:rPr>
          <w:rFonts w:ascii="宋体"/>
          <w:b/>
          <w:sz w:val="44"/>
          <w:szCs w:val="44"/>
        </w:rPr>
        <w:br w:type="page"/>
      </w:r>
      <w:bookmarkStart w:id="56" w:name="_Toc1793"/>
      <w:r>
        <w:rPr>
          <w:rFonts w:hint="eastAsia" w:ascii="黑体" w:hAnsi="黑体" w:eastAsia="黑体"/>
          <w:sz w:val="44"/>
          <w:szCs w:val="44"/>
        </w:rPr>
        <w:t>第</w:t>
      </w:r>
      <w:r>
        <w:rPr>
          <w:rStyle w:val="28"/>
          <w:rFonts w:hint="eastAsia" w:ascii="黑体" w:hAnsi="黑体" w:eastAsia="黑体"/>
          <w:b w:val="0"/>
        </w:rPr>
        <w:t>四部分 附件</w:t>
      </w:r>
      <w:bookmarkEnd w:id="56"/>
    </w:p>
    <w:p w14:paraId="4CB3F168">
      <w:pPr>
        <w:spacing w:line="600" w:lineRule="exact"/>
        <w:jc w:val="center"/>
        <w:outlineLvl w:val="0"/>
        <w:rPr>
          <w:rStyle w:val="28"/>
        </w:rPr>
      </w:pPr>
    </w:p>
    <w:p w14:paraId="3D96BF85">
      <w:pPr>
        <w:pStyle w:val="5"/>
        <w:rPr>
          <w:rStyle w:val="28"/>
          <w:rFonts w:ascii="仿宋" w:hAnsi="仿宋" w:eastAsia="仿宋"/>
          <w:b w:val="0"/>
          <w:bCs w:val="0"/>
          <w:sz w:val="32"/>
          <w:szCs w:val="32"/>
        </w:rPr>
      </w:pPr>
      <w:bookmarkStart w:id="57" w:name="_Toc19487"/>
      <w:r>
        <w:rPr>
          <w:rStyle w:val="28"/>
          <w:rFonts w:hint="eastAsia" w:ascii="仿宋" w:hAnsi="仿宋" w:eastAsia="仿宋"/>
          <w:b w:val="0"/>
          <w:bCs w:val="0"/>
          <w:sz w:val="32"/>
          <w:szCs w:val="32"/>
        </w:rPr>
        <w:t>附件1</w:t>
      </w:r>
      <w:bookmarkEnd w:id="57"/>
    </w:p>
    <w:p w14:paraId="1B497D82">
      <w:pPr>
        <w:spacing w:line="600" w:lineRule="exact"/>
        <w:jc w:val="center"/>
        <w:outlineLvl w:val="0"/>
        <w:rPr>
          <w:rFonts w:ascii="黑体" w:hAnsi="黑体" w:eastAsia="黑体" w:cs="方正小标宋简体"/>
          <w:sz w:val="36"/>
          <w:szCs w:val="36"/>
        </w:rPr>
      </w:pPr>
      <w:bookmarkStart w:id="58" w:name="_Toc23955"/>
      <w:bookmarkStart w:id="59" w:name="_Toc15396616"/>
      <w:r>
        <w:rPr>
          <w:rFonts w:hint="eastAsia" w:ascii="黑体" w:hAnsi="黑体" w:eastAsia="黑体" w:cs="方正小标宋简体"/>
          <w:sz w:val="36"/>
          <w:szCs w:val="36"/>
        </w:rPr>
        <w:t>松潘县广播电视台部门2018年部门整体支出</w:t>
      </w:r>
    </w:p>
    <w:p w14:paraId="0E67CB9F">
      <w:pPr>
        <w:spacing w:line="600" w:lineRule="exact"/>
        <w:jc w:val="center"/>
        <w:outlineLvl w:val="0"/>
        <w:rPr>
          <w:rFonts w:ascii="黑体" w:hAnsi="黑体" w:eastAsia="黑体" w:cs="方正小标宋简体"/>
          <w:sz w:val="36"/>
          <w:szCs w:val="36"/>
        </w:rPr>
      </w:pPr>
      <w:r>
        <w:rPr>
          <w:rFonts w:hint="eastAsia" w:ascii="黑体" w:hAnsi="黑体" w:eastAsia="黑体" w:cs="方正小标宋简体"/>
          <w:sz w:val="36"/>
          <w:szCs w:val="36"/>
        </w:rPr>
        <w:t>绩效评价报告</w:t>
      </w:r>
      <w:bookmarkEnd w:id="58"/>
      <w:bookmarkEnd w:id="59"/>
    </w:p>
    <w:p w14:paraId="3C9F591D">
      <w:pPr>
        <w:numPr>
          <w:ilvl w:val="0"/>
          <w:numId w:val="6"/>
        </w:numPr>
        <w:ind w:firstLine="421" w:firstLineChars="131"/>
        <w:rPr>
          <w:rFonts w:ascii="仿宋" w:hAnsi="仿宋" w:eastAsia="仿宋" w:cs="仿宋"/>
          <w:b/>
          <w:sz w:val="32"/>
          <w:szCs w:val="32"/>
        </w:rPr>
      </w:pPr>
      <w:r>
        <w:rPr>
          <w:rFonts w:hint="eastAsia" w:ascii="黑体" w:hAnsi="黑体" w:eastAsia="黑体" w:cs="黑体"/>
          <w:b/>
          <w:sz w:val="32"/>
          <w:szCs w:val="32"/>
        </w:rPr>
        <w:t>部门（单位）概况</w:t>
      </w:r>
    </w:p>
    <w:p w14:paraId="56B9A0FF">
      <w:pPr>
        <w:ind w:firstLine="421" w:firstLineChars="131"/>
        <w:rPr>
          <w:rFonts w:ascii="仿宋" w:hAnsi="仿宋" w:eastAsia="仿宋" w:cs="仿宋"/>
          <w:sz w:val="32"/>
          <w:szCs w:val="32"/>
        </w:rPr>
      </w:pPr>
      <w:r>
        <w:rPr>
          <w:rFonts w:hint="eastAsia" w:ascii="仿宋" w:hAnsi="仿宋" w:eastAsia="仿宋" w:cs="仿宋"/>
          <w:b/>
          <w:sz w:val="32"/>
          <w:szCs w:val="32"/>
        </w:rPr>
        <w:t>（一）机构组成。</w:t>
      </w:r>
      <w:r>
        <w:rPr>
          <w:rFonts w:hint="eastAsia" w:ascii="仿宋" w:hAnsi="仿宋" w:eastAsia="仿宋" w:cs="仿宋"/>
          <w:sz w:val="32"/>
          <w:szCs w:val="32"/>
        </w:rPr>
        <w:t>县广播电视台为县文化体育广播影视新闻出版局直属的正科级全额拨款事业单位。县广播电视台设10个内设机构：（办公室、财务室、总编室、新闻部、专题部、编辑制作部、通联外宣部、民族语言译制部、技术部、广告部）</w:t>
      </w:r>
    </w:p>
    <w:p w14:paraId="56B75BC6">
      <w:pPr>
        <w:shd w:val="solid" w:color="FFFFFF" w:fill="auto"/>
        <w:autoSpaceDN w:val="0"/>
        <w:spacing w:line="570" w:lineRule="exact"/>
        <w:ind w:firstLine="421" w:firstLineChars="131"/>
        <w:rPr>
          <w:rFonts w:ascii="仿宋" w:hAnsi="仿宋" w:eastAsia="仿宋" w:cs="仿宋"/>
          <w:sz w:val="32"/>
          <w:szCs w:val="32"/>
          <w:shd w:val="clear" w:color="auto" w:fill="FFFFFF"/>
        </w:rPr>
      </w:pPr>
      <w:r>
        <w:rPr>
          <w:rFonts w:hint="eastAsia" w:ascii="仿宋" w:hAnsi="仿宋" w:eastAsia="仿宋" w:cs="仿宋"/>
          <w:b/>
          <w:bCs/>
          <w:kern w:val="0"/>
          <w:sz w:val="32"/>
          <w:szCs w:val="32"/>
        </w:rPr>
        <w:t>（二）县广播电视台主要工作职能</w:t>
      </w:r>
      <w:r>
        <w:rPr>
          <w:rFonts w:hint="eastAsia" w:ascii="仿宋" w:hAnsi="仿宋" w:eastAsia="仿宋" w:cs="仿宋"/>
          <w:kern w:val="0"/>
          <w:sz w:val="32"/>
          <w:szCs w:val="32"/>
        </w:rPr>
        <w:t>。1、</w:t>
      </w:r>
      <w:r>
        <w:rPr>
          <w:rFonts w:hint="eastAsia" w:ascii="仿宋" w:hAnsi="仿宋" w:eastAsia="仿宋" w:cs="仿宋"/>
          <w:sz w:val="32"/>
          <w:szCs w:val="32"/>
          <w:shd w:val="clear" w:color="auto" w:fill="FFFFFF"/>
        </w:rPr>
        <w:t>贯彻、执行党和政府有关新闻宣传、电视文艺的方针、政策、</w:t>
      </w:r>
      <w:r>
        <w:rPr>
          <w:rFonts w:hint="eastAsia" w:ascii="仿宋" w:hAnsi="仿宋" w:eastAsia="仿宋" w:cs="仿宋"/>
          <w:sz w:val="32"/>
          <w:szCs w:val="32"/>
          <w:shd w:val="clear" w:color="auto" w:fill="FFFFFF"/>
          <w:lang w:eastAsia="zh-CN"/>
        </w:rPr>
        <w:t>法律法规</w:t>
      </w:r>
      <w:r>
        <w:rPr>
          <w:rFonts w:hint="eastAsia" w:ascii="仿宋" w:hAnsi="仿宋" w:eastAsia="仿宋" w:cs="仿宋"/>
          <w:sz w:val="32"/>
          <w:szCs w:val="32"/>
          <w:shd w:val="clear" w:color="auto" w:fill="FFFFFF"/>
        </w:rPr>
        <w:t xml:space="preserve">，把握好全县广播电视舆论导向和文艺方向，在县委、县政府和县委宣传部的领导下，对全县广播电视节目进行审查把关。2、负责编制全县近期和中长期广播电视工作的目标、事业和技术发展的规划，并组织实施。3、负责广播电视网络多功能综合业务的开发与应用，经营广播电视广告业务。4、承办县委、县政府和上级业务主管部门交办的其他事项。   </w:t>
      </w:r>
    </w:p>
    <w:p w14:paraId="07333C95">
      <w:pPr>
        <w:shd w:val="solid" w:color="FFFFFF" w:fill="auto"/>
        <w:autoSpaceDN w:val="0"/>
        <w:spacing w:line="570" w:lineRule="exact"/>
        <w:ind w:firstLine="643" w:firstLineChars="200"/>
        <w:rPr>
          <w:rFonts w:ascii="仿宋" w:hAnsi="仿宋" w:eastAsia="仿宋" w:cs="仿宋"/>
          <w:sz w:val="32"/>
          <w:szCs w:val="32"/>
        </w:rPr>
      </w:pPr>
      <w:r>
        <w:rPr>
          <w:rFonts w:hint="eastAsia" w:ascii="仿宋" w:hAnsi="仿宋" w:eastAsia="仿宋" w:cs="仿宋"/>
          <w:b/>
          <w:bCs/>
          <w:sz w:val="32"/>
          <w:szCs w:val="32"/>
          <w:shd w:val="clear" w:color="auto" w:fill="FFFFFF"/>
          <w:lang w:eastAsia="zh-CN"/>
        </w:rPr>
        <w:t>（</w:t>
      </w:r>
      <w:r>
        <w:rPr>
          <w:rFonts w:hint="eastAsia" w:ascii="仿宋" w:hAnsi="仿宋" w:eastAsia="仿宋" w:cs="仿宋"/>
          <w:b/>
          <w:bCs/>
          <w:sz w:val="32"/>
          <w:szCs w:val="32"/>
          <w:shd w:val="clear" w:color="auto" w:fill="FFFFFF"/>
        </w:rPr>
        <w:t>三</w:t>
      </w:r>
      <w:r>
        <w:rPr>
          <w:rFonts w:hint="eastAsia" w:ascii="仿宋" w:hAnsi="仿宋" w:eastAsia="仿宋" w:cs="仿宋"/>
          <w:b/>
          <w:bCs/>
          <w:sz w:val="32"/>
          <w:szCs w:val="32"/>
          <w:shd w:val="clear" w:color="auto" w:fill="FFFFFF"/>
          <w:lang w:eastAsia="zh-CN"/>
        </w:rPr>
        <w:t>）</w:t>
      </w:r>
      <w:r>
        <w:rPr>
          <w:rFonts w:hint="eastAsia" w:ascii="仿宋" w:hAnsi="仿宋" w:eastAsia="仿宋" w:cs="仿宋"/>
          <w:b/>
          <w:bCs/>
          <w:sz w:val="32"/>
          <w:szCs w:val="32"/>
          <w:shd w:val="clear" w:color="auto" w:fill="FFFFFF"/>
        </w:rPr>
        <w:t>人员概况。</w:t>
      </w:r>
      <w:r>
        <w:rPr>
          <w:rFonts w:hint="eastAsia" w:ascii="仿宋" w:hAnsi="仿宋" w:eastAsia="仿宋" w:cs="仿宋"/>
          <w:sz w:val="32"/>
          <w:szCs w:val="32"/>
          <w:shd w:val="clear" w:color="auto" w:fill="FFFFFF"/>
        </w:rPr>
        <w:t>现有台长1人、副台长2人，共有干部职工18人，</w:t>
      </w:r>
      <w:r>
        <w:rPr>
          <w:rFonts w:hint="eastAsia" w:ascii="仿宋" w:hAnsi="仿宋" w:eastAsia="仿宋" w:cs="仿宋"/>
          <w:kern w:val="0"/>
          <w:sz w:val="32"/>
          <w:szCs w:val="32"/>
        </w:rPr>
        <w:t>电视台有事业编制18名，实有18人。</w:t>
      </w:r>
    </w:p>
    <w:p w14:paraId="792D8C27">
      <w:pPr>
        <w:ind w:firstLine="482" w:firstLineChars="150"/>
        <w:rPr>
          <w:rFonts w:ascii="黑体" w:hAnsi="黑体" w:eastAsia="黑体" w:cs="黑体"/>
          <w:b/>
          <w:sz w:val="32"/>
          <w:szCs w:val="32"/>
        </w:rPr>
      </w:pPr>
      <w:r>
        <w:rPr>
          <w:rFonts w:hint="eastAsia" w:ascii="黑体" w:hAnsi="黑体" w:eastAsia="黑体" w:cs="黑体"/>
          <w:b/>
          <w:sz w:val="32"/>
          <w:szCs w:val="32"/>
        </w:rPr>
        <w:t>二、部门财政资金收支情况</w:t>
      </w:r>
    </w:p>
    <w:p w14:paraId="79B3276D">
      <w:pPr>
        <w:ind w:firstLine="480" w:firstLineChars="150"/>
        <w:rPr>
          <w:rFonts w:ascii="仿宋" w:hAnsi="仿宋" w:eastAsia="仿宋" w:cs="仿宋"/>
          <w:bCs/>
          <w:sz w:val="32"/>
          <w:szCs w:val="32"/>
        </w:rPr>
      </w:pPr>
      <w:r>
        <w:rPr>
          <w:rFonts w:hint="eastAsia" w:ascii="仿宋" w:hAnsi="仿宋" w:eastAsia="仿宋" w:cs="仿宋"/>
          <w:bCs/>
          <w:sz w:val="32"/>
          <w:szCs w:val="32"/>
        </w:rPr>
        <w:t>（一）2018年度财政拨款收入情况总决算为966.4407万元。其中207文化体育与媒体收入为917.7756万元，208社会保障和就业收入23.176万元，210医疗卫生与计划生育收入8.1627万元，221住房保障收入17.3264万元。</w:t>
      </w:r>
    </w:p>
    <w:p w14:paraId="02D2EFF5">
      <w:pPr>
        <w:widowControl/>
        <w:shd w:val="clear" w:color="auto" w:fill="FFFFFF"/>
        <w:spacing w:line="540" w:lineRule="exact"/>
        <w:ind w:firstLine="419" w:firstLineChars="131"/>
        <w:jc w:val="left"/>
        <w:rPr>
          <w:rFonts w:ascii="仿宋" w:hAnsi="仿宋" w:eastAsia="仿宋" w:cs="仿宋"/>
          <w:bCs/>
          <w:sz w:val="32"/>
          <w:szCs w:val="32"/>
        </w:rPr>
      </w:pPr>
      <w:r>
        <w:rPr>
          <w:rFonts w:hint="eastAsia" w:ascii="仿宋" w:hAnsi="仿宋" w:eastAsia="仿宋" w:cs="仿宋"/>
          <w:bCs/>
          <w:sz w:val="32"/>
          <w:szCs w:val="32"/>
        </w:rPr>
        <w:t>（二）2019年1</w:t>
      </w:r>
      <w:r>
        <w:rPr>
          <w:rFonts w:hint="eastAsia" w:ascii="仿宋" w:hAnsi="仿宋" w:eastAsia="仿宋" w:cs="仿宋"/>
          <w:bCs/>
          <w:sz w:val="32"/>
          <w:szCs w:val="32"/>
          <w:lang w:eastAsia="zh-CN"/>
        </w:rPr>
        <w:t>—</w:t>
      </w:r>
      <w:r>
        <w:rPr>
          <w:rFonts w:hint="eastAsia" w:ascii="仿宋" w:hAnsi="仿宋" w:eastAsia="仿宋" w:cs="仿宋"/>
          <w:bCs/>
          <w:sz w:val="32"/>
          <w:szCs w:val="32"/>
        </w:rPr>
        <w:t>6月财政收支入情况</w:t>
      </w:r>
    </w:p>
    <w:p w14:paraId="3198E741">
      <w:pPr>
        <w:ind w:firstLine="736" w:firstLineChars="230"/>
        <w:rPr>
          <w:rFonts w:ascii="仿宋" w:hAnsi="仿宋" w:eastAsia="仿宋" w:cs="仿宋"/>
          <w:bCs/>
          <w:sz w:val="32"/>
          <w:szCs w:val="32"/>
        </w:rPr>
      </w:pPr>
      <w:r>
        <w:rPr>
          <w:rFonts w:hint="eastAsia" w:ascii="仿宋" w:hAnsi="仿宋" w:eastAsia="仿宋" w:cs="仿宋"/>
          <w:bCs/>
          <w:sz w:val="32"/>
          <w:szCs w:val="32"/>
        </w:rPr>
        <w:t>2019年预算数为2064139元，已经使用了4014319元。</w:t>
      </w:r>
    </w:p>
    <w:p w14:paraId="3B3B269F">
      <w:pPr>
        <w:numPr>
          <w:ilvl w:val="0"/>
          <w:numId w:val="7"/>
        </w:numPr>
        <w:spacing w:line="566" w:lineRule="exact"/>
        <w:ind w:firstLine="419" w:firstLineChars="131"/>
        <w:rPr>
          <w:rFonts w:ascii="黑体" w:hAnsi="黑体" w:eastAsia="黑体" w:cs="黑体"/>
          <w:sz w:val="32"/>
          <w:szCs w:val="32"/>
        </w:rPr>
      </w:pPr>
      <w:r>
        <w:rPr>
          <w:rFonts w:hint="eastAsia" w:ascii="黑体" w:hAnsi="黑体" w:eastAsia="黑体" w:cs="黑体"/>
          <w:sz w:val="32"/>
          <w:szCs w:val="32"/>
        </w:rPr>
        <w:t>部门财政支出管理情况</w:t>
      </w:r>
    </w:p>
    <w:p w14:paraId="7EC3ACDF">
      <w:pPr>
        <w:numPr>
          <w:ilvl w:val="0"/>
          <w:numId w:val="8"/>
        </w:numPr>
        <w:spacing w:line="566" w:lineRule="exact"/>
        <w:ind w:left="15" w:leftChars="7" w:firstLine="405" w:firstLineChars="126"/>
        <w:rPr>
          <w:rFonts w:ascii="仿宋" w:hAnsi="仿宋" w:eastAsia="仿宋" w:cs="仿宋"/>
          <w:sz w:val="32"/>
          <w:szCs w:val="32"/>
        </w:rPr>
      </w:pPr>
      <w:r>
        <w:rPr>
          <w:rFonts w:hint="eastAsia" w:ascii="仿宋" w:hAnsi="仿宋" w:eastAsia="仿宋" w:cs="仿宋"/>
          <w:b/>
          <w:bCs/>
          <w:sz w:val="32"/>
          <w:szCs w:val="32"/>
        </w:rPr>
        <w:t>预算编制情况</w:t>
      </w:r>
    </w:p>
    <w:p w14:paraId="4BD11056">
      <w:pPr>
        <w:spacing w:line="566" w:lineRule="exact"/>
        <w:ind w:firstLine="419" w:firstLineChars="131"/>
        <w:rPr>
          <w:rFonts w:ascii="仿宋" w:hAnsi="仿宋" w:eastAsia="仿宋" w:cs="仿宋"/>
          <w:sz w:val="32"/>
          <w:szCs w:val="32"/>
        </w:rPr>
      </w:pPr>
      <w:r>
        <w:rPr>
          <w:rFonts w:hint="eastAsia" w:ascii="仿宋" w:hAnsi="仿宋" w:eastAsia="仿宋" w:cs="仿宋"/>
          <w:sz w:val="32"/>
          <w:szCs w:val="32"/>
        </w:rPr>
        <w:t>每年根据目标任务编制预算，按科学方法编制预算，确保预算合理有效、可执行。</w:t>
      </w:r>
    </w:p>
    <w:p w14:paraId="261BD8B9">
      <w:pPr>
        <w:numPr>
          <w:ilvl w:val="0"/>
          <w:numId w:val="8"/>
        </w:numPr>
        <w:spacing w:line="566" w:lineRule="exact"/>
        <w:ind w:left="735" w:leftChars="350"/>
        <w:rPr>
          <w:rFonts w:ascii="仿宋" w:hAnsi="仿宋" w:eastAsia="仿宋" w:cs="仿宋"/>
          <w:sz w:val="32"/>
          <w:szCs w:val="32"/>
        </w:rPr>
      </w:pPr>
      <w:r>
        <w:rPr>
          <w:rFonts w:hint="eastAsia" w:ascii="仿宋" w:hAnsi="仿宋" w:eastAsia="仿宋" w:cs="仿宋"/>
          <w:b/>
          <w:bCs/>
          <w:sz w:val="32"/>
          <w:szCs w:val="32"/>
        </w:rPr>
        <w:t>执行管理情况</w:t>
      </w:r>
    </w:p>
    <w:p w14:paraId="0645C794">
      <w:pPr>
        <w:numPr>
          <w:ilvl w:val="0"/>
          <w:numId w:val="9"/>
        </w:numPr>
        <w:spacing w:line="566" w:lineRule="exact"/>
        <w:ind w:left="0" w:firstLine="419" w:firstLineChars="131"/>
        <w:rPr>
          <w:rFonts w:ascii="仿宋" w:hAnsi="仿宋" w:eastAsia="仿宋" w:cs="仿宋"/>
          <w:sz w:val="32"/>
          <w:szCs w:val="32"/>
        </w:rPr>
      </w:pPr>
      <w:r>
        <w:rPr>
          <w:rFonts w:hint="eastAsia" w:ascii="仿宋" w:hAnsi="仿宋" w:eastAsia="仿宋" w:cs="仿宋"/>
          <w:sz w:val="32"/>
          <w:szCs w:val="32"/>
        </w:rPr>
        <w:t>台领导高度重视预算执行情况。每个季度召开预算执行推进会，领导要求各职能股室要切实</w:t>
      </w:r>
      <w:r>
        <w:rPr>
          <w:rFonts w:hint="eastAsia" w:ascii="仿宋" w:hAnsi="仿宋" w:eastAsia="仿宋" w:cs="仿宋"/>
          <w:sz w:val="32"/>
          <w:szCs w:val="32"/>
          <w:lang w:eastAsia="zh-CN"/>
        </w:rPr>
        <w:t>担当</w:t>
      </w:r>
      <w:r>
        <w:rPr>
          <w:rFonts w:hint="eastAsia" w:ascii="仿宋" w:hAnsi="仿宋" w:eastAsia="仿宋" w:cs="仿宋"/>
          <w:sz w:val="32"/>
          <w:szCs w:val="32"/>
        </w:rPr>
        <w:t>，高度重视预算执行工作，采取切实有效措施加快预算执行进度。把握时间节点，各职能部门加强联系协调，相互配合，确保年底各项目预算执行进度达到90%以上。</w:t>
      </w:r>
    </w:p>
    <w:p w14:paraId="6E989C34">
      <w:pPr>
        <w:numPr>
          <w:ilvl w:val="0"/>
          <w:numId w:val="9"/>
        </w:numPr>
        <w:spacing w:line="566" w:lineRule="exact"/>
        <w:ind w:left="0" w:firstLine="419" w:firstLineChars="131"/>
        <w:rPr>
          <w:rFonts w:ascii="仿宋" w:hAnsi="仿宋" w:eastAsia="仿宋" w:cs="仿宋"/>
          <w:sz w:val="32"/>
          <w:szCs w:val="32"/>
        </w:rPr>
      </w:pPr>
      <w:r>
        <w:rPr>
          <w:rFonts w:hint="eastAsia" w:ascii="仿宋" w:hAnsi="仿宋" w:eastAsia="仿宋" w:cs="仿宋"/>
          <w:sz w:val="32"/>
          <w:szCs w:val="32"/>
        </w:rPr>
        <w:t>通过财政一体化平台，定期向县政府和相关上级部门上报执行进度。对于执行进度较慢的项目，各部</w:t>
      </w:r>
      <w:r>
        <w:rPr>
          <w:rFonts w:hint="eastAsia" w:ascii="仿宋" w:hAnsi="仿宋" w:eastAsia="仿宋" w:cs="仿宋"/>
          <w:sz w:val="32"/>
          <w:szCs w:val="32"/>
          <w:lang w:eastAsia="zh-CN"/>
        </w:rPr>
        <w:t>门要</w:t>
      </w:r>
      <w:r>
        <w:rPr>
          <w:rFonts w:hint="eastAsia" w:ascii="仿宋" w:hAnsi="仿宋" w:eastAsia="仿宋" w:cs="仿宋"/>
          <w:sz w:val="32"/>
          <w:szCs w:val="32"/>
        </w:rPr>
        <w:t>密切加强沟通和协调，查找影响政府采购进度的症结，及时采取相应对策，进一步加快政府采购预算执行力度和进度。</w:t>
      </w:r>
    </w:p>
    <w:p w14:paraId="27E34B5B">
      <w:pPr>
        <w:numPr>
          <w:ilvl w:val="0"/>
          <w:numId w:val="9"/>
        </w:numPr>
        <w:spacing w:line="566" w:lineRule="exact"/>
        <w:ind w:left="0" w:firstLine="419" w:firstLineChars="131"/>
        <w:rPr>
          <w:rFonts w:ascii="仿宋" w:hAnsi="仿宋" w:eastAsia="仿宋" w:cs="仿宋"/>
          <w:sz w:val="32"/>
          <w:szCs w:val="32"/>
        </w:rPr>
      </w:pPr>
      <w:r>
        <w:rPr>
          <w:rFonts w:hint="eastAsia" w:ascii="仿宋" w:hAnsi="仿宋" w:eastAsia="仿宋" w:cs="仿宋"/>
          <w:sz w:val="32"/>
          <w:szCs w:val="32"/>
        </w:rPr>
        <w:t>相关职能部门主动对接，充分发挥多部门协调机制作用，积极推进免开资金、采购项目资金拨付进展。</w:t>
      </w:r>
    </w:p>
    <w:p w14:paraId="3B35B0EC">
      <w:pPr>
        <w:numPr>
          <w:ilvl w:val="0"/>
          <w:numId w:val="8"/>
        </w:numPr>
        <w:spacing w:line="566" w:lineRule="exact"/>
        <w:ind w:firstLine="421" w:firstLineChars="131"/>
        <w:rPr>
          <w:rFonts w:ascii="仿宋" w:hAnsi="仿宋" w:eastAsia="仿宋" w:cs="仿宋"/>
          <w:b/>
          <w:bCs/>
          <w:sz w:val="32"/>
          <w:szCs w:val="32"/>
        </w:rPr>
      </w:pPr>
      <w:r>
        <w:rPr>
          <w:rFonts w:hint="eastAsia" w:ascii="仿宋" w:hAnsi="仿宋" w:eastAsia="仿宋" w:cs="仿宋"/>
          <w:b/>
          <w:bCs/>
          <w:sz w:val="32"/>
          <w:szCs w:val="32"/>
        </w:rPr>
        <w:t>综合管理情况</w:t>
      </w:r>
    </w:p>
    <w:p w14:paraId="2944A56E">
      <w:pPr>
        <w:spacing w:line="566" w:lineRule="exact"/>
        <w:ind w:left="15" w:leftChars="7" w:firstLine="403" w:firstLineChars="126"/>
        <w:rPr>
          <w:rFonts w:ascii="仿宋" w:hAnsi="仿宋" w:eastAsia="仿宋" w:cs="仿宋"/>
          <w:sz w:val="32"/>
          <w:szCs w:val="32"/>
        </w:rPr>
      </w:pPr>
      <w:r>
        <w:rPr>
          <w:rFonts w:hint="eastAsia" w:ascii="仿宋" w:hAnsi="仿宋" w:eastAsia="仿宋" w:cs="仿宋"/>
          <w:sz w:val="32"/>
          <w:szCs w:val="32"/>
        </w:rPr>
        <w:t>进一步加强财务管理，降低财务费用，控制各项开支，实行全面预算管理，合理安排，压缩不必要的或不急需的开支，做到全年工作开展、</w:t>
      </w:r>
      <w:r>
        <w:rPr>
          <w:rFonts w:hint="eastAsia" w:ascii="仿宋" w:hAnsi="仿宋" w:eastAsia="仿宋" w:cs="仿宋"/>
          <w:sz w:val="32"/>
          <w:szCs w:val="32"/>
          <w:lang w:eastAsia="zh-CN"/>
        </w:rPr>
        <w:t>开支</w:t>
      </w:r>
      <w:r>
        <w:rPr>
          <w:rFonts w:hint="eastAsia" w:ascii="仿宋" w:hAnsi="仿宋" w:eastAsia="仿宋" w:cs="仿宋"/>
          <w:sz w:val="32"/>
          <w:szCs w:val="32"/>
        </w:rPr>
        <w:t>有预算，有计划，</w:t>
      </w:r>
      <w:r>
        <w:rPr>
          <w:rFonts w:hint="eastAsia" w:ascii="仿宋" w:hAnsi="仿宋" w:eastAsia="仿宋" w:cs="仿宋"/>
          <w:sz w:val="32"/>
          <w:szCs w:val="32"/>
          <w:lang w:eastAsia="zh-CN"/>
        </w:rPr>
        <w:t>使</w:t>
      </w:r>
      <w:r>
        <w:rPr>
          <w:rFonts w:hint="eastAsia" w:ascii="仿宋" w:hAnsi="仿宋" w:eastAsia="仿宋" w:cs="仿宋"/>
          <w:sz w:val="32"/>
          <w:szCs w:val="32"/>
        </w:rPr>
        <w:t>资金得到有效合理</w:t>
      </w:r>
      <w:r>
        <w:rPr>
          <w:rFonts w:hint="eastAsia" w:ascii="仿宋" w:hAnsi="仿宋" w:eastAsia="仿宋" w:cs="仿宋"/>
          <w:sz w:val="32"/>
          <w:szCs w:val="32"/>
          <w:lang w:eastAsia="zh-CN"/>
        </w:rPr>
        <w:t>地</w:t>
      </w:r>
      <w:r>
        <w:rPr>
          <w:rFonts w:hint="eastAsia" w:ascii="仿宋" w:hAnsi="仿宋" w:eastAsia="仿宋" w:cs="仿宋"/>
          <w:sz w:val="32"/>
          <w:szCs w:val="32"/>
        </w:rPr>
        <w:t>发挥效益。同时财务工作计划中对于机关和各股室的费用，实行科学预算，包干使用，并纳入年底对各股室的考核，有效控制各项费用的不合理开支。</w:t>
      </w:r>
    </w:p>
    <w:p w14:paraId="41BC4CC0">
      <w:pPr>
        <w:numPr>
          <w:ilvl w:val="0"/>
          <w:numId w:val="10"/>
        </w:numPr>
        <w:spacing w:line="566" w:lineRule="exact"/>
        <w:ind w:firstLine="419" w:firstLineChars="131"/>
        <w:rPr>
          <w:rFonts w:ascii="仿宋" w:hAnsi="仿宋" w:eastAsia="仿宋" w:cs="仿宋"/>
          <w:sz w:val="32"/>
          <w:szCs w:val="32"/>
        </w:rPr>
      </w:pPr>
      <w:r>
        <w:rPr>
          <w:rFonts w:hint="eastAsia" w:ascii="仿宋" w:hAnsi="仿宋" w:eastAsia="仿宋" w:cs="仿宋"/>
          <w:sz w:val="32"/>
          <w:szCs w:val="32"/>
        </w:rPr>
        <w:t>业务招待管理费。对业务招待费的管理办法依然采取行政负责、包干使用、超支不补、节约归公的原则管好用好业务招待费。</w:t>
      </w:r>
    </w:p>
    <w:p w14:paraId="02D1DC2C">
      <w:pPr>
        <w:numPr>
          <w:ilvl w:val="0"/>
          <w:numId w:val="10"/>
        </w:numPr>
        <w:spacing w:line="566" w:lineRule="exact"/>
        <w:ind w:firstLine="419" w:firstLineChars="131"/>
        <w:rPr>
          <w:rFonts w:ascii="仿宋" w:hAnsi="仿宋" w:eastAsia="仿宋" w:cs="仿宋"/>
          <w:sz w:val="32"/>
          <w:szCs w:val="32"/>
        </w:rPr>
      </w:pPr>
      <w:r>
        <w:rPr>
          <w:rFonts w:hint="eastAsia" w:ascii="仿宋" w:hAnsi="仿宋" w:eastAsia="仿宋" w:cs="仿宋"/>
          <w:sz w:val="32"/>
          <w:szCs w:val="32"/>
        </w:rPr>
        <w:t>差旅费管理。严格规范差旅费报销程序和职工借款的还款时限，坚持按照</w:t>
      </w:r>
      <w:r>
        <w:rPr>
          <w:rFonts w:hint="eastAsia" w:ascii="仿宋" w:hAnsi="仿宋" w:eastAsia="仿宋" w:cs="仿宋"/>
          <w:sz w:val="32"/>
          <w:szCs w:val="32"/>
          <w:lang w:eastAsia="zh-CN"/>
        </w:rPr>
        <w:t>县委、县政府</w:t>
      </w:r>
      <w:r>
        <w:rPr>
          <w:rFonts w:hint="eastAsia" w:ascii="仿宋" w:hAnsi="仿宋" w:eastAsia="仿宋" w:cs="仿宋"/>
          <w:sz w:val="32"/>
          <w:szCs w:val="32"/>
        </w:rPr>
        <w:t>下发的《关于加强差旅费和职工借款管理的通知》的精神</w:t>
      </w:r>
      <w:r>
        <w:rPr>
          <w:rFonts w:hint="eastAsia" w:ascii="仿宋" w:hAnsi="仿宋" w:eastAsia="仿宋" w:cs="仿宋"/>
          <w:sz w:val="32"/>
          <w:szCs w:val="32"/>
          <w:lang w:eastAsia="zh-CN"/>
        </w:rPr>
        <w:t>及其他</w:t>
      </w:r>
      <w:r>
        <w:rPr>
          <w:rFonts w:hint="eastAsia" w:ascii="仿宋" w:hAnsi="仿宋" w:eastAsia="仿宋" w:cs="仿宋"/>
          <w:sz w:val="32"/>
          <w:szCs w:val="32"/>
        </w:rPr>
        <w:t>财务管理制度执行。做到坚持原则，</w:t>
      </w:r>
      <w:r>
        <w:rPr>
          <w:rFonts w:hint="eastAsia" w:ascii="仿宋" w:hAnsi="仿宋" w:eastAsia="仿宋" w:cs="仿宋"/>
          <w:sz w:val="32"/>
          <w:szCs w:val="32"/>
          <w:lang w:eastAsia="zh-CN"/>
        </w:rPr>
        <w:t>一视同仁</w:t>
      </w:r>
      <w:r>
        <w:rPr>
          <w:rFonts w:hint="eastAsia" w:ascii="仿宋" w:hAnsi="仿宋" w:eastAsia="仿宋" w:cs="仿宋"/>
          <w:sz w:val="32"/>
          <w:szCs w:val="32"/>
        </w:rPr>
        <w:t>，杜绝虚假冒领，借款长期不还，占用挪用资金的现象发生。</w:t>
      </w:r>
    </w:p>
    <w:p w14:paraId="722372D3">
      <w:pPr>
        <w:numPr>
          <w:ilvl w:val="0"/>
          <w:numId w:val="10"/>
        </w:numPr>
        <w:spacing w:line="566" w:lineRule="exact"/>
        <w:ind w:firstLine="419" w:firstLineChars="131"/>
        <w:rPr>
          <w:rFonts w:ascii="仿宋" w:hAnsi="仿宋" w:eastAsia="仿宋" w:cs="仿宋"/>
          <w:sz w:val="32"/>
          <w:szCs w:val="32"/>
        </w:rPr>
      </w:pPr>
      <w:r>
        <w:rPr>
          <w:rFonts w:hint="eastAsia" w:ascii="仿宋" w:hAnsi="仿宋" w:eastAsia="仿宋" w:cs="仿宋"/>
          <w:sz w:val="32"/>
          <w:szCs w:val="32"/>
        </w:rPr>
        <w:t>办公费管理。办公费管理要按照年初各股室列出计划，经领导审批后，局同意采购、保管，按计划领用的原则执行。</w:t>
      </w:r>
    </w:p>
    <w:p w14:paraId="2629C58E">
      <w:pPr>
        <w:numPr>
          <w:ilvl w:val="0"/>
          <w:numId w:val="10"/>
        </w:numPr>
        <w:spacing w:line="566" w:lineRule="exact"/>
        <w:ind w:firstLine="419" w:firstLineChars="131"/>
        <w:rPr>
          <w:rFonts w:ascii="仿宋" w:hAnsi="仿宋" w:eastAsia="仿宋" w:cs="仿宋"/>
          <w:sz w:val="32"/>
          <w:szCs w:val="32"/>
        </w:rPr>
      </w:pPr>
      <w:r>
        <w:rPr>
          <w:rFonts w:hint="eastAsia" w:ascii="仿宋" w:hAnsi="仿宋" w:eastAsia="仿宋" w:cs="仿宋"/>
          <w:sz w:val="32"/>
          <w:szCs w:val="32"/>
        </w:rPr>
        <w:t>车辆费用管理。严格执行</w:t>
      </w:r>
      <w:r>
        <w:rPr>
          <w:rFonts w:hint="eastAsia" w:ascii="仿宋" w:hAnsi="仿宋" w:eastAsia="仿宋" w:cs="仿宋"/>
          <w:sz w:val="32"/>
          <w:szCs w:val="32"/>
          <w:lang w:eastAsia="zh-CN"/>
        </w:rPr>
        <w:t>县委、县政府</w:t>
      </w:r>
      <w:r>
        <w:rPr>
          <w:rFonts w:hint="eastAsia" w:ascii="仿宋" w:hAnsi="仿宋" w:eastAsia="仿宋" w:cs="仿宋"/>
          <w:sz w:val="32"/>
          <w:szCs w:val="32"/>
        </w:rPr>
        <w:t>制定的相关车辆费用管理办法，从严从细加强管理。车辆维修必须先有计划，经分管领导审核批准后进行维修；车辆用油由财务股负责采购、结算，做好保管、登记、领用，杜绝乱购、无计划领用。</w:t>
      </w:r>
    </w:p>
    <w:p w14:paraId="654981BE">
      <w:pPr>
        <w:numPr>
          <w:ilvl w:val="0"/>
          <w:numId w:val="10"/>
        </w:numPr>
        <w:spacing w:line="566" w:lineRule="exact"/>
        <w:ind w:firstLine="419" w:firstLineChars="131"/>
        <w:rPr>
          <w:rFonts w:ascii="仿宋" w:hAnsi="仿宋" w:eastAsia="仿宋" w:cs="仿宋"/>
          <w:sz w:val="32"/>
          <w:szCs w:val="32"/>
        </w:rPr>
      </w:pPr>
      <w:r>
        <w:rPr>
          <w:rFonts w:hint="eastAsia" w:ascii="仿宋" w:hAnsi="仿宋" w:eastAsia="仿宋" w:cs="仿宋"/>
          <w:sz w:val="32"/>
          <w:szCs w:val="32"/>
        </w:rPr>
        <w:t>做好项目管理工作。我台几乎每年都有项目，做好项目管理尤为重要。严格按照政府项目采购管理办法进行项目管理，资金按照验收合同进行拨付，做到手续齐全、证件齐备合法。</w:t>
      </w:r>
    </w:p>
    <w:p w14:paraId="2FFDAA5D">
      <w:pPr>
        <w:numPr>
          <w:ilvl w:val="0"/>
          <w:numId w:val="10"/>
        </w:numPr>
        <w:spacing w:line="566" w:lineRule="exact"/>
        <w:ind w:firstLine="419" w:firstLineChars="131"/>
        <w:rPr>
          <w:rFonts w:ascii="仿宋" w:hAnsi="仿宋" w:eastAsia="仿宋" w:cs="仿宋"/>
          <w:sz w:val="32"/>
          <w:szCs w:val="32"/>
        </w:rPr>
      </w:pPr>
      <w:r>
        <w:rPr>
          <w:rFonts w:hint="eastAsia" w:ascii="仿宋" w:hAnsi="仿宋" w:eastAsia="仿宋" w:cs="仿宋"/>
          <w:sz w:val="32"/>
          <w:szCs w:val="32"/>
        </w:rPr>
        <w:t>继续开展会计规范化管理工作，防范和化解操作风险。在去年会计工作规范管理的基础上，继续开展会计规范化管理工作，提高会计核算管理水平，防范和化解操作风险。具体从8个方面抓起：会计基本规定；会计核算质量；会计报表质量；计算机管理；</w:t>
      </w:r>
      <w:r>
        <w:rPr>
          <w:rFonts w:hint="eastAsia" w:ascii="仿宋" w:hAnsi="仿宋" w:eastAsia="仿宋" w:cs="仿宋"/>
          <w:sz w:val="32"/>
          <w:szCs w:val="32"/>
          <w:lang w:eastAsia="zh-CN"/>
        </w:rPr>
        <w:t>银行</w:t>
      </w:r>
      <w:r>
        <w:rPr>
          <w:rFonts w:hint="eastAsia" w:ascii="仿宋" w:hAnsi="仿宋" w:eastAsia="仿宋" w:cs="仿宋"/>
          <w:sz w:val="32"/>
          <w:szCs w:val="32"/>
        </w:rPr>
        <w:t>结算管理；会计档案管理；信用社网点管理</w:t>
      </w:r>
      <w:r>
        <w:rPr>
          <w:rFonts w:hint="eastAsia" w:ascii="仿宋" w:hAnsi="仿宋" w:eastAsia="仿宋" w:cs="仿宋"/>
          <w:sz w:val="32"/>
          <w:szCs w:val="32"/>
          <w:lang w:eastAsia="zh-CN"/>
        </w:rPr>
        <w:t>及其他</w:t>
      </w:r>
      <w:r>
        <w:rPr>
          <w:rFonts w:hint="eastAsia" w:ascii="仿宋" w:hAnsi="仿宋" w:eastAsia="仿宋" w:cs="仿宋"/>
          <w:sz w:val="32"/>
          <w:szCs w:val="32"/>
        </w:rPr>
        <w:t>；会计经营管理。特别是会计档案管理历年来有所欠缺，每年的会计凭证虽然都归了档，但未按档案管理办法归类整理，需要进一步规范。</w:t>
      </w:r>
    </w:p>
    <w:p w14:paraId="71967B79">
      <w:pPr>
        <w:spacing w:line="566" w:lineRule="exact"/>
        <w:ind w:firstLine="419" w:firstLineChars="131"/>
        <w:rPr>
          <w:rFonts w:ascii="仿宋" w:hAnsi="仿宋" w:eastAsia="仿宋" w:cs="仿宋"/>
          <w:sz w:val="32"/>
          <w:szCs w:val="32"/>
        </w:rPr>
      </w:pPr>
      <w:r>
        <w:rPr>
          <w:rFonts w:hint="eastAsia" w:ascii="仿宋" w:hAnsi="仿宋" w:eastAsia="仿宋" w:cs="仿宋"/>
          <w:sz w:val="32"/>
          <w:szCs w:val="32"/>
        </w:rPr>
        <w:t>（四）整体绩效</w:t>
      </w:r>
    </w:p>
    <w:p w14:paraId="35765544">
      <w:pPr>
        <w:spacing w:line="566" w:lineRule="exact"/>
        <w:ind w:firstLine="419" w:firstLineChars="131"/>
        <w:rPr>
          <w:rFonts w:ascii="仿宋" w:hAnsi="仿宋" w:eastAsia="仿宋" w:cs="仿宋"/>
          <w:sz w:val="32"/>
          <w:szCs w:val="32"/>
        </w:rPr>
      </w:pPr>
      <w:r>
        <w:rPr>
          <w:rFonts w:hint="eastAsia" w:ascii="仿宋" w:hAnsi="仿宋" w:eastAsia="仿宋" w:cs="仿宋"/>
          <w:sz w:val="32"/>
          <w:szCs w:val="32"/>
        </w:rPr>
        <w:t>2018年重点工作完成情况</w:t>
      </w:r>
    </w:p>
    <w:p w14:paraId="55761497">
      <w:pPr>
        <w:spacing w:line="566" w:lineRule="exact"/>
        <w:ind w:firstLine="640" w:firstLineChars="200"/>
        <w:rPr>
          <w:rFonts w:eastAsia="黑体"/>
          <w:sz w:val="32"/>
          <w:szCs w:val="32"/>
        </w:rPr>
      </w:pPr>
      <w:r>
        <w:rPr>
          <w:rFonts w:hint="eastAsia" w:eastAsia="黑体"/>
          <w:sz w:val="32"/>
          <w:szCs w:val="32"/>
        </w:rPr>
        <w:t>一、</w:t>
      </w:r>
      <w:r>
        <w:rPr>
          <w:rFonts w:eastAsia="黑体"/>
          <w:sz w:val="32"/>
          <w:szCs w:val="32"/>
        </w:rPr>
        <w:t>围绕中心、突出重点，为建设</w:t>
      </w:r>
      <w:r>
        <w:rPr>
          <w:rFonts w:hint="eastAsia" w:eastAsia="黑体"/>
          <w:sz w:val="32"/>
          <w:szCs w:val="32"/>
        </w:rPr>
        <w:t>国际旅游胜地、高原生态家园</w:t>
      </w:r>
      <w:r>
        <w:rPr>
          <w:rFonts w:eastAsia="黑体"/>
          <w:sz w:val="32"/>
          <w:szCs w:val="32"/>
        </w:rPr>
        <w:t>营造浓厚的舆论氛围</w:t>
      </w:r>
    </w:p>
    <w:p w14:paraId="7B2E6A40">
      <w:pPr>
        <w:spacing w:line="566" w:lineRule="exact"/>
        <w:ind w:firstLine="640" w:firstLineChars="200"/>
        <w:rPr>
          <w:rFonts w:eastAsia="黑体"/>
        </w:rPr>
      </w:pPr>
      <w:r>
        <w:rPr>
          <w:rFonts w:hint="eastAsia" w:eastAsia="仿宋_GB2312"/>
          <w:sz w:val="32"/>
          <w:szCs w:val="32"/>
        </w:rPr>
        <w:t>一</w:t>
      </w:r>
      <w:r>
        <w:rPr>
          <w:rFonts w:eastAsia="仿宋_GB2312"/>
          <w:sz w:val="32"/>
          <w:szCs w:val="32"/>
        </w:rPr>
        <w:t>年来，</w:t>
      </w:r>
      <w:r>
        <w:rPr>
          <w:rFonts w:hint="eastAsia" w:ascii="仿宋" w:hAnsi="仿宋" w:eastAsia="仿宋" w:cs="仿宋"/>
          <w:sz w:val="32"/>
          <w:szCs w:val="32"/>
        </w:rPr>
        <w:t>松潘县广播电视台充分发挥主流媒体的舆论喉舌作用，大力宣传党的路线、方针、政策和国家法律法规及松潘县改革开放、经济发展、社会稳定等各方面取得的成就，为我县改革、发展、稳定提供了强有力的舆论保障和支持。</w:t>
      </w:r>
      <w:r>
        <w:rPr>
          <w:rFonts w:eastAsia="仿宋_GB2312"/>
          <w:sz w:val="32"/>
          <w:szCs w:val="32"/>
        </w:rPr>
        <w:t>并根据有关单位、部门要求制作播出了大量专题和新闻稿件，充分发挥了新闻宣传的主</w:t>
      </w:r>
      <w:r>
        <w:rPr>
          <w:rFonts w:hint="eastAsia" w:eastAsia="仿宋_GB2312"/>
          <w:sz w:val="32"/>
          <w:szCs w:val="32"/>
        </w:rPr>
        <w:t>阵地</w:t>
      </w:r>
      <w:r>
        <w:rPr>
          <w:rFonts w:eastAsia="仿宋_GB2312"/>
          <w:sz w:val="32"/>
          <w:szCs w:val="32"/>
        </w:rPr>
        <w:t>作用，为把握导向、弘扬正气，营造了良好的舆论氛围。</w:t>
      </w:r>
    </w:p>
    <w:p w14:paraId="186CA7B7">
      <w:pPr>
        <w:pStyle w:val="14"/>
        <w:spacing w:beforeAutospacing="0" w:afterAutospacing="0" w:line="566" w:lineRule="exact"/>
        <w:ind w:firstLine="643" w:firstLineChars="200"/>
        <w:rPr>
          <w:rFonts w:ascii="仿宋" w:hAnsi="仿宋" w:eastAsia="仿宋" w:cs="仿宋"/>
          <w:b/>
          <w:sz w:val="32"/>
          <w:szCs w:val="32"/>
        </w:rPr>
      </w:pPr>
      <w:r>
        <w:rPr>
          <w:rFonts w:hint="eastAsia" w:ascii="仿宋" w:hAnsi="仿宋" w:eastAsia="仿宋" w:cs="仿宋"/>
          <w:b/>
          <w:sz w:val="32"/>
          <w:szCs w:val="32"/>
        </w:rPr>
        <w:t>（一）围绕中心抓宣传，牢牢把握舆论导向</w:t>
      </w:r>
    </w:p>
    <w:p w14:paraId="343C3223">
      <w:pPr>
        <w:pStyle w:val="14"/>
        <w:shd w:val="clear" w:color="auto" w:fill="FFFFFF"/>
        <w:spacing w:beforeAutospacing="0" w:afterAutospacing="0" w:line="566" w:lineRule="exact"/>
        <w:ind w:firstLine="640" w:firstLineChars="200"/>
        <w:rPr>
          <w:rFonts w:ascii="仿宋" w:hAnsi="仿宋" w:eastAsia="仿宋" w:cs="仿宋"/>
          <w:sz w:val="32"/>
          <w:szCs w:val="32"/>
        </w:rPr>
      </w:pPr>
      <w:r>
        <w:rPr>
          <w:rFonts w:hint="eastAsia" w:ascii="仿宋" w:hAnsi="仿宋" w:eastAsia="仿宋" w:cs="仿宋"/>
          <w:sz w:val="32"/>
          <w:szCs w:val="32"/>
        </w:rPr>
        <w:t>1.为了更好地宣传</w:t>
      </w:r>
      <w:r>
        <w:rPr>
          <w:rFonts w:hint="eastAsia" w:ascii="仿宋" w:hAnsi="仿宋" w:eastAsia="仿宋" w:cs="仿宋"/>
          <w:sz w:val="32"/>
          <w:szCs w:val="32"/>
          <w:lang w:eastAsia="zh-CN"/>
        </w:rPr>
        <w:t>学习贯彻党</w:t>
      </w:r>
      <w:r>
        <w:rPr>
          <w:rFonts w:hint="eastAsia" w:ascii="仿宋" w:hAnsi="仿宋" w:eastAsia="仿宋" w:cs="仿宋"/>
          <w:sz w:val="32"/>
          <w:szCs w:val="32"/>
        </w:rPr>
        <w:t>的十九大及十九届二中、三中全会、省委十一届五次全会、州委十一届五次全会、县委十三届五次全会精神，我台开办了《会议精神解读》栏目，全方位、多角度深入解读会议精神，帮助广大干部群众准确理解会议精神；开设专栏全面报道我县各级各部门深入学习贯彻党的十九大精神、习近平总书记来川</w:t>
      </w:r>
      <w:r>
        <w:rPr>
          <w:rFonts w:hint="eastAsia" w:ascii="仿宋" w:hAnsi="仿宋" w:eastAsia="仿宋" w:cs="仿宋"/>
          <w:sz w:val="32"/>
          <w:szCs w:val="32"/>
          <w:lang w:val="en-US" w:eastAsia="zh-CN"/>
        </w:rPr>
        <w:t>视察重要</w:t>
      </w:r>
      <w:r>
        <w:rPr>
          <w:rFonts w:hint="eastAsia" w:ascii="仿宋" w:hAnsi="仿宋" w:eastAsia="仿宋" w:cs="仿宋"/>
          <w:sz w:val="32"/>
          <w:szCs w:val="32"/>
        </w:rPr>
        <w:t>讲话精神、省委十一届五次全会精神、州委十一届五次全会精神、县委十三届五次</w:t>
      </w:r>
      <w:r>
        <w:rPr>
          <w:rFonts w:hint="eastAsia" w:ascii="仿宋" w:hAnsi="仿宋" w:eastAsia="仿宋" w:cs="仿宋"/>
          <w:sz w:val="32"/>
          <w:szCs w:val="32"/>
          <w:lang w:eastAsia="zh-CN"/>
        </w:rPr>
        <w:t>全会精神</w:t>
      </w:r>
      <w:r>
        <w:rPr>
          <w:rFonts w:hint="eastAsia" w:ascii="仿宋" w:hAnsi="仿宋" w:eastAsia="仿宋" w:cs="仿宋"/>
          <w:sz w:val="32"/>
          <w:szCs w:val="32"/>
        </w:rPr>
        <w:t>情况，以及提出的新要求、新举措、新政策，营造了良好的舆论氛围。　　</w:t>
      </w:r>
    </w:p>
    <w:p w14:paraId="555DA69E">
      <w:pPr>
        <w:pStyle w:val="14"/>
        <w:shd w:val="clear" w:color="auto" w:fill="FFFFFF"/>
        <w:spacing w:beforeAutospacing="0" w:afterAutospacing="0" w:line="566" w:lineRule="exact"/>
        <w:ind w:firstLine="640" w:firstLineChars="200"/>
        <w:rPr>
          <w:rFonts w:ascii="仿宋" w:hAnsi="仿宋" w:eastAsia="仿宋" w:cs="仿宋"/>
          <w:sz w:val="32"/>
          <w:szCs w:val="32"/>
        </w:rPr>
      </w:pPr>
      <w:r>
        <w:rPr>
          <w:rFonts w:hint="eastAsia" w:ascii="仿宋" w:hAnsi="仿宋" w:eastAsia="仿宋" w:cs="仿宋"/>
          <w:sz w:val="32"/>
          <w:szCs w:val="32"/>
        </w:rPr>
        <w:t>2.两会报道有深度。我台对县</w:t>
      </w:r>
      <w:r>
        <w:rPr>
          <w:rFonts w:hint="eastAsia" w:ascii="仿宋" w:hAnsi="仿宋" w:eastAsia="仿宋" w:cs="仿宋"/>
          <w:sz w:val="32"/>
          <w:szCs w:val="32"/>
          <w:lang w:eastAsia="zh-CN"/>
        </w:rPr>
        <w:t>两会</w:t>
      </w:r>
      <w:r>
        <w:rPr>
          <w:rFonts w:hint="eastAsia" w:ascii="仿宋" w:hAnsi="仿宋" w:eastAsia="仿宋" w:cs="仿宋"/>
          <w:sz w:val="32"/>
          <w:szCs w:val="32"/>
        </w:rPr>
        <w:t>的各项会议议程内容进行全面、深入</w:t>
      </w:r>
      <w:r>
        <w:rPr>
          <w:rFonts w:hint="eastAsia" w:ascii="仿宋" w:hAnsi="仿宋" w:eastAsia="仿宋" w:cs="仿宋"/>
          <w:sz w:val="32"/>
          <w:szCs w:val="32"/>
          <w:lang w:eastAsia="zh-CN"/>
        </w:rPr>
        <w:t>地</w:t>
      </w:r>
      <w:r>
        <w:rPr>
          <w:rFonts w:hint="eastAsia" w:ascii="仿宋" w:hAnsi="仿宋" w:eastAsia="仿宋" w:cs="仿宋"/>
          <w:sz w:val="32"/>
          <w:szCs w:val="32"/>
        </w:rPr>
        <w:t>报道，对</w:t>
      </w:r>
      <w:r>
        <w:rPr>
          <w:rFonts w:hint="eastAsia" w:ascii="仿宋" w:hAnsi="仿宋" w:eastAsia="仿宋" w:cs="仿宋"/>
          <w:sz w:val="32"/>
          <w:szCs w:val="32"/>
          <w:lang w:val="en-US" w:eastAsia="zh-CN"/>
        </w:rPr>
        <w:t>县两会</w:t>
      </w:r>
      <w:r>
        <w:rPr>
          <w:rFonts w:hint="eastAsia" w:ascii="仿宋" w:hAnsi="仿宋" w:eastAsia="仿宋" w:cs="仿宋"/>
          <w:sz w:val="32"/>
          <w:szCs w:val="32"/>
        </w:rPr>
        <w:t>开</w:t>
      </w:r>
      <w:r>
        <w:rPr>
          <w:rFonts w:hint="eastAsia" w:ascii="仿宋" w:hAnsi="仿宋" w:eastAsia="仿宋" w:cs="仿宋"/>
          <w:sz w:val="32"/>
          <w:szCs w:val="32"/>
          <w:lang w:eastAsia="zh-CN"/>
        </w:rPr>
        <w:t>幕式</w:t>
      </w:r>
      <w:r>
        <w:rPr>
          <w:rFonts w:hint="eastAsia" w:ascii="仿宋" w:hAnsi="仿宋" w:eastAsia="仿宋" w:cs="仿宋"/>
          <w:sz w:val="32"/>
          <w:szCs w:val="32"/>
        </w:rPr>
        <w:t>、闭幕式采用现场直播；围绕《政府工作报告》的主要精神，以《松潘新闻》为主阵地进行全面解读。</w:t>
      </w:r>
    </w:p>
    <w:p w14:paraId="6432CBFF">
      <w:pPr>
        <w:pStyle w:val="14"/>
        <w:shd w:val="clear" w:color="auto" w:fill="FFFFFF"/>
        <w:spacing w:beforeAutospacing="0" w:afterAutospacing="0" w:line="566" w:lineRule="exact"/>
        <w:ind w:firstLine="640" w:firstLineChars="200"/>
        <w:rPr>
          <w:rFonts w:ascii="仿宋" w:hAnsi="仿宋" w:eastAsia="仿宋" w:cs="仿宋"/>
          <w:sz w:val="32"/>
          <w:szCs w:val="32"/>
        </w:rPr>
      </w:pPr>
      <w:r>
        <w:rPr>
          <w:rFonts w:hint="eastAsia" w:ascii="仿宋" w:hAnsi="仿宋" w:eastAsia="仿宋" w:cs="仿宋"/>
          <w:sz w:val="32"/>
          <w:szCs w:val="32"/>
        </w:rPr>
        <w:t xml:space="preserve">3.以民生项目为切入点，积极发挥媒体的舆论监督作用。将镜头对准群众普遍关心、关注的民生项目，让广大群众知晓项目建设的重要意义、建设进度；对精准扶贫、民族团结进步示范县创建、“8.8地震”灾后重建、新农村建设、成兰铁路建设、生态文明建设和环境保护等重点工作进展情况进行了跟踪报道。通过正确的舆论引导，赢得了群众的理解和支持，为项目建设创造了良好的社会环境。     </w:t>
      </w:r>
    </w:p>
    <w:p w14:paraId="29C7DEC5">
      <w:pPr>
        <w:pStyle w:val="14"/>
        <w:shd w:val="clear" w:color="auto" w:fill="FFFFFF"/>
        <w:spacing w:beforeAutospacing="0" w:afterAutospacing="0" w:line="566" w:lineRule="exact"/>
        <w:ind w:firstLine="640" w:firstLineChars="200"/>
        <w:rPr>
          <w:rFonts w:ascii="仿宋" w:hAnsi="仿宋" w:eastAsia="仿宋" w:cs="仿宋"/>
          <w:sz w:val="32"/>
          <w:szCs w:val="32"/>
        </w:rPr>
      </w:pPr>
      <w:r>
        <w:rPr>
          <w:rFonts w:hint="eastAsia" w:ascii="仿宋" w:hAnsi="仿宋" w:eastAsia="仿宋" w:cs="仿宋"/>
          <w:sz w:val="32"/>
          <w:szCs w:val="32"/>
        </w:rPr>
        <w:t>4.紧紧围绕全县各阶段中心工作开展宣传报道。一是新春正月里对我县各乡各村丰富多彩的文艺活动、阿坝州庆祝改革开放40周年暨红色旅游系列活动启动仪式进行全程录制报道。二是对重大节庆活动如“七一</w:t>
      </w:r>
      <w:r>
        <w:rPr>
          <w:rFonts w:hint="eastAsia" w:ascii="仿宋" w:hAnsi="仿宋" w:eastAsia="仿宋" w:cs="仿宋"/>
          <w:sz w:val="32"/>
          <w:szCs w:val="32"/>
          <w:lang w:eastAsia="zh-CN"/>
        </w:rPr>
        <w:t>”“</w:t>
      </w:r>
      <w:r>
        <w:rPr>
          <w:rFonts w:hint="eastAsia" w:ascii="仿宋" w:hAnsi="仿宋" w:eastAsia="仿宋" w:cs="仿宋"/>
          <w:sz w:val="32"/>
          <w:szCs w:val="32"/>
        </w:rPr>
        <w:t xml:space="preserve">国庆”等系列活动进行大量的宣传报道。　　    </w:t>
      </w:r>
    </w:p>
    <w:p w14:paraId="2DD5DF9C">
      <w:pPr>
        <w:pStyle w:val="14"/>
        <w:shd w:val="clear" w:color="auto" w:fill="FFFFFF"/>
        <w:spacing w:beforeAutospacing="0" w:afterAutospacing="0" w:line="566" w:lineRule="exact"/>
        <w:ind w:firstLine="640" w:firstLineChars="200"/>
        <w:rPr>
          <w:rFonts w:ascii="仿宋" w:hAnsi="仿宋" w:eastAsia="仿宋" w:cs="仿宋"/>
          <w:sz w:val="32"/>
          <w:szCs w:val="32"/>
        </w:rPr>
      </w:pPr>
      <w:r>
        <w:rPr>
          <w:rFonts w:hint="eastAsia" w:ascii="仿宋" w:hAnsi="仿宋" w:eastAsia="仿宋" w:cs="仿宋"/>
          <w:sz w:val="32"/>
          <w:szCs w:val="32"/>
        </w:rPr>
        <w:t>5.对我县确定的十大惠民工程进行了深入报道。以不同视角和不同形式报道各部门承担的惠民工程进展情况，让群众及时了解和享受公共文化、卫生医疗、民生保障等惠民工程带来的社会成果，进一步密切了党群关系。</w:t>
      </w:r>
    </w:p>
    <w:p w14:paraId="2EC7FA0C">
      <w:pPr>
        <w:pStyle w:val="14"/>
        <w:shd w:val="clear" w:color="auto" w:fill="FFFFFF"/>
        <w:spacing w:beforeAutospacing="0" w:afterAutospacing="0" w:line="566" w:lineRule="exact"/>
        <w:ind w:firstLine="640" w:firstLineChars="200"/>
        <w:rPr>
          <w:rFonts w:ascii="仿宋" w:hAnsi="仿宋" w:eastAsia="仿宋" w:cs="仿宋"/>
          <w:sz w:val="32"/>
          <w:szCs w:val="32"/>
        </w:rPr>
      </w:pPr>
      <w:r>
        <w:rPr>
          <w:rFonts w:hint="eastAsia" w:ascii="仿宋" w:hAnsi="仿宋" w:eastAsia="仿宋" w:cs="仿宋"/>
          <w:sz w:val="32"/>
          <w:szCs w:val="32"/>
        </w:rPr>
        <w:t>6.</w:t>
      </w:r>
      <w:r>
        <w:rPr>
          <w:rFonts w:hint="eastAsia" w:ascii="仿宋" w:hAnsi="仿宋" w:eastAsia="仿宋" w:cs="仿宋"/>
          <w:sz w:val="32"/>
          <w:szCs w:val="32"/>
          <w:lang w:eastAsia="zh-CN"/>
        </w:rPr>
        <w:t>围绕中心、服务大局</w:t>
      </w:r>
      <w:r>
        <w:rPr>
          <w:rFonts w:hint="eastAsia" w:ascii="仿宋" w:hAnsi="仿宋" w:eastAsia="仿宋" w:cs="仿宋"/>
          <w:sz w:val="32"/>
          <w:szCs w:val="32"/>
        </w:rPr>
        <w:t>。今年年初开始，我台抽调精干业务人员组成专项工作组，制作完成了精准扶贫迎省检专题片《</w:t>
      </w:r>
      <w:r>
        <w:rPr>
          <w:rFonts w:ascii="仿宋" w:hAnsi="仿宋" w:eastAsia="仿宋" w:cs="仿宋"/>
          <w:sz w:val="32"/>
          <w:szCs w:val="32"/>
        </w:rPr>
        <w:t>红色金碑映照扶贫路</w:t>
      </w:r>
      <w:r>
        <w:rPr>
          <w:rFonts w:hint="eastAsia" w:ascii="仿宋" w:hAnsi="仿宋" w:eastAsia="仿宋" w:cs="仿宋"/>
          <w:sz w:val="32"/>
          <w:szCs w:val="32"/>
        </w:rPr>
        <w:t>》和创建省级民族团结进步示范县汇报专</w:t>
      </w:r>
      <w:r>
        <w:rPr>
          <w:rFonts w:hint="eastAsia" w:ascii="仿宋" w:hAnsi="仿宋" w:eastAsia="仿宋" w:cs="仿宋"/>
          <w:sz w:val="32"/>
          <w:szCs w:val="32"/>
          <w:lang w:eastAsia="zh-CN"/>
        </w:rPr>
        <w:t>题片</w:t>
      </w:r>
      <w:r>
        <w:rPr>
          <w:rFonts w:hint="eastAsia" w:ascii="仿宋" w:hAnsi="仿宋" w:eastAsia="仿宋" w:cs="仿宋"/>
          <w:sz w:val="32"/>
          <w:szCs w:val="32"/>
        </w:rPr>
        <w:t>《藏羌回汉同发力 大美松潘展新颜》。</w:t>
      </w:r>
    </w:p>
    <w:p w14:paraId="198A4DA3">
      <w:pPr>
        <w:pStyle w:val="14"/>
        <w:shd w:val="clear" w:color="auto" w:fill="FFFFFF"/>
        <w:spacing w:beforeAutospacing="0" w:afterAutospacing="0" w:line="566" w:lineRule="exact"/>
        <w:ind w:firstLine="640" w:firstLineChars="200"/>
        <w:rPr>
          <w:rFonts w:ascii="仿宋" w:hAnsi="仿宋" w:eastAsia="仿宋" w:cs="仿宋"/>
          <w:sz w:val="32"/>
          <w:szCs w:val="32"/>
        </w:rPr>
      </w:pPr>
      <w:r>
        <w:rPr>
          <w:rFonts w:hint="eastAsia" w:ascii="仿宋" w:hAnsi="仿宋" w:eastAsia="仿宋" w:cs="仿宋"/>
          <w:sz w:val="32"/>
          <w:szCs w:val="32"/>
        </w:rPr>
        <w:t>7.建成的松潘高清台，实现高标清同播，满足了群众对高清视听节目需求；“智慧松潘”手机APP平台关注人数达一万余人，</w:t>
      </w:r>
      <w:r>
        <w:rPr>
          <w:rFonts w:hint="eastAsia" w:ascii="仿宋" w:hAnsi="仿宋" w:eastAsia="仿宋" w:cs="仿宋"/>
          <w:sz w:val="32"/>
          <w:szCs w:val="32"/>
          <w:lang w:eastAsia="zh-CN"/>
        </w:rPr>
        <w:t>成为</w:t>
      </w:r>
      <w:r>
        <w:rPr>
          <w:rFonts w:hint="eastAsia" w:ascii="仿宋" w:hAnsi="仿宋" w:eastAsia="仿宋" w:cs="仿宋"/>
          <w:sz w:val="32"/>
          <w:szCs w:val="32"/>
        </w:rPr>
        <w:t>宣传松潘、推荐松潘的又一张名片。 </w:t>
      </w:r>
    </w:p>
    <w:p w14:paraId="407B1A5B">
      <w:pPr>
        <w:pStyle w:val="14"/>
        <w:spacing w:beforeAutospacing="0" w:afterAutospacing="0" w:line="566" w:lineRule="exact"/>
        <w:ind w:firstLine="643" w:firstLineChars="200"/>
        <w:rPr>
          <w:rFonts w:ascii="仿宋" w:hAnsi="仿宋" w:eastAsia="仿宋" w:cs="仿宋"/>
          <w:b/>
          <w:sz w:val="32"/>
          <w:szCs w:val="32"/>
        </w:rPr>
      </w:pPr>
      <w:r>
        <w:rPr>
          <w:rFonts w:hint="eastAsia" w:ascii="仿宋" w:hAnsi="仿宋" w:eastAsia="仿宋" w:cs="仿宋"/>
          <w:b/>
          <w:sz w:val="32"/>
          <w:szCs w:val="32"/>
        </w:rPr>
        <w:t>（二）精心策划、突出重点，不断丰富节目内容</w:t>
      </w:r>
    </w:p>
    <w:p w14:paraId="0664273A">
      <w:pPr>
        <w:pStyle w:val="14"/>
        <w:shd w:val="clear" w:color="auto" w:fill="FFFFFF"/>
        <w:spacing w:beforeAutospacing="0" w:afterAutospacing="0" w:line="566" w:lineRule="exact"/>
        <w:ind w:firstLine="640" w:firstLineChars="200"/>
        <w:rPr>
          <w:rFonts w:ascii="仿宋" w:hAnsi="仿宋" w:eastAsia="仿宋" w:cs="仿宋"/>
          <w:sz w:val="32"/>
          <w:szCs w:val="32"/>
        </w:rPr>
      </w:pPr>
      <w:r>
        <w:rPr>
          <w:rFonts w:hint="eastAsia" w:ascii="仿宋" w:hAnsi="仿宋" w:eastAsia="仿宋" w:cs="仿宋"/>
          <w:sz w:val="32"/>
          <w:szCs w:val="32"/>
        </w:rPr>
        <w:t>1.紧紧围绕县委、县政府的中心工作，每周一上午组织全体采编人员召开新闻宣传策划会，及时总结上周宣传工作，对当周的宣传重点工作进行策划和安排部署，把每项宣传内容落实到每个采编人员，实行精细化管理，保证了每周的宣传重点。</w:t>
      </w:r>
    </w:p>
    <w:p w14:paraId="0974DDF7">
      <w:pPr>
        <w:pStyle w:val="14"/>
        <w:shd w:val="clear" w:color="auto" w:fill="FFFFFF"/>
        <w:spacing w:beforeAutospacing="0" w:afterAutospacing="0" w:line="566" w:lineRule="exact"/>
        <w:ind w:firstLine="640" w:firstLineChars="200"/>
        <w:rPr>
          <w:rFonts w:ascii="仿宋" w:hAnsi="仿宋" w:eastAsia="仿宋" w:cs="仿宋"/>
          <w:sz w:val="32"/>
          <w:szCs w:val="32"/>
        </w:rPr>
      </w:pPr>
      <w:r>
        <w:rPr>
          <w:rFonts w:hint="eastAsia" w:ascii="仿宋" w:hAnsi="仿宋" w:eastAsia="仿宋" w:cs="仿宋"/>
          <w:sz w:val="32"/>
          <w:szCs w:val="32"/>
        </w:rPr>
        <w:t>2.认真贯彻 “三贴近”原则，巩固拓展“走、转、改”活动，建立常态化走基层、转作风、改文风的长效机制，不断创新宣传内容形式、方法和手段，提高舆论引导的针对性和实效性；确保了广播电视宣传舆论引导的公信力和影响力，切实加强对社会热点、难点问题的舆论引导和监督工作。</w:t>
      </w:r>
      <w:r>
        <w:rPr>
          <w:rFonts w:hint="eastAsia" w:ascii="仿宋_GB2312" w:hAnsi="仿宋_GB2312" w:eastAsia="仿宋_GB2312" w:cs="仿宋_GB2312"/>
          <w:sz w:val="32"/>
          <w:szCs w:val="32"/>
          <w:lang w:bidi="ar"/>
        </w:rPr>
        <w:t>《松潘新闻》先后开辟了《聚焦精准扶贫》《政策解读》《和谐社会》《城乡环境曝光台》《</w:t>
      </w:r>
      <w:r>
        <w:rPr>
          <w:rFonts w:hint="eastAsia" w:ascii="仿宋_GB2312" w:hAnsi="仿宋_GB2312" w:eastAsia="仿宋_GB2312" w:cs="仿宋_GB2312"/>
          <w:sz w:val="32"/>
          <w:szCs w:val="32"/>
          <w:lang w:val="en-US" w:eastAsia="zh-CN" w:bidi="ar"/>
        </w:rPr>
        <w:t>党</w:t>
      </w:r>
      <w:r>
        <w:rPr>
          <w:rFonts w:hint="eastAsia" w:ascii="仿宋_GB2312" w:hAnsi="仿宋_GB2312" w:eastAsia="仿宋_GB2312" w:cs="仿宋_GB2312"/>
          <w:sz w:val="32"/>
          <w:szCs w:val="32"/>
          <w:lang w:bidi="ar"/>
        </w:rPr>
        <w:t>十九大精神解读》《深入学习贯彻党的十九大精神》《学习贯彻习近平来川重要讲话精神》《省委十一届五次全会精神解读》《深入学习贯彻州委十一届五次全会》《县委十三届五次全会精神解读》等专栏。</w:t>
      </w:r>
      <w:r>
        <w:rPr>
          <w:rFonts w:hint="eastAsia" w:ascii="仿宋_GB2312" w:hAnsi="仿宋_GB2312" w:eastAsia="仿宋_GB2312" w:cs="仿宋_GB2312"/>
          <w:sz w:val="32"/>
          <w:szCs w:val="32"/>
          <w:lang w:eastAsia="zh-CN" w:bidi="ar"/>
        </w:rPr>
        <w:t>截至11</w:t>
      </w:r>
      <w:r>
        <w:rPr>
          <w:rFonts w:hint="eastAsia" w:ascii="仿宋_GB2312" w:hAnsi="仿宋_GB2312" w:eastAsia="仿宋_GB2312" w:cs="仿宋_GB2312"/>
          <w:sz w:val="32"/>
          <w:szCs w:val="32"/>
          <w:lang w:bidi="ar"/>
        </w:rPr>
        <w:t>月底</w:t>
      </w:r>
      <w:r>
        <w:rPr>
          <w:rFonts w:eastAsia="仿宋_GB2312"/>
          <w:sz w:val="32"/>
          <w:szCs w:val="32"/>
        </w:rPr>
        <w:t>我台共编播《松潘新闻》</w:t>
      </w:r>
      <w:r>
        <w:rPr>
          <w:rFonts w:hint="eastAsia" w:eastAsia="仿宋_GB2312"/>
          <w:sz w:val="32"/>
          <w:szCs w:val="32"/>
        </w:rPr>
        <w:t>275</w:t>
      </w:r>
      <w:r>
        <w:rPr>
          <w:rFonts w:eastAsia="仿宋_GB2312"/>
          <w:sz w:val="32"/>
          <w:szCs w:val="32"/>
        </w:rPr>
        <w:t>期，用稿</w:t>
      </w:r>
      <w:r>
        <w:rPr>
          <w:rFonts w:hint="eastAsia" w:eastAsia="仿宋_GB2312"/>
          <w:sz w:val="32"/>
          <w:szCs w:val="32"/>
        </w:rPr>
        <w:t>1695</w:t>
      </w:r>
      <w:r>
        <w:rPr>
          <w:rFonts w:eastAsia="仿宋_GB2312"/>
          <w:sz w:val="32"/>
          <w:szCs w:val="32"/>
        </w:rPr>
        <w:t>条，上级媒体采用</w:t>
      </w:r>
      <w:r>
        <w:rPr>
          <w:rFonts w:hint="eastAsia" w:eastAsia="仿宋_GB2312"/>
          <w:sz w:val="32"/>
          <w:szCs w:val="32"/>
        </w:rPr>
        <w:t>377</w:t>
      </w:r>
      <w:r>
        <w:rPr>
          <w:rFonts w:eastAsia="仿宋_GB2312"/>
          <w:sz w:val="32"/>
          <w:szCs w:val="32"/>
        </w:rPr>
        <w:t>条，其中阿坝台用稿</w:t>
      </w:r>
      <w:r>
        <w:rPr>
          <w:rFonts w:hint="eastAsia" w:eastAsia="仿宋_GB2312"/>
          <w:sz w:val="32"/>
          <w:szCs w:val="32"/>
        </w:rPr>
        <w:t>282</w:t>
      </w:r>
      <w:r>
        <w:rPr>
          <w:rFonts w:eastAsia="仿宋_GB2312"/>
          <w:sz w:val="32"/>
          <w:szCs w:val="32"/>
        </w:rPr>
        <w:t>条、四川卫视用稿</w:t>
      </w:r>
      <w:r>
        <w:rPr>
          <w:rFonts w:hint="eastAsia" w:eastAsia="仿宋_GB2312"/>
          <w:sz w:val="32"/>
          <w:szCs w:val="32"/>
        </w:rPr>
        <w:t>19</w:t>
      </w:r>
      <w:r>
        <w:rPr>
          <w:rFonts w:eastAsia="仿宋_GB2312"/>
          <w:sz w:val="32"/>
          <w:szCs w:val="32"/>
        </w:rPr>
        <w:t>条、康巴卫视用稿</w:t>
      </w:r>
      <w:r>
        <w:rPr>
          <w:rFonts w:hint="eastAsia" w:eastAsia="仿宋_GB2312"/>
          <w:sz w:val="32"/>
          <w:szCs w:val="32"/>
        </w:rPr>
        <w:t>65</w:t>
      </w:r>
      <w:r>
        <w:rPr>
          <w:rFonts w:eastAsia="仿宋_GB2312"/>
          <w:sz w:val="32"/>
          <w:szCs w:val="32"/>
        </w:rPr>
        <w:t>条、央视</w:t>
      </w:r>
      <w:r>
        <w:rPr>
          <w:rFonts w:hint="eastAsia" w:eastAsia="仿宋_GB2312"/>
          <w:sz w:val="32"/>
          <w:szCs w:val="32"/>
        </w:rPr>
        <w:t>11</w:t>
      </w:r>
      <w:r>
        <w:rPr>
          <w:rFonts w:eastAsia="仿宋_GB2312"/>
          <w:sz w:val="32"/>
          <w:szCs w:val="32"/>
        </w:rPr>
        <w:t>条</w:t>
      </w:r>
      <w:r>
        <w:rPr>
          <w:rFonts w:hint="eastAsia" w:eastAsia="仿宋_GB2312"/>
          <w:sz w:val="32"/>
          <w:szCs w:val="32"/>
        </w:rPr>
        <w:t>；</w:t>
      </w:r>
      <w:r>
        <w:rPr>
          <w:rFonts w:eastAsia="仿宋_GB2312"/>
          <w:sz w:val="32"/>
          <w:szCs w:val="32"/>
        </w:rPr>
        <w:t>制作播出专题专栏1</w:t>
      </w:r>
      <w:r>
        <w:rPr>
          <w:rFonts w:hint="eastAsia" w:eastAsia="仿宋_GB2312"/>
          <w:sz w:val="32"/>
          <w:szCs w:val="32"/>
        </w:rPr>
        <w:t>4</w:t>
      </w:r>
      <w:r>
        <w:rPr>
          <w:rFonts w:eastAsia="仿宋_GB2312"/>
          <w:sz w:val="32"/>
          <w:szCs w:val="32"/>
        </w:rPr>
        <w:t>0余期：《文旅》播出</w:t>
      </w:r>
      <w:r>
        <w:rPr>
          <w:rFonts w:hint="eastAsia" w:eastAsia="仿宋_GB2312"/>
          <w:sz w:val="32"/>
          <w:szCs w:val="32"/>
        </w:rPr>
        <w:t>45</w:t>
      </w:r>
      <w:r>
        <w:rPr>
          <w:rFonts w:eastAsia="仿宋_GB2312"/>
          <w:sz w:val="32"/>
          <w:szCs w:val="32"/>
        </w:rPr>
        <w:t>期，《关注》播出</w:t>
      </w:r>
      <w:r>
        <w:rPr>
          <w:rFonts w:hint="eastAsia" w:eastAsia="仿宋_GB2312"/>
          <w:sz w:val="32"/>
          <w:szCs w:val="32"/>
        </w:rPr>
        <w:t>45</w:t>
      </w:r>
      <w:r>
        <w:rPr>
          <w:rFonts w:eastAsia="仿宋_GB2312"/>
          <w:sz w:val="32"/>
          <w:szCs w:val="32"/>
        </w:rPr>
        <w:t>期，《法纪》播出</w:t>
      </w:r>
      <w:r>
        <w:rPr>
          <w:rFonts w:hint="eastAsia" w:eastAsia="仿宋_GB2312"/>
          <w:sz w:val="32"/>
          <w:szCs w:val="32"/>
        </w:rPr>
        <w:t>45</w:t>
      </w:r>
      <w:r>
        <w:rPr>
          <w:rFonts w:eastAsia="仿宋_GB2312"/>
          <w:sz w:val="32"/>
          <w:szCs w:val="32"/>
        </w:rPr>
        <w:t>期，</w:t>
      </w:r>
      <w:r>
        <w:rPr>
          <w:rFonts w:hint="eastAsia" w:ascii="仿宋_GB2312" w:hAnsi="仿宋_GB2312" w:eastAsia="仿宋_GB2312" w:cs="仿宋_GB2312"/>
          <w:sz w:val="32"/>
          <w:szCs w:val="32"/>
          <w:lang w:bidi="ar"/>
        </w:rPr>
        <w:t>每日新闻后播出精神文明建设、依法治县、践行社会主义核心价值观、</w:t>
      </w:r>
      <w:r>
        <w:rPr>
          <w:rFonts w:hint="eastAsia" w:ascii="仿宋" w:hAnsi="仿宋" w:eastAsia="仿宋" w:cs="仿宋"/>
          <w:sz w:val="32"/>
          <w:szCs w:val="32"/>
        </w:rPr>
        <w:t>生态文明建设和环境保护、</w:t>
      </w:r>
      <w:r>
        <w:rPr>
          <w:rFonts w:hint="eastAsia" w:ascii="仿宋_GB2312" w:hAnsi="仿宋_GB2312" w:eastAsia="仿宋_GB2312" w:cs="仿宋_GB2312"/>
          <w:sz w:val="32"/>
          <w:szCs w:val="32"/>
          <w:lang w:bidi="ar"/>
        </w:rPr>
        <w:t>党风廉政建设等相关公益广告，</w:t>
      </w:r>
      <w:r>
        <w:rPr>
          <w:rFonts w:eastAsia="仿宋_GB2312"/>
          <w:sz w:val="32"/>
          <w:szCs w:val="32"/>
        </w:rPr>
        <w:t>为区域媒体进档升位打下了坚实基础。</w:t>
      </w:r>
    </w:p>
    <w:p w14:paraId="07560558">
      <w:pPr>
        <w:spacing w:line="566" w:lineRule="exact"/>
        <w:ind w:firstLine="640" w:firstLineChars="200"/>
        <w:rPr>
          <w:rFonts w:eastAsia="黑体"/>
          <w:sz w:val="32"/>
          <w:szCs w:val="32"/>
        </w:rPr>
      </w:pPr>
      <w:r>
        <w:rPr>
          <w:rFonts w:eastAsia="黑体"/>
          <w:sz w:val="32"/>
          <w:szCs w:val="32"/>
        </w:rPr>
        <w:t>二、立足长远发展，</w:t>
      </w:r>
      <w:r>
        <w:rPr>
          <w:rFonts w:hint="eastAsia" w:eastAsia="黑体"/>
          <w:sz w:val="32"/>
          <w:szCs w:val="32"/>
        </w:rPr>
        <w:t>强力</w:t>
      </w:r>
      <w:r>
        <w:rPr>
          <w:rFonts w:eastAsia="黑体"/>
          <w:sz w:val="32"/>
          <w:szCs w:val="32"/>
        </w:rPr>
        <w:t>推进事业建设见成效</w:t>
      </w:r>
    </w:p>
    <w:p w14:paraId="5F965F36">
      <w:pPr>
        <w:spacing w:line="566" w:lineRule="exact"/>
        <w:ind w:firstLine="640" w:firstLineChars="200"/>
        <w:rPr>
          <w:rFonts w:eastAsia="仿宋_GB2312"/>
          <w:sz w:val="32"/>
          <w:szCs w:val="32"/>
        </w:rPr>
      </w:pPr>
      <w:r>
        <w:rPr>
          <w:rFonts w:eastAsia="仿宋_GB2312"/>
          <w:sz w:val="32"/>
          <w:szCs w:val="32"/>
        </w:rPr>
        <w:t>围绕事业发展总体思路，坚持观念更新，敢于突破</w:t>
      </w:r>
      <w:r>
        <w:rPr>
          <w:rFonts w:hint="eastAsia" w:eastAsia="仿宋_GB2312"/>
          <w:sz w:val="32"/>
          <w:szCs w:val="32"/>
        </w:rPr>
        <w:t>，</w:t>
      </w:r>
      <w:r>
        <w:rPr>
          <w:rFonts w:eastAsia="仿宋_GB2312"/>
          <w:sz w:val="32"/>
          <w:szCs w:val="32"/>
        </w:rPr>
        <w:t>牢牢</w:t>
      </w:r>
      <w:r>
        <w:rPr>
          <w:rFonts w:hint="eastAsia" w:eastAsia="仿宋_GB2312"/>
          <w:sz w:val="32"/>
          <w:szCs w:val="32"/>
        </w:rPr>
        <w:t>抓</w:t>
      </w:r>
      <w:r>
        <w:rPr>
          <w:rFonts w:eastAsia="仿宋_GB2312"/>
          <w:sz w:val="32"/>
          <w:szCs w:val="32"/>
        </w:rPr>
        <w:t>住制约事业</w:t>
      </w:r>
      <w:r>
        <w:rPr>
          <w:rFonts w:hint="eastAsia" w:eastAsia="仿宋_GB2312"/>
          <w:sz w:val="32"/>
          <w:szCs w:val="32"/>
        </w:rPr>
        <w:t>发展</w:t>
      </w:r>
      <w:r>
        <w:rPr>
          <w:rFonts w:eastAsia="仿宋_GB2312"/>
          <w:sz w:val="32"/>
          <w:szCs w:val="32"/>
        </w:rPr>
        <w:t>的“瓶颈”，解决了事业建设上的一系列难点题目，有力地促进了事业发展。</w:t>
      </w:r>
    </w:p>
    <w:p w14:paraId="0F7679DE">
      <w:pPr>
        <w:spacing w:line="566" w:lineRule="exact"/>
        <w:ind w:firstLine="643" w:firstLineChars="200"/>
        <w:rPr>
          <w:rFonts w:ascii="仿宋" w:hAnsi="仿宋" w:eastAsia="仿宋"/>
          <w:b/>
          <w:sz w:val="32"/>
          <w:szCs w:val="32"/>
        </w:rPr>
      </w:pPr>
      <w:r>
        <w:rPr>
          <w:rFonts w:hint="eastAsia" w:ascii="仿宋" w:hAnsi="仿宋" w:eastAsia="仿宋"/>
          <w:b/>
          <w:sz w:val="32"/>
          <w:szCs w:val="32"/>
          <w:lang w:eastAsia="zh-CN"/>
        </w:rPr>
        <w:t>（</w:t>
      </w:r>
      <w:r>
        <w:rPr>
          <w:rFonts w:ascii="仿宋" w:hAnsi="仿宋" w:eastAsia="仿宋"/>
          <w:b/>
          <w:sz w:val="32"/>
          <w:szCs w:val="32"/>
        </w:rPr>
        <w:t>一</w:t>
      </w:r>
      <w:r>
        <w:rPr>
          <w:rFonts w:hint="eastAsia" w:ascii="仿宋" w:hAnsi="仿宋" w:eastAsia="仿宋"/>
          <w:b/>
          <w:sz w:val="32"/>
          <w:szCs w:val="32"/>
          <w:lang w:eastAsia="zh-CN"/>
        </w:rPr>
        <w:t>）</w:t>
      </w:r>
      <w:r>
        <w:rPr>
          <w:rFonts w:ascii="仿宋" w:hAnsi="仿宋" w:eastAsia="仿宋"/>
          <w:b/>
          <w:sz w:val="32"/>
          <w:szCs w:val="32"/>
        </w:rPr>
        <w:t>维护好现有基础物理网络，逐步提升数字电视覆盖率</w:t>
      </w:r>
    </w:p>
    <w:p w14:paraId="6EF22B67">
      <w:pPr>
        <w:spacing w:line="566" w:lineRule="exact"/>
        <w:ind w:left="162" w:leftChars="77" w:firstLine="640" w:firstLineChars="200"/>
        <w:rPr>
          <w:rFonts w:eastAsia="仿宋_GB2312"/>
          <w:sz w:val="32"/>
          <w:szCs w:val="32"/>
        </w:rPr>
      </w:pPr>
      <w:r>
        <w:rPr>
          <w:rFonts w:eastAsia="仿宋_GB2312"/>
          <w:sz w:val="32"/>
          <w:szCs w:val="32"/>
        </w:rPr>
        <w:t>为真正实现“有线进村、数字入户”目标，我台网络维护人员常年奔走于田间地头、高山草场，保证我县的闹市街头、藏寨羌乡处处能听到党的声音、能看到</w:t>
      </w:r>
      <w:r>
        <w:rPr>
          <w:rFonts w:hint="eastAsia" w:eastAsia="仿宋_GB2312"/>
          <w:sz w:val="32"/>
          <w:szCs w:val="32"/>
        </w:rPr>
        <w:t>优质电视</w:t>
      </w:r>
      <w:r>
        <w:rPr>
          <w:rFonts w:eastAsia="仿宋_GB2312"/>
          <w:sz w:val="32"/>
          <w:szCs w:val="32"/>
        </w:rPr>
        <w:t>节目。目前</w:t>
      </w:r>
      <w:r>
        <w:rPr>
          <w:rFonts w:hint="eastAsia" w:eastAsia="仿宋_GB2312"/>
          <w:sz w:val="32"/>
          <w:szCs w:val="32"/>
        </w:rPr>
        <w:t>，</w:t>
      </w:r>
      <w:r>
        <w:rPr>
          <w:rFonts w:eastAsia="仿宋_GB2312"/>
          <w:sz w:val="32"/>
          <w:szCs w:val="32"/>
        </w:rPr>
        <w:t>数字电视已覆盖全县2</w:t>
      </w:r>
      <w:r>
        <w:rPr>
          <w:rFonts w:hint="eastAsia" w:eastAsia="仿宋_GB2312"/>
          <w:sz w:val="32"/>
          <w:szCs w:val="32"/>
        </w:rPr>
        <w:t>5</w:t>
      </w:r>
      <w:r>
        <w:rPr>
          <w:rFonts w:eastAsia="仿宋_GB2312"/>
          <w:sz w:val="32"/>
          <w:szCs w:val="32"/>
        </w:rPr>
        <w:t>个乡镇，收视节目可达1</w:t>
      </w:r>
      <w:r>
        <w:rPr>
          <w:rFonts w:hint="eastAsia" w:eastAsia="仿宋_GB2312"/>
          <w:sz w:val="32"/>
          <w:szCs w:val="32"/>
        </w:rPr>
        <w:t>40</w:t>
      </w:r>
      <w:r>
        <w:rPr>
          <w:rFonts w:eastAsia="仿宋_GB2312"/>
          <w:sz w:val="32"/>
          <w:szCs w:val="32"/>
        </w:rPr>
        <w:t>套（其中1</w:t>
      </w:r>
      <w:r>
        <w:rPr>
          <w:rFonts w:hint="eastAsia" w:eastAsia="仿宋_GB2312"/>
          <w:sz w:val="32"/>
          <w:szCs w:val="32"/>
        </w:rPr>
        <w:t>10</w:t>
      </w:r>
      <w:r>
        <w:rPr>
          <w:rFonts w:eastAsia="仿宋_GB2312"/>
          <w:sz w:val="32"/>
          <w:szCs w:val="32"/>
        </w:rPr>
        <w:t>套标清、</w:t>
      </w:r>
      <w:r>
        <w:rPr>
          <w:rFonts w:hint="eastAsia" w:eastAsia="仿宋_GB2312"/>
          <w:sz w:val="32"/>
          <w:szCs w:val="32"/>
        </w:rPr>
        <w:t>20</w:t>
      </w:r>
      <w:r>
        <w:rPr>
          <w:rFonts w:eastAsia="仿宋_GB2312"/>
          <w:sz w:val="32"/>
          <w:szCs w:val="32"/>
        </w:rPr>
        <w:t>套高清、10套广播），</w:t>
      </w:r>
      <w:r>
        <w:rPr>
          <w:rFonts w:hint="eastAsia" w:eastAsia="仿宋_GB2312"/>
          <w:sz w:val="32"/>
          <w:szCs w:val="32"/>
        </w:rPr>
        <w:t>播出节目高清化率达18.2%，</w:t>
      </w:r>
      <w:r>
        <w:rPr>
          <w:rFonts w:eastAsia="仿宋_GB2312"/>
          <w:sz w:val="32"/>
          <w:szCs w:val="32"/>
        </w:rPr>
        <w:t>数字电视覆盖率95%以上，网内用户达28000</w:t>
      </w:r>
      <w:r>
        <w:rPr>
          <w:rFonts w:hint="eastAsia" w:eastAsia="仿宋_GB2312"/>
          <w:sz w:val="32"/>
          <w:szCs w:val="32"/>
        </w:rPr>
        <w:t>余</w:t>
      </w:r>
      <w:r>
        <w:rPr>
          <w:rFonts w:eastAsia="仿宋_GB2312"/>
          <w:sz w:val="32"/>
          <w:szCs w:val="32"/>
        </w:rPr>
        <w:t>户，其中有线电视用户20000户，无线用户8000户。</w:t>
      </w:r>
    </w:p>
    <w:p w14:paraId="20058E40">
      <w:pPr>
        <w:spacing w:line="566" w:lineRule="exact"/>
        <w:ind w:firstLine="643" w:firstLineChars="200"/>
        <w:rPr>
          <w:rFonts w:ascii="仿宋" w:hAnsi="仿宋" w:eastAsia="仿宋"/>
          <w:b/>
          <w:sz w:val="32"/>
          <w:szCs w:val="32"/>
        </w:rPr>
      </w:pPr>
      <w:r>
        <w:rPr>
          <w:rFonts w:hint="eastAsia" w:ascii="仿宋" w:hAnsi="仿宋" w:eastAsia="仿宋"/>
          <w:b/>
          <w:sz w:val="32"/>
          <w:szCs w:val="32"/>
          <w:lang w:eastAsia="zh-CN"/>
        </w:rPr>
        <w:t>（</w:t>
      </w:r>
      <w:r>
        <w:rPr>
          <w:rFonts w:ascii="仿宋" w:hAnsi="仿宋" w:eastAsia="仿宋"/>
          <w:b/>
          <w:sz w:val="32"/>
          <w:szCs w:val="32"/>
        </w:rPr>
        <w:t>二</w:t>
      </w:r>
      <w:r>
        <w:rPr>
          <w:rFonts w:hint="eastAsia" w:ascii="仿宋" w:hAnsi="仿宋" w:eastAsia="仿宋"/>
          <w:b/>
          <w:sz w:val="32"/>
          <w:szCs w:val="32"/>
          <w:lang w:eastAsia="zh-CN"/>
        </w:rPr>
        <w:t>）</w:t>
      </w:r>
      <w:r>
        <w:rPr>
          <w:rFonts w:hint="eastAsia" w:ascii="仿宋" w:hAnsi="仿宋" w:eastAsia="仿宋"/>
          <w:b/>
          <w:sz w:val="32"/>
          <w:szCs w:val="32"/>
        </w:rPr>
        <w:t>“村村响”和县级应急广播平台</w:t>
      </w:r>
      <w:r>
        <w:rPr>
          <w:rFonts w:ascii="仿宋" w:hAnsi="仿宋" w:eastAsia="仿宋"/>
          <w:b/>
          <w:sz w:val="32"/>
          <w:szCs w:val="32"/>
        </w:rPr>
        <w:t>工程建设</w:t>
      </w:r>
    </w:p>
    <w:p w14:paraId="1B57360F">
      <w:pPr>
        <w:spacing w:line="566" w:lineRule="exact"/>
        <w:ind w:firstLine="643" w:firstLineChars="200"/>
        <w:rPr>
          <w:rFonts w:ascii="仿宋" w:hAnsi="仿宋" w:eastAsia="仿宋" w:cs="仿宋"/>
          <w:sz w:val="32"/>
          <w:szCs w:val="32"/>
        </w:rPr>
      </w:pPr>
      <w:r>
        <w:rPr>
          <w:rFonts w:hint="eastAsia" w:ascii="仿宋" w:hAnsi="仿宋" w:eastAsia="仿宋" w:cs="仿宋"/>
          <w:b/>
          <w:bCs/>
          <w:sz w:val="32"/>
          <w:szCs w:val="32"/>
        </w:rPr>
        <w:t>一是</w:t>
      </w:r>
      <w:r>
        <w:rPr>
          <w:rFonts w:hint="eastAsia" w:ascii="仿宋" w:hAnsi="仿宋" w:eastAsia="仿宋" w:cs="仿宋"/>
          <w:sz w:val="32"/>
          <w:szCs w:val="32"/>
        </w:rPr>
        <w:t>完成了</w:t>
      </w:r>
      <w:r>
        <w:rPr>
          <w:rFonts w:hint="eastAsia" w:ascii="仿宋_GB2312" w:eastAsia="仿宋_GB2312"/>
          <w:sz w:val="32"/>
          <w:szCs w:val="32"/>
        </w:rPr>
        <w:t>县级</w:t>
      </w:r>
      <w:r>
        <w:rPr>
          <w:rFonts w:hint="eastAsia" w:ascii="仿宋" w:hAnsi="仿宋" w:eastAsia="仿宋" w:cs="仿宋"/>
          <w:sz w:val="32"/>
          <w:szCs w:val="32"/>
        </w:rPr>
        <w:t>应急广播平台搭建工作；</w:t>
      </w:r>
      <w:r>
        <w:rPr>
          <w:rFonts w:hint="eastAsia" w:ascii="仿宋" w:hAnsi="仿宋" w:eastAsia="仿宋" w:cs="仿宋"/>
          <w:b/>
          <w:bCs/>
          <w:sz w:val="32"/>
          <w:szCs w:val="32"/>
        </w:rPr>
        <w:t>二是</w:t>
      </w:r>
      <w:r>
        <w:rPr>
          <w:rFonts w:hint="eastAsia" w:ascii="仿宋" w:hAnsi="仿宋" w:eastAsia="仿宋" w:cs="仿宋"/>
          <w:sz w:val="32"/>
          <w:szCs w:val="32"/>
        </w:rPr>
        <w:t>完成了2018年16套“村村响”建设任务，</w:t>
      </w:r>
      <w:r>
        <w:rPr>
          <w:rFonts w:hint="eastAsia" w:ascii="仿宋" w:hAnsi="仿宋" w:eastAsia="仿宋" w:cs="仿宋"/>
          <w:sz w:val="32"/>
          <w:szCs w:val="32"/>
          <w:lang w:eastAsia="zh-CN"/>
        </w:rPr>
        <w:t>截至目前</w:t>
      </w:r>
      <w:r>
        <w:rPr>
          <w:rFonts w:hint="eastAsia" w:ascii="仿宋" w:hAnsi="仿宋" w:eastAsia="仿宋" w:cs="仿宋"/>
          <w:sz w:val="32"/>
          <w:szCs w:val="32"/>
        </w:rPr>
        <w:t>我台已完成全县55个贫困村“村村响”建设任务；</w:t>
      </w:r>
      <w:r>
        <w:rPr>
          <w:rFonts w:hint="eastAsia" w:ascii="仿宋" w:hAnsi="仿宋" w:eastAsia="仿宋" w:cs="仿宋"/>
          <w:b/>
          <w:bCs/>
          <w:sz w:val="32"/>
          <w:szCs w:val="32"/>
        </w:rPr>
        <w:t>二是</w:t>
      </w:r>
      <w:r>
        <w:rPr>
          <w:rFonts w:hint="eastAsia" w:ascii="仿宋" w:hAnsi="仿宋" w:eastAsia="仿宋" w:cs="仿宋"/>
          <w:sz w:val="32"/>
          <w:szCs w:val="32"/>
        </w:rPr>
        <w:t>建立</w:t>
      </w:r>
      <w:r>
        <w:rPr>
          <w:rFonts w:hint="eastAsia" w:ascii="仿宋" w:hAnsi="仿宋" w:eastAsia="仿宋" w:cs="仿宋"/>
          <w:sz w:val="32"/>
          <w:szCs w:val="32"/>
          <w:shd w:val="clear" w:color="auto" w:fill="FFFFFF"/>
        </w:rPr>
        <w:t>定期巡护运行机制，</w:t>
      </w:r>
      <w:r>
        <w:rPr>
          <w:rFonts w:hint="eastAsia" w:ascii="仿宋" w:hAnsi="仿宋" w:eastAsia="仿宋" w:cs="仿宋"/>
          <w:sz w:val="32"/>
          <w:szCs w:val="32"/>
        </w:rPr>
        <w:t>开展每年固定两次进村、到户为“户户通”用户和地面数字电视用户维修机顶盒、电视机，</w:t>
      </w:r>
      <w:r>
        <w:rPr>
          <w:rFonts w:hint="eastAsia" w:ascii="仿宋" w:hAnsi="仿宋" w:eastAsia="仿宋" w:cs="仿宋"/>
          <w:sz w:val="32"/>
          <w:szCs w:val="32"/>
          <w:shd w:val="clear" w:color="auto" w:fill="FFFFFF"/>
        </w:rPr>
        <w:t>确保了“</w:t>
      </w:r>
      <w:r>
        <w:rPr>
          <w:rFonts w:hint="eastAsia" w:ascii="仿宋" w:hAnsi="仿宋" w:eastAsia="仿宋" w:cs="仿宋"/>
          <w:sz w:val="32"/>
          <w:szCs w:val="32"/>
        </w:rPr>
        <w:t>户户通”长期通。为了建设松潘应急广播系统示范县；积极向省局争取450万元应急广播系统建设项目，该项目现已完成项目设计送省局评审备案、专家论证、财评，预计2019年1月进入招标程序，6月竣工验收。</w:t>
      </w:r>
    </w:p>
    <w:p w14:paraId="7EAEFF6C">
      <w:pPr>
        <w:pStyle w:val="14"/>
        <w:shd w:val="clear" w:color="auto" w:fill="FFFFFF"/>
        <w:spacing w:beforeAutospacing="0" w:afterAutospacing="0" w:line="566" w:lineRule="exact"/>
        <w:ind w:firstLine="643" w:firstLineChars="200"/>
        <w:rPr>
          <w:rFonts w:ascii="仿宋" w:hAnsi="仿宋" w:eastAsia="仿宋"/>
          <w:b/>
          <w:sz w:val="32"/>
          <w:szCs w:val="32"/>
        </w:rPr>
      </w:pPr>
      <w:r>
        <w:rPr>
          <w:rFonts w:hint="eastAsia" w:ascii="仿宋" w:hAnsi="仿宋" w:eastAsia="仿宋"/>
          <w:b/>
          <w:sz w:val="32"/>
          <w:szCs w:val="32"/>
        </w:rPr>
        <w:t>（三）州县广播电视节目覆盖工程有序推进</w:t>
      </w:r>
    </w:p>
    <w:p w14:paraId="7E085FB8">
      <w:pPr>
        <w:pStyle w:val="14"/>
        <w:shd w:val="clear" w:color="auto" w:fill="FFFFFF"/>
        <w:spacing w:beforeAutospacing="0" w:afterAutospacing="0" w:line="566" w:lineRule="exact"/>
        <w:ind w:firstLine="640" w:firstLineChars="200"/>
        <w:rPr>
          <w:rFonts w:ascii="仿宋" w:hAnsi="仿宋" w:eastAsia="仿宋" w:cs="仿宋"/>
          <w:sz w:val="32"/>
          <w:szCs w:val="32"/>
        </w:rPr>
      </w:pPr>
      <w:r>
        <w:rPr>
          <w:rFonts w:hint="eastAsia" w:ascii="仿宋_GB2312" w:eastAsia="仿宋_GB2312"/>
          <w:sz w:val="32"/>
          <w:szCs w:val="32"/>
        </w:rPr>
        <w:t>完成了州县节目覆盖工程的前期可研论证、项目设计评审，现已进入财评和需求论证阶段。该项目</w:t>
      </w:r>
      <w:r>
        <w:rPr>
          <w:rFonts w:hint="eastAsia" w:ascii="仿宋" w:hAnsi="仿宋" w:eastAsia="仿宋" w:cs="仿宋"/>
          <w:sz w:val="32"/>
          <w:szCs w:val="32"/>
        </w:rPr>
        <w:t>将采用技术创新模式：即通过互联网解调出州台、县台（IP方式），再编码调制发射，接收终端采用双模机顶盒，兼容地面数字电视和中星9号直播卫星方式解决白羊乡不能收看州县节目；真正实现州县广播电视节目在我县覆盖率达到100%，在四乡三镇（国道213线）进行有线网络双向化改造，达到宽带接入、点播、回看等交互式电视功能；实现“电视户户通、广播村村响、制播全高清、网屏皆互动，户户看高清、家家可互动”的广播电视新格局。</w:t>
      </w:r>
    </w:p>
    <w:p w14:paraId="4F8E4C9B">
      <w:pPr>
        <w:pStyle w:val="14"/>
        <w:shd w:val="clear" w:color="auto" w:fill="FFFFFF"/>
        <w:spacing w:beforeAutospacing="0" w:afterAutospacing="0" w:line="566" w:lineRule="exact"/>
        <w:ind w:firstLine="643" w:firstLineChars="200"/>
        <w:rPr>
          <w:rFonts w:ascii="仿宋" w:hAnsi="仿宋" w:eastAsia="仿宋" w:cs="楷体"/>
          <w:b/>
          <w:sz w:val="32"/>
          <w:szCs w:val="32"/>
        </w:rPr>
      </w:pPr>
      <w:r>
        <w:rPr>
          <w:rFonts w:hint="eastAsia" w:ascii="仿宋" w:hAnsi="仿宋" w:eastAsia="仿宋" w:cs="楷体"/>
          <w:b/>
          <w:sz w:val="32"/>
          <w:szCs w:val="32"/>
        </w:rPr>
        <w:t>（四）全力抓好安全优质播出工作，确保广播电视事业健康稳步发展</w:t>
      </w:r>
    </w:p>
    <w:p w14:paraId="7225BAF5">
      <w:pPr>
        <w:pStyle w:val="14"/>
        <w:shd w:val="clear" w:color="auto" w:fill="FFFFFF"/>
        <w:spacing w:beforeAutospacing="0" w:afterAutospacing="0" w:line="566" w:lineRule="exact"/>
        <w:ind w:firstLine="640" w:firstLineChars="200"/>
        <w:rPr>
          <w:rFonts w:ascii="仿宋_GB2312" w:hAnsi="Times New Roman" w:eastAsia="仿宋_GB2312" w:cs="Times New Roman"/>
          <w:sz w:val="32"/>
          <w:szCs w:val="32"/>
        </w:rPr>
      </w:pPr>
      <w:r>
        <w:rPr>
          <w:rFonts w:hint="eastAsia" w:ascii="仿宋" w:hAnsi="仿宋" w:eastAsia="仿宋" w:cs="仿宋"/>
          <w:sz w:val="32"/>
          <w:szCs w:val="32"/>
        </w:rPr>
        <w:t>坚持“高质量、不间断、</w:t>
      </w:r>
      <w:r>
        <w:rPr>
          <w:rFonts w:hint="eastAsia" w:ascii="仿宋" w:hAnsi="仿宋" w:eastAsia="仿宋" w:cs="仿宋"/>
          <w:sz w:val="32"/>
          <w:szCs w:val="32"/>
          <w:lang w:eastAsia="zh-CN"/>
        </w:rPr>
        <w:t>既</w:t>
      </w:r>
      <w:r>
        <w:rPr>
          <w:rFonts w:hint="eastAsia" w:ascii="仿宋" w:hAnsi="仿宋" w:eastAsia="仿宋" w:cs="仿宋"/>
          <w:sz w:val="32"/>
          <w:szCs w:val="32"/>
        </w:rPr>
        <w:t>经济、又安全”的十二字方针，我台全力做好播控中心、有线传输、无线发射、采编设备管理等环节的技术维护和安全保障工作。明确各部门岗位职责，完善维护检修制度，严格执行节目采编</w:t>
      </w:r>
      <w:r>
        <w:rPr>
          <w:rFonts w:hint="eastAsia" w:ascii="仿宋" w:hAnsi="仿宋" w:eastAsia="仿宋" w:cs="仿宋"/>
          <w:sz w:val="32"/>
          <w:szCs w:val="32"/>
          <w:lang w:eastAsia="zh-CN"/>
        </w:rPr>
        <w:t>及</w:t>
      </w:r>
      <w:r>
        <w:rPr>
          <w:rFonts w:hint="eastAsia" w:ascii="仿宋" w:hAnsi="仿宋" w:eastAsia="仿宋" w:cs="仿宋"/>
          <w:sz w:val="32"/>
          <w:szCs w:val="32"/>
        </w:rPr>
        <w:t>三审制度，制定年度安全播出应急预案，成立安全播出领导小组。认真做好周检、月检工作，确保了我台广播电视节目在元旦、春节、全国两会、五一、国庆等重大节日、重要时段、重要保障期的安全播出任务；2009年以来至今实现了零停播、零插播、零事故。</w:t>
      </w:r>
    </w:p>
    <w:p w14:paraId="28917426">
      <w:pPr>
        <w:spacing w:line="566" w:lineRule="exact"/>
        <w:ind w:firstLine="643" w:firstLineChars="200"/>
        <w:jc w:val="left"/>
        <w:rPr>
          <w:rFonts w:ascii="仿宋" w:hAnsi="仿宋" w:eastAsia="仿宋" w:cs="仿宋"/>
          <w:b/>
          <w:sz w:val="32"/>
          <w:szCs w:val="32"/>
        </w:rPr>
      </w:pPr>
      <w:r>
        <w:rPr>
          <w:rFonts w:hint="eastAsia" w:ascii="仿宋" w:hAnsi="仿宋" w:eastAsia="仿宋" w:cs="仿宋"/>
          <w:b/>
          <w:sz w:val="32"/>
          <w:szCs w:val="32"/>
        </w:rPr>
        <w:t>（五）结合本职工作，多措并举、助推全县</w:t>
      </w:r>
      <w:r>
        <w:rPr>
          <w:rFonts w:hint="eastAsia" w:ascii="仿宋" w:hAnsi="仿宋" w:eastAsia="仿宋" w:cs="仿宋"/>
          <w:b/>
          <w:sz w:val="32"/>
          <w:szCs w:val="32"/>
          <w:lang w:eastAsia="zh-CN"/>
        </w:rPr>
        <w:t>脱贫攻坚</w:t>
      </w:r>
    </w:p>
    <w:p w14:paraId="35A0A72C">
      <w:pPr>
        <w:spacing w:line="578" w:lineRule="exact"/>
        <w:ind w:firstLine="640" w:firstLineChars="200"/>
        <w:jc w:val="left"/>
        <w:rPr>
          <w:rFonts w:ascii="仿宋" w:hAnsi="仿宋" w:eastAsia="仿宋" w:cs="仿宋"/>
          <w:sz w:val="32"/>
          <w:szCs w:val="32"/>
        </w:rPr>
      </w:pPr>
      <w:r>
        <w:rPr>
          <w:rFonts w:hint="eastAsia" w:ascii="仿宋" w:hAnsi="仿宋" w:eastAsia="仿宋" w:cs="仿宋"/>
          <w:sz w:val="32"/>
          <w:szCs w:val="32"/>
        </w:rPr>
        <w:t>结合脱贫攻坚年度计划，为助推精准脱贫，确保我县今年整体脱贫摘帽。</w:t>
      </w:r>
      <w:r>
        <w:rPr>
          <w:rFonts w:hint="eastAsia" w:ascii="仿宋" w:hAnsi="仿宋" w:eastAsia="仿宋" w:cs="仿宋"/>
          <w:b/>
          <w:bCs/>
          <w:sz w:val="32"/>
          <w:szCs w:val="32"/>
        </w:rPr>
        <w:t>一是</w:t>
      </w:r>
      <w:r>
        <w:rPr>
          <w:rFonts w:hint="eastAsia" w:ascii="仿宋" w:hAnsi="仿宋" w:eastAsia="仿宋" w:cs="仿宋"/>
          <w:sz w:val="32"/>
          <w:szCs w:val="32"/>
        </w:rPr>
        <w:t>我台开展了广播电视“回头看、回头帮”工作。主要采取有线数字电视、地面数字电视、户户通直播卫星三种覆盖方式，彻底解决贫困户收听收看广播电视盲户。通过“回头看、回头帮”工作的开展，我台共计为贫困户免费发放安装调试地面数字机顶盒19套，免除全县所有贫困户收视维护费，免费送电视机12台，免费发放安装调试直播卫星18套。所需经费全部由电视台自行解决。</w:t>
      </w:r>
      <w:r>
        <w:rPr>
          <w:rFonts w:hint="eastAsia" w:ascii="仿宋" w:hAnsi="仿宋" w:eastAsia="仿宋" w:cs="仿宋"/>
          <w:b/>
          <w:bCs/>
          <w:sz w:val="32"/>
          <w:szCs w:val="32"/>
        </w:rPr>
        <w:t>二是</w:t>
      </w:r>
      <w:r>
        <w:rPr>
          <w:rFonts w:hint="eastAsia" w:ascii="仿宋" w:hAnsi="仿宋" w:eastAsia="仿宋" w:cs="仿宋"/>
          <w:sz w:val="32"/>
          <w:szCs w:val="32"/>
        </w:rPr>
        <w:t>完成了脱贫攻坚整县脱贫摘帽专题汇报片《</w:t>
      </w:r>
      <w:r>
        <w:rPr>
          <w:rFonts w:ascii="仿宋" w:hAnsi="仿宋" w:eastAsia="仿宋"/>
          <w:sz w:val="32"/>
          <w:szCs w:val="32"/>
        </w:rPr>
        <w:t>红色金碑映照扶贫路</w:t>
      </w:r>
      <w:r>
        <w:rPr>
          <w:rFonts w:hint="eastAsia" w:ascii="仿宋" w:hAnsi="仿宋" w:eastAsia="仿宋" w:cs="仿宋"/>
          <w:sz w:val="32"/>
          <w:szCs w:val="32"/>
        </w:rPr>
        <w:t>》的拍摄和制作。</w:t>
      </w:r>
      <w:r>
        <w:rPr>
          <w:rFonts w:hint="eastAsia" w:ascii="仿宋" w:hAnsi="仿宋" w:eastAsia="仿宋" w:cs="仿宋"/>
          <w:b/>
          <w:bCs/>
          <w:sz w:val="32"/>
          <w:szCs w:val="32"/>
        </w:rPr>
        <w:t>三是</w:t>
      </w:r>
      <w:r>
        <w:rPr>
          <w:rFonts w:hint="eastAsia" w:ascii="仿宋_GB2312" w:eastAsia="仿宋_GB2312"/>
          <w:sz w:val="32"/>
          <w:szCs w:val="32"/>
        </w:rPr>
        <w:t>完成了我县贫困户广播电视达标认定工作。</w:t>
      </w:r>
    </w:p>
    <w:p w14:paraId="302E937E">
      <w:pPr>
        <w:spacing w:line="566" w:lineRule="exact"/>
        <w:ind w:firstLine="640" w:firstLineChars="200"/>
        <w:rPr>
          <w:rFonts w:eastAsia="黑体"/>
          <w:sz w:val="32"/>
          <w:szCs w:val="32"/>
        </w:rPr>
      </w:pPr>
      <w:r>
        <w:rPr>
          <w:rFonts w:eastAsia="黑体"/>
          <w:sz w:val="32"/>
          <w:szCs w:val="32"/>
        </w:rPr>
        <w:t>三、</w:t>
      </w:r>
      <w:r>
        <w:rPr>
          <w:rFonts w:hint="eastAsia" w:eastAsia="黑体"/>
          <w:sz w:val="32"/>
          <w:szCs w:val="32"/>
        </w:rPr>
        <w:t>狠</w:t>
      </w:r>
      <w:r>
        <w:rPr>
          <w:rFonts w:eastAsia="黑体"/>
          <w:sz w:val="32"/>
          <w:szCs w:val="32"/>
        </w:rPr>
        <w:t>抓党建活动</w:t>
      </w:r>
      <w:r>
        <w:rPr>
          <w:rFonts w:hint="eastAsia" w:eastAsia="黑体"/>
          <w:sz w:val="32"/>
          <w:szCs w:val="32"/>
        </w:rPr>
        <w:t>，坚定理想信念</w:t>
      </w:r>
    </w:p>
    <w:p w14:paraId="7BF77EBB">
      <w:pPr>
        <w:spacing w:line="566" w:lineRule="exact"/>
        <w:ind w:firstLine="640" w:firstLineChars="200"/>
        <w:rPr>
          <w:rFonts w:eastAsia="仿宋_GB2312"/>
          <w:sz w:val="32"/>
          <w:szCs w:val="32"/>
        </w:rPr>
      </w:pPr>
      <w:r>
        <w:rPr>
          <w:rFonts w:hint="eastAsia" w:eastAsia="仿宋_GB2312"/>
          <w:sz w:val="32"/>
          <w:szCs w:val="32"/>
        </w:rPr>
        <w:t>我台始终把社会主义核心价值体系教育、思想政治工作贯穿于新闻宣传、事业建设工作之中，把学习践行社会主义核心价值观同加强党性修养结合起来，做到</w:t>
      </w:r>
      <w:r>
        <w:rPr>
          <w:rFonts w:hint="eastAsia" w:eastAsia="仿宋_GB2312"/>
          <w:sz w:val="32"/>
          <w:szCs w:val="32"/>
          <w:lang w:eastAsia="zh-CN"/>
        </w:rPr>
        <w:t>坚定</w:t>
      </w:r>
      <w:r>
        <w:rPr>
          <w:rFonts w:hint="eastAsia" w:eastAsia="仿宋_GB2312"/>
          <w:sz w:val="32"/>
          <w:szCs w:val="32"/>
        </w:rPr>
        <w:t>理想信念不动摇、奋斗精神不懈怠；把抓好党性教育作为坚定党员干部理想信念的核心。</w:t>
      </w:r>
      <w:r>
        <w:rPr>
          <w:rFonts w:hint="eastAsia" w:eastAsia="仿宋_GB2312"/>
          <w:b/>
          <w:bCs/>
          <w:sz w:val="32"/>
          <w:szCs w:val="32"/>
        </w:rPr>
        <w:t>一是</w:t>
      </w:r>
      <w:r>
        <w:rPr>
          <w:rFonts w:hint="eastAsia" w:eastAsia="仿宋_GB2312"/>
          <w:sz w:val="32"/>
          <w:szCs w:val="32"/>
        </w:rPr>
        <w:t>通过“大学习、大讨论、大调研”、七一活动、签订党员干部严守政治纪律承诺书等，加强党员干部理想信念和宗旨意识教育，强化党性锤炼。二是持续开展“户户访、人人忙”活动，架起干群连心桥。</w:t>
      </w:r>
    </w:p>
    <w:p w14:paraId="2EBE185E">
      <w:pPr>
        <w:spacing w:line="566" w:lineRule="exact"/>
        <w:ind w:firstLine="640" w:firstLineChars="200"/>
        <w:rPr>
          <w:rFonts w:eastAsia="黑体"/>
          <w:sz w:val="32"/>
          <w:szCs w:val="32"/>
        </w:rPr>
      </w:pPr>
      <w:r>
        <w:rPr>
          <w:rFonts w:hint="eastAsia" w:eastAsia="黑体"/>
          <w:sz w:val="32"/>
          <w:szCs w:val="32"/>
        </w:rPr>
        <w:t>四</w:t>
      </w:r>
      <w:r>
        <w:rPr>
          <w:rFonts w:eastAsia="黑体"/>
          <w:sz w:val="32"/>
          <w:szCs w:val="32"/>
        </w:rPr>
        <w:t>、创新机制，规范程序，扎实抓好内部管理</w:t>
      </w:r>
    </w:p>
    <w:p w14:paraId="09F4BEE3">
      <w:pPr>
        <w:shd w:val="solid" w:color="FFFFFF" w:fill="auto"/>
        <w:autoSpaceDN w:val="0"/>
        <w:spacing w:line="566" w:lineRule="exact"/>
        <w:ind w:firstLine="640" w:firstLineChars="200"/>
        <w:rPr>
          <w:rFonts w:ascii="仿宋" w:hAnsi="仿宋" w:eastAsia="仿宋" w:cs="仿宋"/>
          <w:sz w:val="32"/>
          <w:szCs w:val="32"/>
        </w:rPr>
      </w:pPr>
      <w:r>
        <w:rPr>
          <w:rFonts w:hint="eastAsia" w:ascii="仿宋" w:hAnsi="仿宋" w:eastAsia="仿宋" w:cs="仿宋"/>
          <w:sz w:val="32"/>
          <w:szCs w:val="32"/>
        </w:rPr>
        <w:t>我台十分重视广电队伍的内涵建设，积极开展“孝、善、和、诚、俭、美”思想道德教育，结合本职工作定期组织开展各种文体活动，做到内强素质，外树形象。</w:t>
      </w:r>
      <w:r>
        <w:rPr>
          <w:rFonts w:hint="eastAsia" w:ascii="仿宋" w:hAnsi="仿宋" w:eastAsia="仿宋" w:cs="仿宋"/>
          <w:b/>
          <w:sz w:val="32"/>
          <w:szCs w:val="32"/>
        </w:rPr>
        <w:t>一是</w:t>
      </w:r>
      <w:r>
        <w:rPr>
          <w:rFonts w:hAnsi="仿宋_GB2312" w:eastAsia="仿宋_GB2312"/>
          <w:sz w:val="32"/>
          <w:szCs w:val="32"/>
          <w:shd w:val="clear" w:color="auto" w:fill="FFFFFF"/>
        </w:rPr>
        <w:t>经常性</w:t>
      </w:r>
      <w:r>
        <w:rPr>
          <w:rFonts w:hint="eastAsia" w:hAnsi="仿宋_GB2312" w:eastAsia="仿宋_GB2312"/>
          <w:sz w:val="32"/>
          <w:szCs w:val="32"/>
          <w:shd w:val="clear" w:color="auto" w:fill="FFFFFF"/>
          <w:lang w:eastAsia="zh-CN"/>
        </w:rPr>
        <w:t>地</w:t>
      </w:r>
      <w:r>
        <w:rPr>
          <w:rFonts w:hAnsi="仿宋_GB2312" w:eastAsia="仿宋_GB2312"/>
          <w:sz w:val="32"/>
          <w:szCs w:val="32"/>
          <w:shd w:val="clear" w:color="auto" w:fill="FFFFFF"/>
        </w:rPr>
        <w:t>开展党风廉政教育，从思想上筑起第一道防腐屏障。把制度建设</w:t>
      </w:r>
      <w:r>
        <w:rPr>
          <w:rFonts w:hint="eastAsia" w:hAnsi="仿宋_GB2312" w:eastAsia="仿宋_GB2312"/>
          <w:sz w:val="32"/>
          <w:szCs w:val="32"/>
          <w:shd w:val="clear" w:color="auto" w:fill="FFFFFF"/>
        </w:rPr>
        <w:t>贯穿</w:t>
      </w:r>
      <w:r>
        <w:rPr>
          <w:rFonts w:hAnsi="仿宋_GB2312" w:eastAsia="仿宋_GB2312"/>
          <w:sz w:val="32"/>
          <w:szCs w:val="32"/>
          <w:shd w:val="clear" w:color="auto" w:fill="FFFFFF"/>
        </w:rPr>
        <w:t>于反腐倡廉和党风廉政建设工作的各个环节上，先后完善了各项规章制度，形成用制度行政，按制度办事，靠制度管人的长效机制</w:t>
      </w:r>
      <w:r>
        <w:rPr>
          <w:rFonts w:hint="eastAsia" w:ascii="仿宋" w:hAnsi="仿宋" w:eastAsia="仿宋" w:cs="仿宋"/>
          <w:sz w:val="32"/>
          <w:szCs w:val="32"/>
        </w:rPr>
        <w:t>；二</w:t>
      </w:r>
      <w:r>
        <w:rPr>
          <w:rFonts w:hint="eastAsia" w:ascii="仿宋" w:hAnsi="仿宋" w:eastAsia="仿宋" w:cs="仿宋"/>
          <w:b/>
          <w:sz w:val="32"/>
          <w:szCs w:val="32"/>
        </w:rPr>
        <w:t>是</w:t>
      </w:r>
      <w:r>
        <w:rPr>
          <w:rFonts w:hint="eastAsia" w:ascii="仿宋" w:hAnsi="仿宋" w:eastAsia="仿宋" w:cs="仿宋"/>
          <w:sz w:val="32"/>
          <w:szCs w:val="32"/>
        </w:rPr>
        <w:t>开展普法教育，增强干部职工民主</w:t>
      </w:r>
      <w:r>
        <w:rPr>
          <w:rFonts w:hint="eastAsia" w:ascii="仿宋" w:hAnsi="仿宋" w:eastAsia="仿宋" w:cs="仿宋"/>
          <w:sz w:val="32"/>
          <w:szCs w:val="32"/>
          <w:lang w:eastAsia="zh-CN"/>
        </w:rPr>
        <w:t>法治观念</w:t>
      </w:r>
      <w:r>
        <w:rPr>
          <w:rFonts w:hint="eastAsia" w:ascii="仿宋" w:hAnsi="仿宋" w:eastAsia="仿宋" w:cs="仿宋"/>
          <w:sz w:val="32"/>
          <w:szCs w:val="32"/>
        </w:rPr>
        <w:t>和遵纪守法意识，干部职工遵规守纪，无封建迷信、“黄、赌、毒”等行为。</w:t>
      </w:r>
      <w:r>
        <w:rPr>
          <w:rFonts w:hint="eastAsia" w:ascii="仿宋" w:hAnsi="仿宋" w:eastAsia="仿宋" w:cs="仿宋"/>
          <w:b/>
          <w:bCs/>
          <w:sz w:val="32"/>
          <w:szCs w:val="32"/>
        </w:rPr>
        <w:t>三是</w:t>
      </w:r>
      <w:r>
        <w:rPr>
          <w:rFonts w:hint="eastAsia" w:ascii="仿宋" w:hAnsi="仿宋" w:eastAsia="仿宋" w:cs="仿宋"/>
          <w:sz w:val="32"/>
          <w:szCs w:val="32"/>
        </w:rPr>
        <w:t>积极开展公民道德教育和</w:t>
      </w:r>
      <w:r>
        <w:rPr>
          <w:rFonts w:hint="eastAsia" w:ascii="仿宋" w:hAnsi="仿宋" w:eastAsia="仿宋" w:cs="仿宋"/>
          <w:sz w:val="32"/>
          <w:szCs w:val="32"/>
          <w:lang w:eastAsia="zh-CN"/>
        </w:rPr>
        <w:t>主题</w:t>
      </w:r>
      <w:r>
        <w:rPr>
          <w:rFonts w:hint="eastAsia" w:ascii="仿宋" w:hAnsi="仿宋" w:eastAsia="仿宋" w:cs="仿宋"/>
          <w:sz w:val="32"/>
          <w:szCs w:val="32"/>
        </w:rPr>
        <w:t>实践活动；单位人心齐，</w:t>
      </w:r>
      <w:r>
        <w:rPr>
          <w:rFonts w:hint="eastAsia" w:ascii="仿宋" w:hAnsi="仿宋" w:eastAsia="仿宋" w:cs="仿宋"/>
          <w:sz w:val="32"/>
          <w:szCs w:val="32"/>
          <w:lang w:eastAsia="zh-CN"/>
        </w:rPr>
        <w:t>风清</w:t>
      </w:r>
      <w:r>
        <w:rPr>
          <w:rFonts w:hint="eastAsia" w:ascii="仿宋" w:hAnsi="仿宋" w:eastAsia="仿宋" w:cs="仿宋"/>
          <w:sz w:val="32"/>
          <w:szCs w:val="32"/>
        </w:rPr>
        <w:t>气正，建立了一支素质高、能力强、能干事的宣传和网络维护队伍；</w:t>
      </w:r>
      <w:r>
        <w:rPr>
          <w:rFonts w:hint="eastAsia" w:ascii="仿宋" w:hAnsi="仿宋" w:eastAsia="仿宋" w:cs="仿宋"/>
          <w:b/>
          <w:bCs/>
          <w:sz w:val="32"/>
          <w:szCs w:val="32"/>
        </w:rPr>
        <w:t>四是</w:t>
      </w:r>
      <w:r>
        <w:rPr>
          <w:rFonts w:hint="eastAsia" w:ascii="仿宋" w:hAnsi="仿宋" w:eastAsia="仿宋" w:cs="仿宋"/>
          <w:sz w:val="32"/>
          <w:szCs w:val="32"/>
        </w:rPr>
        <w:t>履行社会责任，积极开展联乡包村活动，“挂包帮”工作取得明显成效。今年我台积极与东裕</w:t>
      </w:r>
      <w:r>
        <w:rPr>
          <w:rFonts w:hint="eastAsia" w:ascii="仿宋" w:hAnsi="仿宋" w:eastAsia="仿宋" w:cs="仿宋"/>
          <w:sz w:val="32"/>
          <w:szCs w:val="32"/>
          <w:lang w:eastAsia="zh-CN"/>
        </w:rPr>
        <w:t>村“两委”</w:t>
      </w:r>
      <w:r>
        <w:rPr>
          <w:rFonts w:hint="eastAsia" w:ascii="仿宋" w:hAnsi="仿宋" w:eastAsia="仿宋" w:cs="仿宋"/>
          <w:sz w:val="32"/>
          <w:szCs w:val="32"/>
        </w:rPr>
        <w:t>联系，参与村集体经济发展、精准扶贫；救助贫困户医疗费2300元，投入5000余元开展“走基层，送温暖”活动，慰问贫困户、老党员20户。</w:t>
      </w:r>
    </w:p>
    <w:p w14:paraId="6CF04EED">
      <w:pPr>
        <w:spacing w:line="576" w:lineRule="exact"/>
        <w:ind w:firstLine="419" w:firstLineChars="131"/>
        <w:rPr>
          <w:rFonts w:ascii="仿宋" w:hAnsi="仿宋" w:eastAsia="仿宋" w:cs="仿宋"/>
          <w:sz w:val="32"/>
          <w:szCs w:val="32"/>
        </w:rPr>
      </w:pPr>
      <w:r>
        <w:rPr>
          <w:rFonts w:hint="eastAsia" w:ascii="黑体" w:hAnsi="黑体" w:eastAsia="黑体" w:cs="黑体"/>
          <w:sz w:val="32"/>
          <w:szCs w:val="32"/>
        </w:rPr>
        <w:t>四、评价结论及建议</w:t>
      </w:r>
    </w:p>
    <w:p w14:paraId="7F308E49">
      <w:pPr>
        <w:spacing w:line="576" w:lineRule="exact"/>
        <w:ind w:firstLine="420"/>
        <w:rPr>
          <w:rFonts w:ascii="仿宋" w:hAnsi="仿宋" w:eastAsia="仿宋" w:cs="仿宋"/>
          <w:sz w:val="32"/>
          <w:szCs w:val="32"/>
        </w:rPr>
      </w:pPr>
      <w:r>
        <w:rPr>
          <w:rFonts w:hint="eastAsia" w:ascii="仿宋" w:hAnsi="仿宋" w:eastAsia="仿宋" w:cs="仿宋"/>
          <w:b/>
          <w:bCs/>
          <w:sz w:val="32"/>
          <w:szCs w:val="32"/>
        </w:rPr>
        <w:t>（一）评价结论。</w:t>
      </w:r>
      <w:r>
        <w:rPr>
          <w:rFonts w:hint="eastAsia" w:ascii="仿宋" w:hAnsi="仿宋" w:eastAsia="仿宋" w:cs="仿宋"/>
          <w:sz w:val="32"/>
          <w:szCs w:val="32"/>
        </w:rPr>
        <w:t>2018年及2019年上半年我台财政支出在预算范围内，做到资金使用范围合理，达到开源节流，注重效益的目标。</w:t>
      </w:r>
    </w:p>
    <w:p w14:paraId="00DC42CD">
      <w:pPr>
        <w:spacing w:line="576" w:lineRule="exact"/>
        <w:ind w:firstLine="420"/>
        <w:rPr>
          <w:rFonts w:ascii="仿宋" w:hAnsi="仿宋" w:eastAsia="仿宋" w:cs="仿宋"/>
          <w:sz w:val="32"/>
          <w:szCs w:val="32"/>
        </w:rPr>
      </w:pPr>
      <w:r>
        <w:rPr>
          <w:rFonts w:hint="eastAsia" w:ascii="仿宋" w:hAnsi="仿宋" w:eastAsia="仿宋" w:cs="仿宋"/>
          <w:b/>
          <w:bCs/>
          <w:sz w:val="32"/>
          <w:szCs w:val="32"/>
        </w:rPr>
        <w:t>（二）存在问题。</w:t>
      </w:r>
      <w:r>
        <w:rPr>
          <w:rFonts w:hint="eastAsia" w:ascii="仿宋" w:hAnsi="仿宋" w:eastAsia="仿宋" w:cs="仿宋"/>
          <w:sz w:val="32"/>
          <w:szCs w:val="32"/>
        </w:rPr>
        <w:t>目前监管机制较为完善，资金的申请、拨付、使用把关较严，但是事后监管乏力，后续配套措施有提升空间，绩效评价仍有较大的提升空间。</w:t>
      </w:r>
    </w:p>
    <w:p w14:paraId="388813B1">
      <w:pPr>
        <w:spacing w:line="580" w:lineRule="exact"/>
        <w:ind w:firstLine="643" w:firstLineChars="200"/>
        <w:rPr>
          <w:rFonts w:ascii="仿宋_GB2312" w:hAnsi="仿宋_GB2312" w:eastAsia="仿宋_GB2312" w:cs="仿宋_GB2312"/>
          <w:sz w:val="32"/>
          <w:szCs w:val="32"/>
        </w:rPr>
      </w:pPr>
      <w:r>
        <w:rPr>
          <w:rFonts w:hint="eastAsia" w:ascii="仿宋" w:hAnsi="仿宋" w:eastAsia="仿宋" w:cs="仿宋"/>
          <w:b/>
          <w:bCs/>
          <w:sz w:val="32"/>
          <w:szCs w:val="32"/>
        </w:rPr>
        <w:t>（三）改进情况。</w:t>
      </w:r>
      <w:r>
        <w:rPr>
          <w:rFonts w:hint="eastAsia" w:ascii="仿宋" w:hAnsi="仿宋" w:eastAsia="仿宋" w:cs="仿宋"/>
          <w:sz w:val="32"/>
          <w:szCs w:val="32"/>
        </w:rPr>
        <w:t>做好资金拨付力度，做好项目的后续管理，保证使用的资金发挥出最大的社会效益</w:t>
      </w:r>
    </w:p>
    <w:p w14:paraId="38F3DA3C">
      <w:pPr>
        <w:widowControl/>
        <w:jc w:val="left"/>
        <w:rPr>
          <w:rFonts w:ascii="仿宋_GB2312" w:hAnsi="仿宋_GB2312" w:eastAsia="仿宋_GB2312" w:cs="仿宋_GB2312"/>
          <w:sz w:val="32"/>
          <w:szCs w:val="32"/>
        </w:rPr>
      </w:pPr>
      <w:r>
        <w:rPr>
          <w:rFonts w:ascii="仿宋_GB2312" w:hAnsi="仿宋_GB2312" w:eastAsia="仿宋_GB2312" w:cs="仿宋_GB2312"/>
          <w:sz w:val="32"/>
          <w:szCs w:val="32"/>
        </w:rPr>
        <w:br w:type="page"/>
      </w:r>
    </w:p>
    <w:p w14:paraId="45E3EA80">
      <w:pPr>
        <w:pStyle w:val="5"/>
        <w:rPr>
          <w:rStyle w:val="28"/>
          <w:rFonts w:ascii="仿宋" w:hAnsi="仿宋" w:eastAsia="仿宋"/>
          <w:b w:val="0"/>
          <w:bCs w:val="0"/>
          <w:sz w:val="32"/>
          <w:szCs w:val="32"/>
        </w:rPr>
      </w:pPr>
      <w:bookmarkStart w:id="60" w:name="_Toc6074"/>
      <w:r>
        <w:rPr>
          <w:rStyle w:val="28"/>
          <w:rFonts w:hint="eastAsia" w:ascii="仿宋" w:hAnsi="仿宋" w:eastAsia="仿宋"/>
          <w:b w:val="0"/>
          <w:bCs w:val="0"/>
          <w:sz w:val="32"/>
          <w:szCs w:val="32"/>
        </w:rPr>
        <w:t>附件2</w:t>
      </w:r>
      <w:bookmarkEnd w:id="60"/>
    </w:p>
    <w:p w14:paraId="2C9198C7">
      <w:pPr>
        <w:pStyle w:val="14"/>
        <w:widowControl/>
        <w:spacing w:after="150" w:afterAutospacing="0"/>
        <w:ind w:firstLine="960"/>
        <w:jc w:val="center"/>
        <w:rPr>
          <w:rFonts w:ascii="黑体" w:hAnsi="黑体" w:eastAsia="黑体" w:cs="黑体"/>
          <w:b/>
          <w:sz w:val="44"/>
          <w:szCs w:val="44"/>
          <w:shd w:val="clear" w:color="auto" w:fill="FFFFFF"/>
        </w:rPr>
      </w:pPr>
      <w:bookmarkStart w:id="61" w:name="_Toc10994"/>
      <w:r>
        <w:rPr>
          <w:rFonts w:hint="eastAsia" w:ascii="黑体" w:hAnsi="黑体" w:eastAsia="黑体" w:cs="黑体"/>
          <w:b/>
          <w:sz w:val="44"/>
          <w:szCs w:val="44"/>
          <w:shd w:val="clear" w:color="auto" w:fill="FFFFFF"/>
        </w:rPr>
        <w:t>松潘县广播电视台2018年项目支出</w:t>
      </w:r>
    </w:p>
    <w:p w14:paraId="291D5ED7">
      <w:pPr>
        <w:pStyle w:val="14"/>
        <w:widowControl/>
        <w:spacing w:after="150" w:afterAutospacing="0"/>
        <w:ind w:firstLine="960"/>
        <w:jc w:val="center"/>
        <w:rPr>
          <w:rFonts w:ascii="黑体" w:hAnsi="黑体" w:eastAsia="黑体" w:cs="黑体"/>
        </w:rPr>
      </w:pPr>
      <w:r>
        <w:rPr>
          <w:rFonts w:hint="eastAsia" w:ascii="黑体" w:hAnsi="黑体" w:eastAsia="黑体" w:cs="黑体"/>
          <w:b/>
          <w:sz w:val="44"/>
          <w:szCs w:val="44"/>
          <w:shd w:val="clear" w:color="auto" w:fill="FFFFFF"/>
        </w:rPr>
        <w:t>绩效自评报告</w:t>
      </w:r>
    </w:p>
    <w:p w14:paraId="28A9DB5E">
      <w:pPr>
        <w:widowControl/>
        <w:spacing w:beforeAutospacing="1" w:after="150" w:line="420" w:lineRule="atLeast"/>
        <w:jc w:val="center"/>
        <w:rPr>
          <w:rFonts w:ascii="仿宋_GB2312"/>
          <w:sz w:val="28"/>
          <w:szCs w:val="28"/>
        </w:rPr>
      </w:pPr>
      <w:r>
        <w:rPr>
          <w:rFonts w:hint="eastAsia" w:ascii="仿宋" w:hAnsi="仿宋" w:eastAsia="仿宋" w:cs="仿宋"/>
          <w:kern w:val="0"/>
          <w:sz w:val="28"/>
          <w:szCs w:val="28"/>
          <w:shd w:val="clear" w:color="auto" w:fill="FFFFFF"/>
          <w:lang w:bidi="ar"/>
        </w:rPr>
        <w:t>（</w:t>
      </w:r>
      <w:r>
        <w:rPr>
          <w:rFonts w:hint="eastAsia" w:ascii="仿宋" w:hAnsi="仿宋" w:eastAsia="仿宋" w:cs="仿宋"/>
          <w:sz w:val="28"/>
          <w:szCs w:val="28"/>
        </w:rPr>
        <w:t>“广播电视扶贫”县级应急平台、村级应急系统</w:t>
      </w:r>
      <w:r>
        <w:rPr>
          <w:rFonts w:hint="eastAsia" w:ascii="仿宋" w:hAnsi="仿宋" w:eastAsia="仿宋" w:cs="仿宋"/>
          <w:kern w:val="0"/>
          <w:sz w:val="28"/>
          <w:szCs w:val="28"/>
          <w:shd w:val="clear" w:color="auto" w:fill="FFFFFF"/>
          <w:lang w:bidi="ar"/>
        </w:rPr>
        <w:t>项目）</w:t>
      </w:r>
    </w:p>
    <w:p w14:paraId="2E05754E">
      <w:pPr>
        <w:ind w:firstLine="640" w:firstLineChars="200"/>
        <w:rPr>
          <w:rFonts w:ascii="黑体" w:hAnsi="黑体" w:eastAsia="黑体" w:cs="黑体"/>
          <w:bCs/>
          <w:sz w:val="32"/>
          <w:szCs w:val="32"/>
        </w:rPr>
      </w:pPr>
      <w:r>
        <w:rPr>
          <w:rFonts w:hint="eastAsia" w:ascii="黑体" w:hAnsi="黑体" w:eastAsia="黑体" w:cs="黑体"/>
          <w:bCs/>
          <w:sz w:val="32"/>
          <w:szCs w:val="32"/>
        </w:rPr>
        <w:t>一、绩效目标分解下达情况</w:t>
      </w:r>
    </w:p>
    <w:p w14:paraId="3218EC6D">
      <w:pPr>
        <w:widowControl/>
        <w:adjustRightInd w:val="0"/>
        <w:snapToGrid w:val="0"/>
        <w:spacing w:line="570" w:lineRule="exact"/>
        <w:ind w:firstLine="601" w:firstLineChars="187"/>
        <w:rPr>
          <w:rFonts w:ascii="仿宋" w:hAnsi="仿宋" w:eastAsia="仿宋" w:cs="仿宋"/>
          <w:sz w:val="32"/>
          <w:szCs w:val="32"/>
        </w:rPr>
      </w:pPr>
      <w:r>
        <w:rPr>
          <w:rFonts w:hint="eastAsia" w:ascii="仿宋" w:hAnsi="仿宋" w:eastAsia="仿宋" w:cs="仿宋"/>
          <w:b/>
          <w:kern w:val="0"/>
          <w:sz w:val="32"/>
          <w:szCs w:val="32"/>
          <w:shd w:val="clear" w:color="auto" w:fill="FFFFFF"/>
          <w:lang w:val="zh-CN" w:bidi="ar"/>
        </w:rPr>
        <w:t>（一）项目基本情况。</w:t>
      </w:r>
    </w:p>
    <w:p w14:paraId="05EBDEE6">
      <w:pPr>
        <w:spacing w:line="576" w:lineRule="exact"/>
        <w:ind w:firstLine="640" w:firstLineChars="200"/>
        <w:rPr>
          <w:rFonts w:ascii="仿宋" w:hAnsi="仿宋" w:eastAsia="仿宋" w:cs="仿宋"/>
          <w:sz w:val="32"/>
          <w:szCs w:val="32"/>
        </w:rPr>
      </w:pPr>
      <w:r>
        <w:rPr>
          <w:rFonts w:hint="eastAsia" w:ascii="仿宋" w:hAnsi="仿宋" w:eastAsia="仿宋" w:cs="仿宋"/>
          <w:sz w:val="32"/>
          <w:szCs w:val="32"/>
        </w:rPr>
        <w:t>根据县委、县人民政府工作安排，由松潘县广播电视台利用“2018年省级公共文化服务体系建设</w:t>
      </w:r>
      <w:r>
        <w:rPr>
          <w:rFonts w:hint="eastAsia" w:ascii="仿宋" w:hAnsi="仿宋" w:eastAsia="仿宋" w:cs="仿宋"/>
          <w:sz w:val="32"/>
          <w:szCs w:val="32"/>
          <w:lang w:eastAsia="zh-CN"/>
        </w:rPr>
        <w:t>（</w:t>
      </w:r>
      <w:r>
        <w:rPr>
          <w:rFonts w:hint="eastAsia" w:ascii="仿宋" w:hAnsi="仿宋" w:eastAsia="仿宋" w:cs="仿宋"/>
          <w:sz w:val="32"/>
          <w:szCs w:val="32"/>
        </w:rPr>
        <w:t>广播电视文化惠民扶贫及阅报栏建设</w:t>
      </w:r>
      <w:r>
        <w:rPr>
          <w:rFonts w:hint="eastAsia" w:ascii="仿宋" w:hAnsi="仿宋" w:eastAsia="仿宋" w:cs="仿宋"/>
          <w:sz w:val="32"/>
          <w:szCs w:val="32"/>
          <w:lang w:eastAsia="zh-CN"/>
        </w:rPr>
        <w:t>）</w:t>
      </w:r>
      <w:r>
        <w:rPr>
          <w:rFonts w:hint="eastAsia" w:ascii="仿宋" w:hAnsi="仿宋" w:eastAsia="仿宋" w:cs="仿宋"/>
          <w:sz w:val="32"/>
          <w:szCs w:val="32"/>
        </w:rPr>
        <w:t>”专项资金，分别实施了“松潘县级应急平台”“松潘县广播村村响”两个项目建设任务。</w:t>
      </w:r>
    </w:p>
    <w:p w14:paraId="64F28B77">
      <w:pPr>
        <w:widowControl/>
        <w:numPr>
          <w:ilvl w:val="0"/>
          <w:numId w:val="11"/>
        </w:numPr>
        <w:adjustRightInd w:val="0"/>
        <w:snapToGrid w:val="0"/>
        <w:spacing w:line="570" w:lineRule="exact"/>
        <w:ind w:firstLine="601" w:firstLineChars="187"/>
        <w:rPr>
          <w:rFonts w:ascii="仿宋" w:hAnsi="仿宋" w:eastAsia="仿宋" w:cs="仿宋"/>
          <w:b/>
          <w:bCs/>
          <w:sz w:val="32"/>
          <w:szCs w:val="32"/>
        </w:rPr>
      </w:pPr>
      <w:r>
        <w:rPr>
          <w:rFonts w:hint="eastAsia" w:ascii="仿宋" w:hAnsi="仿宋" w:eastAsia="仿宋" w:cs="仿宋"/>
          <w:b/>
          <w:bCs/>
          <w:sz w:val="32"/>
          <w:szCs w:val="32"/>
        </w:rPr>
        <w:t>资金下达情况</w:t>
      </w:r>
    </w:p>
    <w:p w14:paraId="2FEB84C1">
      <w:pPr>
        <w:spacing w:line="570" w:lineRule="auto"/>
        <w:ind w:firstLine="598" w:firstLineChars="187"/>
        <w:rPr>
          <w:rFonts w:ascii="仿宋" w:hAnsi="仿宋" w:eastAsia="仿宋" w:cs="仿宋"/>
          <w:sz w:val="32"/>
          <w:szCs w:val="32"/>
        </w:rPr>
      </w:pPr>
      <w:r>
        <w:rPr>
          <w:rFonts w:hint="eastAsia" w:ascii="仿宋" w:hAnsi="仿宋" w:eastAsia="仿宋" w:cs="仿宋"/>
          <w:sz w:val="32"/>
          <w:szCs w:val="32"/>
        </w:rPr>
        <w:t>2018年下达我台</w:t>
      </w:r>
      <w:r>
        <w:rPr>
          <w:rFonts w:hint="eastAsia" w:ascii="仿宋_GB2312" w:hAnsi="仿宋" w:eastAsia="仿宋_GB2312" w:cs="仿宋"/>
          <w:sz w:val="32"/>
          <w:szCs w:val="32"/>
        </w:rPr>
        <w:t>省级公共文化服务体系建设</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广播电视文化惠民扶贫及阅报栏建设</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专项资金</w:t>
      </w:r>
      <w:r>
        <w:rPr>
          <w:rFonts w:hint="eastAsia" w:ascii="仿宋" w:hAnsi="仿宋" w:eastAsia="仿宋" w:cs="仿宋"/>
          <w:sz w:val="32"/>
          <w:szCs w:val="32"/>
        </w:rPr>
        <w:t>148万元。其中“松潘县级应急平台”建设上级下达资金100万元，“松潘县广播村村响”建设上级下达资金48万元。</w:t>
      </w:r>
    </w:p>
    <w:p w14:paraId="5FDABEDC">
      <w:pPr>
        <w:widowControl/>
        <w:adjustRightInd w:val="0"/>
        <w:snapToGrid w:val="0"/>
        <w:spacing w:line="570" w:lineRule="exact"/>
        <w:ind w:firstLine="601" w:firstLineChars="187"/>
        <w:rPr>
          <w:rFonts w:ascii="仿宋" w:hAnsi="仿宋" w:eastAsia="仿宋" w:cs="仿宋"/>
          <w:sz w:val="32"/>
          <w:szCs w:val="32"/>
        </w:rPr>
      </w:pPr>
      <w:r>
        <w:rPr>
          <w:rFonts w:hint="eastAsia" w:ascii="仿宋" w:hAnsi="仿宋" w:eastAsia="仿宋" w:cs="仿宋"/>
          <w:b/>
          <w:kern w:val="0"/>
          <w:sz w:val="32"/>
          <w:szCs w:val="32"/>
          <w:shd w:val="clear" w:color="auto" w:fill="FFFFFF"/>
          <w:lang w:val="zh-CN" w:bidi="ar"/>
        </w:rPr>
        <w:t>（三）项目绩效目标。</w:t>
      </w:r>
    </w:p>
    <w:p w14:paraId="279EB066">
      <w:pPr>
        <w:widowControl/>
        <w:numPr>
          <w:ilvl w:val="0"/>
          <w:numId w:val="12"/>
        </w:numPr>
        <w:adjustRightInd w:val="0"/>
        <w:snapToGrid w:val="0"/>
        <w:spacing w:line="570" w:lineRule="exact"/>
        <w:ind w:firstLine="600"/>
        <w:rPr>
          <w:rFonts w:ascii="仿宋" w:hAnsi="仿宋" w:eastAsia="仿宋" w:cs="仿宋"/>
          <w:sz w:val="32"/>
          <w:szCs w:val="32"/>
        </w:rPr>
      </w:pPr>
      <w:r>
        <w:rPr>
          <w:rFonts w:hint="eastAsia" w:ascii="仿宋" w:hAnsi="仿宋" w:eastAsia="仿宋" w:cs="仿宋"/>
          <w:sz w:val="32"/>
          <w:szCs w:val="32"/>
        </w:rPr>
        <w:t>通过“松潘县县级应急平台”项目的建设实现与国家、省、市应急广播系统对接，实现全省应急广播在本地的落地。实现对所在辖区的应急广播系统的统一调度指挥和管理。</w:t>
      </w:r>
      <w:r>
        <w:rPr>
          <w:rFonts w:hint="eastAsia" w:ascii="仿宋" w:hAnsi="仿宋" w:eastAsia="仿宋" w:cs="仿宋"/>
          <w:sz w:val="32"/>
          <w:szCs w:val="32"/>
        </w:rPr>
        <w:tab/>
      </w:r>
    </w:p>
    <w:p w14:paraId="383F6C51">
      <w:pPr>
        <w:widowControl/>
        <w:numPr>
          <w:ilvl w:val="0"/>
          <w:numId w:val="12"/>
        </w:numPr>
        <w:adjustRightInd w:val="0"/>
        <w:snapToGrid w:val="0"/>
        <w:spacing w:line="570" w:lineRule="exact"/>
        <w:ind w:firstLine="600"/>
        <w:rPr>
          <w:rFonts w:ascii="仿宋" w:hAnsi="仿宋" w:eastAsia="仿宋" w:cs="仿宋"/>
          <w:sz w:val="32"/>
          <w:szCs w:val="32"/>
        </w:rPr>
      </w:pPr>
      <w:r>
        <w:rPr>
          <w:rFonts w:hint="eastAsia" w:ascii="仿宋" w:hAnsi="仿宋" w:eastAsia="仿宋" w:cs="仿宋"/>
          <w:sz w:val="32"/>
          <w:szCs w:val="32"/>
        </w:rPr>
        <w:t>“松潘县广播村村响”项目，完成16个行政村村级应急广播平台建设，充分利用现有的广播电视基础和多种传输方式，提高松潘县应对各类突发事件的信息采集能力、应急安全播出能力、决策能力。达到全时段、全天候、全方位、调度灵活、指挥便捷、安全可靠</w:t>
      </w:r>
      <w:r>
        <w:rPr>
          <w:rFonts w:hint="eastAsia" w:ascii="仿宋" w:hAnsi="仿宋" w:eastAsia="仿宋" w:cs="仿宋"/>
          <w:sz w:val="32"/>
          <w:szCs w:val="32"/>
          <w:lang w:eastAsia="zh-CN"/>
        </w:rPr>
        <w:t>地</w:t>
      </w:r>
      <w:r>
        <w:rPr>
          <w:rFonts w:hint="eastAsia" w:ascii="仿宋" w:hAnsi="仿宋" w:eastAsia="仿宋" w:cs="仿宋"/>
          <w:sz w:val="32"/>
          <w:szCs w:val="32"/>
        </w:rPr>
        <w:t>发布权威应急信息的建设目标，增强松潘县各级政府应对突发事件的应急处置能力。</w:t>
      </w:r>
    </w:p>
    <w:p w14:paraId="66294E9C">
      <w:pPr>
        <w:ind w:firstLine="640" w:firstLineChars="200"/>
        <w:rPr>
          <w:rFonts w:ascii="黑体" w:hAnsi="黑体" w:eastAsia="黑体" w:cs="黑体"/>
          <w:bCs/>
          <w:sz w:val="32"/>
          <w:szCs w:val="32"/>
        </w:rPr>
      </w:pPr>
      <w:r>
        <w:rPr>
          <w:rFonts w:hint="eastAsia" w:ascii="黑体" w:hAnsi="黑体" w:eastAsia="黑体" w:cs="黑体"/>
          <w:bCs/>
          <w:sz w:val="32"/>
          <w:szCs w:val="32"/>
        </w:rPr>
        <w:t>二、绩效目标完成情况分析</w:t>
      </w:r>
    </w:p>
    <w:p w14:paraId="606E2C57">
      <w:pPr>
        <w:widowControl/>
        <w:adjustRightInd w:val="0"/>
        <w:snapToGrid w:val="0"/>
        <w:spacing w:line="570" w:lineRule="exact"/>
        <w:ind w:firstLine="600"/>
        <w:rPr>
          <w:rFonts w:ascii="仿宋" w:hAnsi="仿宋" w:eastAsia="仿宋" w:cs="仿宋"/>
          <w:b/>
          <w:bCs/>
          <w:sz w:val="32"/>
          <w:szCs w:val="32"/>
        </w:rPr>
      </w:pPr>
      <w:r>
        <w:rPr>
          <w:rFonts w:hint="eastAsia" w:ascii="仿宋" w:hAnsi="仿宋" w:eastAsia="仿宋" w:cs="仿宋"/>
          <w:b/>
          <w:bCs/>
          <w:kern w:val="0"/>
          <w:sz w:val="32"/>
          <w:szCs w:val="32"/>
          <w:shd w:val="clear" w:color="auto" w:fill="FFFFFF"/>
          <w:lang w:val="zh-CN" w:bidi="ar"/>
        </w:rPr>
        <w:t>（一）项目资金申报及批复情况。</w:t>
      </w:r>
    </w:p>
    <w:p w14:paraId="579D7D2A">
      <w:pPr>
        <w:widowControl/>
        <w:adjustRightInd w:val="0"/>
        <w:snapToGrid w:val="0"/>
        <w:spacing w:line="570" w:lineRule="exact"/>
        <w:ind w:firstLine="600"/>
        <w:rPr>
          <w:rFonts w:ascii="仿宋" w:hAnsi="仿宋" w:eastAsia="仿宋" w:cs="仿宋"/>
          <w:kern w:val="0"/>
          <w:sz w:val="32"/>
          <w:szCs w:val="32"/>
          <w:shd w:val="clear" w:color="auto" w:fill="FFFFFF"/>
          <w:lang w:val="zh-CN" w:bidi="ar"/>
        </w:rPr>
      </w:pPr>
      <w:r>
        <w:rPr>
          <w:rFonts w:hint="eastAsia" w:ascii="仿宋" w:hAnsi="仿宋" w:eastAsia="仿宋" w:cs="仿宋"/>
          <w:kern w:val="0"/>
          <w:sz w:val="32"/>
          <w:szCs w:val="32"/>
          <w:shd w:val="clear" w:color="auto" w:fill="FFFFFF"/>
          <w:lang w:val="zh-CN" w:bidi="ar"/>
        </w:rPr>
        <w:t>201</w:t>
      </w:r>
      <w:r>
        <w:rPr>
          <w:rFonts w:hint="eastAsia" w:ascii="仿宋" w:hAnsi="仿宋" w:eastAsia="仿宋" w:cs="仿宋"/>
          <w:kern w:val="0"/>
          <w:sz w:val="32"/>
          <w:szCs w:val="32"/>
          <w:shd w:val="clear" w:color="auto" w:fill="FFFFFF"/>
          <w:lang w:bidi="ar"/>
        </w:rPr>
        <w:t>8</w:t>
      </w:r>
      <w:r>
        <w:rPr>
          <w:rFonts w:hint="eastAsia" w:ascii="仿宋" w:hAnsi="仿宋" w:eastAsia="仿宋" w:cs="仿宋"/>
          <w:kern w:val="0"/>
          <w:sz w:val="32"/>
          <w:szCs w:val="32"/>
          <w:shd w:val="clear" w:color="auto" w:fill="FFFFFF"/>
          <w:lang w:val="zh-CN" w:bidi="ar"/>
        </w:rPr>
        <w:t>年申请拨付</w:t>
      </w:r>
      <w:r>
        <w:rPr>
          <w:rFonts w:hint="eastAsia" w:ascii="仿宋" w:hAnsi="仿宋" w:eastAsia="仿宋" w:cs="仿宋"/>
          <w:sz w:val="32"/>
          <w:szCs w:val="32"/>
        </w:rPr>
        <w:t>“文化惠民扶贫政策”省级补助资金</w:t>
      </w:r>
      <w:r>
        <w:rPr>
          <w:rFonts w:hint="eastAsia" w:ascii="仿宋" w:hAnsi="仿宋" w:eastAsia="仿宋" w:cs="仿宋"/>
          <w:kern w:val="0"/>
          <w:sz w:val="32"/>
          <w:szCs w:val="32"/>
          <w:shd w:val="clear" w:color="auto" w:fill="FFFFFF"/>
          <w:lang w:val="zh-CN" w:bidi="ar"/>
        </w:rPr>
        <w:t>经费预算</w:t>
      </w:r>
      <w:r>
        <w:rPr>
          <w:rFonts w:hint="eastAsia" w:ascii="仿宋" w:hAnsi="仿宋" w:eastAsia="仿宋" w:cs="仿宋"/>
          <w:kern w:val="0"/>
          <w:sz w:val="32"/>
          <w:szCs w:val="32"/>
          <w:shd w:val="clear" w:color="auto" w:fill="FFFFFF"/>
          <w:lang w:bidi="ar"/>
        </w:rPr>
        <w:t>148万元</w:t>
      </w:r>
      <w:r>
        <w:rPr>
          <w:rFonts w:hint="eastAsia" w:ascii="仿宋" w:hAnsi="仿宋" w:eastAsia="仿宋" w:cs="仿宋"/>
          <w:kern w:val="0"/>
          <w:sz w:val="32"/>
          <w:szCs w:val="32"/>
          <w:shd w:val="clear" w:color="auto" w:fill="FFFFFF"/>
          <w:lang w:val="zh-CN" w:bidi="ar"/>
        </w:rPr>
        <w:t>，按年度进行申报。资金及时批复到位。其符合资金管理办法等相关规定。</w:t>
      </w:r>
    </w:p>
    <w:p w14:paraId="6E2EE3AF">
      <w:pPr>
        <w:widowControl/>
        <w:adjustRightInd w:val="0"/>
        <w:snapToGrid w:val="0"/>
        <w:spacing w:line="570" w:lineRule="exact"/>
        <w:ind w:firstLine="600"/>
        <w:rPr>
          <w:rFonts w:ascii="仿宋" w:hAnsi="仿宋" w:eastAsia="仿宋" w:cs="仿宋"/>
          <w:b/>
          <w:bCs/>
          <w:sz w:val="32"/>
          <w:szCs w:val="32"/>
        </w:rPr>
      </w:pPr>
      <w:r>
        <w:rPr>
          <w:rFonts w:hint="eastAsia" w:ascii="仿宋" w:hAnsi="仿宋" w:eastAsia="仿宋" w:cs="仿宋"/>
          <w:b/>
          <w:bCs/>
          <w:kern w:val="0"/>
          <w:sz w:val="32"/>
          <w:szCs w:val="32"/>
          <w:shd w:val="clear" w:color="auto" w:fill="FFFFFF"/>
          <w:lang w:val="zh-CN" w:bidi="ar"/>
        </w:rPr>
        <w:t>（二）资金计划、到位及使用情况。</w:t>
      </w:r>
    </w:p>
    <w:p w14:paraId="6544E0FB">
      <w:pPr>
        <w:widowControl/>
        <w:adjustRightInd w:val="0"/>
        <w:snapToGrid w:val="0"/>
        <w:spacing w:line="570" w:lineRule="exact"/>
        <w:ind w:firstLine="600"/>
        <w:rPr>
          <w:rFonts w:ascii="仿宋" w:hAnsi="仿宋" w:eastAsia="仿宋" w:cs="仿宋"/>
          <w:sz w:val="32"/>
          <w:szCs w:val="32"/>
        </w:rPr>
      </w:pPr>
      <w:r>
        <w:rPr>
          <w:rFonts w:hint="eastAsia" w:ascii="仿宋" w:hAnsi="仿宋" w:eastAsia="仿宋" w:cs="仿宋"/>
          <w:kern w:val="0"/>
          <w:sz w:val="32"/>
          <w:szCs w:val="32"/>
          <w:shd w:val="clear" w:color="auto" w:fill="FFFFFF"/>
          <w:lang w:val="zh-CN" w:bidi="ar"/>
        </w:rPr>
        <w:t>1.资金计划。于201</w:t>
      </w:r>
      <w:r>
        <w:rPr>
          <w:rFonts w:hint="eastAsia" w:ascii="仿宋" w:hAnsi="仿宋" w:eastAsia="仿宋" w:cs="仿宋"/>
          <w:kern w:val="0"/>
          <w:sz w:val="32"/>
          <w:szCs w:val="32"/>
          <w:shd w:val="clear" w:color="auto" w:fill="FFFFFF"/>
          <w:lang w:bidi="ar"/>
        </w:rPr>
        <w:t>8</w:t>
      </w:r>
      <w:r>
        <w:rPr>
          <w:rFonts w:hint="eastAsia" w:ascii="仿宋" w:hAnsi="仿宋" w:eastAsia="仿宋" w:cs="仿宋"/>
          <w:kern w:val="0"/>
          <w:sz w:val="32"/>
          <w:szCs w:val="32"/>
          <w:shd w:val="clear" w:color="auto" w:fill="FFFFFF"/>
          <w:lang w:val="zh-CN" w:bidi="ar"/>
        </w:rPr>
        <w:t>年申请并批复</w:t>
      </w:r>
      <w:r>
        <w:rPr>
          <w:rFonts w:hint="eastAsia" w:ascii="仿宋" w:hAnsi="仿宋" w:eastAsia="仿宋" w:cs="仿宋"/>
          <w:sz w:val="32"/>
          <w:szCs w:val="32"/>
        </w:rPr>
        <w:t>“文化惠民扶贫政策”省级补助资金</w:t>
      </w:r>
      <w:r>
        <w:rPr>
          <w:rFonts w:hint="eastAsia" w:ascii="仿宋" w:hAnsi="仿宋" w:eastAsia="仿宋" w:cs="仿宋"/>
          <w:kern w:val="0"/>
          <w:sz w:val="32"/>
          <w:szCs w:val="32"/>
          <w:shd w:val="clear" w:color="auto" w:fill="FFFFFF"/>
          <w:lang w:val="zh-CN" w:bidi="ar"/>
        </w:rPr>
        <w:t>共计</w:t>
      </w:r>
      <w:r>
        <w:rPr>
          <w:rFonts w:hint="eastAsia" w:ascii="仿宋" w:hAnsi="仿宋" w:eastAsia="仿宋" w:cs="仿宋"/>
          <w:kern w:val="0"/>
          <w:sz w:val="32"/>
          <w:szCs w:val="32"/>
          <w:shd w:val="clear" w:color="auto" w:fill="FFFFFF"/>
          <w:lang w:bidi="ar"/>
        </w:rPr>
        <w:t>148万</w:t>
      </w:r>
      <w:r>
        <w:rPr>
          <w:rFonts w:hint="eastAsia" w:ascii="仿宋" w:hAnsi="仿宋" w:eastAsia="仿宋" w:cs="仿宋"/>
          <w:kern w:val="0"/>
          <w:sz w:val="32"/>
          <w:szCs w:val="32"/>
          <w:shd w:val="clear" w:color="auto" w:fill="FFFFFF"/>
          <w:lang w:val="zh-CN" w:bidi="ar"/>
        </w:rPr>
        <w:t xml:space="preserve">元。 </w:t>
      </w:r>
    </w:p>
    <w:p w14:paraId="07F62585">
      <w:pPr>
        <w:widowControl/>
        <w:adjustRightInd w:val="0"/>
        <w:snapToGrid w:val="0"/>
        <w:spacing w:line="570" w:lineRule="exact"/>
        <w:ind w:firstLine="600"/>
        <w:rPr>
          <w:rFonts w:ascii="仿宋" w:hAnsi="仿宋" w:eastAsia="仿宋" w:cs="仿宋"/>
          <w:sz w:val="32"/>
          <w:szCs w:val="32"/>
        </w:rPr>
      </w:pPr>
      <w:r>
        <w:rPr>
          <w:rFonts w:hint="eastAsia" w:ascii="仿宋" w:hAnsi="仿宋" w:eastAsia="仿宋" w:cs="仿宋"/>
          <w:kern w:val="0"/>
          <w:sz w:val="32"/>
          <w:szCs w:val="32"/>
          <w:shd w:val="clear" w:color="auto" w:fill="FFFFFF"/>
          <w:lang w:val="zh-CN" w:bidi="ar"/>
        </w:rPr>
        <w:t>2.资金到位。截至2018年12月，所有计划资金全部到位，共计</w:t>
      </w:r>
      <w:r>
        <w:rPr>
          <w:rFonts w:hint="eastAsia" w:ascii="仿宋" w:hAnsi="仿宋" w:eastAsia="仿宋" w:cs="仿宋"/>
          <w:kern w:val="0"/>
          <w:sz w:val="32"/>
          <w:szCs w:val="32"/>
          <w:shd w:val="clear" w:color="auto" w:fill="FFFFFF"/>
          <w:lang w:bidi="ar"/>
        </w:rPr>
        <w:t>148万</w:t>
      </w:r>
      <w:r>
        <w:rPr>
          <w:rFonts w:hint="eastAsia" w:ascii="仿宋" w:hAnsi="仿宋" w:eastAsia="仿宋" w:cs="仿宋"/>
          <w:kern w:val="0"/>
          <w:sz w:val="32"/>
          <w:szCs w:val="32"/>
          <w:shd w:val="clear" w:color="auto" w:fill="FFFFFF"/>
          <w:lang w:val="zh-CN" w:bidi="ar"/>
        </w:rPr>
        <w:t>元。</w:t>
      </w:r>
    </w:p>
    <w:p w14:paraId="642DFDF2">
      <w:pPr>
        <w:widowControl/>
        <w:adjustRightInd w:val="0"/>
        <w:snapToGrid w:val="0"/>
        <w:spacing w:line="570" w:lineRule="exact"/>
        <w:ind w:firstLine="600"/>
        <w:rPr>
          <w:rFonts w:ascii="仿宋" w:hAnsi="仿宋" w:eastAsia="仿宋" w:cs="仿宋"/>
          <w:sz w:val="32"/>
          <w:szCs w:val="32"/>
        </w:rPr>
      </w:pPr>
      <w:r>
        <w:rPr>
          <w:rFonts w:hint="eastAsia" w:ascii="仿宋" w:hAnsi="仿宋" w:eastAsia="仿宋" w:cs="仿宋"/>
          <w:kern w:val="0"/>
          <w:sz w:val="32"/>
          <w:szCs w:val="32"/>
          <w:shd w:val="clear" w:color="auto" w:fill="FFFFFF"/>
          <w:lang w:val="zh-CN" w:bidi="ar"/>
        </w:rPr>
        <w:t>3.资金使用。截至2018年12月底，共支出</w:t>
      </w:r>
      <w:r>
        <w:rPr>
          <w:rFonts w:hint="eastAsia" w:ascii="仿宋" w:hAnsi="仿宋" w:eastAsia="仿宋" w:cs="仿宋"/>
          <w:sz w:val="32"/>
          <w:szCs w:val="32"/>
        </w:rPr>
        <w:t>“文化惠民扶贫政策”省级补助资金</w:t>
      </w:r>
      <w:r>
        <w:rPr>
          <w:rFonts w:hint="eastAsia" w:ascii="仿宋" w:hAnsi="仿宋" w:eastAsia="仿宋" w:cs="仿宋"/>
          <w:kern w:val="0"/>
          <w:sz w:val="32"/>
          <w:szCs w:val="32"/>
          <w:shd w:val="clear" w:color="auto" w:fill="FFFFFF"/>
          <w:lang w:val="zh-CN" w:bidi="ar"/>
        </w:rPr>
        <w:t>共计</w:t>
      </w:r>
      <w:r>
        <w:rPr>
          <w:rFonts w:hint="eastAsia" w:ascii="仿宋" w:hAnsi="仿宋" w:eastAsia="仿宋" w:cs="仿宋"/>
          <w:kern w:val="0"/>
          <w:sz w:val="32"/>
          <w:szCs w:val="32"/>
          <w:shd w:val="clear" w:color="auto" w:fill="FFFFFF"/>
          <w:lang w:bidi="ar"/>
        </w:rPr>
        <w:t>148万</w:t>
      </w:r>
      <w:r>
        <w:rPr>
          <w:rFonts w:hint="eastAsia" w:ascii="仿宋" w:hAnsi="仿宋" w:eastAsia="仿宋" w:cs="仿宋"/>
          <w:kern w:val="0"/>
          <w:sz w:val="32"/>
          <w:szCs w:val="32"/>
          <w:shd w:val="clear" w:color="auto" w:fill="FFFFFF"/>
          <w:lang w:val="zh-CN" w:bidi="ar"/>
        </w:rPr>
        <w:t>元。其中：</w:t>
      </w:r>
      <w:r>
        <w:rPr>
          <w:rFonts w:hint="eastAsia" w:ascii="仿宋" w:hAnsi="仿宋" w:eastAsia="仿宋" w:cs="仿宋"/>
          <w:kern w:val="0"/>
          <w:sz w:val="32"/>
          <w:szCs w:val="32"/>
          <w:shd w:val="clear" w:color="auto" w:fill="FFFFFF"/>
          <w:lang w:bidi="ar"/>
        </w:rPr>
        <w:t>1</w:t>
      </w:r>
      <w:r>
        <w:rPr>
          <w:rFonts w:hint="eastAsia" w:ascii="仿宋" w:hAnsi="仿宋" w:eastAsia="仿宋" w:cs="仿宋"/>
          <w:sz w:val="32"/>
          <w:szCs w:val="32"/>
        </w:rPr>
        <w:t>、“松潘县级应急平台”“松潘县广播村村响”项目支出125万元</w:t>
      </w:r>
      <w:r>
        <w:rPr>
          <w:rFonts w:hint="eastAsia" w:ascii="仿宋" w:hAnsi="仿宋" w:eastAsia="仿宋" w:cs="仿宋"/>
          <w:sz w:val="32"/>
          <w:szCs w:val="32"/>
          <w:lang w:eastAsia="zh-CN"/>
        </w:rPr>
        <w:t>（</w:t>
      </w:r>
      <w:r>
        <w:rPr>
          <w:rFonts w:hint="eastAsia" w:ascii="仿宋" w:hAnsi="仿宋" w:eastAsia="仿宋" w:cs="仿宋"/>
          <w:sz w:val="32"/>
          <w:szCs w:val="32"/>
        </w:rPr>
        <w:t>2018年5月29日，支付375000.00元凭证号第0042号，2018年9月28日支付875000.00元，凭证号：第0040号、第0041号</w:t>
      </w:r>
      <w:r>
        <w:rPr>
          <w:rFonts w:hint="eastAsia" w:ascii="仿宋" w:hAnsi="仿宋" w:eastAsia="仿宋" w:cs="仿宋"/>
          <w:sz w:val="32"/>
          <w:szCs w:val="32"/>
          <w:lang w:eastAsia="zh-CN"/>
        </w:rPr>
        <w:t>）</w:t>
      </w:r>
      <w:r>
        <w:rPr>
          <w:rFonts w:hint="eastAsia" w:ascii="仿宋" w:hAnsi="仿宋" w:eastAsia="仿宋" w:cs="仿宋"/>
          <w:sz w:val="32"/>
          <w:szCs w:val="32"/>
        </w:rPr>
        <w:t>。2、购置</w:t>
      </w:r>
      <w:r>
        <w:rPr>
          <w:rFonts w:hint="eastAsia" w:ascii="仿宋_GB2312" w:hAnsi="仿宋" w:cs="仿宋"/>
          <w:sz w:val="32"/>
          <w:szCs w:val="32"/>
        </w:rPr>
        <w:t>数字广播电视传输光缆</w:t>
      </w:r>
      <w:r>
        <w:rPr>
          <w:rFonts w:hint="eastAsia" w:ascii="仿宋" w:hAnsi="仿宋" w:eastAsia="仿宋" w:cs="仿宋"/>
          <w:sz w:val="32"/>
          <w:szCs w:val="32"/>
        </w:rPr>
        <w:t>支出23万元。</w:t>
      </w:r>
    </w:p>
    <w:p w14:paraId="6B7050AB">
      <w:pPr>
        <w:widowControl/>
        <w:adjustRightInd w:val="0"/>
        <w:snapToGrid w:val="0"/>
        <w:spacing w:line="570" w:lineRule="exact"/>
        <w:ind w:firstLine="600"/>
        <w:rPr>
          <w:rFonts w:ascii="仿宋" w:hAnsi="仿宋" w:eastAsia="仿宋" w:cs="仿宋"/>
          <w:b/>
          <w:bCs/>
          <w:kern w:val="0"/>
          <w:sz w:val="32"/>
          <w:szCs w:val="32"/>
          <w:shd w:val="clear" w:color="auto" w:fill="FFFFFF"/>
          <w:lang w:val="zh-CN" w:bidi="ar"/>
        </w:rPr>
      </w:pPr>
      <w:r>
        <w:rPr>
          <w:rFonts w:hint="eastAsia" w:ascii="仿宋" w:hAnsi="仿宋" w:eastAsia="仿宋" w:cs="仿宋"/>
          <w:b/>
          <w:bCs/>
          <w:kern w:val="0"/>
          <w:sz w:val="32"/>
          <w:szCs w:val="32"/>
          <w:shd w:val="clear" w:color="auto" w:fill="FFFFFF"/>
          <w:lang w:val="zh-CN" w:bidi="ar"/>
        </w:rPr>
        <w:t>（三）项目实施情况</w:t>
      </w:r>
    </w:p>
    <w:p w14:paraId="32FE98F9">
      <w:pPr>
        <w:spacing w:line="578" w:lineRule="exact"/>
        <w:ind w:firstLine="640" w:firstLineChars="200"/>
        <w:rPr>
          <w:rFonts w:ascii="仿宋_GB2312" w:hAnsi="仿宋" w:cs="仿宋"/>
          <w:sz w:val="32"/>
          <w:szCs w:val="32"/>
        </w:rPr>
      </w:pPr>
      <w:r>
        <w:rPr>
          <w:rFonts w:hint="eastAsia" w:ascii="仿宋_GB2312" w:hAnsi="仿宋" w:cs="仿宋"/>
          <w:sz w:val="32"/>
          <w:szCs w:val="32"/>
        </w:rPr>
        <w:t>为了节约项目推进运行成本及项目实施进度，我台针对</w:t>
      </w:r>
      <w:r>
        <w:rPr>
          <w:rFonts w:hint="eastAsia" w:ascii="仿宋" w:hAnsi="仿宋" w:eastAsia="仿宋" w:cs="仿宋"/>
          <w:sz w:val="32"/>
          <w:szCs w:val="32"/>
        </w:rPr>
        <w:t>“松潘县级应急平台”“松潘县广播村村响”两个</w:t>
      </w:r>
      <w:r>
        <w:rPr>
          <w:rFonts w:hint="eastAsia" w:ascii="仿宋_GB2312" w:hAnsi="仿宋" w:eastAsia="仿宋_GB2312" w:cs="仿宋"/>
          <w:sz w:val="32"/>
          <w:szCs w:val="32"/>
        </w:rPr>
        <w:t>项目</w:t>
      </w:r>
      <w:r>
        <w:rPr>
          <w:rFonts w:hint="eastAsia" w:ascii="仿宋_GB2312" w:hAnsi="仿宋" w:cs="仿宋"/>
          <w:sz w:val="32"/>
          <w:szCs w:val="32"/>
        </w:rPr>
        <w:t>均为广播系统设备采购，我台经台班子研究决定，将两个项目整合实施，项目严格按照招标采购程序进行推进实施。项目</w:t>
      </w:r>
      <w:r>
        <w:rPr>
          <w:rFonts w:hint="eastAsia" w:ascii="仿宋_GB2312" w:hAnsi="仿宋" w:eastAsia="仿宋_GB2312" w:cs="仿宋"/>
          <w:sz w:val="32"/>
          <w:szCs w:val="32"/>
        </w:rPr>
        <w:t>于201</w:t>
      </w:r>
      <w:r>
        <w:rPr>
          <w:rFonts w:hint="eastAsia" w:ascii="仿宋_GB2312" w:hAnsi="仿宋" w:cs="仿宋"/>
          <w:sz w:val="32"/>
          <w:szCs w:val="32"/>
        </w:rPr>
        <w:t>8</w:t>
      </w:r>
      <w:r>
        <w:rPr>
          <w:rFonts w:hint="eastAsia" w:ascii="仿宋_GB2312" w:hAnsi="仿宋" w:eastAsia="仿宋_GB2312" w:cs="仿宋"/>
          <w:sz w:val="32"/>
          <w:szCs w:val="32"/>
        </w:rPr>
        <w:t>年3月27日组织专家完成项目需求论证工作。于2018年4月24日委托阿坝州公共资源交易中心松潘县分中心按照相关要求</w:t>
      </w:r>
      <w:r>
        <w:rPr>
          <w:rFonts w:hint="eastAsia" w:ascii="仿宋_GB2312" w:hAnsi="仿宋" w:cs="仿宋"/>
          <w:sz w:val="32"/>
          <w:szCs w:val="32"/>
        </w:rPr>
        <w:t>采取</w:t>
      </w:r>
      <w:r>
        <w:rPr>
          <w:rFonts w:hint="eastAsia" w:ascii="仿宋_GB2312" w:hAnsi="仿宋" w:eastAsia="仿宋_GB2312" w:cs="仿宋"/>
          <w:sz w:val="32"/>
          <w:szCs w:val="32"/>
        </w:rPr>
        <w:t>公开招标</w:t>
      </w:r>
      <w:r>
        <w:rPr>
          <w:rFonts w:hint="eastAsia" w:ascii="仿宋_GB2312" w:hAnsi="仿宋" w:cs="仿宋"/>
          <w:sz w:val="32"/>
          <w:szCs w:val="32"/>
        </w:rPr>
        <w:t>的</w:t>
      </w:r>
      <w:r>
        <w:rPr>
          <w:rFonts w:hint="eastAsia" w:ascii="仿宋_GB2312" w:hAnsi="仿宋" w:eastAsia="仿宋_GB2312" w:cs="仿宋"/>
          <w:sz w:val="32"/>
          <w:szCs w:val="32"/>
        </w:rPr>
        <w:t>采购方式</w:t>
      </w:r>
      <w:r>
        <w:rPr>
          <w:rFonts w:hint="eastAsia" w:ascii="仿宋_GB2312" w:hAnsi="仿宋" w:cs="仿宋"/>
          <w:sz w:val="32"/>
          <w:szCs w:val="32"/>
        </w:rPr>
        <w:t>完成项目招标</w:t>
      </w:r>
      <w:r>
        <w:rPr>
          <w:rFonts w:hint="eastAsia" w:ascii="仿宋_GB2312" w:hAnsi="仿宋" w:eastAsia="仿宋_GB2312" w:cs="仿宋"/>
          <w:sz w:val="32"/>
          <w:szCs w:val="32"/>
        </w:rPr>
        <w:t>工作。中标单位</w:t>
      </w:r>
      <w:r>
        <w:rPr>
          <w:rFonts w:hint="eastAsia" w:ascii="仿宋_GB2312" w:hAnsi="仿宋" w:cs="仿宋"/>
          <w:sz w:val="32"/>
          <w:szCs w:val="32"/>
        </w:rPr>
        <w:t>为</w:t>
      </w:r>
      <w:r>
        <w:rPr>
          <w:rFonts w:hint="eastAsia" w:ascii="仿宋_GB2312" w:hAnsi="仿宋" w:eastAsia="仿宋_GB2312" w:cs="仿宋"/>
          <w:sz w:val="32"/>
          <w:szCs w:val="32"/>
        </w:rPr>
        <w:t>四川雅瑞施科技有限公司</w:t>
      </w:r>
      <w:r>
        <w:rPr>
          <w:rFonts w:hint="eastAsia" w:ascii="仿宋_GB2312" w:hAnsi="仿宋" w:cs="仿宋"/>
          <w:sz w:val="32"/>
          <w:szCs w:val="32"/>
        </w:rPr>
        <w:t>中标价为125万元。经过施工单位</w:t>
      </w:r>
      <w:r>
        <w:rPr>
          <w:rFonts w:hint="eastAsia" w:ascii="仿宋_GB2312" w:hAnsi="仿宋" w:cs="仿宋"/>
          <w:sz w:val="32"/>
          <w:szCs w:val="32"/>
          <w:lang w:eastAsia="zh-CN"/>
        </w:rPr>
        <w:t>与</w:t>
      </w:r>
      <w:r>
        <w:rPr>
          <w:rFonts w:hint="eastAsia" w:ascii="仿宋_GB2312" w:hAnsi="仿宋" w:cs="仿宋"/>
          <w:sz w:val="32"/>
          <w:szCs w:val="32"/>
        </w:rPr>
        <w:t>我台通力合作、共同努力，整个项目于九月中旬全面完成了县级广播应急平台的搭架任务，及16个村级应急广播建设任务。</w:t>
      </w:r>
      <w:r>
        <w:rPr>
          <w:rFonts w:hint="eastAsia" w:ascii="仿宋_GB2312" w:hAnsi="仿宋" w:cs="仿宋"/>
          <w:sz w:val="32"/>
          <w:szCs w:val="32"/>
          <w:lang w:eastAsia="zh-CN"/>
        </w:rPr>
        <w:t>截至目前</w:t>
      </w:r>
      <w:r>
        <w:rPr>
          <w:rFonts w:hint="eastAsia" w:ascii="仿宋_GB2312" w:hAnsi="仿宋" w:cs="仿宋"/>
          <w:sz w:val="32"/>
          <w:szCs w:val="32"/>
        </w:rPr>
        <w:t>，整套设备运行正常，达到了设计要求。针对整合后项目的结余资金，按照上级下达专项资金用于解决贫困地区收听收看广播电视难的使用范围，为了更</w:t>
      </w:r>
      <w:r>
        <w:rPr>
          <w:rFonts w:hint="eastAsia" w:ascii="仿宋_GB2312" w:hAnsi="仿宋" w:cs="仿宋"/>
          <w:sz w:val="32"/>
          <w:szCs w:val="32"/>
          <w:lang w:eastAsia="zh-CN"/>
        </w:rPr>
        <w:t>好地</w:t>
      </w:r>
      <w:r>
        <w:rPr>
          <w:rFonts w:hint="eastAsia" w:ascii="仿宋_GB2312" w:hAnsi="仿宋" w:cs="仿宋"/>
          <w:sz w:val="32"/>
          <w:szCs w:val="32"/>
        </w:rPr>
        <w:t>发挥资金作用，经我台报请县人民政府同意，通过政府采购，购置了一批数字广播电视传输光缆，用于我县完善数字广播电视传输网络，提高广大人民群众收听收看数字广播电视节目质量。</w:t>
      </w:r>
    </w:p>
    <w:p w14:paraId="62A17570">
      <w:pPr>
        <w:spacing w:line="578" w:lineRule="exact"/>
        <w:ind w:firstLine="601" w:firstLineChars="187"/>
        <w:rPr>
          <w:rFonts w:ascii="仿宋" w:hAnsi="仿宋" w:eastAsia="仿宋" w:cs="仿宋"/>
          <w:sz w:val="32"/>
          <w:szCs w:val="32"/>
        </w:rPr>
      </w:pPr>
      <w:r>
        <w:rPr>
          <w:rFonts w:hint="eastAsia" w:ascii="仿宋" w:hAnsi="仿宋" w:eastAsia="仿宋" w:cs="仿宋"/>
          <w:b/>
          <w:bCs/>
          <w:kern w:val="0"/>
          <w:sz w:val="32"/>
          <w:szCs w:val="32"/>
          <w:shd w:val="clear" w:color="auto" w:fill="FFFFFF"/>
          <w:lang w:val="zh-CN" w:bidi="ar"/>
        </w:rPr>
        <w:t>（四）项目财务管理情况</w:t>
      </w:r>
      <w:r>
        <w:rPr>
          <w:rFonts w:hint="eastAsia" w:ascii="仿宋" w:hAnsi="仿宋" w:eastAsia="仿宋" w:cs="仿宋"/>
          <w:kern w:val="0"/>
          <w:sz w:val="32"/>
          <w:szCs w:val="32"/>
          <w:shd w:val="clear" w:color="auto" w:fill="FFFFFF"/>
          <w:lang w:val="zh-CN" w:bidi="ar"/>
        </w:rPr>
        <w:t>。</w:t>
      </w:r>
    </w:p>
    <w:p w14:paraId="717DD432">
      <w:pPr>
        <w:shd w:val="solid" w:color="FFFFFF" w:fill="auto"/>
        <w:autoSpaceDN w:val="0"/>
        <w:spacing w:line="570" w:lineRule="exact"/>
        <w:ind w:firstLine="640" w:firstLineChars="200"/>
        <w:rPr>
          <w:rFonts w:ascii="仿宋" w:hAnsi="仿宋" w:eastAsia="仿宋" w:cs="仿宋"/>
          <w:sz w:val="32"/>
          <w:szCs w:val="32"/>
        </w:rPr>
      </w:pPr>
      <w:r>
        <w:rPr>
          <w:rFonts w:hint="eastAsia" w:ascii="仿宋" w:hAnsi="仿宋" w:eastAsia="仿宋" w:cs="仿宋"/>
          <w:sz w:val="32"/>
          <w:szCs w:val="32"/>
        </w:rPr>
        <w:t>松潘县广播电视台“</w:t>
      </w:r>
      <w:r>
        <w:rPr>
          <w:rFonts w:hint="eastAsia" w:ascii="仿宋_GB2312" w:hAnsi="仿宋" w:eastAsia="仿宋_GB2312" w:cs="仿宋"/>
          <w:sz w:val="32"/>
          <w:szCs w:val="32"/>
        </w:rPr>
        <w:t>省级公共文化服务体系建设</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广播电视文化惠民扶贫及阅报栏建设</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专项资金</w:t>
      </w:r>
      <w:r>
        <w:rPr>
          <w:rFonts w:hint="eastAsia" w:ascii="仿宋_GB2312" w:hAnsi="仿宋" w:cs="仿宋"/>
          <w:sz w:val="32"/>
          <w:szCs w:val="32"/>
        </w:rPr>
        <w:t>”</w:t>
      </w:r>
      <w:r>
        <w:rPr>
          <w:rFonts w:hint="eastAsia" w:ascii="仿宋" w:hAnsi="仿宋" w:eastAsia="仿宋" w:cs="仿宋"/>
          <w:kern w:val="0"/>
          <w:sz w:val="32"/>
          <w:szCs w:val="32"/>
          <w:shd w:val="clear" w:color="auto" w:fill="FFFFFF"/>
          <w:lang w:val="zh-CN" w:bidi="ar"/>
        </w:rPr>
        <w:t>采取授权支付形式，年初拟定用款计划，分期严格按照项目资金管理办法对资金进行计划申请、划拨、使用，及时、规范对收支进行账务处理和会计核算。</w:t>
      </w:r>
      <w:r>
        <w:rPr>
          <w:rFonts w:hint="eastAsia" w:ascii="仿宋" w:hAnsi="仿宋" w:eastAsia="仿宋" w:cs="仿宋"/>
          <w:sz w:val="32"/>
          <w:szCs w:val="32"/>
        </w:rPr>
        <w:t>我台在拨付到专项资金后，</w:t>
      </w:r>
      <w:r>
        <w:rPr>
          <w:rFonts w:hint="eastAsia" w:ascii="仿宋" w:hAnsi="仿宋" w:eastAsia="仿宋" w:cs="仿宋"/>
          <w:sz w:val="32"/>
          <w:szCs w:val="32"/>
          <w:shd w:val="clear" w:color="auto" w:fill="FFFFFF"/>
        </w:rPr>
        <w:t>台班子高度重视，召开专题会议就专项资金的管理，使用进行研究部署，严格按照专项资金要求进行使用。</w:t>
      </w:r>
    </w:p>
    <w:p w14:paraId="1C2749F6">
      <w:pPr>
        <w:widowControl/>
        <w:adjustRightInd w:val="0"/>
        <w:snapToGrid w:val="0"/>
        <w:spacing w:line="570" w:lineRule="exact"/>
        <w:ind w:firstLine="720"/>
        <w:rPr>
          <w:rFonts w:ascii="黑体" w:hAnsi="黑体" w:eastAsia="黑体" w:cs="黑体"/>
          <w:b/>
          <w:bCs/>
          <w:sz w:val="32"/>
          <w:szCs w:val="32"/>
        </w:rPr>
      </w:pPr>
      <w:r>
        <w:rPr>
          <w:rFonts w:hint="eastAsia" w:ascii="黑体" w:hAnsi="黑体" w:eastAsia="黑体" w:cs="黑体"/>
          <w:b/>
          <w:bCs/>
          <w:kern w:val="0"/>
          <w:sz w:val="32"/>
          <w:szCs w:val="32"/>
          <w:shd w:val="clear" w:color="auto" w:fill="FFFFFF"/>
          <w:lang w:bidi="ar"/>
        </w:rPr>
        <w:t>三、项目实施及管理情况</w:t>
      </w:r>
    </w:p>
    <w:p w14:paraId="5F4FBB3E">
      <w:pPr>
        <w:widowControl/>
        <w:adjustRightInd w:val="0"/>
        <w:snapToGrid w:val="0"/>
        <w:spacing w:line="570" w:lineRule="exact"/>
        <w:ind w:firstLine="720"/>
        <w:rPr>
          <w:rFonts w:ascii="仿宋" w:hAnsi="仿宋" w:eastAsia="仿宋" w:cs="仿宋"/>
          <w:b/>
          <w:bCs/>
          <w:sz w:val="32"/>
          <w:szCs w:val="32"/>
        </w:rPr>
      </w:pPr>
      <w:r>
        <w:rPr>
          <w:rFonts w:hint="eastAsia" w:ascii="仿宋" w:hAnsi="仿宋" w:eastAsia="仿宋" w:cs="仿宋"/>
          <w:b/>
          <w:bCs/>
          <w:kern w:val="0"/>
          <w:sz w:val="32"/>
          <w:szCs w:val="32"/>
          <w:shd w:val="clear" w:color="auto" w:fill="FFFFFF"/>
          <w:lang w:val="zh-CN" w:bidi="ar"/>
        </w:rPr>
        <w:t>（一）项目组织架构及实施流程。</w:t>
      </w:r>
    </w:p>
    <w:p w14:paraId="6832D80E">
      <w:pPr>
        <w:widowControl/>
        <w:adjustRightInd w:val="0"/>
        <w:snapToGrid w:val="0"/>
        <w:spacing w:line="570" w:lineRule="exact"/>
        <w:ind w:firstLine="720"/>
        <w:rPr>
          <w:rFonts w:ascii="仿宋" w:hAnsi="仿宋" w:eastAsia="仿宋" w:cs="仿宋"/>
          <w:sz w:val="32"/>
          <w:szCs w:val="32"/>
        </w:rPr>
      </w:pPr>
      <w:r>
        <w:rPr>
          <w:rFonts w:hint="eastAsia" w:ascii="仿宋" w:hAnsi="仿宋" w:eastAsia="仿宋" w:cs="仿宋"/>
          <w:kern w:val="0"/>
          <w:sz w:val="32"/>
          <w:szCs w:val="32"/>
          <w:shd w:val="clear" w:color="auto" w:fill="FFFFFF"/>
          <w:lang w:val="zh-CN" w:bidi="ar"/>
        </w:rPr>
        <w:t>松潘县广播电视台高度重视</w:t>
      </w:r>
      <w:r>
        <w:rPr>
          <w:rFonts w:hint="eastAsia" w:ascii="仿宋" w:hAnsi="仿宋" w:eastAsia="仿宋" w:cs="仿宋"/>
          <w:sz w:val="32"/>
          <w:szCs w:val="32"/>
        </w:rPr>
        <w:t>“</w:t>
      </w:r>
      <w:r>
        <w:rPr>
          <w:rFonts w:hint="eastAsia" w:ascii="仿宋_GB2312" w:hAnsi="仿宋" w:eastAsia="仿宋_GB2312" w:cs="仿宋"/>
          <w:sz w:val="32"/>
          <w:szCs w:val="32"/>
        </w:rPr>
        <w:t>省级公共文化服务体系建设</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广播电视文化惠民扶贫及阅报栏建设</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专项资金</w:t>
      </w:r>
      <w:r>
        <w:rPr>
          <w:rFonts w:hint="eastAsia" w:ascii="仿宋_GB2312" w:hAnsi="仿宋" w:cs="仿宋"/>
          <w:sz w:val="32"/>
          <w:szCs w:val="32"/>
        </w:rPr>
        <w:t>”</w:t>
      </w:r>
      <w:r>
        <w:rPr>
          <w:rFonts w:hint="eastAsia" w:ascii="仿宋" w:hAnsi="仿宋" w:eastAsia="仿宋" w:cs="仿宋"/>
          <w:sz w:val="32"/>
          <w:szCs w:val="32"/>
        </w:rPr>
        <w:t>实施的</w:t>
      </w:r>
      <w:r>
        <w:rPr>
          <w:rFonts w:hint="eastAsia" w:ascii="仿宋" w:hAnsi="仿宋" w:eastAsia="仿宋" w:cs="仿宋"/>
          <w:kern w:val="0"/>
          <w:sz w:val="32"/>
          <w:szCs w:val="32"/>
          <w:shd w:val="clear" w:color="auto" w:fill="FFFFFF"/>
          <w:lang w:val="zh-CN" w:bidi="ar"/>
        </w:rPr>
        <w:t>项目，并成立工作领导小组。</w:t>
      </w:r>
    </w:p>
    <w:p w14:paraId="7E9A09F1">
      <w:pPr>
        <w:widowControl/>
        <w:adjustRightInd w:val="0"/>
        <w:snapToGrid w:val="0"/>
        <w:spacing w:line="570" w:lineRule="exact"/>
        <w:ind w:firstLine="720"/>
        <w:rPr>
          <w:rFonts w:ascii="仿宋" w:hAnsi="仿宋" w:eastAsia="仿宋" w:cs="仿宋"/>
          <w:sz w:val="32"/>
          <w:szCs w:val="32"/>
        </w:rPr>
      </w:pPr>
      <w:r>
        <w:rPr>
          <w:rFonts w:hint="eastAsia" w:ascii="仿宋" w:hAnsi="仿宋" w:eastAsia="仿宋" w:cs="仿宋"/>
          <w:kern w:val="0"/>
          <w:sz w:val="32"/>
          <w:szCs w:val="32"/>
          <w:shd w:val="clear" w:color="auto" w:fill="FFFFFF"/>
          <w:lang w:val="zh-CN" w:bidi="ar"/>
        </w:rPr>
        <w:t xml:space="preserve">组 </w:t>
      </w:r>
      <w:r>
        <w:rPr>
          <w:rFonts w:hint="eastAsia" w:ascii="仿宋" w:hAnsi="仿宋" w:eastAsia="仿宋" w:cs="仿宋"/>
          <w:kern w:val="0"/>
          <w:sz w:val="32"/>
          <w:szCs w:val="32"/>
          <w:shd w:val="clear" w:color="auto" w:fill="FFFFFF"/>
          <w:lang w:bidi="ar"/>
        </w:rPr>
        <w:t xml:space="preserve"> </w:t>
      </w:r>
      <w:r>
        <w:rPr>
          <w:rFonts w:hint="eastAsia" w:ascii="仿宋" w:hAnsi="仿宋" w:eastAsia="仿宋" w:cs="仿宋"/>
          <w:kern w:val="0"/>
          <w:sz w:val="32"/>
          <w:szCs w:val="32"/>
          <w:shd w:val="clear" w:color="auto" w:fill="FFFFFF"/>
          <w:lang w:val="zh-CN" w:bidi="ar"/>
        </w:rPr>
        <w:t>长：羊文斌</w:t>
      </w:r>
      <w:r>
        <w:rPr>
          <w:rFonts w:hint="eastAsia" w:ascii="仿宋" w:hAnsi="仿宋" w:eastAsia="仿宋" w:cs="仿宋"/>
          <w:kern w:val="0"/>
          <w:sz w:val="32"/>
          <w:szCs w:val="32"/>
          <w:shd w:val="clear" w:color="auto" w:fill="FFFFFF"/>
          <w:lang w:bidi="ar"/>
        </w:rPr>
        <w:t xml:space="preserve">  </w:t>
      </w:r>
      <w:r>
        <w:rPr>
          <w:rFonts w:hint="eastAsia" w:ascii="仿宋" w:hAnsi="仿宋" w:eastAsia="仿宋" w:cs="仿宋"/>
          <w:kern w:val="0"/>
          <w:sz w:val="32"/>
          <w:szCs w:val="32"/>
          <w:shd w:val="clear" w:color="auto" w:fill="FFFFFF"/>
          <w:lang w:val="zh-CN" w:bidi="ar"/>
        </w:rPr>
        <w:t>电视台台长</w:t>
      </w:r>
    </w:p>
    <w:p w14:paraId="00B8F3E6">
      <w:pPr>
        <w:widowControl/>
        <w:adjustRightInd w:val="0"/>
        <w:snapToGrid w:val="0"/>
        <w:spacing w:line="570" w:lineRule="exact"/>
        <w:ind w:firstLine="720"/>
        <w:rPr>
          <w:rFonts w:ascii="仿宋" w:hAnsi="仿宋" w:eastAsia="仿宋" w:cs="仿宋"/>
          <w:sz w:val="32"/>
          <w:szCs w:val="32"/>
        </w:rPr>
      </w:pPr>
      <w:r>
        <w:rPr>
          <w:rFonts w:hint="eastAsia" w:ascii="仿宋" w:hAnsi="仿宋" w:eastAsia="仿宋" w:cs="仿宋"/>
          <w:kern w:val="0"/>
          <w:sz w:val="32"/>
          <w:szCs w:val="32"/>
          <w:shd w:val="clear" w:color="auto" w:fill="FFFFFF"/>
          <w:lang w:val="zh-CN" w:bidi="ar"/>
        </w:rPr>
        <w:t xml:space="preserve">副组长：马文云 </w:t>
      </w:r>
      <w:r>
        <w:rPr>
          <w:rFonts w:hint="eastAsia" w:ascii="仿宋" w:hAnsi="仿宋" w:eastAsia="仿宋" w:cs="仿宋"/>
          <w:kern w:val="0"/>
          <w:sz w:val="32"/>
          <w:szCs w:val="32"/>
          <w:shd w:val="clear" w:color="auto" w:fill="FFFFFF"/>
          <w:lang w:bidi="ar"/>
        </w:rPr>
        <w:t xml:space="preserve"> 电视台副台长</w:t>
      </w:r>
    </w:p>
    <w:p w14:paraId="706ACC7B">
      <w:pPr>
        <w:widowControl/>
        <w:adjustRightInd w:val="0"/>
        <w:snapToGrid w:val="0"/>
        <w:spacing w:line="570" w:lineRule="exact"/>
        <w:ind w:firstLine="720"/>
        <w:rPr>
          <w:rFonts w:ascii="仿宋" w:hAnsi="仿宋" w:eastAsia="仿宋" w:cs="仿宋"/>
          <w:kern w:val="0"/>
          <w:sz w:val="32"/>
          <w:szCs w:val="32"/>
          <w:shd w:val="clear" w:color="auto" w:fill="FFFFFF"/>
          <w:lang w:val="zh-CN" w:bidi="ar"/>
        </w:rPr>
      </w:pPr>
      <w:r>
        <w:rPr>
          <w:rFonts w:hint="eastAsia" w:ascii="仿宋" w:hAnsi="仿宋" w:eastAsia="仿宋" w:cs="仿宋"/>
          <w:kern w:val="0"/>
          <w:sz w:val="32"/>
          <w:szCs w:val="32"/>
          <w:shd w:val="clear" w:color="auto" w:fill="FFFFFF"/>
          <w:lang w:val="zh-CN" w:bidi="ar"/>
        </w:rPr>
        <w:t xml:space="preserve">成 </w:t>
      </w:r>
      <w:r>
        <w:rPr>
          <w:rFonts w:hint="eastAsia" w:ascii="仿宋" w:hAnsi="仿宋" w:eastAsia="仿宋" w:cs="仿宋"/>
          <w:kern w:val="0"/>
          <w:sz w:val="32"/>
          <w:szCs w:val="32"/>
          <w:shd w:val="clear" w:color="auto" w:fill="FFFFFF"/>
          <w:lang w:bidi="ar"/>
        </w:rPr>
        <w:t xml:space="preserve"> </w:t>
      </w:r>
      <w:r>
        <w:rPr>
          <w:rFonts w:hint="eastAsia" w:ascii="仿宋" w:hAnsi="仿宋" w:eastAsia="仿宋" w:cs="仿宋"/>
          <w:kern w:val="0"/>
          <w:sz w:val="32"/>
          <w:szCs w:val="32"/>
          <w:shd w:val="clear" w:color="auto" w:fill="FFFFFF"/>
          <w:lang w:val="zh-CN" w:bidi="ar"/>
        </w:rPr>
        <w:t>员：电视台各内设股科室</w:t>
      </w:r>
    </w:p>
    <w:p w14:paraId="6ACF251F">
      <w:pPr>
        <w:widowControl/>
        <w:adjustRightInd w:val="0"/>
        <w:snapToGrid w:val="0"/>
        <w:spacing w:line="570" w:lineRule="exact"/>
        <w:ind w:firstLine="720"/>
        <w:rPr>
          <w:rFonts w:ascii="仿宋" w:hAnsi="仿宋" w:eastAsia="仿宋" w:cs="仿宋"/>
          <w:b/>
          <w:bCs/>
          <w:sz w:val="32"/>
          <w:szCs w:val="32"/>
        </w:rPr>
      </w:pPr>
      <w:r>
        <w:rPr>
          <w:rFonts w:hint="eastAsia" w:ascii="仿宋" w:hAnsi="仿宋" w:eastAsia="仿宋" w:cs="仿宋"/>
          <w:b/>
          <w:bCs/>
          <w:kern w:val="0"/>
          <w:sz w:val="32"/>
          <w:szCs w:val="32"/>
          <w:shd w:val="clear" w:color="auto" w:fill="FFFFFF"/>
          <w:lang w:val="zh-CN" w:bidi="ar"/>
        </w:rPr>
        <w:t>（二）项目管理情况。</w:t>
      </w:r>
    </w:p>
    <w:p w14:paraId="49EF3B3E">
      <w:pPr>
        <w:widowControl/>
        <w:adjustRightInd w:val="0"/>
        <w:snapToGrid w:val="0"/>
        <w:spacing w:line="570" w:lineRule="exact"/>
        <w:ind w:firstLine="720"/>
        <w:rPr>
          <w:rFonts w:ascii="仿宋" w:hAnsi="仿宋" w:eastAsia="仿宋" w:cs="仿宋"/>
          <w:sz w:val="32"/>
          <w:szCs w:val="32"/>
        </w:rPr>
      </w:pPr>
      <w:r>
        <w:rPr>
          <w:rFonts w:hint="eastAsia" w:ascii="仿宋" w:hAnsi="仿宋" w:eastAsia="仿宋" w:cs="仿宋"/>
          <w:kern w:val="0"/>
          <w:sz w:val="32"/>
          <w:szCs w:val="32"/>
          <w:shd w:val="clear" w:color="auto" w:fill="FFFFFF"/>
          <w:lang w:val="zh-CN" w:bidi="ar"/>
        </w:rPr>
        <w:t>各个项目采取项目工作领导小组负责制，全体成员积极配合、通力合作。项目工作领导小组负责协调相关工作，项目实施及资金管理。</w:t>
      </w:r>
    </w:p>
    <w:p w14:paraId="6814090F">
      <w:pPr>
        <w:widowControl/>
        <w:adjustRightInd w:val="0"/>
        <w:snapToGrid w:val="0"/>
        <w:spacing w:line="570" w:lineRule="exact"/>
        <w:ind w:firstLine="720"/>
        <w:rPr>
          <w:rFonts w:ascii="仿宋" w:hAnsi="仿宋" w:eastAsia="仿宋" w:cs="仿宋"/>
          <w:b/>
          <w:bCs/>
          <w:sz w:val="32"/>
          <w:szCs w:val="32"/>
        </w:rPr>
      </w:pPr>
      <w:r>
        <w:rPr>
          <w:rFonts w:hint="eastAsia" w:ascii="仿宋" w:hAnsi="仿宋" w:eastAsia="仿宋" w:cs="仿宋"/>
          <w:b/>
          <w:bCs/>
          <w:kern w:val="0"/>
          <w:sz w:val="32"/>
          <w:szCs w:val="32"/>
          <w:shd w:val="clear" w:color="auto" w:fill="FFFFFF"/>
          <w:lang w:val="zh-CN" w:bidi="ar"/>
        </w:rPr>
        <w:t>（三）项目监管情况。</w:t>
      </w:r>
    </w:p>
    <w:p w14:paraId="665AB4FF">
      <w:pPr>
        <w:widowControl/>
        <w:adjustRightInd w:val="0"/>
        <w:snapToGrid w:val="0"/>
        <w:spacing w:line="570" w:lineRule="exact"/>
        <w:ind w:firstLine="720"/>
        <w:rPr>
          <w:rFonts w:ascii="仿宋" w:hAnsi="仿宋" w:eastAsia="仿宋" w:cs="仿宋"/>
          <w:sz w:val="32"/>
          <w:szCs w:val="32"/>
        </w:rPr>
      </w:pPr>
      <w:r>
        <w:rPr>
          <w:rFonts w:hint="eastAsia" w:ascii="仿宋" w:hAnsi="仿宋" w:eastAsia="仿宋" w:cs="仿宋"/>
          <w:kern w:val="0"/>
          <w:sz w:val="32"/>
          <w:szCs w:val="32"/>
          <w:shd w:val="clear" w:color="auto" w:fill="FFFFFF"/>
          <w:lang w:val="zh-CN" w:bidi="ar"/>
        </w:rPr>
        <w:t>项目资金严格按照，投资计划，对项目资金按项目单独核算实行“专款专用、专人管理”，不得挤占挪用项目资金。强化监督，项目的正常实施监督检查是保障。指派专人长期对项目的实施定期或不定期地进行现场检查和监督，及时协调解决困难和问题，保证工程质量</w:t>
      </w:r>
    </w:p>
    <w:p w14:paraId="6A92BED9">
      <w:pPr>
        <w:widowControl/>
        <w:adjustRightInd w:val="0"/>
        <w:snapToGrid w:val="0"/>
        <w:spacing w:line="570" w:lineRule="exact"/>
        <w:ind w:firstLine="964" w:firstLineChars="300"/>
        <w:rPr>
          <w:rFonts w:ascii="黑体" w:hAnsi="黑体" w:eastAsia="黑体" w:cs="黑体"/>
          <w:b/>
          <w:bCs/>
          <w:sz w:val="32"/>
          <w:szCs w:val="32"/>
        </w:rPr>
      </w:pPr>
      <w:r>
        <w:rPr>
          <w:rFonts w:hint="eastAsia" w:ascii="黑体" w:hAnsi="黑体" w:eastAsia="黑体" w:cs="黑体"/>
          <w:b/>
          <w:bCs/>
          <w:kern w:val="0"/>
          <w:sz w:val="32"/>
          <w:szCs w:val="32"/>
          <w:shd w:val="clear" w:color="auto" w:fill="FFFFFF"/>
          <w:lang w:bidi="ar"/>
        </w:rPr>
        <w:t>四、目标完成情况</w:t>
      </w:r>
      <w:r>
        <w:rPr>
          <w:rFonts w:hint="eastAsia" w:ascii="黑体" w:hAnsi="黑体" w:eastAsia="黑体" w:cs="黑体"/>
          <w:b/>
          <w:bCs/>
          <w:kern w:val="0"/>
          <w:sz w:val="32"/>
          <w:szCs w:val="32"/>
          <w:shd w:val="clear" w:color="auto" w:fill="FFFFFF"/>
          <w:lang w:val="zh-CN" w:bidi="ar"/>
        </w:rPr>
        <w:tab/>
      </w:r>
    </w:p>
    <w:p w14:paraId="6FA3603A">
      <w:pPr>
        <w:widowControl/>
        <w:adjustRightInd w:val="0"/>
        <w:snapToGrid w:val="0"/>
        <w:spacing w:line="570" w:lineRule="exact"/>
        <w:ind w:firstLine="720"/>
        <w:rPr>
          <w:rFonts w:ascii="仿宋" w:hAnsi="仿宋" w:eastAsia="仿宋" w:cs="仿宋"/>
          <w:sz w:val="32"/>
          <w:szCs w:val="32"/>
        </w:rPr>
      </w:pPr>
      <w:r>
        <w:rPr>
          <w:rFonts w:hint="eastAsia" w:ascii="仿宋" w:hAnsi="仿宋" w:eastAsia="仿宋" w:cs="仿宋"/>
          <w:b/>
          <w:bCs/>
          <w:kern w:val="0"/>
          <w:sz w:val="32"/>
          <w:szCs w:val="32"/>
          <w:shd w:val="clear" w:color="auto" w:fill="FFFFFF"/>
          <w:lang w:val="zh-CN" w:bidi="ar"/>
        </w:rPr>
        <w:t>（一）目标完成任务量。</w:t>
      </w:r>
      <w:r>
        <w:rPr>
          <w:rFonts w:hint="eastAsia" w:ascii="仿宋" w:hAnsi="仿宋" w:eastAsia="仿宋" w:cs="仿宋"/>
          <w:kern w:val="0"/>
          <w:sz w:val="32"/>
          <w:szCs w:val="32"/>
          <w:shd w:val="clear" w:color="auto" w:fill="FFFFFF"/>
          <w:lang w:bidi="ar"/>
        </w:rPr>
        <w:t>松潘县广播电视台在上级行业主管部门、县委、县政府关心支持下及全体职工的共同努力下高标准、高质量</w:t>
      </w:r>
      <w:r>
        <w:rPr>
          <w:rFonts w:hint="eastAsia" w:ascii="仿宋" w:hAnsi="仿宋" w:eastAsia="仿宋" w:cs="仿宋"/>
          <w:kern w:val="0"/>
          <w:sz w:val="32"/>
          <w:szCs w:val="32"/>
          <w:shd w:val="clear" w:color="auto" w:fill="FFFFFF"/>
          <w:lang w:eastAsia="zh-CN" w:bidi="ar"/>
        </w:rPr>
        <w:t>地</w:t>
      </w:r>
      <w:r>
        <w:rPr>
          <w:rFonts w:hint="eastAsia" w:ascii="仿宋" w:hAnsi="仿宋" w:eastAsia="仿宋" w:cs="仿宋"/>
          <w:kern w:val="0"/>
          <w:sz w:val="32"/>
          <w:szCs w:val="32"/>
          <w:shd w:val="clear" w:color="auto" w:fill="FFFFFF"/>
          <w:lang w:bidi="ar"/>
        </w:rPr>
        <w:t>完成了各项目的目标任务，</w:t>
      </w:r>
      <w:r>
        <w:rPr>
          <w:rFonts w:hint="eastAsia" w:ascii="仿宋" w:hAnsi="仿宋" w:eastAsia="仿宋" w:cs="仿宋"/>
          <w:sz w:val="32"/>
          <w:szCs w:val="32"/>
        </w:rPr>
        <w:t>1、“县级应急广播平台”的搭架任务。2、“松潘县广播村村响”项目完成了16个行政村前端，安装各类广播村村接收终端64个，建设任务。3、采购40公里</w:t>
      </w:r>
      <w:r>
        <w:rPr>
          <w:rFonts w:hint="eastAsia" w:ascii="仿宋_GB2312" w:hAnsi="仿宋" w:cs="仿宋"/>
          <w:sz w:val="32"/>
          <w:szCs w:val="32"/>
        </w:rPr>
        <w:t>数字广播电视传输光缆。</w:t>
      </w:r>
    </w:p>
    <w:p w14:paraId="44A0C076">
      <w:pPr>
        <w:widowControl/>
        <w:adjustRightInd w:val="0"/>
        <w:snapToGrid w:val="0"/>
        <w:spacing w:line="570" w:lineRule="exact"/>
        <w:ind w:firstLine="720"/>
        <w:rPr>
          <w:rFonts w:ascii="仿宋" w:hAnsi="仿宋" w:eastAsia="仿宋" w:cs="仿宋"/>
          <w:sz w:val="32"/>
          <w:szCs w:val="32"/>
        </w:rPr>
      </w:pPr>
      <w:r>
        <w:rPr>
          <w:rFonts w:hint="eastAsia" w:ascii="仿宋" w:hAnsi="仿宋" w:eastAsia="仿宋" w:cs="仿宋"/>
          <w:b/>
          <w:bCs/>
          <w:kern w:val="0"/>
          <w:sz w:val="32"/>
          <w:szCs w:val="32"/>
          <w:shd w:val="clear" w:color="auto" w:fill="FFFFFF"/>
          <w:lang w:val="zh-CN" w:bidi="ar"/>
        </w:rPr>
        <w:t>（二）目标完成质量</w:t>
      </w:r>
      <w:r>
        <w:rPr>
          <w:rFonts w:hint="eastAsia" w:ascii="仿宋" w:hAnsi="仿宋" w:eastAsia="仿宋" w:cs="仿宋"/>
          <w:sz w:val="32"/>
          <w:szCs w:val="32"/>
        </w:rPr>
        <w:t>“松潘县级应急平台”“松潘县广播村村响”项目</w:t>
      </w:r>
      <w:r>
        <w:rPr>
          <w:rFonts w:hint="eastAsia" w:ascii="仿宋" w:hAnsi="仿宋" w:eastAsia="仿宋" w:cs="仿宋"/>
          <w:kern w:val="0"/>
          <w:sz w:val="32"/>
          <w:szCs w:val="32"/>
          <w:shd w:val="clear" w:color="auto" w:fill="FFFFFF"/>
          <w:lang w:val="zh-CN" w:bidi="ar"/>
        </w:rPr>
        <w:t>在上级有关部门的关心、帮助下、在广播电视台班子的带领下，顺利推进，圆满完成任务，并得到了上级主管部门、县委、县政府及各村、社区广大群众的好评，达到预期目的。</w:t>
      </w:r>
    </w:p>
    <w:p w14:paraId="26F0BFAE">
      <w:pPr>
        <w:widowControl/>
        <w:adjustRightInd w:val="0"/>
        <w:snapToGrid w:val="0"/>
        <w:spacing w:line="570" w:lineRule="exact"/>
        <w:ind w:firstLine="720"/>
        <w:rPr>
          <w:rFonts w:ascii="仿宋" w:hAnsi="仿宋" w:eastAsia="仿宋" w:cs="仿宋"/>
          <w:sz w:val="32"/>
          <w:szCs w:val="32"/>
        </w:rPr>
      </w:pPr>
      <w:r>
        <w:rPr>
          <w:rFonts w:hint="eastAsia" w:ascii="仿宋" w:hAnsi="仿宋" w:eastAsia="仿宋" w:cs="仿宋"/>
          <w:b/>
          <w:bCs/>
          <w:kern w:val="0"/>
          <w:sz w:val="32"/>
          <w:szCs w:val="32"/>
          <w:shd w:val="clear" w:color="auto" w:fill="FFFFFF"/>
          <w:lang w:val="zh-CN" w:bidi="ar"/>
        </w:rPr>
        <w:t>（三）目标完成进度截至2018年</w:t>
      </w:r>
      <w:r>
        <w:rPr>
          <w:rFonts w:hint="eastAsia" w:ascii="仿宋" w:hAnsi="仿宋" w:eastAsia="仿宋" w:cs="仿宋"/>
          <w:kern w:val="0"/>
          <w:sz w:val="32"/>
          <w:szCs w:val="32"/>
          <w:shd w:val="clear" w:color="auto" w:fill="FFFFFF"/>
          <w:lang w:val="zh-CN" w:bidi="ar"/>
        </w:rPr>
        <w:t>12月，</w:t>
      </w:r>
      <w:r>
        <w:rPr>
          <w:rFonts w:hint="eastAsia" w:ascii="仿宋" w:hAnsi="仿宋" w:eastAsia="仿宋" w:cs="仿宋"/>
          <w:sz w:val="32"/>
          <w:szCs w:val="32"/>
        </w:rPr>
        <w:t>松潘县广播电视台利用“文化惠民扶贫政策”省级补助资金，分别实施的“松潘县级应急平台”“松潘县广播村村响”及</w:t>
      </w:r>
      <w:r>
        <w:rPr>
          <w:rFonts w:hint="eastAsia" w:ascii="仿宋_GB2312" w:hAnsi="仿宋" w:cs="仿宋"/>
          <w:sz w:val="32"/>
          <w:szCs w:val="32"/>
        </w:rPr>
        <w:t>数字广播电视传输光缆采购</w:t>
      </w:r>
      <w:r>
        <w:rPr>
          <w:rFonts w:hint="eastAsia" w:ascii="仿宋" w:hAnsi="仿宋" w:eastAsia="仿宋" w:cs="仿宋"/>
          <w:sz w:val="32"/>
          <w:szCs w:val="32"/>
        </w:rPr>
        <w:t>项目已全面完成。</w:t>
      </w:r>
    </w:p>
    <w:p w14:paraId="748ABC31">
      <w:pPr>
        <w:widowControl/>
        <w:adjustRightInd w:val="0"/>
        <w:snapToGrid w:val="0"/>
        <w:spacing w:line="570" w:lineRule="exact"/>
        <w:ind w:firstLine="720"/>
        <w:rPr>
          <w:rFonts w:ascii="黑体" w:hAnsi="黑体" w:eastAsia="黑体" w:cs="黑体"/>
          <w:b/>
          <w:bCs/>
          <w:sz w:val="32"/>
          <w:szCs w:val="32"/>
        </w:rPr>
      </w:pPr>
      <w:r>
        <w:rPr>
          <w:rFonts w:hint="eastAsia" w:ascii="黑体" w:hAnsi="黑体" w:eastAsia="黑体" w:cs="黑体"/>
          <w:b/>
          <w:bCs/>
          <w:kern w:val="0"/>
          <w:sz w:val="32"/>
          <w:szCs w:val="32"/>
          <w:shd w:val="clear" w:color="auto" w:fill="FFFFFF"/>
          <w:lang w:bidi="ar"/>
        </w:rPr>
        <w:t>五、项目效果情况</w:t>
      </w:r>
    </w:p>
    <w:p w14:paraId="1A672339">
      <w:pPr>
        <w:pStyle w:val="35"/>
        <w:spacing w:line="570" w:lineRule="exact"/>
        <w:ind w:firstLine="643"/>
        <w:rPr>
          <w:rFonts w:ascii="仿宋" w:hAnsi="仿宋" w:eastAsia="仿宋" w:cs="仿宋"/>
          <w:b/>
          <w:bCs/>
          <w:kern w:val="0"/>
          <w:sz w:val="32"/>
          <w:szCs w:val="32"/>
          <w:lang w:bidi="ar"/>
        </w:rPr>
      </w:pPr>
      <w:r>
        <w:rPr>
          <w:rFonts w:hint="eastAsia" w:ascii="仿宋" w:hAnsi="仿宋" w:eastAsia="仿宋" w:cs="仿宋"/>
          <w:b/>
          <w:bCs/>
          <w:kern w:val="0"/>
          <w:sz w:val="32"/>
          <w:szCs w:val="32"/>
          <w:lang w:bidi="ar"/>
        </w:rPr>
        <w:t>（一）社会效益：</w:t>
      </w:r>
    </w:p>
    <w:p w14:paraId="69BB9881">
      <w:pPr>
        <w:pStyle w:val="35"/>
        <w:spacing w:line="570" w:lineRule="exact"/>
        <w:ind w:firstLine="640"/>
        <w:rPr>
          <w:rFonts w:ascii="仿宋" w:hAnsi="仿宋" w:eastAsia="仿宋" w:cs="仿宋"/>
          <w:sz w:val="32"/>
          <w:szCs w:val="32"/>
        </w:rPr>
      </w:pPr>
      <w:r>
        <w:rPr>
          <w:rFonts w:hint="eastAsia" w:ascii="仿宋" w:hAnsi="仿宋" w:eastAsia="仿宋" w:cs="仿宋"/>
          <w:sz w:val="32"/>
          <w:szCs w:val="32"/>
        </w:rPr>
        <w:t>项目实施为广大群众提供了便捷、优质的广播电视服务，同时改善了农村收听收看广播电视难的现状，实现了广播电视公共服务城乡均衡化，是政府得民心，百姓得实惠的民心工程，项目实施强化了边远山区广播电视宣传阵地建设，有利于发挥广播电视的喉舌作用和桥梁作用，让党和政府的声音有效传入千家万户，为政策宣传、信息沟通、舆论监督等工作创造了条件。</w:t>
      </w:r>
    </w:p>
    <w:p w14:paraId="7D90C5F4">
      <w:pPr>
        <w:pStyle w:val="35"/>
        <w:spacing w:line="570" w:lineRule="exact"/>
        <w:ind w:firstLine="643"/>
        <w:rPr>
          <w:rFonts w:ascii="仿宋" w:hAnsi="仿宋" w:eastAsia="仿宋" w:cs="仿宋"/>
          <w:b/>
          <w:bCs/>
          <w:kern w:val="0"/>
          <w:sz w:val="32"/>
          <w:szCs w:val="32"/>
          <w:lang w:bidi="ar"/>
        </w:rPr>
      </w:pPr>
      <w:r>
        <w:rPr>
          <w:rFonts w:hint="eastAsia" w:ascii="仿宋" w:hAnsi="仿宋" w:eastAsia="仿宋" w:cs="仿宋"/>
          <w:b/>
          <w:bCs/>
          <w:sz w:val="32"/>
          <w:szCs w:val="32"/>
        </w:rPr>
        <w:t>（二）</w:t>
      </w:r>
      <w:r>
        <w:rPr>
          <w:rFonts w:hint="eastAsia" w:ascii="仿宋" w:hAnsi="仿宋" w:eastAsia="仿宋" w:cs="仿宋"/>
          <w:b/>
          <w:bCs/>
          <w:kern w:val="0"/>
          <w:sz w:val="32"/>
          <w:szCs w:val="32"/>
          <w:lang w:bidi="ar"/>
        </w:rPr>
        <w:t>可持续影响：</w:t>
      </w:r>
    </w:p>
    <w:p w14:paraId="3C1E7D56">
      <w:pPr>
        <w:widowControl/>
        <w:spacing w:line="570" w:lineRule="exact"/>
        <w:ind w:firstLine="598" w:firstLineChars="187"/>
        <w:jc w:val="left"/>
        <w:rPr>
          <w:rFonts w:ascii="仿宋" w:hAnsi="仿宋" w:eastAsia="仿宋" w:cs="仿宋"/>
          <w:kern w:val="0"/>
          <w:sz w:val="32"/>
          <w:szCs w:val="32"/>
          <w:lang w:bidi="ar"/>
        </w:rPr>
      </w:pPr>
      <w:r>
        <w:rPr>
          <w:rFonts w:hint="eastAsia" w:ascii="仿宋" w:hAnsi="仿宋" w:eastAsia="仿宋" w:cs="仿宋"/>
          <w:kern w:val="0"/>
          <w:sz w:val="32"/>
          <w:szCs w:val="32"/>
          <w:lang w:bidi="ar"/>
        </w:rPr>
        <w:t>传播党的方针政策，普及科学技术知识，提高农民群众思想道德水平，</w:t>
      </w:r>
      <w:r>
        <w:rPr>
          <w:rFonts w:hint="eastAsia" w:ascii="仿宋" w:hAnsi="仿宋" w:eastAsia="仿宋" w:cs="仿宋"/>
          <w:kern w:val="0"/>
          <w:sz w:val="32"/>
          <w:szCs w:val="32"/>
          <w:lang w:eastAsia="zh-CN" w:bidi="ar"/>
        </w:rPr>
        <w:t>缩小</w:t>
      </w:r>
      <w:r>
        <w:rPr>
          <w:rFonts w:hint="eastAsia" w:ascii="仿宋" w:hAnsi="仿宋" w:eastAsia="仿宋" w:cs="仿宋"/>
          <w:kern w:val="0"/>
          <w:sz w:val="32"/>
          <w:szCs w:val="32"/>
          <w:lang w:bidi="ar"/>
        </w:rPr>
        <w:t>城乡文化差距，丰富农村文化精神文化生活，提高农民生活品质，增强人民发展的自豪感、幸福感。</w:t>
      </w:r>
    </w:p>
    <w:p w14:paraId="7247DF1B">
      <w:pPr>
        <w:widowControl/>
        <w:spacing w:line="570" w:lineRule="exact"/>
        <w:ind w:firstLine="643" w:firstLineChars="200"/>
        <w:jc w:val="left"/>
        <w:rPr>
          <w:rFonts w:ascii="仿宋" w:hAnsi="仿宋" w:eastAsia="仿宋" w:cs="仿宋"/>
          <w:sz w:val="32"/>
          <w:szCs w:val="32"/>
        </w:rPr>
      </w:pPr>
      <w:r>
        <w:rPr>
          <w:rFonts w:hint="eastAsia" w:ascii="仿宋" w:hAnsi="仿宋" w:eastAsia="仿宋" w:cs="仿宋"/>
          <w:b/>
          <w:bCs/>
          <w:kern w:val="0"/>
          <w:sz w:val="32"/>
          <w:szCs w:val="32"/>
          <w:lang w:bidi="ar"/>
        </w:rPr>
        <w:t>社会公众或服务对象满意度：好评率达90%。</w:t>
      </w:r>
    </w:p>
    <w:p w14:paraId="4469E96B">
      <w:pPr>
        <w:widowControl/>
        <w:adjustRightInd w:val="0"/>
        <w:snapToGrid w:val="0"/>
        <w:spacing w:line="570" w:lineRule="exact"/>
        <w:ind w:firstLine="720"/>
        <w:rPr>
          <w:rFonts w:ascii="黑体" w:hAnsi="黑体" w:eastAsia="黑体" w:cs="黑体"/>
          <w:b/>
          <w:bCs/>
          <w:sz w:val="32"/>
          <w:szCs w:val="32"/>
        </w:rPr>
      </w:pPr>
      <w:r>
        <w:rPr>
          <w:rFonts w:hint="eastAsia" w:ascii="黑体" w:hAnsi="黑体" w:eastAsia="黑体" w:cs="黑体"/>
          <w:b/>
          <w:bCs/>
          <w:kern w:val="0"/>
          <w:sz w:val="32"/>
          <w:szCs w:val="32"/>
          <w:shd w:val="clear" w:color="auto" w:fill="FFFFFF"/>
          <w:lang w:bidi="ar"/>
        </w:rPr>
        <w:t>六、评价结论及建议</w:t>
      </w:r>
    </w:p>
    <w:p w14:paraId="78F7E9CE">
      <w:pPr>
        <w:widowControl/>
        <w:adjustRightInd w:val="0"/>
        <w:snapToGrid w:val="0"/>
        <w:spacing w:line="570" w:lineRule="exact"/>
        <w:ind w:firstLine="720"/>
        <w:rPr>
          <w:rFonts w:ascii="仿宋" w:hAnsi="仿宋" w:eastAsia="仿宋" w:cs="仿宋"/>
          <w:sz w:val="32"/>
          <w:szCs w:val="32"/>
        </w:rPr>
      </w:pPr>
      <w:r>
        <w:rPr>
          <w:rFonts w:hint="eastAsia" w:ascii="仿宋" w:hAnsi="仿宋" w:eastAsia="仿宋" w:cs="仿宋"/>
          <w:b/>
          <w:bCs/>
          <w:kern w:val="0"/>
          <w:sz w:val="32"/>
          <w:szCs w:val="32"/>
          <w:shd w:val="clear" w:color="auto" w:fill="FFFFFF"/>
          <w:lang w:val="zh-CN" w:bidi="ar"/>
        </w:rPr>
        <w:t>（一）评价结论。</w:t>
      </w:r>
    </w:p>
    <w:p w14:paraId="225F6C7C">
      <w:pPr>
        <w:widowControl/>
        <w:spacing w:line="570" w:lineRule="exact"/>
        <w:ind w:firstLine="640" w:firstLineChars="200"/>
        <w:jc w:val="left"/>
        <w:rPr>
          <w:rFonts w:ascii="仿宋" w:hAnsi="仿宋" w:eastAsia="仿宋" w:cs="仿宋"/>
          <w:sz w:val="32"/>
          <w:szCs w:val="32"/>
        </w:rPr>
      </w:pPr>
      <w:r>
        <w:rPr>
          <w:rFonts w:hint="eastAsia" w:ascii="仿宋" w:hAnsi="仿宋" w:eastAsia="仿宋" w:cs="仿宋"/>
          <w:kern w:val="0"/>
          <w:sz w:val="32"/>
          <w:szCs w:val="32"/>
          <w:lang w:bidi="ar"/>
        </w:rPr>
        <w:t>松潘县广播电视台进行绩效评价的目的是：提高工作效率和效益，全程监控</w:t>
      </w:r>
      <w:r>
        <w:rPr>
          <w:rFonts w:hint="eastAsia" w:ascii="仿宋" w:hAnsi="仿宋" w:eastAsia="仿宋" w:cs="仿宋"/>
          <w:kern w:val="0"/>
          <w:sz w:val="32"/>
          <w:szCs w:val="32"/>
          <w:lang w:eastAsia="zh-CN" w:bidi="ar"/>
        </w:rPr>
        <w:t>财政投入</w:t>
      </w:r>
      <w:r>
        <w:rPr>
          <w:rFonts w:hint="eastAsia" w:ascii="仿宋" w:hAnsi="仿宋" w:eastAsia="仿宋" w:cs="仿宋"/>
          <w:kern w:val="0"/>
          <w:sz w:val="32"/>
          <w:szCs w:val="32"/>
          <w:lang w:bidi="ar"/>
        </w:rPr>
        <w:t>经费的使用情况，并与工作开展相联系，资金使用与工作执行进度相结合，保障资金使用高效益。分析2018年专项资金预算执行情况，结论是：广播电视台的工作年初制定的工作任务目标100%按时完成，工作成本是节约的，没有出现工作质量不高，工作拖欠的现象。为加快我县广播电视建设步伐，推动广播电视事业各方面工作更好更快</w:t>
      </w:r>
      <w:r>
        <w:rPr>
          <w:rFonts w:hint="eastAsia" w:ascii="仿宋" w:hAnsi="仿宋" w:eastAsia="仿宋" w:cs="仿宋"/>
          <w:kern w:val="0"/>
          <w:sz w:val="32"/>
          <w:szCs w:val="32"/>
          <w:lang w:eastAsia="zh-CN" w:bidi="ar"/>
        </w:rPr>
        <w:t>地</w:t>
      </w:r>
      <w:r>
        <w:rPr>
          <w:rFonts w:hint="eastAsia" w:ascii="仿宋" w:hAnsi="仿宋" w:eastAsia="仿宋" w:cs="仿宋"/>
          <w:kern w:val="0"/>
          <w:sz w:val="32"/>
          <w:szCs w:val="32"/>
          <w:lang w:bidi="ar"/>
        </w:rPr>
        <w:t>发展，努力为松潘又好又快发展</w:t>
      </w:r>
      <w:r>
        <w:rPr>
          <w:rFonts w:hint="eastAsia" w:ascii="仿宋" w:hAnsi="仿宋" w:eastAsia="仿宋" w:cs="仿宋"/>
          <w:kern w:val="0"/>
          <w:sz w:val="32"/>
          <w:szCs w:val="32"/>
          <w:lang w:eastAsia="zh-CN" w:bidi="ar"/>
        </w:rPr>
        <w:t>作出</w:t>
      </w:r>
      <w:r>
        <w:rPr>
          <w:rFonts w:hint="eastAsia" w:ascii="仿宋" w:hAnsi="仿宋" w:eastAsia="仿宋" w:cs="仿宋"/>
          <w:kern w:val="0"/>
          <w:sz w:val="32"/>
          <w:szCs w:val="32"/>
          <w:lang w:bidi="ar"/>
        </w:rPr>
        <w:t>应有的贡献。</w:t>
      </w:r>
    </w:p>
    <w:p w14:paraId="15E455A1">
      <w:pPr>
        <w:widowControl/>
        <w:adjustRightInd w:val="0"/>
        <w:snapToGrid w:val="0"/>
        <w:spacing w:line="570" w:lineRule="exact"/>
        <w:ind w:firstLine="720"/>
        <w:rPr>
          <w:rFonts w:ascii="仿宋" w:hAnsi="仿宋" w:eastAsia="仿宋" w:cs="仿宋"/>
          <w:b/>
          <w:bCs/>
          <w:sz w:val="32"/>
          <w:szCs w:val="32"/>
        </w:rPr>
      </w:pPr>
      <w:r>
        <w:rPr>
          <w:rFonts w:hint="eastAsia" w:ascii="仿宋" w:hAnsi="仿宋" w:eastAsia="仿宋" w:cs="仿宋"/>
          <w:b/>
          <w:bCs/>
          <w:kern w:val="0"/>
          <w:sz w:val="32"/>
          <w:szCs w:val="32"/>
          <w:shd w:val="clear" w:color="auto" w:fill="FFFFFF"/>
          <w:lang w:val="zh-CN" w:bidi="ar"/>
        </w:rPr>
        <w:t>（二）存在的问题。</w:t>
      </w:r>
    </w:p>
    <w:p w14:paraId="3D8078A3">
      <w:pPr>
        <w:widowControl/>
        <w:spacing w:line="570" w:lineRule="exact"/>
        <w:ind w:firstLine="640" w:firstLineChars="200"/>
        <w:jc w:val="left"/>
        <w:rPr>
          <w:rFonts w:ascii="仿宋" w:hAnsi="仿宋" w:eastAsia="仿宋" w:cs="仿宋"/>
          <w:sz w:val="32"/>
          <w:szCs w:val="32"/>
        </w:rPr>
      </w:pPr>
      <w:r>
        <w:rPr>
          <w:rFonts w:hint="eastAsia" w:ascii="仿宋" w:hAnsi="仿宋" w:eastAsia="仿宋" w:cs="仿宋"/>
          <w:kern w:val="0"/>
          <w:sz w:val="32"/>
          <w:szCs w:val="32"/>
          <w:lang w:bidi="ar"/>
        </w:rPr>
        <w:t>由于松潘是边远贫困地区，县级财政资金只能保证职工工资，县级财政没有能力安排资金用于配套资金广播电视事业的建设，所以在项目实施的过程中，资金存在不足制约着松潘广播电视事业的发展。</w:t>
      </w:r>
    </w:p>
    <w:p w14:paraId="63071A04">
      <w:pPr>
        <w:pStyle w:val="14"/>
        <w:widowControl/>
        <w:spacing w:after="150"/>
        <w:ind w:firstLine="960"/>
        <w:jc w:val="center"/>
        <w:rPr>
          <w:rFonts w:ascii="黑体" w:hAnsi="黑体" w:eastAsia="黑体" w:cs="黑体"/>
          <w:b/>
          <w:sz w:val="44"/>
          <w:szCs w:val="44"/>
          <w:shd w:val="clear" w:color="auto" w:fill="FFFFFF"/>
        </w:rPr>
      </w:pPr>
    </w:p>
    <w:p w14:paraId="6A0EC914">
      <w:pPr>
        <w:pStyle w:val="14"/>
        <w:widowControl/>
        <w:spacing w:after="150"/>
        <w:ind w:firstLine="960"/>
        <w:jc w:val="center"/>
        <w:rPr>
          <w:rFonts w:ascii="黑体" w:hAnsi="黑体" w:eastAsia="黑体" w:cs="黑体"/>
          <w:b/>
          <w:sz w:val="44"/>
          <w:szCs w:val="44"/>
          <w:shd w:val="clear" w:color="auto" w:fill="FFFFFF"/>
        </w:rPr>
      </w:pPr>
    </w:p>
    <w:p w14:paraId="5E86E4CC">
      <w:pPr>
        <w:pStyle w:val="14"/>
        <w:widowControl/>
        <w:spacing w:after="150"/>
        <w:ind w:firstLine="960"/>
        <w:jc w:val="center"/>
        <w:rPr>
          <w:rFonts w:ascii="黑体" w:hAnsi="黑体" w:eastAsia="黑体" w:cs="黑体"/>
          <w:b/>
          <w:sz w:val="44"/>
          <w:szCs w:val="44"/>
          <w:shd w:val="clear" w:color="auto" w:fill="FFFFFF"/>
        </w:rPr>
      </w:pPr>
    </w:p>
    <w:p w14:paraId="30D9CB0C">
      <w:pPr>
        <w:pStyle w:val="14"/>
        <w:widowControl/>
        <w:spacing w:after="150"/>
        <w:rPr>
          <w:rFonts w:ascii="黑体" w:hAnsi="黑体" w:eastAsia="黑体" w:cs="黑体"/>
          <w:b/>
          <w:sz w:val="44"/>
          <w:szCs w:val="44"/>
          <w:shd w:val="clear" w:color="auto" w:fill="FFFFFF"/>
        </w:rPr>
      </w:pPr>
    </w:p>
    <w:bookmarkEnd w:id="55"/>
    <w:bookmarkEnd w:id="61"/>
    <w:p w14:paraId="3BD04047">
      <w:pPr>
        <w:spacing w:line="600" w:lineRule="exact"/>
        <w:outlineLvl w:val="0"/>
        <w:rPr>
          <w:rFonts w:ascii="黑体" w:hAnsi="黑体" w:eastAsia="黑体"/>
          <w:sz w:val="44"/>
          <w:szCs w:val="44"/>
        </w:rPr>
      </w:pPr>
      <w:bookmarkStart w:id="62" w:name="_Toc17591"/>
    </w:p>
    <w:p w14:paraId="004E5034">
      <w:pPr>
        <w:widowControl/>
        <w:spacing w:line="432" w:lineRule="auto"/>
        <w:jc w:val="center"/>
        <w:rPr>
          <w:rFonts w:ascii="黑体" w:hAnsi="黑体" w:eastAsia="黑体" w:cs="黑体"/>
          <w:b/>
          <w:sz w:val="44"/>
          <w:szCs w:val="44"/>
        </w:rPr>
      </w:pPr>
      <w:r>
        <w:rPr>
          <w:rFonts w:hint="eastAsia" w:ascii="黑体" w:hAnsi="黑体" w:eastAsia="黑体" w:cs="黑体"/>
          <w:b/>
          <w:kern w:val="0"/>
          <w:sz w:val="44"/>
          <w:szCs w:val="44"/>
        </w:rPr>
        <w:t>松潘县广播电视台2018年项目支出绩效</w:t>
      </w:r>
    </w:p>
    <w:p w14:paraId="5C637098">
      <w:pPr>
        <w:widowControl/>
        <w:spacing w:line="432" w:lineRule="auto"/>
        <w:jc w:val="center"/>
        <w:rPr>
          <w:rFonts w:ascii="黑体" w:hAnsi="黑体" w:eastAsia="黑体" w:cs="黑体"/>
          <w:b/>
          <w:sz w:val="44"/>
          <w:szCs w:val="44"/>
        </w:rPr>
      </w:pPr>
      <w:r>
        <w:rPr>
          <w:rFonts w:hint="eastAsia" w:ascii="黑体" w:hAnsi="黑体" w:eastAsia="黑体" w:cs="黑体"/>
          <w:b/>
          <w:kern w:val="0"/>
          <w:sz w:val="44"/>
          <w:szCs w:val="44"/>
        </w:rPr>
        <w:t>自评报告</w:t>
      </w:r>
    </w:p>
    <w:p w14:paraId="689739FF">
      <w:pPr>
        <w:widowControl/>
        <w:spacing w:beforeAutospacing="1" w:after="150" w:line="420" w:lineRule="atLeast"/>
        <w:jc w:val="center"/>
        <w:rPr>
          <w:rFonts w:ascii="仿宋" w:hAnsi="仿宋" w:eastAsia="仿宋" w:cs="仿宋"/>
          <w:sz w:val="28"/>
          <w:szCs w:val="28"/>
        </w:rPr>
      </w:pPr>
      <w:r>
        <w:rPr>
          <w:rFonts w:hint="eastAsia" w:ascii="仿宋" w:hAnsi="仿宋" w:eastAsia="仿宋" w:cs="仿宋"/>
          <w:kern w:val="0"/>
          <w:sz w:val="28"/>
          <w:szCs w:val="28"/>
          <w:shd w:val="clear" w:color="auto" w:fill="FFFFFF"/>
        </w:rPr>
        <w:t>（广播电视户户通维护运行项目）</w:t>
      </w:r>
    </w:p>
    <w:p w14:paraId="54D248DF">
      <w:pPr>
        <w:widowControl/>
        <w:spacing w:line="570" w:lineRule="exact"/>
        <w:jc w:val="left"/>
        <w:rPr>
          <w:rFonts w:ascii="仿宋" w:hAnsi="仿宋" w:eastAsia="仿宋" w:cs="仿宋"/>
          <w:b/>
          <w:sz w:val="32"/>
          <w:szCs w:val="32"/>
        </w:rPr>
      </w:pPr>
      <w:r>
        <w:rPr>
          <w:rFonts w:hint="eastAsia" w:ascii="仿宋" w:hAnsi="仿宋" w:eastAsia="仿宋" w:cs="仿宋"/>
          <w:b/>
          <w:kern w:val="0"/>
          <w:sz w:val="32"/>
          <w:szCs w:val="32"/>
        </w:rPr>
        <w:t xml:space="preserve"> </w:t>
      </w:r>
      <w:r>
        <w:rPr>
          <w:rFonts w:hint="eastAsia" w:ascii="仿宋" w:hAnsi="仿宋" w:eastAsia="仿宋" w:cs="仿宋"/>
          <w:b/>
          <w:kern w:val="0"/>
          <w:sz w:val="28"/>
          <w:szCs w:val="28"/>
        </w:rPr>
        <w:t xml:space="preserve">   </w:t>
      </w:r>
      <w:r>
        <w:rPr>
          <w:rFonts w:hint="eastAsia" w:ascii="仿宋" w:hAnsi="仿宋" w:eastAsia="仿宋" w:cs="仿宋"/>
          <w:b/>
          <w:kern w:val="0"/>
          <w:sz w:val="32"/>
          <w:szCs w:val="32"/>
        </w:rPr>
        <w:t>一、单位职能职责</w:t>
      </w:r>
    </w:p>
    <w:p w14:paraId="5543342F">
      <w:pPr>
        <w:shd w:val="solid" w:color="FFFFFF" w:fill="auto"/>
        <w:autoSpaceDN w:val="0"/>
        <w:snapToGrid w:val="0"/>
        <w:spacing w:line="570" w:lineRule="exact"/>
        <w:ind w:firstLine="640" w:firstLineChars="200"/>
        <w:rPr>
          <w:rFonts w:ascii="仿宋" w:hAnsi="仿宋" w:eastAsia="仿宋" w:cs="仿宋"/>
          <w:sz w:val="32"/>
          <w:szCs w:val="32"/>
          <w:shd w:val="clear" w:color="auto" w:fill="FFFFFF"/>
        </w:rPr>
      </w:pPr>
      <w:r>
        <w:rPr>
          <w:rFonts w:hint="eastAsia" w:ascii="仿宋" w:hAnsi="仿宋" w:eastAsia="仿宋" w:cs="仿宋"/>
          <w:kern w:val="0"/>
          <w:sz w:val="32"/>
          <w:szCs w:val="32"/>
        </w:rPr>
        <w:t>㈠</w:t>
      </w:r>
      <w:r>
        <w:rPr>
          <w:rFonts w:hint="eastAsia" w:ascii="仿宋" w:hAnsi="仿宋" w:eastAsia="仿宋" w:cs="仿宋"/>
          <w:sz w:val="32"/>
          <w:szCs w:val="32"/>
          <w:shd w:val="clear" w:color="auto" w:fill="FFFFFF"/>
        </w:rPr>
        <w:t>贯彻、执行党和政府有关新闻宣传、电视文艺的方针、政策、</w:t>
      </w:r>
      <w:r>
        <w:rPr>
          <w:rFonts w:hint="eastAsia" w:ascii="仿宋" w:hAnsi="仿宋" w:eastAsia="仿宋" w:cs="仿宋"/>
          <w:sz w:val="32"/>
          <w:szCs w:val="32"/>
          <w:shd w:val="clear" w:color="auto" w:fill="FFFFFF"/>
          <w:lang w:eastAsia="zh-CN"/>
        </w:rPr>
        <w:t>法律法规</w:t>
      </w:r>
      <w:r>
        <w:rPr>
          <w:rFonts w:hint="eastAsia" w:ascii="仿宋" w:hAnsi="仿宋" w:eastAsia="仿宋" w:cs="仿宋"/>
          <w:sz w:val="32"/>
          <w:szCs w:val="32"/>
          <w:shd w:val="clear" w:color="auto" w:fill="FFFFFF"/>
        </w:rPr>
        <w:t>，把握好全县广播电视舆论导向和文艺方向，在县委、县政府和县委宣传部的领导下，对全县广播电视节目进行审查把关。</w:t>
      </w:r>
    </w:p>
    <w:p w14:paraId="27FD658A">
      <w:pPr>
        <w:shd w:val="solid" w:color="FFFFFF" w:fill="auto"/>
        <w:autoSpaceDN w:val="0"/>
        <w:snapToGrid w:val="0"/>
        <w:spacing w:line="570" w:lineRule="exact"/>
        <w:ind w:firstLine="640" w:firstLineChars="200"/>
        <w:rPr>
          <w:rFonts w:ascii="仿宋" w:hAnsi="仿宋" w:eastAsia="仿宋" w:cs="仿宋"/>
          <w:sz w:val="32"/>
          <w:szCs w:val="32"/>
          <w:shd w:val="clear" w:color="auto" w:fill="FFFFFF"/>
        </w:rPr>
      </w:pPr>
      <w:r>
        <w:rPr>
          <w:rFonts w:hint="eastAsia" w:ascii="仿宋" w:hAnsi="仿宋" w:eastAsia="仿宋" w:cs="仿宋"/>
          <w:kern w:val="0"/>
          <w:sz w:val="32"/>
          <w:szCs w:val="32"/>
        </w:rPr>
        <w:t>㈡</w:t>
      </w:r>
      <w:r>
        <w:rPr>
          <w:rFonts w:hint="eastAsia" w:ascii="仿宋" w:hAnsi="仿宋" w:eastAsia="仿宋" w:cs="仿宋"/>
          <w:sz w:val="32"/>
          <w:szCs w:val="32"/>
          <w:shd w:val="clear" w:color="auto" w:fill="FFFFFF"/>
        </w:rPr>
        <w:t>负责编制全县近期和中长期广播电视工作的目标、事业和技术发展的规划，并组织实施。</w:t>
      </w:r>
    </w:p>
    <w:p w14:paraId="64AA2539">
      <w:pPr>
        <w:shd w:val="solid" w:color="FFFFFF" w:fill="auto"/>
        <w:autoSpaceDN w:val="0"/>
        <w:snapToGrid w:val="0"/>
        <w:spacing w:line="570" w:lineRule="exact"/>
        <w:ind w:firstLine="640" w:firstLineChars="200"/>
        <w:rPr>
          <w:rFonts w:ascii="仿宋" w:hAnsi="仿宋" w:eastAsia="仿宋" w:cs="仿宋"/>
          <w:sz w:val="32"/>
          <w:szCs w:val="32"/>
          <w:shd w:val="clear" w:color="auto" w:fill="FFFFFF"/>
        </w:rPr>
      </w:pPr>
      <w:r>
        <w:rPr>
          <w:rFonts w:hint="eastAsia" w:ascii="仿宋" w:hAnsi="仿宋" w:eastAsia="仿宋" w:cs="仿宋"/>
          <w:kern w:val="0"/>
          <w:sz w:val="32"/>
          <w:szCs w:val="32"/>
        </w:rPr>
        <w:t>㈢</w:t>
      </w:r>
      <w:r>
        <w:rPr>
          <w:rFonts w:hint="eastAsia" w:ascii="仿宋" w:hAnsi="仿宋" w:eastAsia="仿宋" w:cs="仿宋"/>
          <w:sz w:val="32"/>
          <w:szCs w:val="32"/>
          <w:shd w:val="clear" w:color="auto" w:fill="FFFFFF"/>
        </w:rPr>
        <w:t>负责广播电视网络多功能综合业务的开发与应用，经营广播电视广告业务。</w:t>
      </w:r>
    </w:p>
    <w:p w14:paraId="08F21A09">
      <w:pPr>
        <w:widowControl/>
        <w:spacing w:line="570" w:lineRule="exact"/>
        <w:ind w:firstLine="640"/>
        <w:jc w:val="left"/>
        <w:rPr>
          <w:rFonts w:ascii="仿宋" w:hAnsi="仿宋" w:eastAsia="仿宋" w:cs="仿宋"/>
          <w:sz w:val="32"/>
          <w:szCs w:val="32"/>
          <w:shd w:val="clear" w:color="auto" w:fill="FFFFFF"/>
        </w:rPr>
      </w:pPr>
      <w:r>
        <w:rPr>
          <w:rFonts w:hint="eastAsia" w:ascii="仿宋" w:hAnsi="仿宋" w:eastAsia="仿宋" w:cs="仿宋"/>
          <w:kern w:val="0"/>
          <w:sz w:val="32"/>
          <w:szCs w:val="32"/>
        </w:rPr>
        <w:t>㈣</w:t>
      </w:r>
      <w:r>
        <w:rPr>
          <w:rFonts w:hint="eastAsia" w:ascii="仿宋" w:hAnsi="仿宋" w:eastAsia="仿宋" w:cs="仿宋"/>
          <w:sz w:val="32"/>
          <w:szCs w:val="32"/>
          <w:shd w:val="clear" w:color="auto" w:fill="FFFFFF"/>
        </w:rPr>
        <w:t>承办县委、县政府和上级业务主管部门交办的其他事项。</w:t>
      </w:r>
    </w:p>
    <w:p w14:paraId="7FA059CB">
      <w:pPr>
        <w:widowControl/>
        <w:spacing w:line="570" w:lineRule="exact"/>
        <w:ind w:firstLine="640"/>
        <w:jc w:val="left"/>
        <w:rPr>
          <w:rFonts w:ascii="仿宋" w:hAnsi="仿宋" w:eastAsia="仿宋" w:cs="仿宋"/>
          <w:b/>
          <w:sz w:val="32"/>
          <w:szCs w:val="32"/>
        </w:rPr>
      </w:pPr>
      <w:r>
        <w:rPr>
          <w:rFonts w:hint="eastAsia" w:ascii="仿宋" w:hAnsi="仿宋" w:eastAsia="仿宋" w:cs="仿宋"/>
          <w:b/>
          <w:kern w:val="0"/>
          <w:sz w:val="32"/>
          <w:szCs w:val="32"/>
        </w:rPr>
        <w:t>二、项目概况</w:t>
      </w:r>
    </w:p>
    <w:p w14:paraId="7A5B6E08">
      <w:pPr>
        <w:widowControl/>
        <w:spacing w:line="57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根据县委、县人民政府工作安排，由松潘县广播电视台负责广播电视“户户通”工程运行维护工作，为确保“户户通”工程正常运行，上级部门下达专项经费用于保障项目正常运行，确保广大群众正常收听收看广播电视节目。</w:t>
      </w:r>
      <w:r>
        <w:rPr>
          <w:rFonts w:hint="eastAsia" w:ascii="仿宋" w:hAnsi="仿宋" w:eastAsia="仿宋" w:cs="仿宋"/>
          <w:bCs/>
          <w:sz w:val="32"/>
          <w:szCs w:val="32"/>
        </w:rPr>
        <w:t>2018年，上级部门下达我台“2018年中央和省级少数民族文化事业发展补助资金”专</w:t>
      </w:r>
      <w:r>
        <w:rPr>
          <w:rFonts w:hint="eastAsia" w:ascii="仿宋" w:hAnsi="仿宋" w:eastAsia="仿宋" w:cs="仿宋"/>
          <w:kern w:val="0"/>
          <w:sz w:val="32"/>
          <w:szCs w:val="32"/>
        </w:rPr>
        <w:t>项资金</w:t>
      </w:r>
      <w:r>
        <w:rPr>
          <w:rFonts w:hint="eastAsia" w:ascii="仿宋" w:hAnsi="仿宋" w:eastAsia="仿宋" w:cs="仿宋"/>
          <w:sz w:val="32"/>
          <w:szCs w:val="32"/>
        </w:rPr>
        <w:t>39.94万元。用于村村通运行维护</w:t>
      </w:r>
      <w:r>
        <w:rPr>
          <w:rFonts w:hint="eastAsia" w:ascii="仿宋" w:hAnsi="仿宋" w:eastAsia="仿宋" w:cs="仿宋"/>
          <w:sz w:val="32"/>
          <w:szCs w:val="32"/>
          <w:lang w:eastAsia="zh-CN"/>
        </w:rPr>
        <w:t>；</w:t>
      </w:r>
      <w:r>
        <w:rPr>
          <w:rFonts w:hint="eastAsia" w:ascii="仿宋" w:hAnsi="仿宋" w:eastAsia="仿宋" w:cs="仿宋"/>
          <w:sz w:val="32"/>
          <w:szCs w:val="32"/>
        </w:rPr>
        <w:t>确保“户户通”“村村响”长期通、长期响。</w:t>
      </w:r>
    </w:p>
    <w:p w14:paraId="004F0A57">
      <w:pPr>
        <w:widowControl/>
        <w:adjustRightInd w:val="0"/>
        <w:snapToGrid w:val="0"/>
        <w:spacing w:line="570" w:lineRule="exact"/>
        <w:ind w:firstLine="643" w:firstLineChars="200"/>
        <w:rPr>
          <w:rFonts w:ascii="仿宋" w:hAnsi="仿宋" w:eastAsia="仿宋" w:cs="仿宋"/>
          <w:sz w:val="32"/>
          <w:szCs w:val="32"/>
        </w:rPr>
      </w:pPr>
      <w:r>
        <w:rPr>
          <w:rFonts w:hint="eastAsia" w:ascii="仿宋" w:hAnsi="仿宋" w:eastAsia="仿宋" w:cs="仿宋"/>
          <w:b/>
          <w:kern w:val="0"/>
          <w:sz w:val="32"/>
          <w:szCs w:val="32"/>
          <w:shd w:val="clear" w:color="auto" w:fill="FFFFFF"/>
          <w:lang w:val="zh-CN"/>
        </w:rPr>
        <w:t>（一）项目绩效目标。</w:t>
      </w:r>
    </w:p>
    <w:p w14:paraId="7FE3BB28">
      <w:pPr>
        <w:widowControl/>
        <w:adjustRightInd w:val="0"/>
        <w:snapToGrid w:val="0"/>
        <w:spacing w:line="570" w:lineRule="exact"/>
        <w:ind w:firstLine="640" w:firstLineChars="200"/>
        <w:jc w:val="left"/>
        <w:rPr>
          <w:rFonts w:ascii="仿宋" w:hAnsi="仿宋" w:eastAsia="仿宋" w:cs="仿宋"/>
          <w:sz w:val="32"/>
          <w:szCs w:val="32"/>
          <w:lang w:val="zh-CN"/>
        </w:rPr>
      </w:pPr>
      <w:r>
        <w:rPr>
          <w:rFonts w:hint="eastAsia" w:ascii="仿宋" w:hAnsi="仿宋" w:eastAsia="仿宋" w:cs="仿宋"/>
          <w:sz w:val="32"/>
          <w:szCs w:val="32"/>
        </w:rPr>
        <w:t>中央和省级少数民族文化事业发展补助资金项目确保了</w:t>
      </w:r>
      <w:r>
        <w:rPr>
          <w:rFonts w:hint="eastAsia" w:ascii="仿宋" w:hAnsi="仿宋" w:eastAsia="仿宋" w:cs="仿宋"/>
          <w:sz w:val="32"/>
          <w:szCs w:val="32"/>
          <w:lang w:eastAsia="zh-CN"/>
        </w:rPr>
        <w:t>广大群众</w:t>
      </w:r>
      <w:r>
        <w:rPr>
          <w:rFonts w:hint="eastAsia" w:ascii="仿宋" w:hAnsi="仿宋" w:eastAsia="仿宋" w:cs="仿宋"/>
          <w:sz w:val="32"/>
          <w:szCs w:val="32"/>
        </w:rPr>
        <w:t>正常收看收听广播电视节目。</w:t>
      </w:r>
    </w:p>
    <w:p w14:paraId="082A8125">
      <w:pPr>
        <w:widowControl/>
        <w:adjustRightInd w:val="0"/>
        <w:snapToGrid w:val="0"/>
        <w:spacing w:line="570" w:lineRule="exact"/>
        <w:ind w:firstLine="720"/>
        <w:rPr>
          <w:rFonts w:ascii="仿宋" w:hAnsi="仿宋" w:eastAsia="仿宋" w:cs="仿宋"/>
          <w:sz w:val="32"/>
          <w:szCs w:val="32"/>
        </w:rPr>
      </w:pPr>
      <w:r>
        <w:rPr>
          <w:rFonts w:hint="eastAsia" w:ascii="仿宋" w:hAnsi="仿宋" w:eastAsia="仿宋" w:cs="仿宋"/>
          <w:b/>
          <w:kern w:val="0"/>
          <w:sz w:val="32"/>
          <w:szCs w:val="32"/>
          <w:shd w:val="clear" w:color="auto" w:fill="FFFFFF"/>
          <w:lang w:val="zh-CN"/>
        </w:rPr>
        <w:t>（二）项目自评步骤及方法。</w:t>
      </w:r>
    </w:p>
    <w:p w14:paraId="00EE9FAD">
      <w:pPr>
        <w:widowControl/>
        <w:adjustRightInd w:val="0"/>
        <w:snapToGrid w:val="0"/>
        <w:spacing w:line="570" w:lineRule="exact"/>
        <w:ind w:firstLine="720"/>
        <w:rPr>
          <w:rFonts w:ascii="仿宋" w:hAnsi="仿宋" w:eastAsia="仿宋" w:cs="仿宋"/>
          <w:kern w:val="0"/>
          <w:sz w:val="32"/>
          <w:szCs w:val="32"/>
        </w:rPr>
      </w:pPr>
      <w:r>
        <w:rPr>
          <w:rFonts w:hint="eastAsia" w:ascii="仿宋" w:hAnsi="仿宋" w:eastAsia="仿宋" w:cs="仿宋"/>
          <w:kern w:val="0"/>
          <w:sz w:val="32"/>
          <w:szCs w:val="32"/>
          <w:shd w:val="clear" w:color="auto" w:fill="FFFFFF"/>
          <w:lang w:val="zh-CN"/>
        </w:rPr>
        <w:t>本项目采取自评与他评相结合方式，成立项目自评小组，结合评价内容，做到有计划，有安排，扎实开展本次自评工作。按照上级下达的项目支出绩效评价指标体系，自评小组针对申报内容、实施情况、资金兑现、财务管理、社会效益等作出自我评价，认真听取村、社区居民建议意见，做好自评工作。</w:t>
      </w:r>
    </w:p>
    <w:p w14:paraId="0515EB15">
      <w:pPr>
        <w:widowControl/>
        <w:adjustRightInd w:val="0"/>
        <w:snapToGrid w:val="0"/>
        <w:spacing w:line="570" w:lineRule="exact"/>
        <w:ind w:firstLine="720"/>
        <w:rPr>
          <w:rFonts w:ascii="仿宋" w:hAnsi="仿宋" w:eastAsia="仿宋" w:cs="仿宋"/>
          <w:b/>
          <w:bCs/>
          <w:sz w:val="32"/>
          <w:szCs w:val="32"/>
        </w:rPr>
      </w:pPr>
      <w:r>
        <w:rPr>
          <w:rFonts w:hint="eastAsia" w:ascii="仿宋" w:hAnsi="仿宋" w:eastAsia="仿宋" w:cs="仿宋"/>
          <w:b/>
          <w:bCs/>
          <w:kern w:val="0"/>
          <w:sz w:val="32"/>
          <w:szCs w:val="32"/>
          <w:shd w:val="clear" w:color="auto" w:fill="FFFFFF"/>
        </w:rPr>
        <w:t xml:space="preserve">二、项目资金申报及使用情况 </w:t>
      </w:r>
    </w:p>
    <w:p w14:paraId="57B77A13">
      <w:pPr>
        <w:widowControl/>
        <w:adjustRightInd w:val="0"/>
        <w:snapToGrid w:val="0"/>
        <w:spacing w:line="570" w:lineRule="exact"/>
        <w:ind w:firstLine="720"/>
        <w:rPr>
          <w:rFonts w:ascii="仿宋" w:hAnsi="仿宋" w:eastAsia="仿宋" w:cs="仿宋"/>
          <w:sz w:val="32"/>
          <w:szCs w:val="32"/>
        </w:rPr>
      </w:pPr>
      <w:r>
        <w:rPr>
          <w:rFonts w:hint="eastAsia" w:ascii="仿宋" w:hAnsi="仿宋" w:eastAsia="仿宋" w:cs="仿宋"/>
          <w:kern w:val="0"/>
          <w:sz w:val="32"/>
          <w:szCs w:val="32"/>
          <w:shd w:val="clear" w:color="auto" w:fill="FFFFFF"/>
          <w:lang w:val="zh-CN"/>
        </w:rPr>
        <w:t>（一）项目资金申报及批复情况。</w:t>
      </w:r>
    </w:p>
    <w:p w14:paraId="799CCFEE">
      <w:pPr>
        <w:widowControl/>
        <w:adjustRightInd w:val="0"/>
        <w:snapToGrid w:val="0"/>
        <w:spacing w:line="570" w:lineRule="exact"/>
        <w:ind w:firstLine="720"/>
        <w:rPr>
          <w:rFonts w:ascii="仿宋" w:hAnsi="仿宋" w:eastAsia="仿宋" w:cs="仿宋"/>
          <w:sz w:val="32"/>
          <w:szCs w:val="32"/>
        </w:rPr>
      </w:pPr>
      <w:r>
        <w:rPr>
          <w:rFonts w:hint="eastAsia" w:ascii="仿宋" w:hAnsi="仿宋" w:eastAsia="仿宋" w:cs="仿宋"/>
          <w:kern w:val="0"/>
          <w:sz w:val="32"/>
          <w:szCs w:val="32"/>
          <w:shd w:val="clear" w:color="auto" w:fill="FFFFFF"/>
          <w:lang w:val="zh-CN"/>
        </w:rPr>
        <w:t>201</w:t>
      </w:r>
      <w:r>
        <w:rPr>
          <w:rFonts w:hint="eastAsia" w:ascii="仿宋" w:hAnsi="仿宋" w:eastAsia="仿宋" w:cs="仿宋"/>
          <w:kern w:val="0"/>
          <w:sz w:val="32"/>
          <w:szCs w:val="32"/>
          <w:shd w:val="clear" w:color="auto" w:fill="FFFFFF"/>
        </w:rPr>
        <w:t>8</w:t>
      </w:r>
      <w:r>
        <w:rPr>
          <w:rFonts w:hint="eastAsia" w:ascii="仿宋" w:hAnsi="仿宋" w:eastAsia="仿宋" w:cs="仿宋"/>
          <w:kern w:val="0"/>
          <w:sz w:val="32"/>
          <w:szCs w:val="32"/>
          <w:shd w:val="clear" w:color="auto" w:fill="FFFFFF"/>
          <w:lang w:val="zh-CN"/>
        </w:rPr>
        <w:t>年申请拨付</w:t>
      </w:r>
      <w:r>
        <w:rPr>
          <w:rFonts w:hint="eastAsia" w:ascii="仿宋" w:hAnsi="仿宋" w:eastAsia="仿宋" w:cs="仿宋"/>
          <w:sz w:val="32"/>
          <w:szCs w:val="32"/>
        </w:rPr>
        <w:t>“中央、省级少数民族文化事业发展”藏区广播电视村村通补助资金</w:t>
      </w:r>
      <w:r>
        <w:rPr>
          <w:rFonts w:hint="eastAsia" w:ascii="仿宋" w:hAnsi="仿宋" w:eastAsia="仿宋" w:cs="仿宋"/>
          <w:kern w:val="0"/>
          <w:sz w:val="32"/>
          <w:szCs w:val="32"/>
          <w:shd w:val="clear" w:color="auto" w:fill="FFFFFF"/>
          <w:lang w:val="zh-CN"/>
        </w:rPr>
        <w:t>经费预算</w:t>
      </w:r>
      <w:r>
        <w:rPr>
          <w:rFonts w:hint="eastAsia" w:ascii="仿宋" w:hAnsi="仿宋" w:eastAsia="仿宋" w:cs="仿宋"/>
          <w:kern w:val="0"/>
          <w:sz w:val="32"/>
          <w:szCs w:val="32"/>
          <w:shd w:val="clear" w:color="auto" w:fill="FFFFFF"/>
        </w:rPr>
        <w:t>39.94万元</w:t>
      </w:r>
      <w:r>
        <w:rPr>
          <w:rFonts w:hint="eastAsia" w:ascii="仿宋" w:hAnsi="仿宋" w:eastAsia="仿宋" w:cs="仿宋"/>
          <w:kern w:val="0"/>
          <w:sz w:val="32"/>
          <w:szCs w:val="32"/>
          <w:shd w:val="clear" w:color="auto" w:fill="FFFFFF"/>
          <w:lang w:val="zh-CN"/>
        </w:rPr>
        <w:t>，按年度进行申报。资金及时批复到位。其符合资金管理办法等相关规定。</w:t>
      </w:r>
    </w:p>
    <w:p w14:paraId="697DA00C">
      <w:pPr>
        <w:widowControl/>
        <w:adjustRightInd w:val="0"/>
        <w:snapToGrid w:val="0"/>
        <w:spacing w:line="570" w:lineRule="exact"/>
        <w:ind w:firstLine="720"/>
        <w:rPr>
          <w:rFonts w:ascii="仿宋" w:hAnsi="仿宋" w:eastAsia="仿宋" w:cs="仿宋"/>
          <w:sz w:val="32"/>
          <w:szCs w:val="32"/>
        </w:rPr>
      </w:pPr>
      <w:r>
        <w:rPr>
          <w:rFonts w:hint="eastAsia" w:ascii="仿宋" w:hAnsi="仿宋" w:eastAsia="仿宋" w:cs="仿宋"/>
          <w:kern w:val="0"/>
          <w:sz w:val="32"/>
          <w:szCs w:val="32"/>
          <w:shd w:val="clear" w:color="auto" w:fill="FFFFFF"/>
          <w:lang w:val="zh-CN"/>
        </w:rPr>
        <w:t>（二）资金计划、到位及使用情况。</w:t>
      </w:r>
    </w:p>
    <w:p w14:paraId="117382CF">
      <w:pPr>
        <w:widowControl/>
        <w:adjustRightInd w:val="0"/>
        <w:snapToGrid w:val="0"/>
        <w:spacing w:line="570" w:lineRule="exact"/>
        <w:ind w:firstLine="720"/>
        <w:rPr>
          <w:rFonts w:ascii="仿宋" w:hAnsi="仿宋" w:eastAsia="仿宋" w:cs="仿宋"/>
          <w:sz w:val="32"/>
          <w:szCs w:val="32"/>
        </w:rPr>
      </w:pPr>
      <w:r>
        <w:rPr>
          <w:rFonts w:hint="eastAsia" w:ascii="仿宋" w:hAnsi="仿宋" w:eastAsia="仿宋" w:cs="仿宋"/>
          <w:kern w:val="0"/>
          <w:sz w:val="32"/>
          <w:szCs w:val="32"/>
          <w:shd w:val="clear" w:color="auto" w:fill="FFFFFF"/>
          <w:lang w:val="zh-CN"/>
        </w:rPr>
        <w:t>1.资金计划。于201</w:t>
      </w:r>
      <w:r>
        <w:rPr>
          <w:rFonts w:hint="eastAsia" w:ascii="仿宋" w:hAnsi="仿宋" w:eastAsia="仿宋" w:cs="仿宋"/>
          <w:kern w:val="0"/>
          <w:sz w:val="32"/>
          <w:szCs w:val="32"/>
          <w:shd w:val="clear" w:color="auto" w:fill="FFFFFF"/>
        </w:rPr>
        <w:t>8</w:t>
      </w:r>
      <w:r>
        <w:rPr>
          <w:rFonts w:hint="eastAsia" w:ascii="仿宋" w:hAnsi="仿宋" w:eastAsia="仿宋" w:cs="仿宋"/>
          <w:kern w:val="0"/>
          <w:sz w:val="32"/>
          <w:szCs w:val="32"/>
          <w:shd w:val="clear" w:color="auto" w:fill="FFFFFF"/>
          <w:lang w:val="zh-CN"/>
        </w:rPr>
        <w:t>年申请并批复资金共计</w:t>
      </w:r>
      <w:r>
        <w:rPr>
          <w:rFonts w:hint="eastAsia" w:ascii="仿宋" w:hAnsi="仿宋" w:eastAsia="仿宋" w:cs="仿宋"/>
          <w:kern w:val="0"/>
          <w:sz w:val="32"/>
          <w:szCs w:val="32"/>
          <w:shd w:val="clear" w:color="auto" w:fill="FFFFFF"/>
        </w:rPr>
        <w:t>39.94万</w:t>
      </w:r>
      <w:r>
        <w:rPr>
          <w:rFonts w:hint="eastAsia" w:ascii="仿宋" w:hAnsi="仿宋" w:eastAsia="仿宋" w:cs="仿宋"/>
          <w:kern w:val="0"/>
          <w:sz w:val="32"/>
          <w:szCs w:val="32"/>
          <w:shd w:val="clear" w:color="auto" w:fill="FFFFFF"/>
          <w:lang w:val="zh-CN"/>
        </w:rPr>
        <w:t xml:space="preserve">元。 </w:t>
      </w:r>
    </w:p>
    <w:p w14:paraId="77195512">
      <w:pPr>
        <w:widowControl/>
        <w:adjustRightInd w:val="0"/>
        <w:snapToGrid w:val="0"/>
        <w:spacing w:line="570" w:lineRule="exact"/>
        <w:ind w:firstLine="720"/>
        <w:rPr>
          <w:rFonts w:ascii="仿宋" w:hAnsi="仿宋" w:eastAsia="仿宋" w:cs="仿宋"/>
          <w:sz w:val="32"/>
          <w:szCs w:val="32"/>
        </w:rPr>
      </w:pPr>
      <w:r>
        <w:rPr>
          <w:rFonts w:hint="eastAsia" w:ascii="仿宋" w:hAnsi="仿宋" w:eastAsia="仿宋" w:cs="仿宋"/>
          <w:kern w:val="0"/>
          <w:sz w:val="32"/>
          <w:szCs w:val="32"/>
          <w:shd w:val="clear" w:color="auto" w:fill="FFFFFF"/>
          <w:lang w:val="zh-CN"/>
        </w:rPr>
        <w:t>2.资金到位。截至2018年12月，所有计划资金全部到位，共计</w:t>
      </w:r>
      <w:r>
        <w:rPr>
          <w:rFonts w:hint="eastAsia" w:ascii="仿宋" w:hAnsi="仿宋" w:eastAsia="仿宋" w:cs="仿宋"/>
          <w:kern w:val="0"/>
          <w:sz w:val="32"/>
          <w:szCs w:val="32"/>
          <w:shd w:val="clear" w:color="auto" w:fill="FFFFFF"/>
        </w:rPr>
        <w:t>39.94万</w:t>
      </w:r>
      <w:r>
        <w:rPr>
          <w:rFonts w:hint="eastAsia" w:ascii="仿宋" w:hAnsi="仿宋" w:eastAsia="仿宋" w:cs="仿宋"/>
          <w:kern w:val="0"/>
          <w:sz w:val="32"/>
          <w:szCs w:val="32"/>
          <w:shd w:val="clear" w:color="auto" w:fill="FFFFFF"/>
          <w:lang w:val="zh-CN"/>
        </w:rPr>
        <w:t>元。</w:t>
      </w:r>
    </w:p>
    <w:p w14:paraId="572C9D53">
      <w:pPr>
        <w:widowControl/>
        <w:adjustRightInd w:val="0"/>
        <w:snapToGrid w:val="0"/>
        <w:spacing w:line="570" w:lineRule="exact"/>
        <w:ind w:firstLine="720"/>
        <w:rPr>
          <w:rFonts w:ascii="仿宋" w:hAnsi="仿宋" w:eastAsia="仿宋" w:cs="仿宋"/>
          <w:sz w:val="32"/>
          <w:szCs w:val="32"/>
        </w:rPr>
      </w:pPr>
      <w:r>
        <w:rPr>
          <w:rFonts w:hint="eastAsia" w:ascii="仿宋" w:hAnsi="仿宋" w:eastAsia="仿宋" w:cs="仿宋"/>
          <w:kern w:val="0"/>
          <w:sz w:val="32"/>
          <w:szCs w:val="32"/>
          <w:shd w:val="clear" w:color="auto" w:fill="FFFFFF"/>
          <w:lang w:val="zh-CN"/>
        </w:rPr>
        <w:t>3.资金使用。截至目前，共支出</w:t>
      </w:r>
      <w:r>
        <w:rPr>
          <w:rFonts w:hint="eastAsia" w:ascii="仿宋" w:hAnsi="仿宋" w:eastAsia="仿宋" w:cs="仿宋"/>
          <w:sz w:val="32"/>
          <w:szCs w:val="32"/>
        </w:rPr>
        <w:t>“中央、省级少数民族文化事业发展”藏区广播电视村村通补助专项资金</w:t>
      </w:r>
      <w:r>
        <w:rPr>
          <w:rFonts w:hint="eastAsia" w:ascii="仿宋" w:hAnsi="仿宋" w:eastAsia="仿宋" w:cs="仿宋"/>
          <w:kern w:val="0"/>
          <w:sz w:val="32"/>
          <w:szCs w:val="32"/>
          <w:shd w:val="clear" w:color="auto" w:fill="FFFFFF"/>
          <w:lang w:val="zh-CN"/>
        </w:rPr>
        <w:t>共计</w:t>
      </w:r>
      <w:r>
        <w:rPr>
          <w:rFonts w:hint="eastAsia" w:ascii="仿宋" w:hAnsi="仿宋" w:eastAsia="仿宋" w:cs="仿宋"/>
          <w:kern w:val="0"/>
          <w:sz w:val="32"/>
          <w:szCs w:val="32"/>
          <w:shd w:val="clear" w:color="auto" w:fill="FFFFFF"/>
        </w:rPr>
        <w:t>10.1万</w:t>
      </w:r>
      <w:r>
        <w:rPr>
          <w:rFonts w:hint="eastAsia" w:ascii="仿宋" w:hAnsi="仿宋" w:eastAsia="仿宋" w:cs="仿宋"/>
          <w:kern w:val="0"/>
          <w:sz w:val="32"/>
          <w:szCs w:val="32"/>
          <w:shd w:val="clear" w:color="auto" w:fill="FFFFFF"/>
          <w:lang w:val="zh-CN"/>
        </w:rPr>
        <w:t>元。</w:t>
      </w:r>
      <w:r>
        <w:rPr>
          <w:rFonts w:hint="eastAsia" w:ascii="仿宋" w:hAnsi="仿宋" w:eastAsia="仿宋" w:cs="仿宋"/>
          <w:sz w:val="32"/>
          <w:szCs w:val="32"/>
        </w:rPr>
        <w:t>主要购置部分数字广播电视设备器材，用于农村有线、无线数字电视网络维护；“户户通”“村村响”巡检维护。目前剩余资金29万元。根据工作安排今年将利用中央、省级少数民族文化事业发展补助资金的结余资金对部分广播电视老化的设备进行维修更换。</w:t>
      </w:r>
    </w:p>
    <w:p w14:paraId="71795910">
      <w:pPr>
        <w:widowControl/>
        <w:adjustRightInd w:val="0"/>
        <w:snapToGrid w:val="0"/>
        <w:spacing w:line="570" w:lineRule="exact"/>
        <w:ind w:firstLine="720"/>
        <w:rPr>
          <w:rFonts w:ascii="仿宋" w:hAnsi="仿宋" w:eastAsia="仿宋" w:cs="仿宋"/>
          <w:sz w:val="32"/>
          <w:szCs w:val="32"/>
        </w:rPr>
      </w:pPr>
      <w:r>
        <w:rPr>
          <w:rFonts w:hint="eastAsia" w:ascii="仿宋" w:hAnsi="仿宋" w:eastAsia="仿宋" w:cs="仿宋"/>
          <w:kern w:val="0"/>
          <w:sz w:val="32"/>
          <w:szCs w:val="32"/>
          <w:shd w:val="clear" w:color="auto" w:fill="FFFFFF"/>
          <w:lang w:val="zh-CN"/>
        </w:rPr>
        <w:t>（三）项目财务管理情况。</w:t>
      </w:r>
    </w:p>
    <w:p w14:paraId="224A6CD3">
      <w:pPr>
        <w:shd w:val="solid" w:color="FFFFFF" w:fill="auto"/>
        <w:autoSpaceDN w:val="0"/>
        <w:spacing w:line="570" w:lineRule="exact"/>
        <w:ind w:firstLine="640" w:firstLineChars="200"/>
        <w:rPr>
          <w:rFonts w:ascii="仿宋" w:hAnsi="仿宋" w:eastAsia="仿宋" w:cs="仿宋"/>
          <w:sz w:val="32"/>
          <w:szCs w:val="32"/>
        </w:rPr>
      </w:pPr>
      <w:r>
        <w:rPr>
          <w:rFonts w:hint="eastAsia" w:ascii="仿宋" w:hAnsi="仿宋" w:eastAsia="仿宋" w:cs="仿宋"/>
          <w:sz w:val="32"/>
          <w:szCs w:val="32"/>
        </w:rPr>
        <w:t>松潘县广播电视台“中央、省级少数民族文化事业发展”藏区广播电视村村通补助专项资金</w:t>
      </w:r>
      <w:r>
        <w:rPr>
          <w:rFonts w:hint="eastAsia" w:ascii="仿宋" w:hAnsi="仿宋" w:eastAsia="仿宋" w:cs="仿宋"/>
          <w:kern w:val="0"/>
          <w:sz w:val="32"/>
          <w:szCs w:val="32"/>
          <w:shd w:val="clear" w:color="auto" w:fill="FFFFFF"/>
          <w:lang w:val="zh-CN"/>
        </w:rPr>
        <w:t>采取授权支付形式，年初拟定用款计划，分期严格按照项目资金管理办法对资金进行计划申请、划拨、使用，及时、规范对收支进行账务处理和会计核算。</w:t>
      </w:r>
      <w:r>
        <w:rPr>
          <w:rFonts w:hint="eastAsia" w:ascii="仿宋" w:hAnsi="仿宋" w:eastAsia="仿宋" w:cs="仿宋"/>
          <w:sz w:val="32"/>
          <w:szCs w:val="32"/>
        </w:rPr>
        <w:t>我台在拨付到专项资金后，</w:t>
      </w:r>
      <w:r>
        <w:rPr>
          <w:rFonts w:hint="eastAsia" w:ascii="仿宋" w:hAnsi="仿宋" w:eastAsia="仿宋" w:cs="仿宋"/>
          <w:sz w:val="32"/>
          <w:szCs w:val="32"/>
          <w:shd w:val="clear" w:color="auto" w:fill="FFFFFF"/>
        </w:rPr>
        <w:t>台班子高度重视，召开专题会议就专项资金的管理，使用进行研究部署，严格按照专项资金要求进行使用。</w:t>
      </w:r>
    </w:p>
    <w:p w14:paraId="72E307C9">
      <w:pPr>
        <w:widowControl/>
        <w:adjustRightInd w:val="0"/>
        <w:snapToGrid w:val="0"/>
        <w:spacing w:line="570" w:lineRule="exact"/>
        <w:ind w:firstLine="720"/>
        <w:rPr>
          <w:rFonts w:ascii="仿宋" w:hAnsi="仿宋" w:eastAsia="仿宋" w:cs="仿宋"/>
          <w:b/>
          <w:bCs/>
          <w:sz w:val="32"/>
          <w:szCs w:val="32"/>
        </w:rPr>
      </w:pPr>
      <w:r>
        <w:rPr>
          <w:rFonts w:hint="eastAsia" w:ascii="仿宋" w:hAnsi="仿宋" w:eastAsia="仿宋" w:cs="仿宋"/>
          <w:b/>
          <w:bCs/>
          <w:kern w:val="0"/>
          <w:sz w:val="32"/>
          <w:szCs w:val="32"/>
          <w:shd w:val="clear" w:color="auto" w:fill="FFFFFF"/>
        </w:rPr>
        <w:t>三、项目实施及管理情况</w:t>
      </w:r>
    </w:p>
    <w:p w14:paraId="32B402EE">
      <w:pPr>
        <w:widowControl/>
        <w:adjustRightInd w:val="0"/>
        <w:snapToGrid w:val="0"/>
        <w:spacing w:line="570" w:lineRule="exact"/>
        <w:ind w:firstLine="720"/>
        <w:rPr>
          <w:rFonts w:ascii="仿宋" w:hAnsi="仿宋" w:eastAsia="仿宋" w:cs="仿宋"/>
          <w:sz w:val="32"/>
          <w:szCs w:val="32"/>
        </w:rPr>
      </w:pPr>
      <w:r>
        <w:rPr>
          <w:rFonts w:hint="eastAsia" w:ascii="仿宋" w:hAnsi="仿宋" w:eastAsia="仿宋" w:cs="仿宋"/>
          <w:kern w:val="0"/>
          <w:sz w:val="32"/>
          <w:szCs w:val="32"/>
          <w:shd w:val="clear" w:color="auto" w:fill="FFFFFF"/>
          <w:lang w:val="zh-CN"/>
        </w:rPr>
        <w:t>（一）项目组织架构及实施流程</w:t>
      </w:r>
      <w:r>
        <w:rPr>
          <w:rFonts w:hint="eastAsia" w:ascii="仿宋" w:hAnsi="仿宋" w:eastAsia="仿宋" w:cs="仿宋"/>
          <w:b/>
          <w:kern w:val="0"/>
          <w:sz w:val="32"/>
          <w:szCs w:val="32"/>
          <w:shd w:val="clear" w:color="auto" w:fill="FFFFFF"/>
          <w:lang w:val="zh-CN"/>
        </w:rPr>
        <w:t>。</w:t>
      </w:r>
    </w:p>
    <w:p w14:paraId="60460429">
      <w:pPr>
        <w:widowControl/>
        <w:adjustRightInd w:val="0"/>
        <w:snapToGrid w:val="0"/>
        <w:spacing w:line="570" w:lineRule="exact"/>
        <w:ind w:firstLine="720"/>
        <w:rPr>
          <w:rFonts w:ascii="仿宋" w:hAnsi="仿宋" w:eastAsia="仿宋" w:cs="仿宋"/>
          <w:sz w:val="32"/>
          <w:szCs w:val="32"/>
        </w:rPr>
      </w:pPr>
      <w:r>
        <w:rPr>
          <w:rFonts w:hint="eastAsia" w:ascii="仿宋" w:hAnsi="仿宋" w:eastAsia="仿宋" w:cs="仿宋"/>
          <w:kern w:val="0"/>
          <w:sz w:val="32"/>
          <w:szCs w:val="32"/>
          <w:shd w:val="clear" w:color="auto" w:fill="FFFFFF"/>
          <w:lang w:val="zh-CN"/>
        </w:rPr>
        <w:t>松潘县广播电视台高度重视</w:t>
      </w:r>
      <w:r>
        <w:rPr>
          <w:rFonts w:hint="eastAsia" w:ascii="仿宋" w:hAnsi="仿宋" w:eastAsia="仿宋" w:cs="仿宋"/>
          <w:sz w:val="32"/>
          <w:szCs w:val="32"/>
        </w:rPr>
        <w:t>“中央、省级少数民族文化事业发展”藏区广播电视村村通补助资金实施的</w:t>
      </w:r>
      <w:r>
        <w:rPr>
          <w:rFonts w:hint="eastAsia" w:ascii="仿宋" w:hAnsi="仿宋" w:eastAsia="仿宋" w:cs="仿宋"/>
          <w:kern w:val="0"/>
          <w:sz w:val="32"/>
          <w:szCs w:val="32"/>
          <w:shd w:val="clear" w:color="auto" w:fill="FFFFFF"/>
          <w:lang w:val="zh-CN"/>
        </w:rPr>
        <w:t>项目，并成立工作领导小组。</w:t>
      </w:r>
    </w:p>
    <w:p w14:paraId="62BD4BF5">
      <w:pPr>
        <w:widowControl/>
        <w:adjustRightInd w:val="0"/>
        <w:snapToGrid w:val="0"/>
        <w:spacing w:line="570" w:lineRule="exact"/>
        <w:ind w:firstLine="720"/>
        <w:rPr>
          <w:rFonts w:ascii="仿宋" w:hAnsi="仿宋" w:eastAsia="仿宋" w:cs="仿宋"/>
          <w:sz w:val="32"/>
          <w:szCs w:val="32"/>
        </w:rPr>
      </w:pPr>
      <w:r>
        <w:rPr>
          <w:rFonts w:hint="eastAsia" w:ascii="仿宋" w:hAnsi="仿宋" w:eastAsia="仿宋" w:cs="仿宋"/>
          <w:kern w:val="0"/>
          <w:sz w:val="32"/>
          <w:szCs w:val="32"/>
          <w:shd w:val="clear" w:color="auto" w:fill="FFFFFF"/>
          <w:lang w:val="zh-CN"/>
        </w:rPr>
        <w:t xml:space="preserve">组 </w:t>
      </w:r>
      <w:r>
        <w:rPr>
          <w:rFonts w:hint="eastAsia" w:ascii="仿宋" w:hAnsi="仿宋" w:eastAsia="仿宋" w:cs="仿宋"/>
          <w:kern w:val="0"/>
          <w:sz w:val="32"/>
          <w:szCs w:val="32"/>
          <w:shd w:val="clear" w:color="auto" w:fill="FFFFFF"/>
        </w:rPr>
        <w:t xml:space="preserve"> </w:t>
      </w:r>
      <w:r>
        <w:rPr>
          <w:rFonts w:hint="eastAsia" w:ascii="仿宋" w:hAnsi="仿宋" w:eastAsia="仿宋" w:cs="仿宋"/>
          <w:kern w:val="0"/>
          <w:sz w:val="32"/>
          <w:szCs w:val="32"/>
          <w:shd w:val="clear" w:color="auto" w:fill="FFFFFF"/>
          <w:lang w:val="zh-CN"/>
        </w:rPr>
        <w:t>长：羊文斌</w:t>
      </w:r>
      <w:r>
        <w:rPr>
          <w:rFonts w:hint="eastAsia" w:ascii="仿宋" w:hAnsi="仿宋" w:eastAsia="仿宋" w:cs="仿宋"/>
          <w:kern w:val="0"/>
          <w:sz w:val="32"/>
          <w:szCs w:val="32"/>
          <w:shd w:val="clear" w:color="auto" w:fill="FFFFFF"/>
        </w:rPr>
        <w:t xml:space="preserve">  </w:t>
      </w:r>
      <w:r>
        <w:rPr>
          <w:rFonts w:hint="eastAsia" w:ascii="仿宋" w:hAnsi="仿宋" w:eastAsia="仿宋" w:cs="仿宋"/>
          <w:kern w:val="0"/>
          <w:sz w:val="32"/>
          <w:szCs w:val="32"/>
          <w:shd w:val="clear" w:color="auto" w:fill="FFFFFF"/>
          <w:lang w:val="zh-CN"/>
        </w:rPr>
        <w:t>电视台台长</w:t>
      </w:r>
    </w:p>
    <w:p w14:paraId="45AF0F29">
      <w:pPr>
        <w:widowControl/>
        <w:adjustRightInd w:val="0"/>
        <w:snapToGrid w:val="0"/>
        <w:spacing w:line="570" w:lineRule="exact"/>
        <w:ind w:firstLine="720"/>
        <w:rPr>
          <w:rFonts w:ascii="仿宋" w:hAnsi="仿宋" w:eastAsia="仿宋" w:cs="仿宋"/>
          <w:sz w:val="32"/>
          <w:szCs w:val="32"/>
        </w:rPr>
      </w:pPr>
      <w:r>
        <w:rPr>
          <w:rFonts w:hint="eastAsia" w:ascii="仿宋" w:hAnsi="仿宋" w:eastAsia="仿宋" w:cs="仿宋"/>
          <w:kern w:val="0"/>
          <w:sz w:val="32"/>
          <w:szCs w:val="32"/>
          <w:shd w:val="clear" w:color="auto" w:fill="FFFFFF"/>
          <w:lang w:val="zh-CN"/>
        </w:rPr>
        <w:t xml:space="preserve">副组长：马文云 </w:t>
      </w:r>
      <w:r>
        <w:rPr>
          <w:rFonts w:hint="eastAsia" w:ascii="仿宋" w:hAnsi="仿宋" w:eastAsia="仿宋" w:cs="仿宋"/>
          <w:kern w:val="0"/>
          <w:sz w:val="32"/>
          <w:szCs w:val="32"/>
          <w:shd w:val="clear" w:color="auto" w:fill="FFFFFF"/>
        </w:rPr>
        <w:t xml:space="preserve"> 电视台副台长</w:t>
      </w:r>
    </w:p>
    <w:p w14:paraId="02E42DA8">
      <w:pPr>
        <w:widowControl/>
        <w:adjustRightInd w:val="0"/>
        <w:snapToGrid w:val="0"/>
        <w:spacing w:line="570" w:lineRule="exact"/>
        <w:ind w:firstLine="720"/>
        <w:rPr>
          <w:rFonts w:ascii="仿宋" w:hAnsi="仿宋" w:eastAsia="仿宋" w:cs="仿宋"/>
          <w:kern w:val="0"/>
          <w:sz w:val="32"/>
          <w:szCs w:val="32"/>
          <w:shd w:val="clear" w:color="auto" w:fill="FFFFFF"/>
          <w:lang w:val="zh-CN"/>
        </w:rPr>
      </w:pPr>
      <w:r>
        <w:rPr>
          <w:rFonts w:hint="eastAsia" w:ascii="仿宋" w:hAnsi="仿宋" w:eastAsia="仿宋" w:cs="仿宋"/>
          <w:kern w:val="0"/>
          <w:sz w:val="32"/>
          <w:szCs w:val="32"/>
          <w:shd w:val="clear" w:color="auto" w:fill="FFFFFF"/>
          <w:lang w:val="zh-CN"/>
        </w:rPr>
        <w:t xml:space="preserve">成 </w:t>
      </w:r>
      <w:r>
        <w:rPr>
          <w:rFonts w:hint="eastAsia" w:ascii="仿宋" w:hAnsi="仿宋" w:eastAsia="仿宋" w:cs="仿宋"/>
          <w:kern w:val="0"/>
          <w:sz w:val="32"/>
          <w:szCs w:val="32"/>
          <w:shd w:val="clear" w:color="auto" w:fill="FFFFFF"/>
        </w:rPr>
        <w:t xml:space="preserve"> </w:t>
      </w:r>
      <w:r>
        <w:rPr>
          <w:rFonts w:hint="eastAsia" w:ascii="仿宋" w:hAnsi="仿宋" w:eastAsia="仿宋" w:cs="仿宋"/>
          <w:kern w:val="0"/>
          <w:sz w:val="32"/>
          <w:szCs w:val="32"/>
          <w:shd w:val="clear" w:color="auto" w:fill="FFFFFF"/>
          <w:lang w:val="zh-CN"/>
        </w:rPr>
        <w:t>员：电视台各内设股科室</w:t>
      </w:r>
    </w:p>
    <w:p w14:paraId="586BAEB1">
      <w:pPr>
        <w:widowControl/>
        <w:adjustRightInd w:val="0"/>
        <w:snapToGrid w:val="0"/>
        <w:spacing w:line="570" w:lineRule="exact"/>
        <w:ind w:firstLine="720"/>
        <w:rPr>
          <w:rFonts w:ascii="仿宋" w:hAnsi="仿宋" w:eastAsia="仿宋" w:cs="仿宋"/>
          <w:sz w:val="32"/>
          <w:szCs w:val="32"/>
        </w:rPr>
      </w:pPr>
      <w:r>
        <w:rPr>
          <w:rFonts w:hint="eastAsia" w:ascii="仿宋" w:hAnsi="仿宋" w:eastAsia="仿宋" w:cs="仿宋"/>
          <w:kern w:val="0"/>
          <w:sz w:val="32"/>
          <w:szCs w:val="32"/>
          <w:shd w:val="clear" w:color="auto" w:fill="FFFFFF"/>
          <w:lang w:val="zh-CN"/>
        </w:rPr>
        <w:t>（二）项目管理情况。</w:t>
      </w:r>
    </w:p>
    <w:p w14:paraId="459D99D6">
      <w:pPr>
        <w:widowControl/>
        <w:adjustRightInd w:val="0"/>
        <w:snapToGrid w:val="0"/>
        <w:spacing w:line="570" w:lineRule="exact"/>
        <w:ind w:firstLine="720"/>
        <w:rPr>
          <w:rFonts w:ascii="仿宋" w:hAnsi="仿宋" w:eastAsia="仿宋" w:cs="仿宋"/>
          <w:sz w:val="32"/>
          <w:szCs w:val="32"/>
        </w:rPr>
      </w:pPr>
      <w:r>
        <w:rPr>
          <w:rFonts w:hint="eastAsia" w:ascii="仿宋" w:hAnsi="仿宋" w:eastAsia="仿宋" w:cs="仿宋"/>
          <w:kern w:val="0"/>
          <w:sz w:val="32"/>
          <w:szCs w:val="32"/>
          <w:shd w:val="clear" w:color="auto" w:fill="FFFFFF"/>
          <w:lang w:val="zh-CN"/>
        </w:rPr>
        <w:t>各个项目采取项目工作领导小组负责制，全体成员积极配合、通力合作。项目工作领导小组负责协调相关工作，项目实施及资金管理。</w:t>
      </w:r>
    </w:p>
    <w:p w14:paraId="21C3586C">
      <w:pPr>
        <w:widowControl/>
        <w:adjustRightInd w:val="0"/>
        <w:snapToGrid w:val="0"/>
        <w:spacing w:line="570" w:lineRule="exact"/>
        <w:ind w:firstLine="720"/>
        <w:rPr>
          <w:rFonts w:ascii="仿宋" w:hAnsi="仿宋" w:eastAsia="仿宋" w:cs="仿宋"/>
          <w:sz w:val="32"/>
          <w:szCs w:val="32"/>
        </w:rPr>
      </w:pPr>
      <w:r>
        <w:rPr>
          <w:rFonts w:hint="eastAsia" w:ascii="仿宋" w:hAnsi="仿宋" w:eastAsia="仿宋" w:cs="仿宋"/>
          <w:kern w:val="0"/>
          <w:sz w:val="32"/>
          <w:szCs w:val="32"/>
          <w:shd w:val="clear" w:color="auto" w:fill="FFFFFF"/>
          <w:lang w:val="zh-CN"/>
        </w:rPr>
        <w:t>（三）项目监管情况。</w:t>
      </w:r>
    </w:p>
    <w:p w14:paraId="6B3DD505">
      <w:pPr>
        <w:widowControl/>
        <w:adjustRightInd w:val="0"/>
        <w:snapToGrid w:val="0"/>
        <w:spacing w:line="570" w:lineRule="exact"/>
        <w:ind w:firstLine="720"/>
        <w:rPr>
          <w:rFonts w:ascii="仿宋" w:hAnsi="仿宋" w:eastAsia="仿宋" w:cs="仿宋"/>
          <w:sz w:val="32"/>
          <w:szCs w:val="32"/>
        </w:rPr>
      </w:pPr>
      <w:r>
        <w:rPr>
          <w:rFonts w:hint="eastAsia" w:ascii="仿宋" w:hAnsi="仿宋" w:eastAsia="仿宋" w:cs="仿宋"/>
          <w:kern w:val="0"/>
          <w:sz w:val="32"/>
          <w:szCs w:val="32"/>
          <w:shd w:val="clear" w:color="auto" w:fill="FFFFFF"/>
          <w:lang w:val="zh-CN"/>
        </w:rPr>
        <w:t>项目资金严格按照，投资计划，对项目资金按项目单独核算实行“专款专用、专人管理”，没有挤占挪用项目资金。指派专人长期对项目的实施定期或不定期地进行现场检查和监督，及时协调解决困难和问题，保证工程质量。</w:t>
      </w:r>
    </w:p>
    <w:p w14:paraId="435BF908">
      <w:pPr>
        <w:widowControl/>
        <w:adjustRightInd w:val="0"/>
        <w:snapToGrid w:val="0"/>
        <w:spacing w:line="570" w:lineRule="exact"/>
        <w:ind w:firstLine="964" w:firstLineChars="300"/>
        <w:rPr>
          <w:rFonts w:ascii="仿宋" w:hAnsi="仿宋" w:eastAsia="仿宋" w:cs="仿宋"/>
          <w:b/>
          <w:bCs/>
          <w:sz w:val="32"/>
          <w:szCs w:val="32"/>
        </w:rPr>
      </w:pPr>
      <w:r>
        <w:rPr>
          <w:rFonts w:hint="eastAsia" w:ascii="仿宋" w:hAnsi="仿宋" w:eastAsia="仿宋" w:cs="仿宋"/>
          <w:b/>
          <w:bCs/>
          <w:kern w:val="0"/>
          <w:sz w:val="32"/>
          <w:szCs w:val="32"/>
          <w:shd w:val="clear" w:color="auto" w:fill="FFFFFF"/>
        </w:rPr>
        <w:t>四、目标完成情况</w:t>
      </w:r>
      <w:r>
        <w:rPr>
          <w:rFonts w:hint="eastAsia" w:ascii="仿宋" w:hAnsi="仿宋" w:eastAsia="仿宋" w:cs="仿宋"/>
          <w:b/>
          <w:bCs/>
          <w:kern w:val="0"/>
          <w:sz w:val="32"/>
          <w:szCs w:val="32"/>
          <w:shd w:val="clear" w:color="auto" w:fill="FFFFFF"/>
          <w:lang w:val="zh-CN"/>
        </w:rPr>
        <w:tab/>
      </w:r>
    </w:p>
    <w:p w14:paraId="0E95417D">
      <w:pPr>
        <w:widowControl/>
        <w:adjustRightInd w:val="0"/>
        <w:snapToGrid w:val="0"/>
        <w:spacing w:line="570" w:lineRule="exact"/>
        <w:ind w:firstLine="720"/>
        <w:rPr>
          <w:rFonts w:ascii="仿宋" w:hAnsi="仿宋" w:eastAsia="仿宋" w:cs="仿宋"/>
          <w:sz w:val="32"/>
          <w:szCs w:val="32"/>
        </w:rPr>
      </w:pPr>
      <w:r>
        <w:rPr>
          <w:rFonts w:hint="eastAsia" w:ascii="仿宋" w:hAnsi="仿宋" w:eastAsia="仿宋" w:cs="仿宋"/>
          <w:kern w:val="0"/>
          <w:sz w:val="32"/>
          <w:szCs w:val="32"/>
          <w:shd w:val="clear" w:color="auto" w:fill="FFFFFF"/>
          <w:lang w:val="zh-CN"/>
        </w:rPr>
        <w:t>（一）目标完成任务量。</w:t>
      </w:r>
    </w:p>
    <w:p w14:paraId="55C3D272">
      <w:pPr>
        <w:widowControl/>
        <w:adjustRightInd w:val="0"/>
        <w:snapToGrid w:val="0"/>
        <w:spacing w:line="570" w:lineRule="exact"/>
        <w:ind w:firstLine="720"/>
        <w:rPr>
          <w:rFonts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rPr>
        <w:t>松潘县广播电视台在上级行业主管部门、县委、县政府关心支持下及全体职工的共同努力下高标准、高质量</w:t>
      </w:r>
      <w:r>
        <w:rPr>
          <w:rFonts w:hint="eastAsia" w:ascii="仿宋" w:hAnsi="仿宋" w:eastAsia="仿宋" w:cs="仿宋"/>
          <w:kern w:val="0"/>
          <w:sz w:val="32"/>
          <w:szCs w:val="32"/>
          <w:shd w:val="clear" w:color="auto" w:fill="FFFFFF"/>
          <w:lang w:eastAsia="zh-CN"/>
        </w:rPr>
        <w:t>地</w:t>
      </w:r>
      <w:r>
        <w:rPr>
          <w:rFonts w:hint="eastAsia" w:ascii="仿宋" w:hAnsi="仿宋" w:eastAsia="仿宋" w:cs="仿宋"/>
          <w:kern w:val="0"/>
          <w:sz w:val="32"/>
          <w:szCs w:val="32"/>
          <w:shd w:val="clear" w:color="auto" w:fill="FFFFFF"/>
        </w:rPr>
        <w:t>完成了目标任务，确保了广大群众正常收听收看广播电视节目。</w:t>
      </w:r>
    </w:p>
    <w:p w14:paraId="3D1AB42D">
      <w:pPr>
        <w:widowControl/>
        <w:adjustRightInd w:val="0"/>
        <w:snapToGrid w:val="0"/>
        <w:spacing w:line="570" w:lineRule="exact"/>
        <w:ind w:firstLine="720"/>
        <w:rPr>
          <w:rFonts w:ascii="仿宋" w:hAnsi="仿宋" w:eastAsia="仿宋" w:cs="仿宋"/>
          <w:sz w:val="32"/>
          <w:szCs w:val="32"/>
        </w:rPr>
      </w:pPr>
      <w:r>
        <w:rPr>
          <w:rFonts w:hint="eastAsia" w:ascii="仿宋" w:hAnsi="仿宋" w:eastAsia="仿宋" w:cs="仿宋"/>
          <w:kern w:val="0"/>
          <w:sz w:val="32"/>
          <w:szCs w:val="32"/>
          <w:shd w:val="clear" w:color="auto" w:fill="FFFFFF"/>
          <w:lang w:val="zh-CN"/>
        </w:rPr>
        <w:t>（二）目标完成质量。</w:t>
      </w:r>
    </w:p>
    <w:p w14:paraId="380A972E">
      <w:pPr>
        <w:widowControl/>
        <w:adjustRightInd w:val="0"/>
        <w:snapToGrid w:val="0"/>
        <w:spacing w:line="570" w:lineRule="exact"/>
        <w:ind w:firstLine="720"/>
        <w:rPr>
          <w:rFonts w:ascii="仿宋" w:hAnsi="仿宋" w:eastAsia="仿宋" w:cs="仿宋"/>
          <w:sz w:val="32"/>
          <w:szCs w:val="32"/>
        </w:rPr>
      </w:pPr>
      <w:r>
        <w:rPr>
          <w:rFonts w:hint="eastAsia" w:ascii="仿宋" w:hAnsi="仿宋" w:eastAsia="仿宋" w:cs="仿宋"/>
          <w:kern w:val="0"/>
          <w:sz w:val="32"/>
          <w:szCs w:val="32"/>
          <w:shd w:val="clear" w:color="auto" w:fill="FFFFFF"/>
          <w:lang w:val="zh-CN"/>
        </w:rPr>
        <w:t>在上级有关部门的关心、帮助下、在广播电视台班子的带领下，顺利推进，圆满完成任务，并得到了上级主管部门、县委、县政府及各村、社区广大群众的好评，达到预期目的。</w:t>
      </w:r>
    </w:p>
    <w:p w14:paraId="262EACF2">
      <w:pPr>
        <w:widowControl/>
        <w:adjustRightInd w:val="0"/>
        <w:snapToGrid w:val="0"/>
        <w:spacing w:line="570" w:lineRule="exact"/>
        <w:ind w:firstLine="720"/>
        <w:rPr>
          <w:rFonts w:ascii="仿宋" w:hAnsi="仿宋" w:eastAsia="仿宋" w:cs="仿宋"/>
          <w:sz w:val="32"/>
          <w:szCs w:val="32"/>
        </w:rPr>
      </w:pPr>
      <w:r>
        <w:rPr>
          <w:rFonts w:hint="eastAsia" w:ascii="仿宋" w:hAnsi="仿宋" w:eastAsia="仿宋" w:cs="仿宋"/>
          <w:kern w:val="0"/>
          <w:sz w:val="32"/>
          <w:szCs w:val="32"/>
          <w:shd w:val="clear" w:color="auto" w:fill="FFFFFF"/>
          <w:lang w:val="zh-CN"/>
        </w:rPr>
        <w:t>（三）目标完成进度。</w:t>
      </w:r>
    </w:p>
    <w:p w14:paraId="4FAEC8B6">
      <w:pPr>
        <w:widowControl/>
        <w:adjustRightInd w:val="0"/>
        <w:snapToGrid w:val="0"/>
        <w:spacing w:line="570" w:lineRule="exact"/>
        <w:ind w:firstLine="720"/>
        <w:rPr>
          <w:rFonts w:ascii="仿宋" w:hAnsi="仿宋" w:eastAsia="仿宋" w:cs="仿宋"/>
          <w:sz w:val="32"/>
          <w:szCs w:val="32"/>
        </w:rPr>
      </w:pPr>
      <w:bookmarkStart w:id="75" w:name="_GoBack"/>
      <w:r>
        <w:rPr>
          <w:rFonts w:hint="eastAsia" w:ascii="仿宋" w:hAnsi="仿宋" w:eastAsia="仿宋" w:cs="仿宋"/>
          <w:kern w:val="0"/>
          <w:sz w:val="32"/>
          <w:szCs w:val="32"/>
          <w:shd w:val="clear" w:color="auto" w:fill="FFFFFF"/>
          <w:lang w:val="zh-CN"/>
        </w:rPr>
        <w:t>截至目前</w:t>
      </w:r>
      <w:bookmarkEnd w:id="75"/>
      <w:r>
        <w:rPr>
          <w:rFonts w:hint="eastAsia" w:ascii="仿宋" w:hAnsi="仿宋" w:eastAsia="仿宋" w:cs="仿宋"/>
          <w:kern w:val="0"/>
          <w:sz w:val="32"/>
          <w:szCs w:val="32"/>
          <w:shd w:val="clear" w:color="auto" w:fill="FFFFFF"/>
          <w:lang w:val="zh-CN"/>
        </w:rPr>
        <w:t>，</w:t>
      </w:r>
      <w:r>
        <w:rPr>
          <w:rFonts w:hint="eastAsia" w:ascii="仿宋" w:hAnsi="仿宋" w:eastAsia="仿宋" w:cs="仿宋"/>
          <w:sz w:val="32"/>
          <w:szCs w:val="32"/>
        </w:rPr>
        <w:t>松潘县广播电视台利用“省级少数民族文化事业发展”补助资金，为广大干部群众</w:t>
      </w:r>
      <w:r>
        <w:rPr>
          <w:rFonts w:hint="eastAsia" w:ascii="仿宋" w:hAnsi="仿宋" w:eastAsia="仿宋" w:cs="仿宋"/>
          <w:kern w:val="0"/>
          <w:sz w:val="32"/>
          <w:szCs w:val="32"/>
          <w:shd w:val="clear" w:color="auto" w:fill="FFFFFF"/>
        </w:rPr>
        <w:t>正常收听收看广播电视节目提供了资金保障</w:t>
      </w:r>
      <w:r>
        <w:rPr>
          <w:rFonts w:hint="eastAsia" w:ascii="仿宋" w:hAnsi="仿宋" w:eastAsia="仿宋" w:cs="仿宋"/>
          <w:sz w:val="32"/>
          <w:szCs w:val="32"/>
        </w:rPr>
        <w:t>。</w:t>
      </w:r>
    </w:p>
    <w:p w14:paraId="66116C77">
      <w:pPr>
        <w:widowControl/>
        <w:adjustRightInd w:val="0"/>
        <w:snapToGrid w:val="0"/>
        <w:spacing w:line="570" w:lineRule="exact"/>
        <w:ind w:firstLine="720"/>
        <w:rPr>
          <w:rFonts w:ascii="仿宋" w:hAnsi="仿宋" w:eastAsia="仿宋" w:cs="仿宋"/>
          <w:b/>
          <w:bCs/>
          <w:sz w:val="32"/>
          <w:szCs w:val="32"/>
        </w:rPr>
      </w:pPr>
      <w:r>
        <w:rPr>
          <w:rFonts w:hint="eastAsia" w:ascii="仿宋" w:hAnsi="仿宋" w:eastAsia="仿宋" w:cs="仿宋"/>
          <w:b/>
          <w:bCs/>
          <w:kern w:val="0"/>
          <w:sz w:val="32"/>
          <w:szCs w:val="32"/>
          <w:shd w:val="clear" w:color="auto" w:fill="FFFFFF"/>
        </w:rPr>
        <w:t>五、项目效果情况</w:t>
      </w:r>
    </w:p>
    <w:p w14:paraId="03196593">
      <w:pPr>
        <w:pStyle w:val="35"/>
        <w:spacing w:line="570" w:lineRule="exact"/>
        <w:ind w:firstLine="640"/>
        <w:rPr>
          <w:rFonts w:ascii="仿宋" w:hAnsi="仿宋" w:eastAsia="仿宋" w:cs="仿宋"/>
          <w:sz w:val="32"/>
          <w:szCs w:val="32"/>
        </w:rPr>
      </w:pPr>
      <w:r>
        <w:rPr>
          <w:rFonts w:hint="eastAsia" w:ascii="仿宋" w:hAnsi="仿宋" w:eastAsia="仿宋" w:cs="仿宋"/>
          <w:kern w:val="0"/>
          <w:sz w:val="32"/>
          <w:szCs w:val="32"/>
          <w:lang w:eastAsia="zh-CN"/>
        </w:rPr>
        <w:t>1.</w:t>
      </w:r>
      <w:r>
        <w:rPr>
          <w:rFonts w:hint="eastAsia" w:ascii="仿宋" w:hAnsi="仿宋" w:eastAsia="仿宋" w:cs="仿宋"/>
          <w:kern w:val="0"/>
          <w:sz w:val="32"/>
          <w:szCs w:val="32"/>
        </w:rPr>
        <w:t>社会效益：</w:t>
      </w:r>
      <w:r>
        <w:rPr>
          <w:rFonts w:hint="eastAsia" w:ascii="仿宋" w:hAnsi="仿宋" w:eastAsia="仿宋" w:cs="仿宋"/>
          <w:sz w:val="32"/>
          <w:szCs w:val="32"/>
        </w:rPr>
        <w:t>项目实施为广大群众提供了便捷、优质的广播电视服务，同时改善了农村收听收看广播电视难的现状，实现了广播电视公共服务城乡均衡化，是政府得民心，百姓得实惠的民心工程，项目实施强化了边远山区广播电视宣传阵地建设，有利于发挥广播电视的喉舌作用和桥梁作用，让党和政府的声音有效传入千家万户，为政策宣传、信息沟通、舆论监督等工作创造了条件。</w:t>
      </w:r>
    </w:p>
    <w:p w14:paraId="5BCC8609">
      <w:pPr>
        <w:widowControl/>
        <w:spacing w:line="570" w:lineRule="exact"/>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lang w:eastAsia="zh-CN"/>
        </w:rPr>
        <w:t>2.</w:t>
      </w:r>
      <w:r>
        <w:rPr>
          <w:rFonts w:hint="eastAsia" w:ascii="仿宋" w:hAnsi="仿宋" w:eastAsia="仿宋" w:cs="仿宋"/>
          <w:kern w:val="0"/>
          <w:sz w:val="32"/>
          <w:szCs w:val="32"/>
        </w:rPr>
        <w:t>可持续影响：传播党的方针政策，普及科学技术知识，提高农民群众思想道德水平，</w:t>
      </w:r>
      <w:r>
        <w:rPr>
          <w:rFonts w:hint="eastAsia" w:ascii="仿宋" w:hAnsi="仿宋" w:eastAsia="仿宋" w:cs="仿宋"/>
          <w:kern w:val="0"/>
          <w:sz w:val="32"/>
          <w:szCs w:val="32"/>
          <w:lang w:eastAsia="zh-CN"/>
        </w:rPr>
        <w:t>缩小</w:t>
      </w:r>
      <w:r>
        <w:rPr>
          <w:rFonts w:hint="eastAsia" w:ascii="仿宋" w:hAnsi="仿宋" w:eastAsia="仿宋" w:cs="仿宋"/>
          <w:kern w:val="0"/>
          <w:sz w:val="32"/>
          <w:szCs w:val="32"/>
        </w:rPr>
        <w:t>城乡文化差距，丰富群众文化精神文化生活，提高农民生活品质，增强人民的获得感、幸福感。</w:t>
      </w:r>
    </w:p>
    <w:p w14:paraId="730F261C">
      <w:pPr>
        <w:widowControl/>
        <w:spacing w:line="570" w:lineRule="exact"/>
        <w:ind w:firstLine="640" w:firstLineChars="200"/>
        <w:jc w:val="left"/>
        <w:rPr>
          <w:rFonts w:ascii="仿宋" w:hAnsi="仿宋" w:eastAsia="仿宋" w:cs="仿宋"/>
          <w:sz w:val="32"/>
          <w:szCs w:val="32"/>
        </w:rPr>
      </w:pPr>
      <w:r>
        <w:rPr>
          <w:rFonts w:hint="eastAsia" w:ascii="仿宋" w:hAnsi="仿宋" w:eastAsia="仿宋" w:cs="仿宋"/>
          <w:kern w:val="0"/>
          <w:sz w:val="32"/>
          <w:szCs w:val="32"/>
        </w:rPr>
        <w:t>社会公众或服务对象满意度：好评率达90%。</w:t>
      </w:r>
    </w:p>
    <w:p w14:paraId="6DBAFCAC">
      <w:pPr>
        <w:widowControl/>
        <w:adjustRightInd w:val="0"/>
        <w:snapToGrid w:val="0"/>
        <w:spacing w:line="570" w:lineRule="exact"/>
        <w:ind w:firstLine="720"/>
        <w:rPr>
          <w:rFonts w:ascii="仿宋" w:hAnsi="仿宋" w:eastAsia="仿宋" w:cs="仿宋"/>
          <w:b/>
          <w:bCs/>
          <w:sz w:val="32"/>
          <w:szCs w:val="32"/>
        </w:rPr>
      </w:pPr>
      <w:r>
        <w:rPr>
          <w:rFonts w:hint="eastAsia" w:ascii="仿宋" w:hAnsi="仿宋" w:eastAsia="仿宋" w:cs="仿宋"/>
          <w:b/>
          <w:bCs/>
          <w:kern w:val="0"/>
          <w:sz w:val="32"/>
          <w:szCs w:val="32"/>
          <w:shd w:val="clear" w:color="auto" w:fill="FFFFFF"/>
        </w:rPr>
        <w:t>六、评价结论及建议</w:t>
      </w:r>
    </w:p>
    <w:p w14:paraId="7851450E">
      <w:pPr>
        <w:widowControl/>
        <w:adjustRightInd w:val="0"/>
        <w:snapToGrid w:val="0"/>
        <w:spacing w:line="570" w:lineRule="exact"/>
        <w:ind w:firstLine="720"/>
        <w:rPr>
          <w:rFonts w:ascii="仿宋" w:hAnsi="仿宋" w:eastAsia="仿宋" w:cs="仿宋"/>
          <w:sz w:val="32"/>
          <w:szCs w:val="32"/>
        </w:rPr>
      </w:pPr>
      <w:r>
        <w:rPr>
          <w:rFonts w:hint="eastAsia" w:ascii="仿宋" w:hAnsi="仿宋" w:eastAsia="仿宋" w:cs="仿宋"/>
          <w:kern w:val="0"/>
          <w:sz w:val="32"/>
          <w:szCs w:val="32"/>
          <w:shd w:val="clear" w:color="auto" w:fill="FFFFFF"/>
          <w:lang w:val="zh-CN"/>
        </w:rPr>
        <w:t>（一）评价结论。</w:t>
      </w:r>
    </w:p>
    <w:p w14:paraId="0CEA6293">
      <w:pPr>
        <w:widowControl/>
        <w:spacing w:line="570" w:lineRule="exact"/>
        <w:ind w:firstLine="640" w:firstLineChars="200"/>
        <w:jc w:val="left"/>
        <w:rPr>
          <w:rFonts w:ascii="仿宋" w:hAnsi="仿宋" w:eastAsia="仿宋" w:cs="仿宋"/>
          <w:sz w:val="32"/>
          <w:szCs w:val="32"/>
        </w:rPr>
      </w:pPr>
      <w:r>
        <w:rPr>
          <w:rFonts w:hint="eastAsia" w:ascii="仿宋" w:hAnsi="仿宋" w:eastAsia="仿宋" w:cs="仿宋"/>
          <w:kern w:val="0"/>
          <w:sz w:val="32"/>
          <w:szCs w:val="32"/>
        </w:rPr>
        <w:t>松潘县广播电视台进行绩效评价的目的是：提高工作效率和效益，全程监控</w:t>
      </w:r>
      <w:r>
        <w:rPr>
          <w:rFonts w:hint="eastAsia" w:ascii="仿宋" w:hAnsi="仿宋" w:eastAsia="仿宋" w:cs="仿宋"/>
          <w:kern w:val="0"/>
          <w:sz w:val="32"/>
          <w:szCs w:val="32"/>
          <w:lang w:eastAsia="zh-CN"/>
        </w:rPr>
        <w:t>财政投入</w:t>
      </w:r>
      <w:r>
        <w:rPr>
          <w:rFonts w:hint="eastAsia" w:ascii="仿宋" w:hAnsi="仿宋" w:eastAsia="仿宋" w:cs="仿宋"/>
          <w:kern w:val="0"/>
          <w:sz w:val="32"/>
          <w:szCs w:val="32"/>
        </w:rPr>
        <w:t>经费的使用情况，并与工作开展相联系，资金使用与工作执行进度相结合，保障资金使用高效益。分析2018年专项资金预算执行情况，结论是：广播电视台的工作年初制定的工作任务目标100%按时完成，工作成本是节约的，没有出现工作质量不高，工作拖欠的现象；推动了广播电视事业更好更快发展。</w:t>
      </w:r>
    </w:p>
    <w:p w14:paraId="13E1F989">
      <w:pPr>
        <w:widowControl/>
        <w:adjustRightInd w:val="0"/>
        <w:snapToGrid w:val="0"/>
        <w:spacing w:line="570" w:lineRule="exact"/>
        <w:ind w:firstLine="720"/>
        <w:rPr>
          <w:rFonts w:ascii="仿宋" w:hAnsi="仿宋" w:eastAsia="仿宋" w:cs="仿宋"/>
          <w:sz w:val="32"/>
          <w:szCs w:val="32"/>
        </w:rPr>
      </w:pPr>
      <w:r>
        <w:rPr>
          <w:rFonts w:hint="eastAsia" w:ascii="仿宋" w:hAnsi="仿宋" w:eastAsia="仿宋" w:cs="仿宋"/>
          <w:kern w:val="0"/>
          <w:sz w:val="32"/>
          <w:szCs w:val="32"/>
          <w:shd w:val="clear" w:color="auto" w:fill="FFFFFF"/>
          <w:lang w:val="zh-CN"/>
        </w:rPr>
        <w:t>（二）存在的问题。</w:t>
      </w:r>
    </w:p>
    <w:p w14:paraId="65C9EADD">
      <w:pPr>
        <w:widowControl/>
        <w:spacing w:line="570" w:lineRule="exact"/>
        <w:ind w:firstLine="640" w:firstLineChars="200"/>
        <w:jc w:val="left"/>
        <w:rPr>
          <w:rFonts w:ascii="仿宋" w:hAnsi="仿宋" w:eastAsia="仿宋" w:cs="仿宋"/>
          <w:sz w:val="32"/>
          <w:szCs w:val="32"/>
        </w:rPr>
      </w:pPr>
      <w:r>
        <w:rPr>
          <w:rFonts w:hint="eastAsia" w:ascii="仿宋" w:hAnsi="仿宋" w:eastAsia="仿宋" w:cs="仿宋"/>
          <w:kern w:val="0"/>
          <w:sz w:val="32"/>
          <w:szCs w:val="32"/>
        </w:rPr>
        <w:t>由于松潘是边远贫困地区，县级财政资金只能保证职工工资，县级财政没有能力安排广播电视事业发展配套资金，所以在项目实施过程中，资金存在不足制约着松潘广播电视事业发展。</w:t>
      </w:r>
    </w:p>
    <w:p w14:paraId="57E38379">
      <w:pPr>
        <w:widowControl/>
        <w:spacing w:line="570" w:lineRule="exact"/>
        <w:ind w:firstLine="160" w:firstLineChars="50"/>
        <w:rPr>
          <w:rFonts w:ascii="仿宋" w:hAnsi="仿宋" w:eastAsia="仿宋" w:cs="仿宋"/>
          <w:kern w:val="0"/>
          <w:sz w:val="32"/>
          <w:szCs w:val="32"/>
          <w:shd w:val="clear" w:color="auto" w:fill="FFFFFF"/>
        </w:rPr>
      </w:pPr>
    </w:p>
    <w:p w14:paraId="3E028FCC">
      <w:pPr>
        <w:spacing w:line="600" w:lineRule="exact"/>
        <w:ind w:firstLine="1920" w:firstLineChars="600"/>
        <w:outlineLvl w:val="0"/>
        <w:rPr>
          <w:rFonts w:ascii="黑体" w:hAnsi="黑体" w:eastAsia="黑体"/>
          <w:sz w:val="32"/>
          <w:szCs w:val="32"/>
        </w:rPr>
      </w:pPr>
    </w:p>
    <w:p w14:paraId="7D38DE6A">
      <w:pPr>
        <w:spacing w:line="600" w:lineRule="exact"/>
        <w:ind w:firstLine="1920" w:firstLineChars="600"/>
        <w:outlineLvl w:val="0"/>
        <w:rPr>
          <w:rFonts w:ascii="黑体" w:hAnsi="黑体" w:eastAsia="黑体"/>
          <w:sz w:val="32"/>
          <w:szCs w:val="32"/>
        </w:rPr>
      </w:pPr>
    </w:p>
    <w:p w14:paraId="4B852D7D">
      <w:pPr>
        <w:spacing w:line="600" w:lineRule="exact"/>
        <w:ind w:firstLine="1920" w:firstLineChars="600"/>
        <w:outlineLvl w:val="0"/>
        <w:rPr>
          <w:rFonts w:ascii="黑体" w:hAnsi="黑体" w:eastAsia="黑体"/>
          <w:sz w:val="32"/>
          <w:szCs w:val="32"/>
        </w:rPr>
      </w:pPr>
    </w:p>
    <w:p w14:paraId="2768970E">
      <w:pPr>
        <w:spacing w:line="600" w:lineRule="exact"/>
        <w:ind w:firstLine="1920" w:firstLineChars="600"/>
        <w:outlineLvl w:val="0"/>
        <w:rPr>
          <w:rFonts w:ascii="黑体" w:hAnsi="黑体" w:eastAsia="黑体"/>
          <w:sz w:val="32"/>
          <w:szCs w:val="32"/>
        </w:rPr>
      </w:pPr>
    </w:p>
    <w:p w14:paraId="2AEF58B5">
      <w:pPr>
        <w:spacing w:line="600" w:lineRule="exact"/>
        <w:ind w:firstLine="1920" w:firstLineChars="600"/>
        <w:outlineLvl w:val="0"/>
        <w:rPr>
          <w:rFonts w:ascii="黑体" w:hAnsi="黑体" w:eastAsia="黑体"/>
          <w:sz w:val="32"/>
          <w:szCs w:val="32"/>
        </w:rPr>
      </w:pPr>
    </w:p>
    <w:p w14:paraId="4AE93C7F">
      <w:pPr>
        <w:spacing w:line="600" w:lineRule="exact"/>
        <w:ind w:firstLine="1920" w:firstLineChars="600"/>
        <w:outlineLvl w:val="0"/>
        <w:rPr>
          <w:rFonts w:ascii="黑体" w:hAnsi="黑体" w:eastAsia="黑体"/>
          <w:sz w:val="32"/>
          <w:szCs w:val="32"/>
        </w:rPr>
      </w:pPr>
    </w:p>
    <w:p w14:paraId="690D9FE5">
      <w:pPr>
        <w:spacing w:line="600" w:lineRule="exact"/>
        <w:ind w:firstLine="1920" w:firstLineChars="600"/>
        <w:outlineLvl w:val="0"/>
        <w:rPr>
          <w:rFonts w:ascii="黑体" w:hAnsi="黑体" w:eastAsia="黑体"/>
          <w:sz w:val="32"/>
          <w:szCs w:val="32"/>
        </w:rPr>
      </w:pPr>
    </w:p>
    <w:p w14:paraId="226D51A7">
      <w:pPr>
        <w:spacing w:line="600" w:lineRule="exact"/>
        <w:ind w:firstLine="1920" w:firstLineChars="600"/>
        <w:outlineLvl w:val="0"/>
        <w:rPr>
          <w:rFonts w:ascii="黑体" w:hAnsi="黑体" w:eastAsia="黑体"/>
          <w:sz w:val="32"/>
          <w:szCs w:val="32"/>
        </w:rPr>
      </w:pPr>
    </w:p>
    <w:p w14:paraId="17C8C384">
      <w:pPr>
        <w:spacing w:line="600" w:lineRule="exact"/>
        <w:ind w:firstLine="1920" w:firstLineChars="600"/>
        <w:outlineLvl w:val="0"/>
        <w:rPr>
          <w:rFonts w:ascii="黑体" w:hAnsi="黑体" w:eastAsia="黑体"/>
          <w:sz w:val="32"/>
          <w:szCs w:val="32"/>
        </w:rPr>
      </w:pPr>
    </w:p>
    <w:p w14:paraId="3F4E6ACF">
      <w:pPr>
        <w:spacing w:line="600" w:lineRule="exact"/>
        <w:ind w:firstLine="1920" w:firstLineChars="600"/>
        <w:outlineLvl w:val="0"/>
        <w:rPr>
          <w:rFonts w:ascii="黑体" w:hAnsi="黑体" w:eastAsia="黑体"/>
          <w:sz w:val="32"/>
          <w:szCs w:val="32"/>
        </w:rPr>
      </w:pPr>
    </w:p>
    <w:p w14:paraId="57783315">
      <w:pPr>
        <w:spacing w:line="600" w:lineRule="exact"/>
        <w:ind w:firstLine="1920" w:firstLineChars="600"/>
        <w:outlineLvl w:val="0"/>
        <w:rPr>
          <w:rFonts w:ascii="黑体" w:hAnsi="黑体" w:eastAsia="黑体"/>
          <w:sz w:val="32"/>
          <w:szCs w:val="32"/>
        </w:rPr>
      </w:pPr>
    </w:p>
    <w:p w14:paraId="367F30E8">
      <w:pPr>
        <w:spacing w:line="600" w:lineRule="exact"/>
        <w:ind w:firstLine="1920" w:firstLineChars="600"/>
        <w:outlineLvl w:val="0"/>
        <w:rPr>
          <w:rFonts w:ascii="黑体" w:hAnsi="黑体" w:eastAsia="黑体"/>
          <w:sz w:val="32"/>
          <w:szCs w:val="32"/>
        </w:rPr>
      </w:pPr>
    </w:p>
    <w:p w14:paraId="19A93C89">
      <w:pPr>
        <w:spacing w:line="600" w:lineRule="exact"/>
        <w:ind w:firstLine="2640" w:firstLineChars="600"/>
        <w:outlineLvl w:val="0"/>
        <w:rPr>
          <w:rFonts w:ascii="黑体" w:hAnsi="黑体" w:eastAsia="黑体"/>
          <w:sz w:val="44"/>
          <w:szCs w:val="44"/>
        </w:rPr>
      </w:pPr>
    </w:p>
    <w:p w14:paraId="2AD427C0">
      <w:pPr>
        <w:spacing w:line="600" w:lineRule="exact"/>
        <w:ind w:firstLine="2640" w:firstLineChars="600"/>
        <w:outlineLvl w:val="0"/>
        <w:rPr>
          <w:rFonts w:ascii="黑体" w:hAnsi="黑体" w:eastAsia="黑体"/>
          <w:sz w:val="44"/>
          <w:szCs w:val="44"/>
        </w:rPr>
      </w:pPr>
    </w:p>
    <w:p w14:paraId="685AEC75">
      <w:pPr>
        <w:spacing w:line="600" w:lineRule="exact"/>
        <w:outlineLvl w:val="0"/>
        <w:rPr>
          <w:rFonts w:ascii="黑体" w:hAnsi="黑体" w:eastAsia="黑体"/>
          <w:sz w:val="44"/>
          <w:szCs w:val="44"/>
        </w:rPr>
      </w:pPr>
    </w:p>
    <w:p w14:paraId="59B36A9B">
      <w:pPr>
        <w:spacing w:line="600" w:lineRule="exact"/>
        <w:jc w:val="center"/>
        <w:outlineLvl w:val="0"/>
        <w:rPr>
          <w:rFonts w:ascii="黑体" w:hAnsi="黑体" w:eastAsia="黑体"/>
          <w:sz w:val="44"/>
          <w:szCs w:val="44"/>
        </w:rPr>
      </w:pPr>
    </w:p>
    <w:p w14:paraId="6102DC1E">
      <w:pPr>
        <w:spacing w:line="600" w:lineRule="exact"/>
        <w:jc w:val="center"/>
        <w:outlineLvl w:val="0"/>
        <w:rPr>
          <w:rFonts w:ascii="黑体" w:hAnsi="黑体" w:eastAsia="黑体"/>
          <w:sz w:val="44"/>
          <w:szCs w:val="44"/>
        </w:rPr>
      </w:pPr>
    </w:p>
    <w:p w14:paraId="511988EF">
      <w:pPr>
        <w:spacing w:line="600" w:lineRule="exact"/>
        <w:jc w:val="center"/>
        <w:outlineLvl w:val="0"/>
        <w:rPr>
          <w:rFonts w:ascii="黑体" w:hAnsi="黑体" w:eastAsia="黑体"/>
          <w:sz w:val="44"/>
          <w:szCs w:val="44"/>
        </w:rPr>
      </w:pPr>
    </w:p>
    <w:p w14:paraId="16EB926A">
      <w:pPr>
        <w:spacing w:line="600" w:lineRule="exact"/>
        <w:jc w:val="center"/>
        <w:outlineLvl w:val="0"/>
        <w:rPr>
          <w:rFonts w:ascii="黑体" w:hAnsi="黑体" w:eastAsia="黑体"/>
          <w:sz w:val="44"/>
          <w:szCs w:val="44"/>
        </w:rPr>
      </w:pPr>
    </w:p>
    <w:p w14:paraId="092AB8F6">
      <w:pPr>
        <w:spacing w:line="600" w:lineRule="exact"/>
        <w:jc w:val="center"/>
        <w:outlineLvl w:val="0"/>
        <w:rPr>
          <w:rFonts w:ascii="黑体" w:hAnsi="黑体" w:eastAsia="黑体"/>
          <w:sz w:val="44"/>
          <w:szCs w:val="44"/>
        </w:rPr>
      </w:pPr>
    </w:p>
    <w:p w14:paraId="3353F595">
      <w:pPr>
        <w:spacing w:line="600" w:lineRule="exact"/>
        <w:jc w:val="center"/>
        <w:outlineLvl w:val="0"/>
        <w:rPr>
          <w:rStyle w:val="28"/>
          <w:rFonts w:ascii="黑体" w:hAnsi="黑体" w:eastAsia="黑体"/>
          <w:b w:val="0"/>
        </w:rPr>
      </w:pPr>
      <w:r>
        <w:rPr>
          <w:rFonts w:hint="eastAsia" w:ascii="黑体" w:hAnsi="黑体" w:eastAsia="黑体"/>
          <w:sz w:val="44"/>
          <w:szCs w:val="44"/>
        </w:rPr>
        <w:t>第</w:t>
      </w:r>
      <w:r>
        <w:rPr>
          <w:rStyle w:val="28"/>
          <w:rFonts w:hint="eastAsia" w:ascii="黑体" w:hAnsi="黑体" w:eastAsia="黑体"/>
          <w:b w:val="0"/>
        </w:rPr>
        <w:t>五部分 附表</w:t>
      </w:r>
    </w:p>
    <w:p w14:paraId="45F7BF4A">
      <w:pPr>
        <w:pStyle w:val="5"/>
        <w:rPr>
          <w:rFonts w:ascii="仿宋" w:hAnsi="仿宋" w:eastAsia="仿宋"/>
        </w:rPr>
      </w:pPr>
      <w:r>
        <w:rPr>
          <w:rFonts w:hint="eastAsia" w:ascii="仿宋" w:hAnsi="仿宋" w:eastAsia="仿宋"/>
          <w:b w:val="0"/>
        </w:rPr>
        <w:t>一、收</w:t>
      </w:r>
      <w:r>
        <w:rPr>
          <w:rStyle w:val="29"/>
          <w:rFonts w:hint="eastAsia" w:ascii="仿宋" w:hAnsi="仿宋" w:eastAsia="仿宋"/>
          <w:b w:val="0"/>
          <w:bCs w:val="0"/>
        </w:rPr>
        <w:t>入支出决算总表</w:t>
      </w:r>
      <w:bookmarkEnd w:id="62"/>
    </w:p>
    <w:p w14:paraId="44F88413">
      <w:pPr>
        <w:pStyle w:val="5"/>
        <w:rPr>
          <w:rFonts w:ascii="仿宋" w:hAnsi="仿宋" w:eastAsia="仿宋"/>
        </w:rPr>
      </w:pPr>
      <w:bookmarkStart w:id="63" w:name="_Toc29646"/>
      <w:r>
        <w:rPr>
          <w:rFonts w:hint="eastAsia" w:ascii="仿宋" w:hAnsi="仿宋" w:eastAsia="仿宋"/>
          <w:b w:val="0"/>
        </w:rPr>
        <w:t>二、收</w:t>
      </w:r>
      <w:r>
        <w:rPr>
          <w:rStyle w:val="29"/>
          <w:rFonts w:hint="eastAsia" w:ascii="仿宋" w:hAnsi="仿宋" w:eastAsia="仿宋"/>
          <w:b w:val="0"/>
          <w:bCs w:val="0"/>
        </w:rPr>
        <w:t>入总表</w:t>
      </w:r>
      <w:bookmarkEnd w:id="63"/>
    </w:p>
    <w:p w14:paraId="51234317">
      <w:pPr>
        <w:pStyle w:val="5"/>
        <w:rPr>
          <w:rFonts w:ascii="仿宋" w:hAnsi="仿宋" w:eastAsia="仿宋"/>
        </w:rPr>
      </w:pPr>
      <w:bookmarkStart w:id="64" w:name="_Toc19782"/>
      <w:r>
        <w:rPr>
          <w:rStyle w:val="29"/>
          <w:rFonts w:hint="eastAsia" w:ascii="仿宋" w:hAnsi="仿宋" w:eastAsia="仿宋"/>
          <w:b w:val="0"/>
          <w:bCs w:val="0"/>
        </w:rPr>
        <w:t>三、</w:t>
      </w:r>
      <w:r>
        <w:rPr>
          <w:rFonts w:hint="eastAsia" w:ascii="仿宋" w:hAnsi="仿宋" w:eastAsia="仿宋"/>
          <w:b w:val="0"/>
        </w:rPr>
        <w:t>支</w:t>
      </w:r>
      <w:r>
        <w:rPr>
          <w:rStyle w:val="29"/>
          <w:rFonts w:hint="eastAsia" w:ascii="仿宋" w:hAnsi="仿宋" w:eastAsia="仿宋"/>
          <w:b w:val="0"/>
          <w:bCs w:val="0"/>
        </w:rPr>
        <w:t>出总表</w:t>
      </w:r>
      <w:bookmarkEnd w:id="64"/>
    </w:p>
    <w:p w14:paraId="3407BB24">
      <w:pPr>
        <w:pStyle w:val="5"/>
        <w:rPr>
          <w:rFonts w:ascii="仿宋" w:hAnsi="仿宋" w:eastAsia="仿宋"/>
          <w:b w:val="0"/>
        </w:rPr>
      </w:pPr>
      <w:bookmarkStart w:id="65" w:name="_Toc14550"/>
      <w:r>
        <w:rPr>
          <w:rStyle w:val="29"/>
          <w:rFonts w:hint="eastAsia" w:ascii="仿宋" w:hAnsi="仿宋" w:eastAsia="仿宋"/>
          <w:b w:val="0"/>
          <w:bCs w:val="0"/>
        </w:rPr>
        <w:t>四、</w:t>
      </w:r>
      <w:r>
        <w:rPr>
          <w:rFonts w:hint="eastAsia" w:ascii="仿宋" w:hAnsi="仿宋" w:eastAsia="仿宋"/>
          <w:b w:val="0"/>
        </w:rPr>
        <w:t>财</w:t>
      </w:r>
      <w:r>
        <w:rPr>
          <w:rStyle w:val="29"/>
          <w:rFonts w:hint="eastAsia" w:ascii="仿宋" w:hAnsi="仿宋" w:eastAsia="仿宋"/>
          <w:b w:val="0"/>
          <w:bCs w:val="0"/>
        </w:rPr>
        <w:t>政拨款收入支出决算总表</w:t>
      </w:r>
      <w:bookmarkEnd w:id="65"/>
    </w:p>
    <w:p w14:paraId="2E820350">
      <w:pPr>
        <w:pStyle w:val="5"/>
        <w:rPr>
          <w:rFonts w:ascii="仿宋" w:hAnsi="仿宋" w:eastAsia="仿宋"/>
        </w:rPr>
      </w:pPr>
      <w:bookmarkStart w:id="66" w:name="_Toc18862"/>
      <w:r>
        <w:rPr>
          <w:rStyle w:val="29"/>
          <w:rFonts w:hint="eastAsia" w:ascii="仿宋" w:hAnsi="仿宋" w:eastAsia="仿宋"/>
          <w:b w:val="0"/>
          <w:bCs w:val="0"/>
        </w:rPr>
        <w:t>五、</w:t>
      </w:r>
      <w:r>
        <w:rPr>
          <w:rFonts w:hint="eastAsia" w:ascii="仿宋" w:hAnsi="仿宋" w:eastAsia="仿宋"/>
          <w:b w:val="0"/>
        </w:rPr>
        <w:t>财</w:t>
      </w:r>
      <w:r>
        <w:rPr>
          <w:rStyle w:val="29"/>
          <w:rFonts w:hint="eastAsia" w:ascii="仿宋" w:hAnsi="仿宋" w:eastAsia="仿宋"/>
          <w:b w:val="0"/>
          <w:bCs w:val="0"/>
        </w:rPr>
        <w:t>政拨款支出决算明细表（政府经济分类科目）</w:t>
      </w:r>
      <w:bookmarkEnd w:id="66"/>
    </w:p>
    <w:p w14:paraId="6C2EE7E0">
      <w:pPr>
        <w:pStyle w:val="5"/>
        <w:rPr>
          <w:rFonts w:ascii="仿宋" w:hAnsi="仿宋" w:eastAsia="仿宋"/>
        </w:rPr>
      </w:pPr>
      <w:bookmarkStart w:id="67" w:name="_Toc10816"/>
      <w:r>
        <w:rPr>
          <w:rStyle w:val="29"/>
          <w:rFonts w:hint="eastAsia" w:ascii="仿宋" w:hAnsi="仿宋" w:eastAsia="仿宋"/>
          <w:b w:val="0"/>
          <w:bCs w:val="0"/>
        </w:rPr>
        <w:t>六、</w:t>
      </w:r>
      <w:r>
        <w:rPr>
          <w:rFonts w:hint="eastAsia" w:ascii="仿宋" w:hAnsi="仿宋" w:eastAsia="仿宋"/>
          <w:b w:val="0"/>
        </w:rPr>
        <w:t>一</w:t>
      </w:r>
      <w:r>
        <w:rPr>
          <w:rStyle w:val="29"/>
          <w:rFonts w:hint="eastAsia" w:ascii="仿宋" w:hAnsi="仿宋" w:eastAsia="仿宋"/>
          <w:b w:val="0"/>
          <w:bCs w:val="0"/>
        </w:rPr>
        <w:t>般公共预算财政拨款支出决算表</w:t>
      </w:r>
      <w:bookmarkEnd w:id="67"/>
    </w:p>
    <w:p w14:paraId="0AC194BD">
      <w:pPr>
        <w:pStyle w:val="5"/>
        <w:rPr>
          <w:rFonts w:ascii="仿宋" w:hAnsi="仿宋" w:eastAsia="仿宋"/>
        </w:rPr>
      </w:pPr>
      <w:bookmarkStart w:id="68" w:name="_Toc26158"/>
      <w:r>
        <w:rPr>
          <w:rStyle w:val="29"/>
          <w:rFonts w:hint="eastAsia" w:ascii="仿宋" w:hAnsi="仿宋" w:eastAsia="仿宋"/>
          <w:b w:val="0"/>
          <w:bCs w:val="0"/>
        </w:rPr>
        <w:t>七、</w:t>
      </w:r>
      <w:r>
        <w:rPr>
          <w:rFonts w:hint="eastAsia" w:ascii="仿宋" w:hAnsi="仿宋" w:eastAsia="仿宋"/>
          <w:b w:val="0"/>
        </w:rPr>
        <w:t>一</w:t>
      </w:r>
      <w:r>
        <w:rPr>
          <w:rStyle w:val="29"/>
          <w:rFonts w:hint="eastAsia" w:ascii="仿宋" w:hAnsi="仿宋" w:eastAsia="仿宋"/>
          <w:b w:val="0"/>
          <w:bCs w:val="0"/>
        </w:rPr>
        <w:t>般公共预算财政拨款支出决算明细表</w:t>
      </w:r>
      <w:bookmarkEnd w:id="68"/>
    </w:p>
    <w:p w14:paraId="449D68E1">
      <w:pPr>
        <w:pStyle w:val="5"/>
        <w:rPr>
          <w:rFonts w:ascii="仿宋" w:hAnsi="仿宋" w:eastAsia="仿宋"/>
        </w:rPr>
      </w:pPr>
      <w:bookmarkStart w:id="69" w:name="_Toc5284"/>
      <w:r>
        <w:rPr>
          <w:rStyle w:val="29"/>
          <w:rFonts w:hint="eastAsia" w:ascii="仿宋" w:hAnsi="仿宋" w:eastAsia="仿宋"/>
          <w:b w:val="0"/>
          <w:bCs w:val="0"/>
        </w:rPr>
        <w:t>八、</w:t>
      </w:r>
      <w:r>
        <w:rPr>
          <w:rFonts w:hint="eastAsia" w:ascii="仿宋" w:hAnsi="仿宋" w:eastAsia="仿宋"/>
          <w:b w:val="0"/>
        </w:rPr>
        <w:t>一</w:t>
      </w:r>
      <w:r>
        <w:rPr>
          <w:rStyle w:val="29"/>
          <w:rFonts w:hint="eastAsia" w:ascii="仿宋" w:hAnsi="仿宋" w:eastAsia="仿宋"/>
          <w:b w:val="0"/>
          <w:bCs w:val="0"/>
        </w:rPr>
        <w:t>般公共预算财政拨款基本支出决算表</w:t>
      </w:r>
      <w:bookmarkEnd w:id="69"/>
    </w:p>
    <w:p w14:paraId="17BD962E">
      <w:pPr>
        <w:pStyle w:val="5"/>
        <w:rPr>
          <w:rFonts w:ascii="仿宋" w:hAnsi="仿宋" w:eastAsia="仿宋"/>
        </w:rPr>
      </w:pPr>
      <w:bookmarkStart w:id="70" w:name="_Toc12529"/>
      <w:r>
        <w:rPr>
          <w:rStyle w:val="29"/>
          <w:rFonts w:hint="eastAsia" w:ascii="仿宋" w:hAnsi="仿宋" w:eastAsia="仿宋"/>
          <w:b w:val="0"/>
          <w:bCs w:val="0"/>
        </w:rPr>
        <w:t>九、</w:t>
      </w:r>
      <w:r>
        <w:rPr>
          <w:rFonts w:hint="eastAsia" w:ascii="仿宋" w:hAnsi="仿宋" w:eastAsia="仿宋"/>
          <w:b w:val="0"/>
        </w:rPr>
        <w:t>一</w:t>
      </w:r>
      <w:r>
        <w:rPr>
          <w:rStyle w:val="29"/>
          <w:rFonts w:hint="eastAsia" w:ascii="仿宋" w:hAnsi="仿宋" w:eastAsia="仿宋"/>
          <w:b w:val="0"/>
          <w:bCs w:val="0"/>
        </w:rPr>
        <w:t>般公共预算财政拨款项目支出决算表</w:t>
      </w:r>
      <w:bookmarkEnd w:id="70"/>
    </w:p>
    <w:p w14:paraId="7B94EACC">
      <w:pPr>
        <w:pStyle w:val="5"/>
        <w:rPr>
          <w:rFonts w:ascii="仿宋" w:hAnsi="仿宋" w:eastAsia="仿宋"/>
        </w:rPr>
      </w:pPr>
      <w:bookmarkStart w:id="71" w:name="_Toc14768"/>
      <w:r>
        <w:rPr>
          <w:rStyle w:val="29"/>
          <w:rFonts w:hint="eastAsia" w:ascii="仿宋" w:hAnsi="仿宋" w:eastAsia="仿宋"/>
          <w:b w:val="0"/>
          <w:bCs w:val="0"/>
        </w:rPr>
        <w:t>十、</w:t>
      </w:r>
      <w:r>
        <w:rPr>
          <w:rFonts w:hint="eastAsia" w:ascii="仿宋" w:hAnsi="仿宋" w:eastAsia="仿宋"/>
          <w:b w:val="0"/>
        </w:rPr>
        <w:t>一</w:t>
      </w:r>
      <w:r>
        <w:rPr>
          <w:rStyle w:val="29"/>
          <w:rFonts w:hint="eastAsia" w:ascii="仿宋" w:hAnsi="仿宋" w:eastAsia="仿宋"/>
          <w:b w:val="0"/>
          <w:bCs w:val="0"/>
        </w:rPr>
        <w:t>般公共预算财政拨款“三公”经费支出决算表</w:t>
      </w:r>
      <w:bookmarkEnd w:id="71"/>
    </w:p>
    <w:p w14:paraId="3441386B">
      <w:pPr>
        <w:pStyle w:val="5"/>
        <w:rPr>
          <w:rFonts w:ascii="仿宋" w:hAnsi="仿宋" w:eastAsia="仿宋"/>
        </w:rPr>
      </w:pPr>
      <w:bookmarkStart w:id="72" w:name="_Toc18539"/>
      <w:r>
        <w:rPr>
          <w:rStyle w:val="29"/>
          <w:rFonts w:hint="eastAsia" w:ascii="仿宋" w:hAnsi="仿宋" w:eastAsia="仿宋"/>
          <w:b w:val="0"/>
          <w:bCs w:val="0"/>
        </w:rPr>
        <w:t>十一、</w:t>
      </w:r>
      <w:r>
        <w:rPr>
          <w:rFonts w:hint="eastAsia" w:ascii="仿宋" w:hAnsi="仿宋" w:eastAsia="仿宋"/>
          <w:b w:val="0"/>
        </w:rPr>
        <w:t>政</w:t>
      </w:r>
      <w:r>
        <w:rPr>
          <w:rStyle w:val="29"/>
          <w:rFonts w:hint="eastAsia" w:ascii="仿宋" w:hAnsi="仿宋" w:eastAsia="仿宋"/>
          <w:b w:val="0"/>
          <w:bCs w:val="0"/>
        </w:rPr>
        <w:t>府性基金预算财政拨款收入支出决算表</w:t>
      </w:r>
      <w:bookmarkEnd w:id="72"/>
    </w:p>
    <w:p w14:paraId="3B91750C">
      <w:pPr>
        <w:pStyle w:val="5"/>
        <w:rPr>
          <w:rFonts w:ascii="仿宋" w:hAnsi="仿宋" w:eastAsia="仿宋"/>
        </w:rPr>
      </w:pPr>
      <w:bookmarkStart w:id="73" w:name="_Toc7041"/>
      <w:r>
        <w:rPr>
          <w:rStyle w:val="29"/>
          <w:rFonts w:hint="eastAsia" w:ascii="仿宋" w:hAnsi="仿宋" w:eastAsia="仿宋"/>
          <w:b w:val="0"/>
          <w:bCs w:val="0"/>
        </w:rPr>
        <w:t>十二、</w:t>
      </w:r>
      <w:r>
        <w:rPr>
          <w:rFonts w:hint="eastAsia" w:ascii="仿宋" w:hAnsi="仿宋" w:eastAsia="仿宋"/>
          <w:b w:val="0"/>
        </w:rPr>
        <w:t>政</w:t>
      </w:r>
      <w:r>
        <w:rPr>
          <w:rStyle w:val="29"/>
          <w:rFonts w:hint="eastAsia" w:ascii="仿宋" w:hAnsi="仿宋" w:eastAsia="仿宋"/>
          <w:b w:val="0"/>
          <w:bCs w:val="0"/>
        </w:rPr>
        <w:t>府性基金预算财政拨款“三公”经费支出决算表</w:t>
      </w:r>
      <w:bookmarkEnd w:id="73"/>
    </w:p>
    <w:p w14:paraId="005C6A44">
      <w:pPr>
        <w:pStyle w:val="5"/>
        <w:rPr>
          <w:rFonts w:ascii="仿宋" w:hAnsi="仿宋" w:eastAsia="仿宋"/>
        </w:rPr>
      </w:pPr>
      <w:bookmarkStart w:id="74" w:name="_Toc30174"/>
      <w:r>
        <w:rPr>
          <w:rStyle w:val="29"/>
          <w:rFonts w:hint="eastAsia" w:ascii="仿宋" w:hAnsi="仿宋" w:eastAsia="仿宋"/>
          <w:b w:val="0"/>
          <w:bCs w:val="0"/>
        </w:rPr>
        <w:t>十三、</w:t>
      </w:r>
      <w:r>
        <w:rPr>
          <w:rFonts w:hint="eastAsia" w:ascii="仿宋" w:hAnsi="仿宋" w:eastAsia="仿宋"/>
          <w:b w:val="0"/>
        </w:rPr>
        <w:t>国</w:t>
      </w:r>
      <w:r>
        <w:rPr>
          <w:rStyle w:val="29"/>
          <w:rFonts w:hint="eastAsia" w:ascii="仿宋" w:hAnsi="仿宋" w:eastAsia="仿宋"/>
          <w:b w:val="0"/>
          <w:bCs w:val="0"/>
        </w:rPr>
        <w:t>有资本经营预算支出决算表</w:t>
      </w:r>
      <w:bookmarkEnd w:id="74"/>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81F1707-BB63-4CA1-865E-D548B6E3A93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4DF0B487-A1CB-42BB-A520-3C756F9611C6}"/>
  </w:font>
  <w:font w:name="Cambria">
    <w:panose1 w:val="02040503050406030204"/>
    <w:charset w:val="00"/>
    <w:family w:val="roman"/>
    <w:pitch w:val="default"/>
    <w:sig w:usb0="E00006FF" w:usb1="420024FF" w:usb2="02000000" w:usb3="00000000" w:csb0="2000019F" w:csb1="00000000"/>
    <w:embedRegular r:id="rId3" w:fontKey="{F5911F6A-3C77-4930-8CF9-509AB23C0574}"/>
  </w:font>
  <w:font w:name="仿宋_GB2312">
    <w:panose1 w:val="02010609030101010101"/>
    <w:charset w:val="86"/>
    <w:family w:val="modern"/>
    <w:pitch w:val="default"/>
    <w:sig w:usb0="00000001" w:usb1="080E0000" w:usb2="00000000" w:usb3="00000000" w:csb0="00040000" w:csb1="00000000"/>
    <w:embedRegular r:id="rId4" w:fontKey="{B6A38CC7-8241-4404-A4C5-4DEE8A37540C}"/>
  </w:font>
  <w:font w:name="仿宋">
    <w:panose1 w:val="02010609060101010101"/>
    <w:charset w:val="86"/>
    <w:family w:val="modern"/>
    <w:pitch w:val="default"/>
    <w:sig w:usb0="800002BF" w:usb1="38CF7CFA" w:usb2="00000016" w:usb3="00000000" w:csb0="00040001" w:csb1="00000000"/>
    <w:embedRegular r:id="rId5" w:fontKey="{2E0280B5-07F8-458B-8330-91F5EC40ED72}"/>
  </w:font>
  <w:font w:name="方正小标宋简体">
    <w:panose1 w:val="02010600010101010101"/>
    <w:charset w:val="86"/>
    <w:family w:val="auto"/>
    <w:pitch w:val="default"/>
    <w:sig w:usb0="00000001" w:usb1="080E0000" w:usb2="00000000" w:usb3="00000000" w:csb0="00040000" w:csb1="00000000"/>
    <w:embedRegular r:id="rId6" w:fontKey="{A3228FF9-D59A-4BE1-BC1D-5650E59597EA}"/>
  </w:font>
  <w:font w:name="楷体">
    <w:panose1 w:val="02010609060101010101"/>
    <w:charset w:val="86"/>
    <w:family w:val="auto"/>
    <w:pitch w:val="default"/>
    <w:sig w:usb0="800002BF" w:usb1="38CF7CFA" w:usb2="00000016" w:usb3="00000000" w:csb0="00040001" w:csb1="00000000"/>
    <w:embedRegular r:id="rId7" w:fontKey="{6FB782A5-E8D8-436C-BF3D-8F025DCD1C58}"/>
  </w:font>
  <w:font w:name="楷体_GB2312">
    <w:panose1 w:val="02010609030101010101"/>
    <w:charset w:val="86"/>
    <w:family w:val="modern"/>
    <w:pitch w:val="default"/>
    <w:sig w:usb0="00000001" w:usb1="080E0000" w:usb2="00000000" w:usb3="00000000" w:csb0="00040000" w:csb1="00000000"/>
    <w:embedRegular r:id="rId8" w:fontKey="{31D2E54B-07D7-4349-94C9-6AB75799A4F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14:paraId="078995F4">
        <w:pPr>
          <w:pStyle w:val="10"/>
          <w:jc w:val="center"/>
        </w:pPr>
        <w:r>
          <w:fldChar w:fldCharType="begin"/>
        </w:r>
        <w:r>
          <w:instrText xml:space="preserve">PAGE   \* MERGEFORMAT</w:instrText>
        </w:r>
        <w:r>
          <w:fldChar w:fldCharType="separate"/>
        </w:r>
        <w:r>
          <w:rPr>
            <w:lang w:val="zh-CN"/>
          </w:rPr>
          <w:t>6</w:t>
        </w:r>
        <w:r>
          <w:fldChar w:fldCharType="end"/>
        </w:r>
      </w:p>
    </w:sdtContent>
  </w:sdt>
  <w:p w14:paraId="21AEB907">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AD5308">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EDFF3F"/>
    <w:multiLevelType w:val="singleLevel"/>
    <w:tmpl w:val="A7EDFF3F"/>
    <w:lvl w:ilvl="0" w:tentative="0">
      <w:start w:val="2"/>
      <w:numFmt w:val="chineseCounting"/>
      <w:suff w:val="nothing"/>
      <w:lvlText w:val="（%1）"/>
      <w:lvlJc w:val="left"/>
      <w:rPr>
        <w:rFonts w:hint="eastAsia"/>
      </w:r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E2FA047D"/>
    <w:multiLevelType w:val="singleLevel"/>
    <w:tmpl w:val="E2FA047D"/>
    <w:lvl w:ilvl="0" w:tentative="0">
      <w:start w:val="3"/>
      <w:numFmt w:val="chineseCounting"/>
      <w:suff w:val="space"/>
      <w:lvlText w:val="第%1部分"/>
      <w:lvlJc w:val="left"/>
      <w:rPr>
        <w:rFonts w:hint="eastAsia"/>
      </w:rPr>
    </w:lvl>
  </w:abstractNum>
  <w:abstractNum w:abstractNumId="3">
    <w:nsid w:val="EC0BEF30"/>
    <w:multiLevelType w:val="singleLevel"/>
    <w:tmpl w:val="EC0BEF30"/>
    <w:lvl w:ilvl="0" w:tentative="0">
      <w:start w:val="1"/>
      <w:numFmt w:val="chineseCounting"/>
      <w:suff w:val="nothing"/>
      <w:lvlText w:val="（%1）"/>
      <w:lvlJc w:val="left"/>
      <w:rPr>
        <w:rFonts w:hint="eastAsia" w:ascii="楷体_GB2312" w:hAnsi="楷体_GB2312" w:eastAsia="楷体_GB2312" w:cs="楷体_GB2312"/>
        <w:b/>
        <w:bCs/>
        <w:sz w:val="32"/>
        <w:szCs w:val="32"/>
      </w:rPr>
    </w:lvl>
  </w:abstractNum>
  <w:abstractNum w:abstractNumId="4">
    <w:nsid w:val="0F8B443B"/>
    <w:multiLevelType w:val="singleLevel"/>
    <w:tmpl w:val="0F8B443B"/>
    <w:lvl w:ilvl="0" w:tentative="0">
      <w:start w:val="1"/>
      <w:numFmt w:val="decimal"/>
      <w:suff w:val="nothing"/>
      <w:lvlText w:val="%1、"/>
      <w:lvlJc w:val="left"/>
    </w:lvl>
  </w:abstractNum>
  <w:abstractNum w:abstractNumId="5">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6">
    <w:nsid w:val="17F426B7"/>
    <w:multiLevelType w:val="multilevel"/>
    <w:tmpl w:val="17F426B7"/>
    <w:lvl w:ilvl="0" w:tentative="0">
      <w:start w:val="10"/>
      <w:numFmt w:val="japaneseCounting"/>
      <w:lvlText w:val="%1、"/>
      <w:lvlJc w:val="left"/>
      <w:pPr>
        <w:ind w:left="1429" w:hanging="720"/>
      </w:pPr>
      <w:rPr>
        <w:rFonts w:hint="default"/>
      </w:rPr>
    </w:lvl>
    <w:lvl w:ilvl="1" w:tentative="0">
      <w:start w:val="1"/>
      <w:numFmt w:val="lowerLetter"/>
      <w:lvlText w:val="%2)"/>
      <w:lvlJc w:val="left"/>
      <w:pPr>
        <w:ind w:left="1549" w:hanging="420"/>
      </w:pPr>
    </w:lvl>
    <w:lvl w:ilvl="2" w:tentative="0">
      <w:start w:val="1"/>
      <w:numFmt w:val="lowerRoman"/>
      <w:lvlText w:val="%3."/>
      <w:lvlJc w:val="right"/>
      <w:pPr>
        <w:ind w:left="1969" w:hanging="420"/>
      </w:pPr>
    </w:lvl>
    <w:lvl w:ilvl="3" w:tentative="0">
      <w:start w:val="1"/>
      <w:numFmt w:val="decimal"/>
      <w:lvlText w:val="%4."/>
      <w:lvlJc w:val="left"/>
      <w:pPr>
        <w:ind w:left="2389" w:hanging="420"/>
      </w:pPr>
    </w:lvl>
    <w:lvl w:ilvl="4" w:tentative="0">
      <w:start w:val="1"/>
      <w:numFmt w:val="lowerLetter"/>
      <w:lvlText w:val="%5)"/>
      <w:lvlJc w:val="left"/>
      <w:pPr>
        <w:ind w:left="2809" w:hanging="420"/>
      </w:pPr>
    </w:lvl>
    <w:lvl w:ilvl="5" w:tentative="0">
      <w:start w:val="1"/>
      <w:numFmt w:val="lowerRoman"/>
      <w:lvlText w:val="%6."/>
      <w:lvlJc w:val="right"/>
      <w:pPr>
        <w:ind w:left="3229" w:hanging="420"/>
      </w:pPr>
    </w:lvl>
    <w:lvl w:ilvl="6" w:tentative="0">
      <w:start w:val="1"/>
      <w:numFmt w:val="decimal"/>
      <w:lvlText w:val="%7."/>
      <w:lvlJc w:val="left"/>
      <w:pPr>
        <w:ind w:left="3649" w:hanging="420"/>
      </w:pPr>
    </w:lvl>
    <w:lvl w:ilvl="7" w:tentative="0">
      <w:start w:val="1"/>
      <w:numFmt w:val="lowerLetter"/>
      <w:lvlText w:val="%8)"/>
      <w:lvlJc w:val="left"/>
      <w:pPr>
        <w:ind w:left="4069" w:hanging="420"/>
      </w:pPr>
    </w:lvl>
    <w:lvl w:ilvl="8" w:tentative="0">
      <w:start w:val="1"/>
      <w:numFmt w:val="lowerRoman"/>
      <w:lvlText w:val="%9."/>
      <w:lvlJc w:val="right"/>
      <w:pPr>
        <w:ind w:left="4489" w:hanging="420"/>
      </w:pPr>
    </w:lvl>
  </w:abstractNum>
  <w:abstractNum w:abstractNumId="7">
    <w:nsid w:val="26EB4663"/>
    <w:multiLevelType w:val="singleLevel"/>
    <w:tmpl w:val="26EB4663"/>
    <w:lvl w:ilvl="0" w:tentative="0">
      <w:start w:val="1"/>
      <w:numFmt w:val="chineseCounting"/>
      <w:suff w:val="nothing"/>
      <w:lvlText w:val="%1、"/>
      <w:lvlJc w:val="left"/>
      <w:rPr>
        <w:rFonts w:hint="eastAsia"/>
      </w:rPr>
    </w:lvl>
  </w:abstractNum>
  <w:abstractNum w:abstractNumId="8">
    <w:nsid w:val="294399B9"/>
    <w:multiLevelType w:val="singleLevel"/>
    <w:tmpl w:val="294399B9"/>
    <w:lvl w:ilvl="0" w:tentative="0">
      <w:start w:val="3"/>
      <w:numFmt w:val="chineseCounting"/>
      <w:suff w:val="nothing"/>
      <w:lvlText w:val="%1、"/>
      <w:lvlJc w:val="left"/>
      <w:rPr>
        <w:rFonts w:hint="eastAsia"/>
      </w:rPr>
    </w:lvl>
  </w:abstractNum>
  <w:abstractNum w:abstractNumId="9">
    <w:nsid w:val="33A86311"/>
    <w:multiLevelType w:val="singleLevel"/>
    <w:tmpl w:val="33A86311"/>
    <w:lvl w:ilvl="0" w:tentative="0">
      <w:start w:val="1"/>
      <w:numFmt w:val="decimal"/>
      <w:suff w:val="nothing"/>
      <w:lvlText w:val="%1、"/>
      <w:lvlJc w:val="left"/>
      <w:pPr>
        <w:ind w:left="895" w:firstLine="0"/>
      </w:pPr>
    </w:lvl>
  </w:abstractNum>
  <w:abstractNum w:abstractNumId="10">
    <w:nsid w:val="3CD2E828"/>
    <w:multiLevelType w:val="singleLevel"/>
    <w:tmpl w:val="3CD2E828"/>
    <w:lvl w:ilvl="0" w:tentative="0">
      <w:start w:val="1"/>
      <w:numFmt w:val="chineseCounting"/>
      <w:suff w:val="nothing"/>
      <w:lvlText w:val="（%1）"/>
      <w:lvlJc w:val="left"/>
      <w:rPr>
        <w:rFonts w:hint="eastAsia"/>
      </w:rPr>
    </w:lvl>
  </w:abstractNum>
  <w:abstractNum w:abstractNumId="11">
    <w:nsid w:val="5933CC17"/>
    <w:multiLevelType w:val="singleLevel"/>
    <w:tmpl w:val="5933CC17"/>
    <w:lvl w:ilvl="0" w:tentative="0">
      <w:start w:val="1"/>
      <w:numFmt w:val="decimal"/>
      <w:suff w:val="nothing"/>
      <w:lvlText w:val="%1、"/>
      <w:lvlJc w:val="left"/>
    </w:lvl>
  </w:abstractNum>
  <w:num w:numId="1">
    <w:abstractNumId w:val="5"/>
  </w:num>
  <w:num w:numId="2">
    <w:abstractNumId w:val="1"/>
  </w:num>
  <w:num w:numId="3">
    <w:abstractNumId w:val="6"/>
  </w:num>
  <w:num w:numId="4">
    <w:abstractNumId w:val="3"/>
  </w:num>
  <w:num w:numId="5">
    <w:abstractNumId w:val="2"/>
  </w:num>
  <w:num w:numId="6">
    <w:abstractNumId w:val="7"/>
  </w:num>
  <w:num w:numId="7">
    <w:abstractNumId w:val="8"/>
  </w:num>
  <w:num w:numId="8">
    <w:abstractNumId w:val="10"/>
  </w:num>
  <w:num w:numId="9">
    <w:abstractNumId w:val="9"/>
  </w:num>
  <w:num w:numId="10">
    <w:abstractNumId w:val="4"/>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BmZjA0YzBiZjE5YzVlYjRkNjAwNTA4N2RhMzk1MzcifQ=="/>
  </w:docVars>
  <w:rsids>
    <w:rsidRoot w:val="00F1361C"/>
    <w:rsid w:val="000222C6"/>
    <w:rsid w:val="0002549F"/>
    <w:rsid w:val="0006487A"/>
    <w:rsid w:val="00065F8F"/>
    <w:rsid w:val="000768F2"/>
    <w:rsid w:val="0009184B"/>
    <w:rsid w:val="0009593C"/>
    <w:rsid w:val="000B047F"/>
    <w:rsid w:val="000B5923"/>
    <w:rsid w:val="000B5A48"/>
    <w:rsid w:val="000B6FF3"/>
    <w:rsid w:val="000C3467"/>
    <w:rsid w:val="000C3CA6"/>
    <w:rsid w:val="000D1267"/>
    <w:rsid w:val="000D1D50"/>
    <w:rsid w:val="000D5782"/>
    <w:rsid w:val="000E6613"/>
    <w:rsid w:val="000E7119"/>
    <w:rsid w:val="00114E9B"/>
    <w:rsid w:val="0014729F"/>
    <w:rsid w:val="00157BAB"/>
    <w:rsid w:val="001654D1"/>
    <w:rsid w:val="0018106D"/>
    <w:rsid w:val="001877A7"/>
    <w:rsid w:val="00191536"/>
    <w:rsid w:val="00196687"/>
    <w:rsid w:val="001C0962"/>
    <w:rsid w:val="001D7531"/>
    <w:rsid w:val="001E737D"/>
    <w:rsid w:val="001F0592"/>
    <w:rsid w:val="001F7506"/>
    <w:rsid w:val="002006CD"/>
    <w:rsid w:val="00202B36"/>
    <w:rsid w:val="00204B7A"/>
    <w:rsid w:val="0021101A"/>
    <w:rsid w:val="00220536"/>
    <w:rsid w:val="00235629"/>
    <w:rsid w:val="00260C38"/>
    <w:rsid w:val="002616C0"/>
    <w:rsid w:val="002662AA"/>
    <w:rsid w:val="00267D17"/>
    <w:rsid w:val="00280496"/>
    <w:rsid w:val="00295495"/>
    <w:rsid w:val="002B2613"/>
    <w:rsid w:val="002F1818"/>
    <w:rsid w:val="002F567B"/>
    <w:rsid w:val="003216A9"/>
    <w:rsid w:val="00341656"/>
    <w:rsid w:val="0037013F"/>
    <w:rsid w:val="00380C92"/>
    <w:rsid w:val="003A484F"/>
    <w:rsid w:val="003B0BE0"/>
    <w:rsid w:val="003B0C1B"/>
    <w:rsid w:val="003B688C"/>
    <w:rsid w:val="003C0291"/>
    <w:rsid w:val="003C39AE"/>
    <w:rsid w:val="003C7B60"/>
    <w:rsid w:val="003D1FB2"/>
    <w:rsid w:val="003D66DA"/>
    <w:rsid w:val="003E1310"/>
    <w:rsid w:val="003E6F55"/>
    <w:rsid w:val="00406254"/>
    <w:rsid w:val="004223DE"/>
    <w:rsid w:val="00434489"/>
    <w:rsid w:val="00437085"/>
    <w:rsid w:val="00443880"/>
    <w:rsid w:val="004464F4"/>
    <w:rsid w:val="0046252E"/>
    <w:rsid w:val="004638BA"/>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7481D"/>
    <w:rsid w:val="0058486E"/>
    <w:rsid w:val="005D1C8B"/>
    <w:rsid w:val="005D5CED"/>
    <w:rsid w:val="005F1A4C"/>
    <w:rsid w:val="00605688"/>
    <w:rsid w:val="00606434"/>
    <w:rsid w:val="006070AF"/>
    <w:rsid w:val="00607E6C"/>
    <w:rsid w:val="006101B1"/>
    <w:rsid w:val="00614E44"/>
    <w:rsid w:val="00622830"/>
    <w:rsid w:val="00630AEF"/>
    <w:rsid w:val="006325F8"/>
    <w:rsid w:val="00634C9A"/>
    <w:rsid w:val="006440E4"/>
    <w:rsid w:val="0066343B"/>
    <w:rsid w:val="00664777"/>
    <w:rsid w:val="00672DA0"/>
    <w:rsid w:val="006748A4"/>
    <w:rsid w:val="00683E73"/>
    <w:rsid w:val="006A3141"/>
    <w:rsid w:val="006A5E34"/>
    <w:rsid w:val="006B2422"/>
    <w:rsid w:val="006B28D3"/>
    <w:rsid w:val="006B2B9A"/>
    <w:rsid w:val="006C1937"/>
    <w:rsid w:val="006F020C"/>
    <w:rsid w:val="007127B7"/>
    <w:rsid w:val="007416B6"/>
    <w:rsid w:val="00746F48"/>
    <w:rsid w:val="0075404D"/>
    <w:rsid w:val="0076182A"/>
    <w:rsid w:val="00767B7E"/>
    <w:rsid w:val="007770C3"/>
    <w:rsid w:val="00784D24"/>
    <w:rsid w:val="00785FBA"/>
    <w:rsid w:val="00786E4A"/>
    <w:rsid w:val="007875EB"/>
    <w:rsid w:val="0079426B"/>
    <w:rsid w:val="007D312A"/>
    <w:rsid w:val="007D3F19"/>
    <w:rsid w:val="007E23B0"/>
    <w:rsid w:val="007F1991"/>
    <w:rsid w:val="007F2C2F"/>
    <w:rsid w:val="007F55FC"/>
    <w:rsid w:val="007F5665"/>
    <w:rsid w:val="00800112"/>
    <w:rsid w:val="00814992"/>
    <w:rsid w:val="008253BB"/>
    <w:rsid w:val="0083706E"/>
    <w:rsid w:val="008423A5"/>
    <w:rsid w:val="00850625"/>
    <w:rsid w:val="00853718"/>
    <w:rsid w:val="00855221"/>
    <w:rsid w:val="00860645"/>
    <w:rsid w:val="00871F71"/>
    <w:rsid w:val="008804D1"/>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46945"/>
    <w:rsid w:val="00951248"/>
    <w:rsid w:val="0095152F"/>
    <w:rsid w:val="00954C49"/>
    <w:rsid w:val="0097099F"/>
    <w:rsid w:val="00971997"/>
    <w:rsid w:val="00971FFC"/>
    <w:rsid w:val="0098660A"/>
    <w:rsid w:val="009931C3"/>
    <w:rsid w:val="009B2C43"/>
    <w:rsid w:val="009B4EAE"/>
    <w:rsid w:val="009B7573"/>
    <w:rsid w:val="009C22F4"/>
    <w:rsid w:val="009C2E98"/>
    <w:rsid w:val="009D3447"/>
    <w:rsid w:val="009D4711"/>
    <w:rsid w:val="009F1185"/>
    <w:rsid w:val="009F18CD"/>
    <w:rsid w:val="009F2A13"/>
    <w:rsid w:val="00A04EB0"/>
    <w:rsid w:val="00A13CC1"/>
    <w:rsid w:val="00A16847"/>
    <w:rsid w:val="00A237D8"/>
    <w:rsid w:val="00A268C4"/>
    <w:rsid w:val="00A307CD"/>
    <w:rsid w:val="00A40A00"/>
    <w:rsid w:val="00A4142F"/>
    <w:rsid w:val="00A56DF2"/>
    <w:rsid w:val="00A67AB5"/>
    <w:rsid w:val="00A91760"/>
    <w:rsid w:val="00A93B00"/>
    <w:rsid w:val="00A93C21"/>
    <w:rsid w:val="00AB59B8"/>
    <w:rsid w:val="00AC3C6A"/>
    <w:rsid w:val="00AD5620"/>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77EA6"/>
    <w:rsid w:val="00B81598"/>
    <w:rsid w:val="00B841F1"/>
    <w:rsid w:val="00B944D6"/>
    <w:rsid w:val="00BB4DF0"/>
    <w:rsid w:val="00BC289F"/>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91CBB"/>
    <w:rsid w:val="00CC09B6"/>
    <w:rsid w:val="00CC666F"/>
    <w:rsid w:val="00CD1E3F"/>
    <w:rsid w:val="00CE44F6"/>
    <w:rsid w:val="00CE49DA"/>
    <w:rsid w:val="00CE7B61"/>
    <w:rsid w:val="00D00095"/>
    <w:rsid w:val="00D044D7"/>
    <w:rsid w:val="00D20620"/>
    <w:rsid w:val="00D26091"/>
    <w:rsid w:val="00D34E7C"/>
    <w:rsid w:val="00D35489"/>
    <w:rsid w:val="00D51276"/>
    <w:rsid w:val="00D7035F"/>
    <w:rsid w:val="00DA65AC"/>
    <w:rsid w:val="00DB1913"/>
    <w:rsid w:val="00DC410D"/>
    <w:rsid w:val="00DC68CA"/>
    <w:rsid w:val="00DC7CBA"/>
    <w:rsid w:val="00DD73B7"/>
    <w:rsid w:val="00DF28BC"/>
    <w:rsid w:val="00DF34B9"/>
    <w:rsid w:val="00E01053"/>
    <w:rsid w:val="00E07ACF"/>
    <w:rsid w:val="00E331A1"/>
    <w:rsid w:val="00E33202"/>
    <w:rsid w:val="00E336A9"/>
    <w:rsid w:val="00E50624"/>
    <w:rsid w:val="00E568DF"/>
    <w:rsid w:val="00E64269"/>
    <w:rsid w:val="00E82267"/>
    <w:rsid w:val="00EA010F"/>
    <w:rsid w:val="00ED1B63"/>
    <w:rsid w:val="00ED3C1F"/>
    <w:rsid w:val="00ED4085"/>
    <w:rsid w:val="00ED420E"/>
    <w:rsid w:val="00EE2F57"/>
    <w:rsid w:val="00EF4C34"/>
    <w:rsid w:val="00EF77C6"/>
    <w:rsid w:val="00F05438"/>
    <w:rsid w:val="00F1361C"/>
    <w:rsid w:val="00F160C7"/>
    <w:rsid w:val="00F36D8F"/>
    <w:rsid w:val="00F417B1"/>
    <w:rsid w:val="00F602DF"/>
    <w:rsid w:val="00F81FD9"/>
    <w:rsid w:val="00F841AA"/>
    <w:rsid w:val="00FA23E8"/>
    <w:rsid w:val="00FD1F49"/>
    <w:rsid w:val="00FD3CC1"/>
    <w:rsid w:val="00FF1E02"/>
    <w:rsid w:val="00FF30B4"/>
    <w:rsid w:val="0C2D3C1D"/>
    <w:rsid w:val="0CAE2114"/>
    <w:rsid w:val="10C055FF"/>
    <w:rsid w:val="12694E70"/>
    <w:rsid w:val="149444B6"/>
    <w:rsid w:val="16BB723D"/>
    <w:rsid w:val="19873459"/>
    <w:rsid w:val="214108E5"/>
    <w:rsid w:val="240371BF"/>
    <w:rsid w:val="267870C7"/>
    <w:rsid w:val="29FD04D3"/>
    <w:rsid w:val="2AAB6088"/>
    <w:rsid w:val="319F7F4E"/>
    <w:rsid w:val="36CC0108"/>
    <w:rsid w:val="4F7C71E4"/>
    <w:rsid w:val="5887474D"/>
    <w:rsid w:val="63EB0506"/>
    <w:rsid w:val="67192B5D"/>
    <w:rsid w:val="68F73F06"/>
    <w:rsid w:val="79760E50"/>
    <w:rsid w:val="7A86580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link w:val="33"/>
    <w:unhideWhenUsed/>
    <w:qFormat/>
    <w:uiPriority w:val="99"/>
    <w:pPr>
      <w:spacing w:after="120"/>
      <w:ind w:left="420" w:leftChars="200"/>
    </w:pPr>
  </w:style>
  <w:style w:type="paragraph" w:styleId="7">
    <w:name w:val="Body Text"/>
    <w:basedOn w:val="1"/>
    <w:link w:val="25"/>
    <w:qFormat/>
    <w:uiPriority w:val="99"/>
    <w:pPr>
      <w:spacing w:beforeLines="30"/>
    </w:pPr>
    <w:rPr>
      <w:rFonts w:ascii="仿宋_GB2312" w:eastAsia="仿宋_GB2312"/>
      <w:kern w:val="0"/>
      <w:sz w:val="30"/>
    </w:r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1"/>
    <w:unhideWhenUsed/>
    <w:qFormat/>
    <w:uiPriority w:val="99"/>
    <w:rPr>
      <w:sz w:val="18"/>
      <w:szCs w:val="18"/>
    </w:rPr>
  </w:style>
  <w:style w:type="paragraph" w:styleId="10">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toc 2"/>
    <w:basedOn w:val="1"/>
    <w:next w:val="1"/>
    <w:unhideWhenUsed/>
    <w:qFormat/>
    <w:uiPriority w:val="39"/>
    <w:pPr>
      <w:tabs>
        <w:tab w:val="right" w:leader="dot" w:pos="8296"/>
      </w:tabs>
      <w:ind w:left="420" w:leftChars="200"/>
    </w:pPr>
  </w:style>
  <w:style w:type="paragraph" w:styleId="14">
    <w:name w:val="Normal (Web)"/>
    <w:basedOn w:val="1"/>
    <w:qFormat/>
    <w:uiPriority w:val="99"/>
    <w:pPr>
      <w:spacing w:beforeAutospacing="1" w:afterAutospacing="1"/>
    </w:pPr>
    <w:rPr>
      <w:rFonts w:ascii="宋体" w:hAnsi="宋体" w:cs="宋体"/>
      <w:sz w:val="24"/>
    </w:r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paragraph" w:customStyle="1" w:styleId="19">
    <w:name w:val="样式  + 首行缩进:  2 字符"/>
    <w:basedOn w:val="1"/>
    <w:qFormat/>
    <w:uiPriority w:val="0"/>
    <w:pPr>
      <w:adjustRightInd w:val="0"/>
      <w:spacing w:line="360" w:lineRule="auto"/>
      <w:ind w:firstLine="524" w:firstLineChars="200"/>
    </w:pPr>
    <w:rPr>
      <w:rFonts w:ascii="宋体" w:hAnsi="宋体"/>
      <w:spacing w:val="11"/>
      <w:sz w:val="24"/>
    </w:rPr>
  </w:style>
  <w:style w:type="character" w:customStyle="1" w:styleId="20">
    <w:name w:val="Header Char"/>
    <w:basedOn w:val="16"/>
    <w:semiHidden/>
    <w:qFormat/>
    <w:uiPriority w:val="99"/>
    <w:rPr>
      <w:rFonts w:ascii="Times New Roman" w:hAnsi="Times New Roman"/>
      <w:sz w:val="18"/>
      <w:szCs w:val="18"/>
    </w:rPr>
  </w:style>
  <w:style w:type="character" w:customStyle="1" w:styleId="21">
    <w:name w:val="页眉 字符"/>
    <w:link w:val="11"/>
    <w:semiHidden/>
    <w:qFormat/>
    <w:locked/>
    <w:uiPriority w:val="99"/>
    <w:rPr>
      <w:sz w:val="18"/>
    </w:rPr>
  </w:style>
  <w:style w:type="character" w:customStyle="1" w:styleId="22">
    <w:name w:val="Footer Char"/>
    <w:basedOn w:val="16"/>
    <w:semiHidden/>
    <w:qFormat/>
    <w:uiPriority w:val="99"/>
    <w:rPr>
      <w:rFonts w:ascii="Times New Roman" w:hAnsi="Times New Roman"/>
      <w:sz w:val="18"/>
      <w:szCs w:val="18"/>
    </w:rPr>
  </w:style>
  <w:style w:type="character" w:customStyle="1" w:styleId="23">
    <w:name w:val="页脚 字符"/>
    <w:link w:val="10"/>
    <w:qFormat/>
    <w:locked/>
    <w:uiPriority w:val="99"/>
    <w:rPr>
      <w:sz w:val="18"/>
    </w:rPr>
  </w:style>
  <w:style w:type="character" w:customStyle="1" w:styleId="24">
    <w:name w:val="Body Text Char"/>
    <w:basedOn w:val="16"/>
    <w:semiHidden/>
    <w:qFormat/>
    <w:uiPriority w:val="99"/>
    <w:rPr>
      <w:rFonts w:ascii="Times New Roman" w:hAnsi="Times New Roman"/>
      <w:szCs w:val="24"/>
    </w:rPr>
  </w:style>
  <w:style w:type="character" w:customStyle="1" w:styleId="25">
    <w:name w:val="正文文本 字符"/>
    <w:link w:val="7"/>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27">
    <w:name w:val="列出段落1"/>
    <w:basedOn w:val="1"/>
    <w:qFormat/>
    <w:uiPriority w:val="34"/>
    <w:pPr>
      <w:ind w:firstLine="420" w:firstLineChars="200"/>
    </w:pPr>
  </w:style>
  <w:style w:type="character" w:customStyle="1" w:styleId="28">
    <w:name w:val="标题 1 字符"/>
    <w:basedOn w:val="16"/>
    <w:link w:val="4"/>
    <w:qFormat/>
    <w:uiPriority w:val="9"/>
    <w:rPr>
      <w:rFonts w:ascii="Times New Roman" w:hAnsi="Times New Roman"/>
      <w:b/>
      <w:bCs/>
      <w:kern w:val="44"/>
      <w:sz w:val="44"/>
      <w:szCs w:val="44"/>
    </w:rPr>
  </w:style>
  <w:style w:type="character" w:customStyle="1" w:styleId="29">
    <w:name w:val="标题 2 字符"/>
    <w:basedOn w:val="16"/>
    <w:link w:val="5"/>
    <w:qFormat/>
    <w:uiPriority w:val="9"/>
    <w:rPr>
      <w:rFonts w:asciiTheme="majorHAnsi" w:hAnsiTheme="majorHAnsi" w:eastAsiaTheme="majorEastAsia" w:cstheme="majorBidi"/>
      <w:b/>
      <w:bCs/>
      <w:kern w:val="2"/>
      <w:sz w:val="32"/>
      <w:szCs w:val="32"/>
    </w:rPr>
  </w:style>
  <w:style w:type="paragraph" w:customStyle="1" w:styleId="30">
    <w:name w:val="TOC 标题1"/>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字符"/>
    <w:basedOn w:val="16"/>
    <w:link w:val="9"/>
    <w:semiHidden/>
    <w:qFormat/>
    <w:uiPriority w:val="99"/>
    <w:rPr>
      <w:rFonts w:ascii="Times New Roman" w:hAnsi="Times New Roman"/>
      <w:kern w:val="2"/>
      <w:sz w:val="18"/>
      <w:szCs w:val="18"/>
    </w:rPr>
  </w:style>
  <w:style w:type="character" w:customStyle="1" w:styleId="32">
    <w:name w:val="标题 3 字符"/>
    <w:basedOn w:val="16"/>
    <w:link w:val="6"/>
    <w:qFormat/>
    <w:uiPriority w:val="9"/>
    <w:rPr>
      <w:rFonts w:ascii="Times New Roman" w:hAnsi="Times New Roman"/>
      <w:b/>
      <w:bCs/>
      <w:kern w:val="2"/>
      <w:sz w:val="32"/>
      <w:szCs w:val="32"/>
    </w:rPr>
  </w:style>
  <w:style w:type="character" w:customStyle="1" w:styleId="33">
    <w:name w:val="正文文本缩进 字符"/>
    <w:basedOn w:val="16"/>
    <w:link w:val="3"/>
    <w:qFormat/>
    <w:uiPriority w:val="99"/>
    <w:rPr>
      <w:rFonts w:ascii="Times New Roman" w:hAnsi="Times New Roman"/>
      <w:kern w:val="2"/>
      <w:sz w:val="21"/>
      <w:szCs w:val="24"/>
    </w:rPr>
  </w:style>
  <w:style w:type="paragraph" w:styleId="34">
    <w:name w:val="List Paragraph"/>
    <w:basedOn w:val="1"/>
    <w:unhideWhenUsed/>
    <w:qFormat/>
    <w:uiPriority w:val="99"/>
    <w:pPr>
      <w:ind w:firstLine="420" w:firstLineChars="200"/>
    </w:pPr>
  </w:style>
  <w:style w:type="paragraph" w:customStyle="1" w:styleId="35">
    <w:name w:val="正文（行首缩进2字）"/>
    <w:basedOn w:val="1"/>
    <w:qFormat/>
    <w:uiPriority w:val="0"/>
    <w:pPr>
      <w:spacing w:line="360" w:lineRule="auto"/>
      <w:ind w:firstLine="200" w:firstLineChars="200"/>
    </w:pPr>
    <w:rPr>
      <w:sz w:val="28"/>
    </w:rPr>
  </w:style>
  <w:style w:type="paragraph" w:customStyle="1" w:styleId="36">
    <w:name w:val="reader-word-layer reader-word-s1-13"/>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ontractReview xmlns="http://schemas.wps.cn/vas-ai-hub/contract-review">
  <reviewItems>
    <reviewItem>
      <errorID>1503f858-3c2e-432c-bc1d-859bfd2adf8b</errorID>
      <errorWord>贯彻学习党</errorWord>
      <group>L1_Word</group>
      <groupName>字词问题</groupName>
      <ability>L2_Typo</ability>
      <abilityName>字词错误</abilityName>
      <candidateList>
        <item>学习贯彻党</item>
      </candidateList>
      <explain/>
      <paraID>50D4CD13</paraID>
      <start>9</start>
      <end>14</end>
      <status>modified</status>
      <modifiedWord>学习贯彻党</modifiedWord>
      <trackRevisions>false</trackRevisions>
    </reviewItem>
    <reviewItem>
      <errorID>24322ae0-f683-49d3-9c75-d90b974b7cd2</errorID>
      <errorWord>“两会”</errorWord>
      <group>L1_Political</group>
      <groupName>政治性问题</groupName>
      <ability>L2_Unpolitical</ability>
      <abilityName>政治敏感错误</abilityName>
      <candidateList>
        <item>两会</item>
      </candidateList>
      <explain/>
      <paraID>6304D5A0</paraID>
      <start>14</start>
      <end>16</end>
      <status>modified</status>
      <modifiedWord>两会</modifiedWord>
      <trackRevisions>false</trackRevisions>
    </reviewItem>
    <reviewItem>
      <errorID>3bc4e8b1-3211-423c-89ab-4256477b1063</errorID>
      <errorWord>“两会”</errorWord>
      <group>L1_Political</group>
      <groupName>政治性问题</groupName>
      <ability>L2_Unpolitical</ability>
      <abilityName>政治敏感错误</abilityName>
      <candidateList>
        <item>两会</item>
      </candidateList>
      <explain/>
      <paraID>6304D5A0</paraID>
      <start>38</start>
      <end>40</end>
      <status>modified</status>
      <modifiedWord>两会</modifiedWord>
      <trackRevisions>false</trackRevisions>
    </reviewItem>
    <reviewItem>
      <errorID>b4df77e2-4b85-4417-877e-aedd904f287c</errorID>
      <errorWord>幕</errorWord>
      <group>L1_Word</group>
      <groupName>字词问题</groupName>
      <ability>L2_Typo</ability>
      <abilityName>字词错误</abilityName>
      <candidateList>
        <item>幕式</item>
      </candidateList>
      <explain/>
      <paraID>6304D5A0</paraID>
      <start>41</start>
      <end>43</end>
      <status>modified</status>
      <modifiedWord>幕式</modifiedWord>
      <trackRevisions>false</trackRevisions>
    </reviewItem>
    <reviewItem>
      <errorID>2d26d975-2c8a-4d31-8dc8-b645cc492ad0</errorID>
      <errorWord>围绕中心服务大局</errorWord>
      <group>L1_Political</group>
      <groupName>政治性问题</groupName>
      <ability>L2_Keyword</ability>
      <abilityName>固定表述</abilityName>
      <candidateList>
        <item>围绕中心、服务大局</item>
      </candidateList>
      <explain>注意检查当前固定表述标点是否使用规范。</explain>
      <paraID>2B584DFE</paraID>
      <start>2</start>
      <end>11</end>
      <status>modified</status>
      <modifiedWord>围绕中心、服务大局</modifiedWord>
      <trackRevisions>false</trackRevisions>
    </reviewItem>
    <reviewItem>
      <errorID>5e9c28b3-548f-4d25-bf1b-fae0adba24d1</errorID>
      <errorWord>题</errorWord>
      <group>L1_Word</group>
      <groupName>字词问题</groupName>
      <ability>L2_Typo</ability>
      <abilityName>字词错误</abilityName>
      <candidateList>
        <item>题片</item>
      </candidateList>
      <explain/>
      <paraID>2B584DFE</paraID>
      <start>80</start>
      <end>82</end>
      <status>modified</status>
      <modifiedWord>题片</modifiedWord>
      <trackRevisions>false</trackRevisions>
    </reviewItem>
    <reviewItem>
      <errorID>8a539540-da62-4cec-bd0b-704643f45511</errorID>
      <errorWord>即</errorWord>
      <group>L1_Word</group>
      <groupName>字词问题</groupName>
      <ability>L2_Typo</ability>
      <abilityName>字词错误</abilityName>
      <candidateList>
        <item>既</item>
      </candidateList>
      <explain>存在发音相同字词的误用。</explain>
      <paraID>5F9A18DC</paraID>
      <start>11</start>
      <end>12</end>
      <status>modified</status>
      <modifiedWord>既</modifiedWord>
      <trackRevisions>false</trackRevisions>
    </reviewItem>
    <reviewItem>
      <errorID>29447fb8-eeab-4f5a-ac63-6942568372e5</errorID>
      <errorWord>扶贫攻坚</errorWord>
      <group>L1_Word</group>
      <groupName>字词问题</groupName>
      <ability>L2_Typo</ability>
      <abilityName>字词错误</abilityName>
      <candidateList>
        <item>脱贫攻坚</item>
      </candidateList>
      <explain/>
      <paraID>5A385689</paraID>
      <start>19</start>
      <end>23</end>
      <status>modified</status>
      <modifiedWord>脱贫攻坚</modifiedWord>
      <trackRevisions>false</trackRevisions>
    </reviewItem>
    <reviewItem>
      <errorID>b18693b5-5254-44a2-a57f-bcbf72a7e021</errorID>
      <errorWord>坚持</errorWord>
      <group>L1_Word</group>
      <groupName>字词问题</groupName>
      <ability>L2_Typo</ability>
      <abilityName>字词错误</abilityName>
      <candidateList>
        <item>坚定</item>
      </candidateList>
      <explain>❶〈形〉（立场、主张、意志等）稳定坚强；不动摇：～不移｜各级领导要～地贯彻群众路线。❷〈动〉使坚定：～立场｜～信念。</explain>
      <paraID>7AE4B47F</paraID>
      <start>69</start>
      <end>71</end>
      <status>modified</status>
      <modifiedWord>坚定</modifiedWord>
      <trackRevisions>false</trackRevisions>
    </reviewItem>
    <reviewItem>
      <errorID>aa097c94-1481-404e-9c3f-b576ff348166</errorID>
      <errorWord>、和</errorWord>
      <group>L1_Punc</group>
      <groupName>标点问题</groupName>
      <ability>L2_Punc</ability>
      <abilityName>标点符号检查</abilityName>
      <candidateList>
        <item>和</item>
      </candidateList>
      <explain>“及”“和”“等”连词前不宜使用顿号，建议删除（或使用逗号）。</explain>
      <paraID>5F9131B1</paraID>
      <start>24</start>
      <end>26</end>
      <status>ignored</status>
      <modifiedWord/>
      <trackRevisions>false</trackRevisions>
    </reviewItem>
    <reviewItem>
      <errorID>5e9b78b4-5f17-443f-90f8-434eee8028b8</errorID>
      <errorWord>村两委</errorWord>
      <group>L1_Political</group>
      <groupName>政治性问题</groupName>
      <ability>L2_Keyword</ability>
      <abilityName>固定表述</abilityName>
      <candidateList>
        <item>村“两委”</item>
      </candidateList>
      <explain>注意检查当前固定表述标点是否使用规范。</explain>
      <paraID>5F9131B1</paraID>
      <start>321</start>
      <end>326</end>
      <status>modified</status>
      <modifiedWord>村“两委”</modifiedWord>
      <trackRevisions>false</trackRevisions>
    </reviewItem>
    <reviewItem>
      <errorID>eaf229cd-bc8b-488a-99c8-ce288aeff0cb</errorID>
      <errorWord>，</errorWord>
      <group>L1_Word</group>
      <groupName>字词问题</groupName>
      <ability>L2_Typo</ability>
      <abilityName>字词错误</abilityName>
      <candidateList>
        <item>，在</item>
      </candidateList>
      <explain/>
      <paraID>65A72EDA</paraID>
      <start>100</start>
      <end>102</end>
      <status>modified</status>
      <modifiedWord>，在</modifiedWord>
      <trackRevisions>false</trackRevisions>
    </reviewItem>
    <reviewItem>
      <errorID>6305f6e4-1a88-44aa-b697-fb794fb0528a</errorID>
      <errorWord>扶贫攻坚</errorWord>
      <group>L1_Word</group>
      <groupName>字词问题</groupName>
      <ability>L2_Typo</ability>
      <abilityName>字词错误</abilityName>
      <candidateList>
        <item>脱贫攻坚</item>
      </candidateList>
      <explain/>
      <paraID>11422391</paraID>
      <start>147</start>
      <end>151</end>
      <status>modified</status>
      <modifiedWord>脱贫攻坚</modifiedWord>
      <trackRevisions>false</trackRevisions>
    </reviewItem>
    <reviewItem>
      <errorID>8485513f-bffe-4103-ab24-c610168481c0</errorID>
      <errorWord>保证</errorWord>
      <group>L1_Word</group>
      <groupName>字词问题</groupName>
      <ability>L2_Typo</ability>
      <abilityName>字词错误</abilityName>
      <candidateList>
        <item>保障</item>
      </candidateList>
      <explain/>
      <paraID>140978FE</paraID>
      <start>129</start>
      <end>131</end>
      <status>modified</status>
      <modifiedWord>保障</modifiedWord>
      <trackRevisions>false</trackRevisions>
    </reviewItem>
    <reviewItem>
      <errorID>7907184a-58ab-4ff3-8c62-c5a321052944</errorID>
      <errorWord>其它</errorWord>
      <group>L1_Word</group>
      <groupName>字词问题</groupName>
      <ability>L2_Alias</ability>
      <abilityName>也作/曾用词</abilityName>
      <candidateList>
        <item>其他</item>
      </candidateList>
      <explain>词汇[其它]为不规范表述或旧称，其规范书面表述为[其他]。</explain>
      <paraID>700751CE</paraID>
      <start>0</start>
      <end>2</end>
      <status>modified</status>
      <modifiedWord>其他</modifiedWord>
      <trackRevisions>false</trackRevisions>
    </reviewItem>
    <reviewItem>
      <errorID>b00e5c43-ab66-48e6-b1c1-f38941c056ad</errorID>
      <errorWord>其它</errorWord>
      <group>L1_Word</group>
      <groupName>字词问题</groupName>
      <ability>L2_Alias</ability>
      <abilityName>也作/曾用词</abilityName>
      <candidateList>
        <item>其他</item>
      </candidateList>
      <explain>词汇[其它]为不规范表述或旧称，其规范书面表述为[其他]。</explain>
      <paraID>78ED8A6B</paraID>
      <start>0</start>
      <end>2</end>
      <status>modified</status>
      <modifiedWord>其他</modifiedWord>
      <trackRevisions>false</trackRevisions>
    </reviewItem>
    <reviewItem>
      <errorID>c0a98c32-bdad-4af1-8e45-e067950f623b</errorID>
      <errorWord>其它</errorWord>
      <group>L1_Word</group>
      <groupName>字词问题</groupName>
      <ability>L2_Alias</ability>
      <abilityName>也作/曾用词</abilityName>
      <candidateList>
        <item>其他</item>
      </candidateList>
      <explain>词汇[其它]为不规范表述或旧称，其规范书面表述为[其他]。</explain>
      <paraID>5E9585EE</paraID>
      <start>0</start>
      <end>2</end>
      <status>modified</status>
      <modifiedWord>其他</modifiedWord>
      <trackRevisions>false</trackRevisions>
    </reviewItem>
    <reviewItem>
      <errorID>81740c22-c39b-4fda-abe0-36cbf154b9ea</errorID>
      <errorWord>其它</errorWord>
      <group>L1_Word</group>
      <groupName>字词问题</groupName>
      <ability>L2_Alias</ability>
      <abilityName>也作/曾用词</abilityName>
      <candidateList>
        <item>其他</item>
      </candidateList>
      <explain>词汇[其它]为不规范表述或旧称，其规范书面表述为[其他]。</explain>
      <paraID>3D66E098</paraID>
      <start>0</start>
      <end>2</end>
      <status>modified</status>
      <modifiedWord>其他</modifiedWord>
      <trackRevisions>false</trackRevisions>
    </reviewItem>
    <reviewItem>
      <errorID>770d0c21-e7bb-4bc9-a6db-f6c0590028e4</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2D2EFF5</paraID>
      <start>9</start>
      <end>10</end>
      <status>modified</status>
      <modifiedWord>—</modifiedWord>
      <trackRevisions>false</trackRevisions>
    </reviewItem>
    <reviewItem>
      <errorID>33cc6ccf-5543-4947-858a-5987135efad3</errorID>
      <errorWord>门</errorWord>
      <group>L1_Word</group>
      <groupName>字词问题</groupName>
      <ability>L2_Typo</ability>
      <abilityName>字词错误</abilityName>
      <candidateList>
        <item>门要</item>
      </candidateList>
      <explain/>
      <paraID>6E989C34</paraID>
      <start>44</start>
      <end>46</end>
      <status>modified</status>
      <modifiedWord>门要</modifiedWord>
      <trackRevisions>false</trackRevisions>
    </reviewItem>
    <reviewItem>
      <errorID>22c922f0-a1ad-433c-a371-4dfcb891241e</errorID>
      <errorWord>使台</errorWord>
      <group>L1_Word</group>
      <groupName>字词问题</groupName>
      <ability>L2_Typo</ability>
      <abilityName>字词错误</abilityName>
      <candidateList>
        <item>使</item>
      </candidateList>
      <explain>奉使命办事的人：～节｜大～｜公～｜特～｜学～（科举时代派到各省去主持考试的官员）。</explain>
      <paraID>2944A56E</paraID>
      <start>71</start>
      <end>72</end>
      <status>modified</status>
      <modifiedWord>使</modifiedWord>
      <trackRevisions>false</trackRevisions>
    </reviewItem>
    <reviewItem>
      <errorID>e8b9ceeb-fdcd-463b-8d92-e6825ac2e36c</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2944A56E</paraID>
      <start>80</start>
      <end>81</end>
      <status>modified</status>
      <modifiedWord>地</modifiedWord>
      <trackRevisions>false</trackRevisions>
    </reviewItem>
    <reviewItem>
      <errorID>e2c0891c-00cf-41d2-9cb9-2d8dd1ace14b</errorID>
      <errorWord>县委县政府</errorWord>
      <group>L1_Political</group>
      <groupName>政治性问题</groupName>
      <ability>L2_Keyword</ability>
      <abilityName>固定表述</abilityName>
      <candidateList>
        <item>县委、县政府</item>
      </candidateList>
      <explain>注意检查当前固定表述标点是否使用规范。</explain>
      <paraID> 2D1DC2C</paraID>
      <start>32</start>
      <end>38</end>
      <status>modified</status>
      <modifiedWord>县委、县政府</modifiedWord>
      <trackRevisions>false</trackRevisions>
    </reviewItem>
    <reviewItem>
      <errorID>6b0205d8-6bee-48d6-a28e-49b03e442dfd</errorID>
      <errorWord>县委县政府</errorWord>
      <group>L1_Political</group>
      <groupName>政治性问题</groupName>
      <ability>L2_Keyword</ability>
      <abilityName>固定表述</abilityName>
      <candidateList>
        <item>县委、县政府</item>
      </candidateList>
      <explain>注意检查当前固定表述标点是否使用规范。</explain>
      <paraID>2629C58E</paraID>
      <start>11</start>
      <end>17</end>
      <status>modified</status>
      <modifiedWord>县委、县政府</modifiedWord>
      <trackRevisions>false</trackRevisions>
    </reviewItem>
    <reviewItem>
      <errorID>aa721856-6c1c-4592-9f51-502d22821562</errorID>
      <errorWord>贯彻学习党</errorWord>
      <group>L1_Word</group>
      <groupName>字词问题</groupName>
      <ability>L2_Typo</ability>
      <abilityName>字词错误</abilityName>
      <candidateList>
        <item>学习贯彻党</item>
      </candidateList>
      <explain/>
      <paraID>343C3223</paraID>
      <start>9</start>
      <end>14</end>
      <status>modified</status>
      <modifiedWord>学习贯彻党</modifiedWord>
      <trackRevisions>false</trackRevisions>
    </reviewItem>
    <reviewItem>
      <errorID>d281bb8a-fe7d-4609-ae92-492c5ca0a2e3</errorID>
      <errorWord>“两会”</errorWord>
      <group>L1_Political</group>
      <groupName>政治性问题</groupName>
      <ability>L2_Unpolitical</ability>
      <abilityName>政治敏感错误</abilityName>
      <candidateList>
        <item>两会</item>
      </candidateList>
      <explain/>
      <paraID>555DA69E</paraID>
      <start>14</start>
      <end>16</end>
      <status>modified</status>
      <modifiedWord>两会</modifiedWord>
      <trackRevisions>false</trackRevisions>
    </reviewItem>
    <reviewItem>
      <errorID>b98ff82f-6e71-49b7-af0e-d98f4dfa4cdc</errorID>
      <errorWord>“两会”</errorWord>
      <group>L1_Political</group>
      <groupName>政治性问题</groupName>
      <ability>L2_Unpolitical</ability>
      <abilityName>政治敏感错误</abilityName>
      <candidateList>
        <item>两会</item>
      </candidateList>
      <explain/>
      <paraID>555DA69E</paraID>
      <start>38</start>
      <end>40</end>
      <status>modified</status>
      <modifiedWord>两会</modifiedWord>
      <trackRevisions>false</trackRevisions>
    </reviewItem>
    <reviewItem>
      <errorID>d9b5c893-7d1a-4859-ac80-703479f1ff22</errorID>
      <errorWord>幕</errorWord>
      <group>L1_Word</group>
      <groupName>字词问题</groupName>
      <ability>L2_Typo</ability>
      <abilityName>字词错误</abilityName>
      <candidateList>
        <item>幕式</item>
      </candidateList>
      <explain/>
      <paraID>555DA69E</paraID>
      <start>41</start>
      <end>43</end>
      <status>modified</status>
      <modifiedWord>幕式</modifiedWord>
      <trackRevisions>false</trackRevisions>
    </reviewItem>
    <reviewItem>
      <errorID>5325c5d7-8505-4195-9b3c-ff4aadff44f1</errorID>
      <errorWord>围绕中心服务大局</errorWord>
      <group>L1_Political</group>
      <groupName>政治性问题</groupName>
      <ability>L2_Keyword</ability>
      <abilityName>固定表述</abilityName>
      <candidateList>
        <item>围绕中心、服务大局</item>
      </candidateList>
      <explain>注意检查当前固定表述标点是否使用规范。</explain>
      <paraID>2EC7FA0C</paraID>
      <start>2</start>
      <end>11</end>
      <status>modified</status>
      <modifiedWord>围绕中心、服务大局</modifiedWord>
      <trackRevisions>false</trackRevisions>
    </reviewItem>
    <reviewItem>
      <errorID>e2e1b307-87da-4aa5-8461-80f7b5647594</errorID>
      <errorWord>题</errorWord>
      <group>L1_Word</group>
      <groupName>字词问题</groupName>
      <ability>L2_Typo</ability>
      <abilityName>字词错误</abilityName>
      <candidateList>
        <item>题片</item>
      </candidateList>
      <explain/>
      <paraID>2EC7FA0C</paraID>
      <start>80</start>
      <end>82</end>
      <status>modified</status>
      <modifiedWord>题片</modifiedWord>
      <trackRevisions>false</trackRevisions>
    </reviewItem>
    <reviewItem>
      <errorID>692f0adc-47b0-48b9-a6f5-f418b9defaab</errorID>
      <errorWord>即</errorWord>
      <group>L1_Word</group>
      <groupName>字词问题</groupName>
      <ability>L2_Typo</ability>
      <abilityName>字词错误</abilityName>
      <candidateList>
        <item>既</item>
      </candidateList>
      <explain>存在发音相同字词的误用。</explain>
      <paraID>7225BAF5</paraID>
      <start>11</start>
      <end>12</end>
      <status>modified</status>
      <modifiedWord>既</modifiedWord>
      <trackRevisions>false</trackRevisions>
    </reviewItem>
    <reviewItem>
      <errorID>2904585e-8f6e-4488-ab78-2826ec3c5862</errorID>
      <errorWord>扶贫攻坚</errorWord>
      <group>L1_Word</group>
      <groupName>字词问题</groupName>
      <ability>L2_Typo</ability>
      <abilityName>字词错误</abilityName>
      <candidateList>
        <item>脱贫攻坚</item>
      </candidateList>
      <explain/>
      <paraID>28917426</paraID>
      <start>19</start>
      <end>23</end>
      <status>modified</status>
      <modifiedWord>脱贫攻坚</modifiedWord>
      <trackRevisions>false</trackRevisions>
    </reviewItem>
    <reviewItem>
      <errorID>43d825eb-dbd3-4285-bd1a-befd1ea7bb7f</errorID>
      <errorWord>坚持</errorWord>
      <group>L1_Word</group>
      <groupName>字词问题</groupName>
      <ability>L2_Typo</ability>
      <abilityName>字词错误</abilityName>
      <candidateList>
        <item>坚定</item>
      </candidateList>
      <explain>❶〈形〉（立场、主张、意志等）稳定坚强；不动摇：～不移｜各级领导要～地贯彻群众路线。❷〈动〉使坚定：～立场｜～信念。</explain>
      <paraID>7BF77EBB</paraID>
      <start>69</start>
      <end>71</end>
      <status>modified</status>
      <modifiedWord>坚定</modifiedWord>
      <trackRevisions>false</trackRevisions>
    </reviewItem>
    <reviewItem>
      <errorID>4681b809-a81c-4e64-ba0d-f87f678c9b03</errorID>
      <errorWord>、和</errorWord>
      <group>L1_Punc</group>
      <groupName>标点问题</groupName>
      <ability>L2_Punc</ability>
      <abilityName>标点符号检查</abilityName>
      <candidateList>
        <item>和</item>
      </candidateList>
      <explain>“及”“和”“等”连词前不宜使用顿号，建议删除（或使用逗号）。</explain>
      <paraID> 9F4BEE3</paraID>
      <start>24</start>
      <end>26</end>
      <status>ignored</status>
      <modifiedWord/>
      <trackRevisions>false</trackRevisions>
    </reviewItem>
    <reviewItem>
      <errorID>9c708369-0fff-4c61-89a8-de9f74d3b773</errorID>
      <errorWord>村两委</errorWord>
      <group>L1_Political</group>
      <groupName>政治性问题</groupName>
      <ability>L2_Keyword</ability>
      <abilityName>固定表述</abilityName>
      <candidateList>
        <item>村“两委”</item>
      </candidateList>
      <explain>注意检查当前固定表述标点是否使用规范。</explain>
      <paraID> 9F4BEE3</paraID>
      <start>321</start>
      <end>326</end>
      <status>modified</status>
      <modifiedWord>村“两委”</modifiedWord>
      <trackRevisions>false</trackRevisions>
    </reviewItem>
    <reviewItem>
      <errorID>ba30779f-aea6-44d3-a555-50eb182f874a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6544E0FB</paraID>
      <start>0</start>
      <end>2</end>
      <status>modified</status>
      <modifiedWord>1.</modifiedWord>
      <trackRevisions>false</trackRevisions>
    </reviewItem>
    <reviewItem>
      <errorID>5894e9e9-0d56-4705-a1c3-0592e821c328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7F62585</paraID>
      <start>0</start>
      <end>2</end>
      <status>modified</status>
      <modifiedWord>2.</modifiedWord>
      <trackRevisions>false</trackRevisions>
    </reviewItem>
    <reviewItem>
      <errorID>7fcfed94-192c-4b5d-b152-295a4285370d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642DFDF2</paraID>
      <start>0</start>
      <end>2</end>
      <status>modified</status>
      <modifiedWord>3.</modifiedWord>
      <trackRevisions>false</trackRevisions>
    </reviewItem>
    <reviewItem>
      <errorID>1b0cd390-972e-4a36-8a4c-d52f82a06130</errorID>
      <errorWord>好</errorWord>
      <group>L1_Word</group>
      <groupName>字词问题</groupName>
      <ability>L2_Typo</ability>
      <abilityName>字词错误</abilityName>
      <candidateList>
        <item>好地</item>
      </candidateList>
      <explain/>
      <paraID>32FE98F9</paraID>
      <start>342</start>
      <end>344</end>
      <status>modified</status>
      <modifiedWord>好地</modifiedWord>
      <trackRevisions>false</trackRevisions>
    </reviewItem>
    <reviewItem>
      <errorID>2c6828ad-81da-46e4-921b-7b7581f605dd</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665AB4FF</paraID>
      <start>89</start>
      <end>90</end>
      <status>modified</status>
      <modifiedWord>地</modifiedWord>
      <trackRevisions>false</trackRevisions>
    </reviewItem>
    <reviewItem>
      <errorID>8d03934d-ac64-4c51-9e8a-f588d2292790</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6FA3603A</paraID>
      <start>58</start>
      <end>59</end>
      <status>modified</status>
      <modifiedWord>地</modifiedWord>
      <trackRevisions>false</trackRevisions>
    </reviewItem>
    <reviewItem>
      <errorID>c5316d6e-fb29-487e-9e60-61ac184b9229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117382CF</paraID>
      <start>0</start>
      <end>2</end>
      <status>modified</status>
      <modifiedWord>1.</modifiedWord>
      <trackRevisions>false</trackRevisions>
    </reviewItem>
    <reviewItem>
      <errorID>ccd673ca-31cf-42ae-aef1-aa3e3cc06472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77195512</paraID>
      <start>0</start>
      <end>2</end>
      <status>modified</status>
      <modifiedWord>2.</modifiedWord>
      <trackRevisions>false</trackRevisions>
    </reviewItem>
    <reviewItem>
      <errorID>63ea95ae-fb1d-4a8e-b342-e62ea1f68aa6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572C9D53</paraID>
      <start>0</start>
      <end>2</end>
      <status>modified</status>
      <modifiedWord>3.</modifiedWord>
      <trackRevisions>false</trackRevisions>
    </reviewItem>
    <reviewItem>
      <errorID>0645bb72-371d-4abc-bcab-3f0967c3cf87</errorID>
      <errorWord>截至目前为止</errorWord>
      <group>L1_Word</group>
      <groupName>字词问题</groupName>
      <ability>L2_Typo</ability>
      <abilityName>字词错误</abilityName>
      <candidateList>
        <item>截至目前</item>
      </candidateList>
      <explain/>
      <paraID>572C9D53</paraID>
      <start>7</start>
      <end>11</end>
      <status>modified</status>
      <modifiedWord>截至目前</modifiedWord>
      <trackRevisions>false</trackRevisions>
    </reviewItem>
    <reviewItem>
      <errorID>1c0bfbd0-8565-4042-9eec-e1dfb80be9cb</errorID>
      <errorWord>截至目前为止</errorWord>
      <group>L1_Word</group>
      <groupName>字词问题</groupName>
      <ability>L2_Typo</ability>
      <abilityName>字词错误</abilityName>
      <candidateList>
        <item>截至目前</item>
      </candidateList>
      <explain/>
      <paraID>4FAEC8B6</paraID>
      <start>0</start>
      <end>4</end>
      <status>modified</status>
      <modifiedWord>截至目前</modifiedWord>
      <trackRevisions>false</trackRevisions>
    </reviewItem>
    <reviewItem>
      <errorID>fb4cfac2-4bbf-4a53-9fef-baedc6fc57a0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3196593</paraID>
      <start>0</start>
      <end>2</end>
      <status>modified</status>
      <modifiedWord>1.</modifiedWord>
      <trackRevisions>false</trackRevisions>
    </reviewItem>
    <reviewItem>
      <errorID>87936d05-d146-4649-b112-8fe09ffeab2a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5BCC8609</paraID>
      <start>0</start>
      <end>2</end>
      <status>modified</status>
      <modifiedWord>2.</modifiedWord>
      <trackRevisions>false</trackRevisions>
    </reviewItem>
  </reviewItems>
  <config/>
</contractReview>
</file>

<file path=customXml/itemProps1.xml><?xml version="1.0" encoding="utf-8"?>
<ds:datastoreItem xmlns:ds="http://schemas.openxmlformats.org/officeDocument/2006/customXml" ds:itemID="{02871678-7228-43F1-956A-A57A7423D502}">
  <ds:schemaRefs/>
</ds:datastoreItem>
</file>

<file path=customXml/itemProps2.xml><?xml version="1.0" encoding="utf-8"?>
<ds:datastoreItem xmlns:ds="http://schemas.openxmlformats.org/officeDocument/2006/customXml" ds:itemID="{9bbbb658-ecba-48de-a835-51b51eb90326}">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52</Pages>
  <Words>11992</Words>
  <Characters>12670</Characters>
  <Lines>177</Lines>
  <Paragraphs>49</Paragraphs>
  <TotalTime>14</TotalTime>
  <ScaleCrop>false</ScaleCrop>
  <LinksUpToDate>false</LinksUpToDate>
  <CharactersWithSpaces>12760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2019-08-01T01:14:00Z</dcterms:created>
  <dc:creator>张彬茜</dc:creator>
  <cp:lastModifiedBy>奕夕^_^</cp:lastModifiedBy>
  <cp:lastPrinted>2019-09-09T06:16:00Z</cp:lastPrinted>
  <dcterms:modified xsi:type="dcterms:W3CDTF">2026-04-23T02:27:56Z</dcterms:modified>
  <dc:title>四川省***</dc:title>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68EF8E02B0C14B37A3313DE1C1A25D15_12</vt:lpwstr>
  </property>
  <property fmtid="{D5CDD505-2E9C-101B-9397-08002B2CF9AE}" pid="4" name="KSOTemplateDocerSaveRecord">
    <vt:lpwstr>eyJoZGlkIjoiNTU1MWNhN2ZmY2ZhZmY3ODhlYTg0MWU5OGMyY2QwZmUiLCJ1c2VySWQiOiI0MzQ2NTM0NzEifQ==</vt:lpwstr>
  </property>
</Properties>
</file>