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80F6" w14:textId="77777777" w:rsidR="002C1403" w:rsidRDefault="002C1403">
      <w:pPr>
        <w:spacing w:line="600" w:lineRule="exact"/>
        <w:jc w:val="center"/>
        <w:outlineLvl w:val="0"/>
        <w:rPr>
          <w:rFonts w:ascii="方正小标宋简体" w:eastAsia="方正小标宋简体" w:hAnsi="宋体"/>
          <w:color w:val="000000"/>
          <w:sz w:val="72"/>
          <w:szCs w:val="72"/>
        </w:rPr>
      </w:pPr>
      <w:bookmarkStart w:id="0" w:name="_Toc15396599"/>
      <w:bookmarkStart w:id="1" w:name="_Toc15377196"/>
    </w:p>
    <w:p w14:paraId="4CEA510E" w14:textId="77777777" w:rsidR="002C1403" w:rsidRDefault="002C1403">
      <w:pPr>
        <w:spacing w:line="600" w:lineRule="exact"/>
        <w:jc w:val="center"/>
        <w:outlineLvl w:val="0"/>
        <w:rPr>
          <w:rFonts w:ascii="方正小标宋简体" w:eastAsia="方正小标宋简体" w:hAnsi="宋体"/>
          <w:color w:val="000000"/>
          <w:sz w:val="72"/>
          <w:szCs w:val="72"/>
        </w:rPr>
      </w:pPr>
    </w:p>
    <w:p w14:paraId="5434714F" w14:textId="77777777" w:rsidR="002C1403" w:rsidRDefault="002C1403">
      <w:pPr>
        <w:spacing w:line="600" w:lineRule="exact"/>
        <w:jc w:val="center"/>
        <w:outlineLvl w:val="0"/>
        <w:rPr>
          <w:rFonts w:ascii="方正小标宋简体" w:eastAsia="方正小标宋简体" w:hAnsi="宋体"/>
          <w:color w:val="000000"/>
          <w:sz w:val="72"/>
          <w:szCs w:val="72"/>
        </w:rPr>
      </w:pPr>
    </w:p>
    <w:p w14:paraId="7AEBBAC3" w14:textId="77777777" w:rsidR="002C1403"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2" w:name="_Toc15378441"/>
      <w:bookmarkStart w:id="3" w:name="_Toc15396475"/>
      <w:bookmarkStart w:id="4" w:name="_Toc15377193"/>
      <w:bookmarkStart w:id="5" w:name="_Toc15377425"/>
      <w:bookmarkStart w:id="6" w:name="_Toc15396597"/>
      <w:r>
        <w:rPr>
          <w:rFonts w:ascii="黑体" w:eastAsia="黑体" w:hAnsi="黑体"/>
          <w:color w:val="000000"/>
          <w:sz w:val="72"/>
          <w:szCs w:val="72"/>
        </w:rPr>
        <w:t>20</w:t>
      </w:r>
      <w:r>
        <w:rPr>
          <w:rFonts w:ascii="黑体" w:eastAsia="黑体" w:hAnsi="黑体" w:hint="eastAsia"/>
          <w:color w:val="000000"/>
          <w:sz w:val="72"/>
          <w:szCs w:val="72"/>
        </w:rPr>
        <w:t>20</w:t>
      </w:r>
      <w:r>
        <w:rPr>
          <w:rFonts w:ascii="方正小标宋简体" w:eastAsia="方正小标宋简体" w:hAnsi="宋体" w:hint="eastAsia"/>
          <w:color w:val="000000"/>
          <w:sz w:val="72"/>
          <w:szCs w:val="72"/>
        </w:rPr>
        <w:t>年度</w:t>
      </w:r>
      <w:bookmarkEnd w:id="2"/>
      <w:bookmarkEnd w:id="3"/>
      <w:bookmarkEnd w:id="4"/>
      <w:bookmarkEnd w:id="5"/>
      <w:bookmarkEnd w:id="6"/>
    </w:p>
    <w:p w14:paraId="4068CD97" w14:textId="77777777" w:rsidR="002C1403"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7" w:name="_Toc15396598"/>
      <w:bookmarkStart w:id="8" w:name="_Toc15377194"/>
      <w:bookmarkStart w:id="9" w:name="_Toc15378442"/>
      <w:bookmarkStart w:id="10" w:name="_Toc15396476"/>
      <w:bookmarkStart w:id="11" w:name="_Toc15377426"/>
      <w:r>
        <w:rPr>
          <w:rFonts w:ascii="方正小标宋简体" w:eastAsia="方正小标宋简体" w:hAnsi="宋体" w:hint="eastAsia"/>
          <w:color w:val="000000"/>
          <w:sz w:val="72"/>
          <w:szCs w:val="72"/>
        </w:rPr>
        <w:t>四川省阿坝州</w:t>
      </w:r>
      <w:bookmarkStart w:id="12" w:name="_Toc15306268"/>
      <w:r>
        <w:rPr>
          <w:rFonts w:ascii="方正小标宋简体" w:eastAsia="方正小标宋简体" w:hAnsi="宋体" w:hint="eastAsia"/>
          <w:color w:val="000000"/>
          <w:sz w:val="72"/>
          <w:szCs w:val="72"/>
        </w:rPr>
        <w:t>松潘县妇女联合会部门决算</w:t>
      </w:r>
      <w:bookmarkEnd w:id="7"/>
      <w:bookmarkEnd w:id="8"/>
      <w:bookmarkEnd w:id="9"/>
      <w:bookmarkEnd w:id="10"/>
      <w:bookmarkEnd w:id="11"/>
      <w:bookmarkEnd w:id="12"/>
    </w:p>
    <w:p w14:paraId="0FA3F259" w14:textId="77777777" w:rsidR="002C1403" w:rsidRDefault="002C1403">
      <w:pPr>
        <w:widowControl/>
        <w:jc w:val="center"/>
        <w:rPr>
          <w:rFonts w:ascii="方正小标宋简体" w:eastAsia="方正小标宋简体" w:hAnsi="宋体"/>
          <w:color w:val="000000"/>
          <w:sz w:val="36"/>
          <w:szCs w:val="36"/>
        </w:rPr>
      </w:pPr>
    </w:p>
    <w:p w14:paraId="1F9507AB" w14:textId="77777777" w:rsidR="002C1403" w:rsidRDefault="002C1403">
      <w:pPr>
        <w:rPr>
          <w:rFonts w:ascii="方正小标宋简体" w:eastAsia="方正小标宋简体" w:hAnsi="宋体"/>
          <w:sz w:val="36"/>
          <w:szCs w:val="36"/>
        </w:rPr>
      </w:pPr>
    </w:p>
    <w:p w14:paraId="3353DB9A" w14:textId="77777777" w:rsidR="002C1403" w:rsidRDefault="002C1403">
      <w:pPr>
        <w:rPr>
          <w:rFonts w:ascii="方正小标宋简体" w:eastAsia="方正小标宋简体" w:hAnsi="宋体"/>
          <w:sz w:val="36"/>
          <w:szCs w:val="36"/>
        </w:rPr>
      </w:pPr>
    </w:p>
    <w:p w14:paraId="331C6A6E" w14:textId="77777777" w:rsidR="002C1403" w:rsidRDefault="002C1403">
      <w:pPr>
        <w:rPr>
          <w:rFonts w:ascii="方正小标宋简体" w:eastAsia="方正小标宋简体" w:hAnsi="宋体"/>
          <w:sz w:val="36"/>
          <w:szCs w:val="36"/>
        </w:rPr>
      </w:pPr>
    </w:p>
    <w:p w14:paraId="642BBC60" w14:textId="77777777" w:rsidR="002C1403" w:rsidRDefault="00000000">
      <w:pPr>
        <w:autoSpaceDE w:val="0"/>
        <w:autoSpaceDN w:val="0"/>
        <w:adjustRightInd w:val="0"/>
        <w:ind w:firstLine="1276"/>
        <w:jc w:val="left"/>
        <w:rPr>
          <w:rFonts w:eastAsia="仿宋_GB2312"/>
          <w:sz w:val="32"/>
          <w:szCs w:val="32"/>
        </w:rPr>
      </w:pPr>
      <w:r>
        <w:rPr>
          <w:rFonts w:ascii="仿宋_GB2312" w:eastAsia="仿宋_GB2312" w:hAnsi="Calibri" w:cs="仿宋_GB2312" w:hint="eastAsia"/>
          <w:sz w:val="32"/>
          <w:szCs w:val="32"/>
        </w:rPr>
        <w:t>保密审查情况：已审查，内容审定</w:t>
      </w:r>
    </w:p>
    <w:p w14:paraId="7CE69479" w14:textId="77777777" w:rsidR="002C1403" w:rsidRDefault="00000000">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34DAF1D9" w14:textId="77777777" w:rsidR="002C1403"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4E7CF077" w14:textId="77777777" w:rsidR="002C1403" w:rsidRDefault="002C1403">
      <w:pPr>
        <w:widowControl/>
        <w:jc w:val="center"/>
        <w:rPr>
          <w:rFonts w:ascii="黑体" w:eastAsia="黑体" w:hAnsi="黑体" w:cstheme="minorBidi"/>
          <w:sz w:val="28"/>
          <w:szCs w:val="28"/>
        </w:rPr>
      </w:pPr>
    </w:p>
    <w:p w14:paraId="2A21EEE2" w14:textId="77777777" w:rsidR="002C1403" w:rsidRDefault="00000000">
      <w:pPr>
        <w:pStyle w:val="TOC1"/>
      </w:pPr>
      <w:r>
        <w:rPr>
          <w:rFonts w:hint="eastAsia"/>
        </w:rPr>
        <w:t>公开时间：2021年9月24日</w:t>
      </w:r>
    </w:p>
    <w:p w14:paraId="72D60BEC" w14:textId="77777777" w:rsidR="002C1403" w:rsidRDefault="002C1403"/>
    <w:p w14:paraId="189442F0" w14:textId="77777777" w:rsidR="002C1403" w:rsidRDefault="00000000">
      <w:pPr>
        <w:pStyle w:val="TOC1"/>
        <w:adjustRightInd w:val="0"/>
        <w:snapToGrid w:val="0"/>
        <w:spacing w:before="0" w:line="440" w:lineRule="exact"/>
        <w:jc w:val="left"/>
        <w:rPr>
          <w:rFonts w:ascii="仿宋_GB2312" w:eastAsia="仿宋_GB2312" w:cstheme="minorBidi"/>
          <w:sz w:val="32"/>
          <w:szCs w:val="32"/>
        </w:rPr>
      </w:pPr>
      <w:r>
        <w:rPr>
          <w:rFonts w:ascii="仿宋_GB2312" w:eastAsia="仿宋_GB2312" w:hint="eastAsia"/>
          <w:sz w:val="32"/>
          <w:szCs w:val="32"/>
        </w:rPr>
        <w:t>第一部分 部门概况</w:t>
      </w:r>
    </w:p>
    <w:p w14:paraId="0AD8C1BD" w14:textId="77777777" w:rsidR="002C1403" w:rsidRDefault="00000000">
      <w:pPr>
        <w:pStyle w:val="TOC2"/>
        <w:adjustRightInd w:val="0"/>
        <w:snapToGrid w:val="0"/>
        <w:spacing w:line="440" w:lineRule="exact"/>
        <w:jc w:val="left"/>
        <w:rPr>
          <w:rFonts w:ascii="仿宋_GB2312" w:eastAsia="仿宋_GB2312" w:hAnsi="仿宋"/>
          <w:sz w:val="32"/>
          <w:szCs w:val="32"/>
        </w:rPr>
      </w:pPr>
      <w:r>
        <w:rPr>
          <w:rFonts w:ascii="仿宋_GB2312" w:eastAsia="仿宋_GB2312" w:hint="eastAsia"/>
          <w:sz w:val="32"/>
          <w:szCs w:val="32"/>
        </w:rPr>
        <w:t>一、基本职能及主要工作</w:t>
      </w:r>
    </w:p>
    <w:p w14:paraId="388D2D41"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二、机构设置</w:t>
      </w:r>
    </w:p>
    <w:p w14:paraId="1B0DD5EE" w14:textId="77777777" w:rsidR="002C1403" w:rsidRDefault="00000000">
      <w:pPr>
        <w:pStyle w:val="TOC1"/>
        <w:adjustRightInd w:val="0"/>
        <w:snapToGrid w:val="0"/>
        <w:spacing w:before="0" w:line="440" w:lineRule="exact"/>
        <w:jc w:val="left"/>
        <w:rPr>
          <w:rFonts w:ascii="仿宋_GB2312" w:eastAsia="仿宋_GB2312"/>
          <w:sz w:val="32"/>
          <w:szCs w:val="32"/>
        </w:rPr>
      </w:pPr>
      <w:r>
        <w:rPr>
          <w:rFonts w:ascii="仿宋_GB2312" w:eastAsia="仿宋_GB2312" w:hint="eastAsia"/>
          <w:sz w:val="32"/>
          <w:szCs w:val="32"/>
        </w:rPr>
        <w:t>第二部分</w:t>
      </w:r>
      <w:proofErr w:type="gramStart"/>
      <w:r>
        <w:rPr>
          <w:rFonts w:ascii="仿宋_GB2312" w:eastAsia="仿宋_GB2312" w:hint="eastAsia"/>
          <w:sz w:val="32"/>
          <w:szCs w:val="32"/>
        </w:rPr>
        <w:t>度部门</w:t>
      </w:r>
      <w:proofErr w:type="gramEnd"/>
      <w:r>
        <w:rPr>
          <w:rFonts w:ascii="仿宋_GB2312" w:eastAsia="仿宋_GB2312" w:hint="eastAsia"/>
          <w:sz w:val="32"/>
          <w:szCs w:val="32"/>
        </w:rPr>
        <w:t>决算情况说明</w:t>
      </w:r>
    </w:p>
    <w:p w14:paraId="7CD4D197"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一、收入支出决算总体情况说明</w:t>
      </w:r>
    </w:p>
    <w:p w14:paraId="0B798EA9"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二、收入决算情况说明</w:t>
      </w:r>
    </w:p>
    <w:p w14:paraId="5162A629"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三、支出决算情况说明</w:t>
      </w:r>
    </w:p>
    <w:p w14:paraId="508D58A5"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四、财政拨款收入支出决算总体情况说明</w:t>
      </w:r>
    </w:p>
    <w:p w14:paraId="598EA568"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五、一般公共预算财政拨款支出决算情况说明</w:t>
      </w:r>
    </w:p>
    <w:p w14:paraId="506C5D19"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六、一般公共预算财政拨款基本支出决算情况说明</w:t>
      </w:r>
    </w:p>
    <w:p w14:paraId="683C6B82"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七、“三公”经费财政拨款支出决算情况说明</w:t>
      </w:r>
    </w:p>
    <w:p w14:paraId="70F55BDA"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八、政府性基金预算支出决算情况说明</w:t>
      </w:r>
    </w:p>
    <w:p w14:paraId="0FD19D2E" w14:textId="77777777" w:rsidR="002C1403" w:rsidRDefault="00000000">
      <w:pPr>
        <w:pStyle w:val="TOC2"/>
        <w:adjustRightInd w:val="0"/>
        <w:snapToGrid w:val="0"/>
        <w:spacing w:line="440" w:lineRule="exact"/>
        <w:ind w:leftChars="0"/>
        <w:jc w:val="left"/>
        <w:rPr>
          <w:rFonts w:ascii="仿宋_GB2312" w:eastAsia="仿宋_GB2312" w:hAnsi="仿宋"/>
          <w:sz w:val="32"/>
          <w:szCs w:val="32"/>
        </w:rPr>
      </w:pPr>
      <w:r>
        <w:rPr>
          <w:rFonts w:ascii="仿宋_GB2312" w:eastAsia="仿宋_GB2312" w:hAnsi="仿宋" w:hint="eastAsia"/>
          <w:sz w:val="32"/>
          <w:szCs w:val="32"/>
        </w:rPr>
        <w:t>九、</w:t>
      </w:r>
      <w:r>
        <w:rPr>
          <w:rFonts w:ascii="仿宋_GB2312" w:eastAsia="仿宋_GB2312" w:hint="eastAsia"/>
          <w:sz w:val="32"/>
          <w:szCs w:val="32"/>
        </w:rPr>
        <w:t xml:space="preserve"> 国有资本经营预算支出决算情况说明</w:t>
      </w:r>
    </w:p>
    <w:p w14:paraId="77879F3C" w14:textId="77777777" w:rsidR="002C1403" w:rsidRDefault="00000000">
      <w:pPr>
        <w:adjustRightInd w:val="0"/>
        <w:snapToGrid w:val="0"/>
        <w:spacing w:line="440" w:lineRule="exact"/>
        <w:ind w:firstLineChars="200" w:firstLine="640"/>
        <w:jc w:val="left"/>
        <w:rPr>
          <w:rFonts w:ascii="仿宋_GB2312" w:eastAsia="仿宋_GB2312" w:hAnsi="仿宋" w:cstheme="minorBidi"/>
          <w:sz w:val="32"/>
          <w:szCs w:val="32"/>
        </w:rPr>
      </w:pPr>
      <w:r>
        <w:rPr>
          <w:rStyle w:val="af0"/>
          <w:rFonts w:ascii="仿宋_GB2312" w:eastAsia="仿宋_GB2312" w:hAnsi="仿宋" w:hint="eastAsia"/>
          <w:color w:val="000000" w:themeColor="text1"/>
          <w:sz w:val="32"/>
          <w:szCs w:val="32"/>
          <w:u w:val="none"/>
        </w:rPr>
        <w:t>十、</w:t>
      </w:r>
      <w:r>
        <w:rPr>
          <w:rFonts w:ascii="仿宋_GB2312" w:eastAsia="仿宋_GB2312" w:hint="eastAsia"/>
          <w:sz w:val="32"/>
          <w:szCs w:val="32"/>
        </w:rPr>
        <w:t>其他重要事项的情况说明</w:t>
      </w:r>
      <w:r>
        <w:rPr>
          <w:rFonts w:ascii="仿宋_GB2312" w:eastAsia="仿宋_GB2312" w:hAnsi="仿宋" w:hint="eastAsia"/>
          <w:sz w:val="32"/>
          <w:szCs w:val="32"/>
        </w:rPr>
        <w:tab/>
      </w:r>
    </w:p>
    <w:p w14:paraId="28F4C379" w14:textId="77777777" w:rsidR="002C1403" w:rsidRDefault="00000000">
      <w:pPr>
        <w:pStyle w:val="TOC1"/>
        <w:adjustRightInd w:val="0"/>
        <w:snapToGrid w:val="0"/>
        <w:spacing w:before="0" w:line="440" w:lineRule="exact"/>
        <w:jc w:val="left"/>
        <w:rPr>
          <w:rFonts w:ascii="仿宋_GB2312" w:eastAsia="仿宋_GB2312" w:cstheme="minorBidi"/>
          <w:sz w:val="32"/>
          <w:szCs w:val="32"/>
        </w:rPr>
      </w:pPr>
      <w:r>
        <w:rPr>
          <w:rFonts w:ascii="仿宋_GB2312" w:eastAsia="仿宋_GB2312" w:hint="eastAsia"/>
          <w:sz w:val="32"/>
          <w:szCs w:val="32"/>
        </w:rPr>
        <w:t>第三部分 名词解释</w:t>
      </w:r>
    </w:p>
    <w:p w14:paraId="50FBCA67" w14:textId="77777777" w:rsidR="002C1403" w:rsidRDefault="00000000">
      <w:pPr>
        <w:pStyle w:val="TOC1"/>
        <w:adjustRightInd w:val="0"/>
        <w:snapToGrid w:val="0"/>
        <w:spacing w:before="0" w:line="440" w:lineRule="exact"/>
        <w:jc w:val="left"/>
        <w:rPr>
          <w:rFonts w:ascii="仿宋_GB2312" w:eastAsia="仿宋_GB2312" w:cstheme="minorBidi"/>
          <w:sz w:val="32"/>
          <w:szCs w:val="32"/>
        </w:rPr>
      </w:pPr>
      <w:r>
        <w:rPr>
          <w:rFonts w:ascii="仿宋_GB2312" w:eastAsia="仿宋_GB2312" w:hint="eastAsia"/>
          <w:sz w:val="32"/>
          <w:szCs w:val="32"/>
        </w:rPr>
        <w:t>第四部分 附件</w:t>
      </w:r>
    </w:p>
    <w:p w14:paraId="6690BC44"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附件1</w:t>
      </w:r>
    </w:p>
    <w:p w14:paraId="5993574A"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int="eastAsia"/>
          <w:sz w:val="32"/>
          <w:szCs w:val="32"/>
        </w:rPr>
        <w:t>附件2</w:t>
      </w:r>
    </w:p>
    <w:p w14:paraId="0488A2E1" w14:textId="77777777" w:rsidR="002C1403" w:rsidRDefault="00000000">
      <w:pPr>
        <w:pStyle w:val="TOC1"/>
        <w:adjustRightInd w:val="0"/>
        <w:snapToGrid w:val="0"/>
        <w:spacing w:before="0" w:line="440" w:lineRule="exact"/>
        <w:jc w:val="left"/>
        <w:rPr>
          <w:rFonts w:ascii="仿宋_GB2312" w:eastAsia="仿宋_GB2312" w:cstheme="minorBidi"/>
          <w:sz w:val="32"/>
          <w:szCs w:val="32"/>
        </w:rPr>
      </w:pPr>
      <w:r>
        <w:rPr>
          <w:rFonts w:ascii="仿宋_GB2312" w:eastAsia="仿宋_GB2312" w:hint="eastAsia"/>
          <w:sz w:val="32"/>
          <w:szCs w:val="32"/>
        </w:rPr>
        <w:t>第五部分 附表</w:t>
      </w:r>
    </w:p>
    <w:p w14:paraId="08DD41EC"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t>一、</w:t>
      </w:r>
      <w:r>
        <w:rPr>
          <w:rFonts w:ascii="仿宋_GB2312" w:eastAsia="仿宋_GB2312" w:hint="eastAsia"/>
          <w:sz w:val="32"/>
          <w:szCs w:val="32"/>
        </w:rPr>
        <w:t>收入支出决算总表</w:t>
      </w:r>
    </w:p>
    <w:p w14:paraId="2B36A658"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t>二、</w:t>
      </w:r>
      <w:r>
        <w:rPr>
          <w:rFonts w:ascii="仿宋_GB2312" w:eastAsia="仿宋_GB2312" w:hint="eastAsia"/>
          <w:sz w:val="32"/>
          <w:szCs w:val="32"/>
        </w:rPr>
        <w:t>收入</w:t>
      </w:r>
      <w:r>
        <w:rPr>
          <w:rFonts w:ascii="仿宋_GB2312" w:eastAsia="仿宋_GB2312" w:hAnsi="仿宋" w:hint="eastAsia"/>
          <w:sz w:val="32"/>
          <w:szCs w:val="32"/>
        </w:rPr>
        <w:t>决算</w:t>
      </w:r>
      <w:r>
        <w:rPr>
          <w:rFonts w:ascii="仿宋_GB2312" w:eastAsia="仿宋_GB2312" w:hint="eastAsia"/>
          <w:sz w:val="32"/>
          <w:szCs w:val="32"/>
        </w:rPr>
        <w:t>表</w:t>
      </w:r>
    </w:p>
    <w:p w14:paraId="6A984CDE"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t>三、</w:t>
      </w:r>
      <w:r>
        <w:rPr>
          <w:rFonts w:ascii="仿宋_GB2312" w:eastAsia="仿宋_GB2312" w:hint="eastAsia"/>
          <w:sz w:val="32"/>
          <w:szCs w:val="32"/>
        </w:rPr>
        <w:t>支出</w:t>
      </w:r>
      <w:r>
        <w:rPr>
          <w:rFonts w:ascii="仿宋_GB2312" w:eastAsia="仿宋_GB2312" w:hAnsi="仿宋" w:hint="eastAsia"/>
          <w:sz w:val="32"/>
          <w:szCs w:val="32"/>
        </w:rPr>
        <w:t>决算</w:t>
      </w:r>
      <w:r>
        <w:rPr>
          <w:rFonts w:ascii="仿宋_GB2312" w:eastAsia="仿宋_GB2312" w:hint="eastAsia"/>
          <w:sz w:val="32"/>
          <w:szCs w:val="32"/>
        </w:rPr>
        <w:t>表</w:t>
      </w:r>
    </w:p>
    <w:p w14:paraId="6FC9C4C0"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t>四、</w:t>
      </w:r>
      <w:r>
        <w:rPr>
          <w:rFonts w:ascii="仿宋_GB2312" w:eastAsia="仿宋_GB2312" w:hint="eastAsia"/>
          <w:sz w:val="32"/>
          <w:szCs w:val="32"/>
        </w:rPr>
        <w:t>财政拨款收入支出决算总表</w:t>
      </w:r>
    </w:p>
    <w:p w14:paraId="2A8DED5E" w14:textId="77777777" w:rsidR="002C1403" w:rsidRDefault="00000000">
      <w:pPr>
        <w:pStyle w:val="TOC2"/>
        <w:adjustRightInd w:val="0"/>
        <w:snapToGrid w:val="0"/>
        <w:spacing w:line="440" w:lineRule="exact"/>
        <w:jc w:val="left"/>
        <w:rPr>
          <w:rFonts w:ascii="仿宋_GB2312" w:eastAsia="仿宋_GB2312" w:hAnsi="仿宋"/>
          <w:sz w:val="32"/>
          <w:szCs w:val="32"/>
        </w:rPr>
      </w:pPr>
      <w:r>
        <w:rPr>
          <w:rFonts w:ascii="仿宋_GB2312" w:eastAsia="仿宋_GB2312" w:hAnsi="仿宋" w:hint="eastAsia"/>
          <w:sz w:val="32"/>
          <w:szCs w:val="32"/>
        </w:rPr>
        <w:t>五、财政拨款支出决算明细表</w:t>
      </w:r>
    </w:p>
    <w:p w14:paraId="21D7ED1E"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t>六、</w:t>
      </w:r>
      <w:r>
        <w:rPr>
          <w:rFonts w:ascii="仿宋_GB2312" w:eastAsia="仿宋_GB2312" w:hint="eastAsia"/>
          <w:sz w:val="32"/>
          <w:szCs w:val="32"/>
        </w:rPr>
        <w:t>一般公共预算财政拨款支出决算表</w:t>
      </w:r>
    </w:p>
    <w:p w14:paraId="73B053B0"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t>七、</w:t>
      </w:r>
      <w:r>
        <w:rPr>
          <w:rFonts w:ascii="仿宋_GB2312" w:eastAsia="仿宋_GB2312" w:hint="eastAsia"/>
          <w:sz w:val="32"/>
          <w:szCs w:val="32"/>
        </w:rPr>
        <w:t>一般公共预算财政拨款支出决算明细表</w:t>
      </w:r>
    </w:p>
    <w:p w14:paraId="4E878531"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lastRenderedPageBreak/>
        <w:t>八、</w:t>
      </w:r>
      <w:r>
        <w:rPr>
          <w:rFonts w:ascii="仿宋_GB2312" w:eastAsia="仿宋_GB2312" w:hint="eastAsia"/>
          <w:sz w:val="32"/>
          <w:szCs w:val="32"/>
        </w:rPr>
        <w:t>一般公共预算财政拨款基本支出决算表</w:t>
      </w:r>
    </w:p>
    <w:p w14:paraId="400D8530"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t>九、</w:t>
      </w:r>
      <w:r>
        <w:rPr>
          <w:rFonts w:ascii="仿宋_GB2312" w:eastAsia="仿宋_GB2312" w:hint="eastAsia"/>
          <w:sz w:val="32"/>
          <w:szCs w:val="32"/>
        </w:rPr>
        <w:t>一般公共预算财政拨款项目支出决算表</w:t>
      </w:r>
    </w:p>
    <w:p w14:paraId="61BB5ADA"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t>十、</w:t>
      </w:r>
      <w:r>
        <w:rPr>
          <w:rFonts w:ascii="仿宋_GB2312" w:eastAsia="仿宋_GB2312" w:hint="eastAsia"/>
          <w:sz w:val="32"/>
          <w:szCs w:val="32"/>
        </w:rPr>
        <w:t>一般公共预算财政拨款“三公”经费支出决算表</w:t>
      </w:r>
    </w:p>
    <w:p w14:paraId="6B9943EB"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t>十一、</w:t>
      </w:r>
      <w:r>
        <w:rPr>
          <w:rFonts w:ascii="仿宋_GB2312" w:eastAsia="仿宋_GB2312" w:hint="eastAsia"/>
          <w:sz w:val="32"/>
          <w:szCs w:val="32"/>
        </w:rPr>
        <w:t>政府性基金预算财政拨款收入支出决算表</w:t>
      </w:r>
    </w:p>
    <w:p w14:paraId="71CF8FB2"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t>十二、</w:t>
      </w:r>
      <w:r>
        <w:rPr>
          <w:rFonts w:ascii="仿宋_GB2312" w:eastAsia="仿宋_GB2312" w:hint="eastAsia"/>
          <w:sz w:val="32"/>
          <w:szCs w:val="32"/>
        </w:rPr>
        <w:t>政府性基金预算财政拨款“三公”经费支出决算表</w:t>
      </w:r>
    </w:p>
    <w:p w14:paraId="42C88D49" w14:textId="77777777" w:rsidR="002C1403" w:rsidRDefault="00000000">
      <w:pPr>
        <w:pStyle w:val="TOC2"/>
        <w:adjustRightInd w:val="0"/>
        <w:snapToGrid w:val="0"/>
        <w:spacing w:line="440" w:lineRule="exact"/>
        <w:jc w:val="left"/>
        <w:rPr>
          <w:rFonts w:ascii="仿宋_GB2312" w:eastAsia="仿宋_GB2312" w:hAnsi="仿宋" w:cstheme="minorBidi"/>
          <w:sz w:val="32"/>
          <w:szCs w:val="32"/>
        </w:rPr>
      </w:pPr>
      <w:r>
        <w:rPr>
          <w:rFonts w:ascii="仿宋_GB2312" w:eastAsia="仿宋_GB2312" w:hAnsi="仿宋" w:hint="eastAsia"/>
          <w:sz w:val="32"/>
          <w:szCs w:val="32"/>
        </w:rPr>
        <w:t>十三、</w:t>
      </w:r>
      <w:r>
        <w:rPr>
          <w:rFonts w:ascii="仿宋_GB2312" w:eastAsia="仿宋_GB2312" w:hint="eastAsia"/>
          <w:sz w:val="32"/>
          <w:szCs w:val="32"/>
        </w:rPr>
        <w:t>国有资本经营预算支出决算表</w:t>
      </w:r>
    </w:p>
    <w:p w14:paraId="22E0F978" w14:textId="77777777" w:rsidR="002C1403" w:rsidRDefault="00000000">
      <w:pPr>
        <w:widowControl/>
        <w:spacing w:line="440" w:lineRule="exact"/>
        <w:jc w:val="left"/>
        <w:rPr>
          <w:rFonts w:ascii="仿宋_GB2312" w:eastAsia="仿宋_GB2312" w:hAnsi="仿宋"/>
          <w:bCs/>
          <w:kern w:val="44"/>
          <w:sz w:val="32"/>
          <w:szCs w:val="32"/>
        </w:rPr>
      </w:pPr>
      <w:r>
        <w:rPr>
          <w:rFonts w:ascii="仿宋_GB2312" w:eastAsia="仿宋_GB2312" w:hAnsi="仿宋" w:hint="eastAsia"/>
          <w:b/>
          <w:sz w:val="32"/>
          <w:szCs w:val="32"/>
        </w:rPr>
        <w:br w:type="page"/>
      </w:r>
    </w:p>
    <w:p w14:paraId="2BCF432B" w14:textId="77777777" w:rsidR="002C1403" w:rsidRDefault="00000000">
      <w:pPr>
        <w:pStyle w:val="1"/>
        <w:jc w:val="center"/>
        <w:rPr>
          <w:rFonts w:ascii="黑体" w:eastAsia="黑体" w:hAnsi="黑体"/>
          <w:bCs w:val="0"/>
        </w:rPr>
      </w:pPr>
      <w:r>
        <w:rPr>
          <w:rFonts w:ascii="黑体" w:eastAsia="黑体" w:hAnsi="黑体" w:hint="eastAsia"/>
          <w:b w:val="0"/>
        </w:rPr>
        <w:lastRenderedPageBreak/>
        <w:t xml:space="preserve">第一部分 </w:t>
      </w:r>
      <w:r>
        <w:rPr>
          <w:rStyle w:val="10"/>
          <w:rFonts w:ascii="黑体" w:eastAsia="黑体" w:hAnsi="黑体" w:hint="eastAsia"/>
        </w:rPr>
        <w:t>部门概况</w:t>
      </w:r>
      <w:bookmarkEnd w:id="0"/>
      <w:bookmarkEnd w:id="1"/>
    </w:p>
    <w:p w14:paraId="4950828A" w14:textId="77777777" w:rsidR="002C1403" w:rsidRDefault="00000000">
      <w:pPr>
        <w:pStyle w:val="2"/>
        <w:rPr>
          <w:rStyle w:val="20"/>
          <w:rFonts w:ascii="仿宋" w:eastAsia="仿宋" w:hAnsi="仿宋"/>
        </w:rPr>
      </w:pPr>
      <w:bookmarkStart w:id="13" w:name="_Toc15396600"/>
      <w:bookmarkStart w:id="14" w:name="_Toc15377197"/>
      <w:r>
        <w:rPr>
          <w:rFonts w:ascii="黑体" w:eastAsia="黑体" w:hAnsi="黑体" w:hint="eastAsia"/>
          <w:b w:val="0"/>
          <w:color w:val="000000"/>
        </w:rPr>
        <w:t>一、基</w:t>
      </w:r>
      <w:r>
        <w:rPr>
          <w:rStyle w:val="20"/>
          <w:rFonts w:ascii="黑体" w:eastAsia="黑体" w:hAnsi="黑体" w:hint="eastAsia"/>
        </w:rPr>
        <w:t>本职能及主要工作</w:t>
      </w:r>
      <w:bookmarkEnd w:id="13"/>
      <w:bookmarkEnd w:id="14"/>
    </w:p>
    <w:p w14:paraId="30ACD1A2" w14:textId="77777777" w:rsidR="002C1403"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5" w:name="_Toc15378445"/>
      <w:bookmarkStart w:id="16" w:name="_Toc15377198"/>
      <w:r>
        <w:rPr>
          <w:rFonts w:ascii="仿宋" w:eastAsia="仿宋" w:hAnsi="仿宋" w:hint="eastAsia"/>
          <w:bCs/>
          <w:color w:val="000000"/>
          <w:sz w:val="32"/>
          <w:szCs w:val="32"/>
        </w:rPr>
        <w:t>（一）主要职能。</w:t>
      </w:r>
    </w:p>
    <w:p w14:paraId="70F30419" w14:textId="77777777" w:rsidR="002C1403" w:rsidRDefault="00000000">
      <w:pPr>
        <w:widowControl/>
        <w:shd w:val="clear" w:color="auto" w:fill="FFFFFF"/>
        <w:spacing w:line="576" w:lineRule="exact"/>
        <w:ind w:firstLineChars="150" w:firstLine="480"/>
        <w:rPr>
          <w:rFonts w:ascii="仿宋" w:eastAsia="仿宋" w:hAnsi="仿宋" w:cs="宋体"/>
          <w:color w:val="000000"/>
          <w:kern w:val="0"/>
          <w:sz w:val="32"/>
          <w:szCs w:val="32"/>
        </w:rPr>
      </w:pPr>
      <w:bookmarkStart w:id="17" w:name="_Toc15378446"/>
      <w:bookmarkStart w:id="18" w:name="_Toc15377199"/>
      <w:bookmarkEnd w:id="15"/>
      <w:bookmarkEnd w:id="16"/>
      <w:r>
        <w:rPr>
          <w:rFonts w:ascii="仿宋" w:eastAsia="仿宋" w:hAnsi="仿宋" w:cs="宋体" w:hint="eastAsia"/>
          <w:color w:val="000000"/>
          <w:kern w:val="0"/>
          <w:sz w:val="32"/>
          <w:szCs w:val="32"/>
        </w:rPr>
        <w:t>县妇联是松潘县委领导下的全县各族各界妇女的群众团体，是党和政府联系妇女的桥梁和纽带，是国家政权的重要社会支柱之一。调整的重点是，分清妇联组织与党和政府部门的职能，克服行政化倾向，理清与其他社会之间的关系。其机构的主要任务是：</w:t>
      </w:r>
    </w:p>
    <w:p w14:paraId="35F12187" w14:textId="77777777" w:rsidR="002C1403" w:rsidRDefault="00000000">
      <w:pPr>
        <w:widowControl/>
        <w:shd w:val="clear" w:color="auto" w:fill="FFFFFF"/>
        <w:spacing w:line="576"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（一）根据党的中心任务，指导全县妇联依据《中华全国妇女联合会章程》和妇女代表大会的决议，开展妇女儿童工作，联系团体会员，并给以业务指导。</w:t>
      </w:r>
    </w:p>
    <w:p w14:paraId="7EA007FD" w14:textId="77777777" w:rsidR="002C1403" w:rsidRDefault="00000000">
      <w:pPr>
        <w:widowControl/>
        <w:shd w:val="clear" w:color="auto" w:fill="FFFFFF"/>
        <w:spacing w:line="576"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（二）调查研究我县不同地区妇女和儿童的情况问题，及时向县委、县政府反映并提出建议。</w:t>
      </w:r>
    </w:p>
    <w:p w14:paraId="5C5F6DD8" w14:textId="77777777" w:rsidR="002C1403" w:rsidRDefault="00000000">
      <w:pPr>
        <w:widowControl/>
        <w:shd w:val="clear" w:color="auto" w:fill="FFFFFF"/>
        <w:spacing w:line="576"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（三）组织动员妇女投身改革开展和社会主义现代化建设。</w:t>
      </w:r>
    </w:p>
    <w:p w14:paraId="5405D7E7" w14:textId="301CD8A4" w:rsidR="002C1403" w:rsidRDefault="00000000">
      <w:pPr>
        <w:widowControl/>
        <w:shd w:val="clear" w:color="auto" w:fill="FFFFFF"/>
        <w:spacing w:line="576"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（四）指导乡镇妇女联和机关妇</w:t>
      </w:r>
      <w:proofErr w:type="gramStart"/>
      <w:r>
        <w:rPr>
          <w:rFonts w:ascii="仿宋" w:eastAsia="仿宋" w:hAnsi="仿宋" w:cs="宋体" w:hint="eastAsia"/>
          <w:color w:val="000000"/>
          <w:kern w:val="0"/>
          <w:sz w:val="32"/>
          <w:szCs w:val="32"/>
        </w:rPr>
        <w:t>代小组</w:t>
      </w:r>
      <w:proofErr w:type="gramEnd"/>
      <w:r>
        <w:rPr>
          <w:rFonts w:ascii="仿宋" w:eastAsia="仿宋" w:hAnsi="仿宋" w:cs="宋体" w:hint="eastAsia"/>
          <w:color w:val="000000"/>
          <w:kern w:val="0"/>
          <w:sz w:val="32"/>
          <w:szCs w:val="32"/>
        </w:rPr>
        <w:t>的宣传舆论工作。教育引导广大妇女，增强自尊、自信、自立、自强精神，表彰</w:t>
      </w:r>
      <w:r w:rsidR="00722D94">
        <w:rPr>
          <w:rFonts w:ascii="仿宋" w:eastAsia="仿宋" w:hAnsi="仿宋" w:cs="宋体" w:hint="eastAsia"/>
          <w:color w:val="000000"/>
          <w:kern w:val="0"/>
          <w:sz w:val="32"/>
          <w:szCs w:val="32"/>
        </w:rPr>
        <w:t>各行各业</w:t>
      </w:r>
      <w:r>
        <w:rPr>
          <w:rFonts w:ascii="仿宋" w:eastAsia="仿宋" w:hAnsi="仿宋" w:cs="宋体" w:hint="eastAsia"/>
          <w:color w:val="000000"/>
          <w:kern w:val="0"/>
          <w:sz w:val="32"/>
          <w:szCs w:val="32"/>
        </w:rPr>
        <w:t>的先进妇女，开展妇女职业技术培训和妇女干部培训，全面提高素质，促进妇女人才成长。</w:t>
      </w:r>
    </w:p>
    <w:p w14:paraId="7F3889FD" w14:textId="77777777" w:rsidR="002C1403" w:rsidRDefault="00000000">
      <w:pPr>
        <w:widowControl/>
        <w:shd w:val="clear" w:color="auto" w:fill="FFFFFF"/>
        <w:spacing w:line="576"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（五）代表妇女参与国家和社会事务的民政管理、民主监督，促进妇女参政与有关妇女儿童法律、法规、规章的制度，维护妇女儿童的合法权益。</w:t>
      </w:r>
    </w:p>
    <w:p w14:paraId="37129D48" w14:textId="77777777" w:rsidR="002C1403" w:rsidRDefault="00000000">
      <w:pPr>
        <w:widowControl/>
        <w:shd w:val="clear" w:color="auto" w:fill="FFFFFF"/>
        <w:spacing w:line="576"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（六）为妇女儿童服务。加强与社会各界的联系，协调和推动社会各界为妇女儿童办实事。建立与各族各界妇女协会组织的联系，巩固各族妇女的大团结。</w:t>
      </w:r>
    </w:p>
    <w:p w14:paraId="60289C0F" w14:textId="77777777" w:rsidR="002C1403" w:rsidRDefault="00000000">
      <w:pPr>
        <w:widowControl/>
        <w:shd w:val="clear" w:color="auto" w:fill="FFFFFF"/>
        <w:spacing w:line="576"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（七）负责机关和系统的精神文明建设和廉政建设。</w:t>
      </w:r>
    </w:p>
    <w:p w14:paraId="10F7E18A" w14:textId="77777777" w:rsidR="002C1403" w:rsidRDefault="00000000">
      <w:pPr>
        <w:widowControl/>
        <w:shd w:val="clear" w:color="auto" w:fill="FFFFFF"/>
        <w:spacing w:line="576"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（八）承担县政府妇女儿童工作委员会日常工作。承办县委、县政府交办的其他事项。</w:t>
      </w:r>
    </w:p>
    <w:p w14:paraId="109428CD" w14:textId="77777777" w:rsidR="002C1403"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w:t>
      </w:r>
      <w:r>
        <w:rPr>
          <w:rFonts w:ascii="仿宋" w:eastAsia="仿宋" w:hAnsi="仿宋" w:hint="eastAsia"/>
          <w:bCs/>
          <w:color w:val="000000"/>
          <w:sz w:val="32"/>
          <w:szCs w:val="32"/>
        </w:rPr>
        <w:t>20年重点工作完成情况。</w:t>
      </w:r>
      <w:bookmarkEnd w:id="17"/>
      <w:bookmarkEnd w:id="18"/>
    </w:p>
    <w:p w14:paraId="1EEE06C2" w14:textId="77777777" w:rsidR="002C1403" w:rsidRDefault="00000000">
      <w:pPr>
        <w:snapToGrid w:val="0"/>
        <w:spacing w:line="576" w:lineRule="exact"/>
        <w:rPr>
          <w:rFonts w:ascii="仿宋" w:eastAsia="仿宋" w:hAnsi="仿宋"/>
          <w:sz w:val="32"/>
          <w:szCs w:val="32"/>
        </w:rPr>
      </w:pPr>
      <w:bookmarkStart w:id="19" w:name="_Toc15396601"/>
      <w:bookmarkStart w:id="20" w:name="_Toc15377200"/>
      <w:r>
        <w:rPr>
          <w:rFonts w:ascii="仿宋" w:eastAsia="仿宋" w:hAnsi="仿宋" w:hint="eastAsia"/>
          <w:sz w:val="32"/>
          <w:szCs w:val="32"/>
        </w:rPr>
        <w:t>概述部门（单位）工作开展情况及主要事业成效。</w:t>
      </w:r>
    </w:p>
    <w:p w14:paraId="2C86027D" w14:textId="77777777" w:rsidR="002C1403" w:rsidRDefault="00000000">
      <w:pPr>
        <w:spacing w:line="578"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1、认真抓好疫情防控。</w:t>
      </w:r>
    </w:p>
    <w:p w14:paraId="2C1A503A" w14:textId="77777777" w:rsidR="002C1403" w:rsidRDefault="00000000">
      <w:pPr>
        <w:pStyle w:val="a3"/>
        <w:spacing w:before="93" w:line="578" w:lineRule="exact"/>
        <w:ind w:firstLineChars="200" w:firstLine="640"/>
        <w:rPr>
          <w:rFonts w:hAnsi="仿宋_GB2312" w:cs="仿宋_GB2312"/>
          <w:sz w:val="32"/>
          <w:szCs w:val="32"/>
        </w:rPr>
      </w:pPr>
      <w:r>
        <w:rPr>
          <w:rFonts w:hAnsi="仿宋_GB2312" w:cs="仿宋_GB2312" w:hint="eastAsia"/>
          <w:sz w:val="32"/>
          <w:szCs w:val="32"/>
        </w:rPr>
        <w:t>为打赢疫情防控阻击战，充分发挥好疫情防控中妇联组织的独特作用，按照县委县政府统一部署，松潘县各级妇联主动作为，深入村（社区）一线，积极参与入户排查、防护知识宣传、张贴倡议书、卫生消毒、卡点值守、交通劝返等防疫工作，齐心协力当好疫情防控的“宣传员”、“排查员”和“守护员”。</w:t>
      </w:r>
    </w:p>
    <w:p w14:paraId="08847A3F" w14:textId="77777777" w:rsidR="002C1403" w:rsidRDefault="00000000">
      <w:pPr>
        <w:pStyle w:val="a3"/>
        <w:spacing w:before="93" w:line="578"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2、加强全县广大妇女思想引领。</w:t>
      </w:r>
    </w:p>
    <w:p w14:paraId="5D5266B3" w14:textId="77777777" w:rsidR="002C1403" w:rsidRDefault="00000000">
      <w:pPr>
        <w:spacing w:line="578" w:lineRule="exact"/>
        <w:ind w:firstLineChars="200" w:firstLine="640"/>
        <w:rPr>
          <w:rFonts w:ascii="仿宋_GB2312" w:eastAsia="仿宋_GB2312" w:cs="仿宋"/>
          <w:sz w:val="32"/>
          <w:szCs w:val="32"/>
        </w:rPr>
      </w:pPr>
      <w:r>
        <w:rPr>
          <w:rFonts w:ascii="仿宋_GB2312" w:eastAsia="仿宋_GB2312" w:hAnsi="仿宋_GB2312" w:cs="仿宋_GB2312" w:hint="eastAsia"/>
          <w:sz w:val="32"/>
          <w:szCs w:val="32"/>
        </w:rPr>
        <w:t>坚持以习近平总书记对妇女和妇女工作的重要论述推动妇联工作，贯彻落实到妇联工作的全过程，各方面。为充分展现在这次抗击新型冠状病毒疫情中涌现出的先进妇女典型，妇联组织广泛收集在疫情防控中“最美身影”照片和“身边感人故事”及时上报州妇联，被州妇联评选表扬三八红旗手3名（</w:t>
      </w:r>
      <w:proofErr w:type="gramStart"/>
      <w:r>
        <w:rPr>
          <w:rFonts w:ascii="仿宋_GB2312" w:eastAsia="仿宋_GB2312" w:hAnsi="仿宋_GB2312" w:cs="仿宋_GB2312" w:hint="eastAsia"/>
          <w:sz w:val="32"/>
          <w:szCs w:val="32"/>
        </w:rPr>
        <w:t>县卫健局</w:t>
      </w:r>
      <w:proofErr w:type="gramEnd"/>
      <w:r>
        <w:rPr>
          <w:rFonts w:ascii="仿宋_GB2312" w:eastAsia="仿宋_GB2312" w:hAnsi="仿宋_GB2312" w:cs="仿宋_GB2312" w:hint="eastAsia"/>
          <w:sz w:val="32"/>
          <w:szCs w:val="32"/>
        </w:rPr>
        <w:t>副局长曾云、县红十字会副会长索郎纳么、白羊乡人大主席刘书平）、三八红旗集体1个（县人</w:t>
      </w:r>
      <w:r>
        <w:rPr>
          <w:rFonts w:ascii="仿宋_GB2312" w:eastAsia="仿宋_GB2312" w:hAnsi="仿宋_GB2312" w:cs="仿宋_GB2312" w:hint="eastAsia"/>
          <w:sz w:val="32"/>
          <w:szCs w:val="32"/>
        </w:rPr>
        <w:lastRenderedPageBreak/>
        <w:t>民医院）、巾帼建功标兵1名（</w:t>
      </w:r>
      <w:proofErr w:type="gramStart"/>
      <w:r>
        <w:rPr>
          <w:rFonts w:ascii="仿宋_GB2312" w:eastAsia="仿宋_GB2312" w:hAnsi="仿宋_GB2312" w:cs="仿宋_GB2312" w:hint="eastAsia"/>
          <w:sz w:val="32"/>
          <w:szCs w:val="32"/>
        </w:rPr>
        <w:t>县疾控中心</w:t>
      </w:r>
      <w:proofErr w:type="gramEnd"/>
      <w:r>
        <w:rPr>
          <w:rFonts w:ascii="仿宋_GB2312" w:eastAsia="仿宋_GB2312" w:hAnsi="仿宋_GB2312" w:cs="仿宋_GB2312" w:hint="eastAsia"/>
          <w:sz w:val="32"/>
          <w:szCs w:val="32"/>
        </w:rPr>
        <w:t>主任寇燕）、巾帼建功先进集体1个（县妇女联合会）、巾帼文明岗1个（县财政局）。</w:t>
      </w:r>
      <w:r>
        <w:rPr>
          <w:rFonts w:ascii="仿宋_GB2312" w:eastAsia="仿宋_GB2312" w:hint="eastAsia"/>
          <w:sz w:val="32"/>
          <w:szCs w:val="32"/>
        </w:rPr>
        <w:t>2020年“三八”国际劳动妇女节期间，县妇联</w:t>
      </w:r>
      <w:r>
        <w:rPr>
          <w:rFonts w:ascii="仿宋_GB2312" w:eastAsia="仿宋_GB2312" w:hAnsi="仿宋_GB2312" w:cs="仿宋_GB2312" w:hint="eastAsia"/>
          <w:sz w:val="32"/>
          <w:szCs w:val="32"/>
        </w:rPr>
        <w:t>开展寻找“净土战‘疫’</w:t>
      </w:r>
      <w:r>
        <w:rPr>
          <w:rFonts w:ascii="仿宋_GB2312" w:eastAsia="仿宋_GB2312" w:hAnsi="仿宋_GB2312" w:cs="仿宋_GB2312" w:hint="eastAsia"/>
          <w:sz w:val="32"/>
          <w:szCs w:val="32"/>
          <w:shd w:val="clear" w:color="auto" w:fill="FFFFFF"/>
        </w:rPr>
        <w:t>·最美‘声’</w:t>
      </w:r>
      <w:r>
        <w:rPr>
          <w:rFonts w:ascii="仿宋_GB2312" w:eastAsia="仿宋_GB2312" w:hAnsi="仿宋_GB2312" w:cs="仿宋_GB2312" w:hint="eastAsia"/>
          <w:sz w:val="32"/>
          <w:szCs w:val="32"/>
        </w:rPr>
        <w:t>影”活动，</w:t>
      </w:r>
      <w:r>
        <w:rPr>
          <w:rFonts w:ascii="仿宋_GB2312" w:eastAsia="仿宋_GB2312" w:hint="eastAsia"/>
          <w:sz w:val="32"/>
          <w:szCs w:val="32"/>
        </w:rPr>
        <w:t>侧重在今年抗击新冠肺炎疫情中有突出表现的女性和集体中推荐，评选表扬三八红旗手10名、三八红旗集体10个、最美家庭15户。</w:t>
      </w:r>
      <w:r>
        <w:rPr>
          <w:rFonts w:ascii="仿宋_GB2312" w:eastAsia="仿宋_GB2312" w:cs="仿宋" w:hint="eastAsia"/>
          <w:sz w:val="32"/>
          <w:szCs w:val="32"/>
        </w:rPr>
        <w:t>对抗</w:t>
      </w:r>
      <w:proofErr w:type="gramStart"/>
      <w:r>
        <w:rPr>
          <w:rFonts w:ascii="仿宋_GB2312" w:eastAsia="仿宋_GB2312" w:cs="仿宋" w:hint="eastAsia"/>
          <w:sz w:val="32"/>
          <w:szCs w:val="32"/>
        </w:rPr>
        <w:t>疫</w:t>
      </w:r>
      <w:proofErr w:type="gramEnd"/>
      <w:r>
        <w:rPr>
          <w:rFonts w:ascii="仿宋_GB2312" w:eastAsia="仿宋_GB2312" w:cs="仿宋" w:hint="eastAsia"/>
          <w:sz w:val="32"/>
          <w:szCs w:val="32"/>
        </w:rPr>
        <w:t>一线女医务人员、村（社区）卡点值守的女干部、巾帼志愿者、女环卫工人等进行走访慰问，了解她们目前的所急所需，给她们送去妇联“娘家人”的慰问和关怀。</w:t>
      </w:r>
    </w:p>
    <w:p w14:paraId="3D3ADA7D" w14:textId="77777777" w:rsidR="002C1403" w:rsidRDefault="00000000">
      <w:pPr>
        <w:spacing w:line="578"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3、扎实推进文明新风进家庭。</w:t>
      </w:r>
    </w:p>
    <w:p w14:paraId="15DCB1BF" w14:textId="77777777" w:rsidR="002C1403" w:rsidRDefault="00000000">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紧紧围绕“一城两心三地”发展战略，始终把家庭文明建设作为助力脱贫攻坚、乡村振兴的重要内容，充分发挥妇女在家庭生活中的独特作用和妇联组织“联”的优势，扎实开展“花开松州·美家美户”巾帼行动计划，结合寻找“最美家庭”活动开展“绿色家庭”创建行动。以“绿色生活·我家更美”为主题，开展绿色家庭宣传活动，规范家庭绿色生活行为。动员妇女积极参加农村人居环境整治三年行动和“三域一居”全域旅游环境综合整治，引导广大家庭自觉</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简约适度、绿色低碳的生活方式。</w:t>
      </w:r>
    </w:p>
    <w:p w14:paraId="4E9BB90A" w14:textId="77777777" w:rsidR="002C1403" w:rsidRDefault="00000000">
      <w:pPr>
        <w:spacing w:line="578"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4、积极选树先进典型。</w:t>
      </w:r>
    </w:p>
    <w:p w14:paraId="47168781" w14:textId="77777777" w:rsidR="002C1403" w:rsidRDefault="00000000">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常态</w:t>
      </w:r>
      <w:proofErr w:type="gramStart"/>
      <w:r>
        <w:rPr>
          <w:rFonts w:ascii="仿宋_GB2312" w:eastAsia="仿宋_GB2312" w:hAnsi="仿宋_GB2312" w:cs="仿宋_GB2312" w:hint="eastAsia"/>
          <w:sz w:val="32"/>
          <w:szCs w:val="32"/>
        </w:rPr>
        <w:t>化开展</w:t>
      </w:r>
      <w:proofErr w:type="gramEnd"/>
      <w:r>
        <w:rPr>
          <w:rFonts w:ascii="仿宋_GB2312" w:eastAsia="仿宋_GB2312" w:hAnsi="仿宋_GB2312" w:cs="仿宋_GB2312" w:hint="eastAsia"/>
          <w:sz w:val="32"/>
          <w:szCs w:val="32"/>
        </w:rPr>
        <w:t>“文明家庭创建”和寻找“最美家庭”活动，积极推树典型，以好家风带动好社风。2020年8户家庭被评选为省级“最美家庭”、省级“五好家庭”2名，3户家庭被评选为州级“最美家庭”。</w:t>
      </w:r>
    </w:p>
    <w:p w14:paraId="465935A8" w14:textId="77777777" w:rsidR="002C1403" w:rsidRDefault="00000000">
      <w:pPr>
        <w:spacing w:line="578"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5、维护妇女儿童合法权益。</w:t>
      </w:r>
    </w:p>
    <w:p w14:paraId="676C470B" w14:textId="77777777" w:rsidR="002C1403" w:rsidRDefault="00000000">
      <w:pPr>
        <w:spacing w:line="578" w:lineRule="exact"/>
        <w:ind w:firstLineChars="200" w:firstLine="640"/>
        <w:rPr>
          <w:rFonts w:ascii="仿宋_GB2312" w:eastAsia="仿宋_GB2312" w:hAnsi="微软雅黑" w:cs="仿宋_GB2312"/>
          <w:sz w:val="32"/>
          <w:szCs w:val="32"/>
        </w:rPr>
      </w:pPr>
      <w:r>
        <w:rPr>
          <w:rStyle w:val="ae"/>
          <w:rFonts w:ascii="仿宋_GB2312" w:eastAsia="仿宋_GB2312" w:hAnsi="仿宋_GB2312" w:cs="仿宋_GB2312" w:hint="eastAsia"/>
          <w:b w:val="0"/>
          <w:sz w:val="32"/>
          <w:szCs w:val="32"/>
        </w:rPr>
        <w:t>积极顺应妇女儿童对美好生活的新期待，紧贴基层妇女儿童特别是困难群体需求，切实服务改善民生，维护合法权益。利用“三八”维权周、“3.15”、“6.26”等重大节点</w:t>
      </w:r>
      <w:r>
        <w:rPr>
          <w:rStyle w:val="ae"/>
          <w:rFonts w:ascii="仿宋_GB2312" w:eastAsia="仿宋_GB2312" w:hAnsi="仿宋_GB2312" w:cs="仿宋_GB2312" w:hint="eastAsia"/>
          <w:sz w:val="32"/>
          <w:szCs w:val="32"/>
        </w:rPr>
        <w:t>，</w:t>
      </w:r>
      <w:r>
        <w:rPr>
          <w:rFonts w:ascii="仿宋_GB2312" w:eastAsia="仿宋_GB2312" w:hAnsi="微软雅黑" w:cs="仿宋_GB2312" w:hint="eastAsia"/>
          <w:sz w:val="32"/>
          <w:szCs w:val="32"/>
        </w:rPr>
        <w:t>宣传了《妇女权益保护法》《婚姻法》《反家庭暴力法》《禁毒法》《防艾手册》以及男女平等基本国策等法律法规知识。共印发宣传资料9000余份。</w:t>
      </w:r>
    </w:p>
    <w:p w14:paraId="3FEE691B" w14:textId="77777777" w:rsidR="002C1403" w:rsidRDefault="00000000">
      <w:pPr>
        <w:spacing w:line="578"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通过宣传进一步提高了妇女群众遇到问题找法、解决问题靠法、用法律武器维权的意识。</w:t>
      </w:r>
    </w:p>
    <w:p w14:paraId="3843112B" w14:textId="77777777" w:rsidR="002C1403" w:rsidRDefault="00000000">
      <w:pPr>
        <w:spacing w:line="578" w:lineRule="exact"/>
        <w:ind w:firstLineChars="200" w:firstLine="640"/>
        <w:rPr>
          <w:rFonts w:ascii="仿宋_GB2312" w:eastAsia="仿宋_GB2312" w:hAnsi="微软雅黑" w:cs="仿宋_GB2312"/>
          <w:sz w:val="32"/>
          <w:szCs w:val="32"/>
        </w:rPr>
      </w:pPr>
      <w:r>
        <w:rPr>
          <w:rFonts w:ascii="仿宋_GB2312" w:eastAsia="仿宋_GB2312" w:hAnsi="微软雅黑" w:cs="仿宋_GB2312" w:hint="eastAsia"/>
          <w:sz w:val="32"/>
          <w:szCs w:val="32"/>
        </w:rPr>
        <w:t>认真接待妇女来信来电来访事件。对来访的重大案件，县妇联加强与公、检、法、司等单位联系，及时反映妇女群众诉求，经常开展化解矛盾纠纷上门服务活动，维护社会稳定。</w:t>
      </w:r>
    </w:p>
    <w:p w14:paraId="7FF668B9" w14:textId="77777777" w:rsidR="002C1403" w:rsidRDefault="00000000">
      <w:pPr>
        <w:spacing w:line="578"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6、落实好“两癌救助”项目。</w:t>
      </w:r>
    </w:p>
    <w:p w14:paraId="2B1C73B3" w14:textId="77777777" w:rsidR="002C1403" w:rsidRDefault="00000000">
      <w:pPr>
        <w:widowControl/>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加大宣传力度，对全县农村贫困妇女进行“两癌”摸排、筛查，已在</w:t>
      </w:r>
      <w:proofErr w:type="gramStart"/>
      <w:r>
        <w:rPr>
          <w:rFonts w:ascii="仿宋_GB2312" w:eastAsia="仿宋_GB2312" w:hAnsi="仿宋_GB2312" w:cs="仿宋_GB2312" w:hint="eastAsia"/>
          <w:kern w:val="0"/>
          <w:sz w:val="32"/>
          <w:szCs w:val="32"/>
        </w:rPr>
        <w:t>全国两癌系统</w:t>
      </w:r>
      <w:proofErr w:type="gramEnd"/>
      <w:r>
        <w:rPr>
          <w:rFonts w:ascii="仿宋_GB2312" w:eastAsia="仿宋_GB2312" w:hAnsi="仿宋_GB2312" w:cs="仿宋_GB2312" w:hint="eastAsia"/>
          <w:kern w:val="0"/>
          <w:sz w:val="32"/>
          <w:szCs w:val="32"/>
        </w:rPr>
        <w:t>中录入了2名符合救助条件的患者。积极向上申报，为村、社区3名大病患者争取了阿坝</w:t>
      </w:r>
      <w:proofErr w:type="gramStart"/>
      <w:r>
        <w:rPr>
          <w:rFonts w:ascii="仿宋_GB2312" w:eastAsia="仿宋_GB2312" w:hAnsi="仿宋_GB2312" w:cs="仿宋_GB2312" w:hint="eastAsia"/>
          <w:kern w:val="0"/>
          <w:sz w:val="32"/>
          <w:szCs w:val="32"/>
        </w:rPr>
        <w:t>州贫困</w:t>
      </w:r>
      <w:proofErr w:type="gramEnd"/>
      <w:r>
        <w:rPr>
          <w:rFonts w:ascii="仿宋_GB2312" w:eastAsia="仿宋_GB2312" w:hAnsi="仿宋_GB2312" w:cs="仿宋_GB2312" w:hint="eastAsia"/>
          <w:kern w:val="0"/>
          <w:sz w:val="32"/>
          <w:szCs w:val="32"/>
        </w:rPr>
        <w:t>大病妇女救助专项资金9000元，在一定程度上缓解了患者家庭经济困难的同时，也让她们感受到了党委和政府对她们的关爱和温暖，以及妇联组织的关心和帮助。</w:t>
      </w:r>
    </w:p>
    <w:p w14:paraId="7D8F627B" w14:textId="77777777" w:rsidR="002C1403" w:rsidRDefault="00000000">
      <w:pPr>
        <w:widowControl/>
        <w:spacing w:line="578"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7、关爱特殊困难群体。</w:t>
      </w:r>
    </w:p>
    <w:p w14:paraId="00C1FB54" w14:textId="77777777" w:rsidR="002C1403" w:rsidRDefault="00000000">
      <w:pPr>
        <w:widowControl/>
        <w:spacing w:line="578"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关爱“三留守”人员（留守妇女、留守儿童、留守老人），利用春节、三八、六</w:t>
      </w:r>
      <w:proofErr w:type="gramStart"/>
      <w:r>
        <w:rPr>
          <w:rFonts w:ascii="仿宋_GB2312" w:eastAsia="仿宋_GB2312" w:hAnsi="仿宋_GB2312" w:cs="仿宋_GB2312" w:hint="eastAsia"/>
          <w:bCs/>
          <w:kern w:val="0"/>
          <w:sz w:val="32"/>
          <w:szCs w:val="32"/>
        </w:rPr>
        <w:t>一等重大</w:t>
      </w:r>
      <w:proofErr w:type="gramEnd"/>
      <w:r>
        <w:rPr>
          <w:rFonts w:ascii="仿宋_GB2312" w:eastAsia="仿宋_GB2312" w:hAnsi="仿宋_GB2312" w:cs="仿宋_GB2312" w:hint="eastAsia"/>
          <w:bCs/>
          <w:kern w:val="0"/>
          <w:sz w:val="32"/>
          <w:szCs w:val="32"/>
        </w:rPr>
        <w:t>节日开展关爱活动；做好单亲特困母亲家庭、农村留守妇女儿童、失地失业妇女、病残妇</w:t>
      </w:r>
      <w:r>
        <w:rPr>
          <w:rFonts w:ascii="仿宋_GB2312" w:eastAsia="仿宋_GB2312" w:hAnsi="仿宋_GB2312" w:cs="仿宋_GB2312" w:hint="eastAsia"/>
          <w:bCs/>
          <w:kern w:val="0"/>
          <w:sz w:val="32"/>
          <w:szCs w:val="32"/>
        </w:rPr>
        <w:lastRenderedPageBreak/>
        <w:t>女儿童等的帮扶关爱工作。慰问困难妇女20人，困难儿童60人，慰问贫困户8户，慰问觉</w:t>
      </w:r>
      <w:proofErr w:type="gramStart"/>
      <w:r>
        <w:rPr>
          <w:rFonts w:ascii="仿宋_GB2312" w:eastAsia="仿宋_GB2312" w:hAnsi="仿宋_GB2312" w:cs="仿宋_GB2312" w:hint="eastAsia"/>
          <w:bCs/>
          <w:kern w:val="0"/>
          <w:sz w:val="32"/>
          <w:szCs w:val="32"/>
        </w:rPr>
        <w:t>姆</w:t>
      </w:r>
      <w:proofErr w:type="gramEnd"/>
      <w:r>
        <w:rPr>
          <w:rFonts w:ascii="仿宋_GB2312" w:eastAsia="仿宋_GB2312" w:hAnsi="仿宋_GB2312" w:cs="仿宋_GB2312" w:hint="eastAsia"/>
          <w:bCs/>
          <w:kern w:val="0"/>
          <w:sz w:val="32"/>
          <w:szCs w:val="32"/>
        </w:rPr>
        <w:t>93人，共慰问180余人，送去慰问品价值3万元。</w:t>
      </w:r>
    </w:p>
    <w:p w14:paraId="2CD375B2" w14:textId="77777777" w:rsidR="002C1403" w:rsidRDefault="00000000">
      <w:pPr>
        <w:widowControl/>
        <w:spacing w:line="578" w:lineRule="exact"/>
        <w:ind w:firstLineChars="200" w:firstLine="640"/>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8、关爱女性健康。</w:t>
      </w:r>
    </w:p>
    <w:p w14:paraId="4756FFA3" w14:textId="77777777" w:rsidR="002C1403" w:rsidRDefault="00000000">
      <w:pPr>
        <w:widowControl/>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联合</w:t>
      </w:r>
      <w:proofErr w:type="gramStart"/>
      <w:r>
        <w:rPr>
          <w:rFonts w:ascii="仿宋_GB2312" w:eastAsia="仿宋_GB2312" w:hAnsi="仿宋_GB2312" w:cs="仿宋_GB2312" w:hint="eastAsia"/>
          <w:sz w:val="32"/>
          <w:szCs w:val="32"/>
        </w:rPr>
        <w:t>县卫健局</w:t>
      </w:r>
      <w:proofErr w:type="gramEnd"/>
      <w:r>
        <w:rPr>
          <w:rFonts w:ascii="仿宋_GB2312" w:eastAsia="仿宋_GB2312" w:hAnsi="仿宋_GB2312" w:cs="仿宋_GB2312" w:hint="eastAsia"/>
          <w:sz w:val="32"/>
          <w:szCs w:val="32"/>
        </w:rPr>
        <w:t>开展“送健康下基层”活动，对毛儿盖片区、</w:t>
      </w:r>
      <w:proofErr w:type="gramStart"/>
      <w:r>
        <w:rPr>
          <w:rFonts w:ascii="仿宋_GB2312" w:eastAsia="仿宋_GB2312" w:hAnsi="仿宋_GB2312" w:cs="仿宋_GB2312" w:hint="eastAsia"/>
          <w:sz w:val="32"/>
          <w:szCs w:val="32"/>
        </w:rPr>
        <w:t>松城片区</w:t>
      </w:r>
      <w:proofErr w:type="gramEnd"/>
      <w:r>
        <w:rPr>
          <w:rFonts w:ascii="仿宋_GB2312" w:eastAsia="仿宋_GB2312" w:hAnsi="仿宋_GB2312" w:cs="仿宋_GB2312" w:hint="eastAsia"/>
          <w:sz w:val="32"/>
          <w:szCs w:val="32"/>
        </w:rPr>
        <w:t>、川主寺片区、镇江片区20-64岁妇女进行妇女病普查工作，共检查了1645人。通过普查，做到疾病早发现、早诊断、早治疗。提高妇女保健意识。</w:t>
      </w:r>
    </w:p>
    <w:p w14:paraId="6F99EA9D" w14:textId="77777777" w:rsidR="002C1403" w:rsidRDefault="00000000">
      <w:pPr>
        <w:widowControl/>
        <w:spacing w:line="578"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9、实施“安康家园”助学项目。</w:t>
      </w:r>
    </w:p>
    <w:p w14:paraId="7ECA7BD2" w14:textId="77777777" w:rsidR="002C1403" w:rsidRDefault="00000000">
      <w:pPr>
        <w:widowControl/>
        <w:spacing w:line="578" w:lineRule="exact"/>
        <w:ind w:firstLineChars="200" w:firstLine="640"/>
        <w:rPr>
          <w:rFonts w:ascii="仿宋_GB2312" w:eastAsia="仿宋_GB2312" w:hAnsi="仿宋_GB2312" w:cs="仿宋_GB2312"/>
        </w:rPr>
      </w:pPr>
      <w:r>
        <w:rPr>
          <w:rFonts w:ascii="仿宋_GB2312" w:eastAsia="仿宋_GB2312" w:hAnsi="仿宋_GB2312" w:cs="仿宋_GB2312" w:hint="eastAsia"/>
          <w:kern w:val="0"/>
          <w:sz w:val="32"/>
          <w:szCs w:val="32"/>
        </w:rPr>
        <w:t>按照阿坝州社会扶贫专项方案要求，积极争取项目资金，资助贫困大学生3名，发放助学金39800元。</w:t>
      </w:r>
    </w:p>
    <w:p w14:paraId="38FD31FB" w14:textId="77777777" w:rsidR="002C1403" w:rsidRDefault="00000000">
      <w:pPr>
        <w:pStyle w:val="2"/>
        <w:ind w:firstLineChars="150" w:firstLine="480"/>
        <w:rPr>
          <w:rStyle w:val="20"/>
          <w:rFonts w:ascii="黑体" w:eastAsia="黑体" w:hAnsi="黑体"/>
        </w:rPr>
      </w:pPr>
      <w:r>
        <w:rPr>
          <w:rFonts w:ascii="黑体" w:eastAsia="黑体" w:hint="eastAsia"/>
          <w:b w:val="0"/>
          <w:color w:val="000000"/>
        </w:rPr>
        <w:t>二、</w:t>
      </w:r>
      <w:r>
        <w:rPr>
          <w:rFonts w:ascii="黑体" w:eastAsia="黑体" w:hAnsi="黑体" w:hint="eastAsia"/>
          <w:b w:val="0"/>
          <w:color w:val="000000"/>
        </w:rPr>
        <w:t>机</w:t>
      </w:r>
      <w:r>
        <w:rPr>
          <w:rStyle w:val="20"/>
          <w:rFonts w:ascii="黑体" w:eastAsia="黑体" w:hAnsi="黑体" w:hint="eastAsia"/>
        </w:rPr>
        <w:t>构设置</w:t>
      </w:r>
      <w:bookmarkEnd w:id="19"/>
      <w:bookmarkEnd w:id="20"/>
    </w:p>
    <w:p w14:paraId="64734C6A" w14:textId="77777777" w:rsidR="002C1403" w:rsidRDefault="00000000">
      <w:pPr>
        <w:pStyle w:val="a5"/>
        <w:spacing w:line="576" w:lineRule="exact"/>
        <w:ind w:leftChars="0" w:left="0" w:firstLineChars="150" w:firstLine="480"/>
        <w:jc w:val="left"/>
      </w:pPr>
      <w:r>
        <w:rPr>
          <w:rFonts w:ascii="仿宋_GB2312" w:eastAsia="仿宋_GB2312" w:hAnsi="仿宋_GB2312" w:cs="仿宋_GB2312" w:hint="eastAsia"/>
          <w:color w:val="000000"/>
          <w:kern w:val="0"/>
          <w:sz w:val="32"/>
          <w:szCs w:val="32"/>
        </w:rPr>
        <w:t>松潘县妇联独立编制机构数1个，独立核算机构数1个。</w:t>
      </w:r>
      <w:r>
        <w:rPr>
          <w:rFonts w:ascii="仿宋_GB2312" w:eastAsia="仿宋_GB2312" w:hAnsi="仿宋_GB2312" w:cs="仿宋_GB2312" w:hint="eastAsia"/>
          <w:color w:val="000000"/>
          <w:sz w:val="32"/>
          <w:szCs w:val="32"/>
          <w:shd w:val="clear" w:color="auto" w:fill="FFFFFF"/>
        </w:rPr>
        <w:t>松潘县妇联核定行政编制4名，工勤编制１名，事业编制1名；领导职数2名：主席1名、副主席1名。</w:t>
      </w:r>
    </w:p>
    <w:p w14:paraId="36475D5E" w14:textId="77777777" w:rsidR="002C1403" w:rsidRDefault="00000000">
      <w:pPr>
        <w:pStyle w:val="1"/>
        <w:ind w:right="440"/>
        <w:jc w:val="right"/>
        <w:rPr>
          <w:rFonts w:ascii="黑体" w:eastAsia="黑体" w:hAnsi="黑体"/>
          <w:b w:val="0"/>
          <w:bCs w:val="0"/>
        </w:rPr>
      </w:pPr>
      <w:bookmarkStart w:id="21" w:name="_Toc15377204"/>
      <w:bookmarkStart w:id="22" w:name="_Toc15396602"/>
      <w:r>
        <w:rPr>
          <w:rFonts w:ascii="黑体" w:eastAsia="黑体" w:hAnsi="黑体" w:hint="eastAsia"/>
          <w:b w:val="0"/>
          <w:color w:val="000000"/>
        </w:rPr>
        <w:t>第二部分</w:t>
      </w:r>
      <w:r>
        <w:rPr>
          <w:rStyle w:val="10"/>
          <w:rFonts w:ascii="黑体" w:eastAsia="黑体" w:hAnsi="黑体" w:hint="eastAsia"/>
        </w:rPr>
        <w:t>2020年度部门决算情况说明</w:t>
      </w:r>
      <w:bookmarkEnd w:id="21"/>
      <w:bookmarkEnd w:id="22"/>
    </w:p>
    <w:p w14:paraId="6AD5B756" w14:textId="77777777" w:rsidR="002C1403" w:rsidRDefault="00000000">
      <w:pPr>
        <w:pStyle w:val="11"/>
        <w:numPr>
          <w:ilvl w:val="0"/>
          <w:numId w:val="1"/>
        </w:numPr>
        <w:spacing w:line="600" w:lineRule="exact"/>
        <w:ind w:firstLineChars="0"/>
        <w:outlineLvl w:val="1"/>
        <w:rPr>
          <w:rStyle w:val="20"/>
          <w:rFonts w:ascii="黑体" w:eastAsia="黑体" w:hAnsi="黑体"/>
          <w:b w:val="0"/>
        </w:rPr>
      </w:pPr>
      <w:bookmarkStart w:id="23" w:name="_Toc15377205"/>
      <w:bookmarkStart w:id="24" w:name="_Toc15396603"/>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23"/>
      <w:bookmarkEnd w:id="24"/>
    </w:p>
    <w:p w14:paraId="23E7566E" w14:textId="77777777" w:rsidR="002C1403" w:rsidRDefault="00000000">
      <w:pPr>
        <w:snapToGrid w:val="0"/>
        <w:spacing w:line="576" w:lineRule="exact"/>
        <w:ind w:firstLineChars="200" w:firstLine="640"/>
        <w:outlineLvl w:val="0"/>
        <w:rPr>
          <w:rFonts w:ascii="仿宋" w:eastAsia="仿宋" w:hAnsi="仿宋"/>
          <w:color w:val="000000"/>
          <w:sz w:val="32"/>
          <w:szCs w:val="32"/>
        </w:rPr>
      </w:pPr>
      <w:r>
        <w:rPr>
          <w:rFonts w:ascii="仿宋" w:eastAsia="仿宋" w:hAnsi="仿宋" w:hint="eastAsia"/>
          <w:color w:val="000000"/>
          <w:sz w:val="32"/>
          <w:szCs w:val="32"/>
        </w:rPr>
        <w:t>2020年度收入总计141.35万元、支出总计141.34万元。与2019年相比，收、支总计各减少4.93万元，减少</w:t>
      </w:r>
      <w:r>
        <w:rPr>
          <w:rFonts w:ascii="仿宋" w:eastAsia="仿宋" w:hAnsi="仿宋" w:hint="eastAsia"/>
          <w:sz w:val="32"/>
          <w:szCs w:val="32"/>
        </w:rPr>
        <w:t>4</w:t>
      </w:r>
      <w:r>
        <w:rPr>
          <w:rFonts w:ascii="仿宋" w:eastAsia="仿宋" w:hAnsi="仿宋"/>
          <w:color w:val="000000"/>
          <w:sz w:val="32"/>
          <w:szCs w:val="32"/>
        </w:rPr>
        <w:t>%</w:t>
      </w:r>
      <w:r>
        <w:rPr>
          <w:rFonts w:ascii="仿宋" w:eastAsia="仿宋" w:hAnsi="仿宋" w:hint="eastAsia"/>
          <w:color w:val="000000"/>
          <w:sz w:val="32"/>
          <w:szCs w:val="32"/>
        </w:rPr>
        <w:t>。主要变动原因是2020年有上年度压缩经费。</w:t>
      </w:r>
    </w:p>
    <w:p w14:paraId="7CEB7AEC" w14:textId="77777777" w:rsidR="002C1403" w:rsidRDefault="00000000">
      <w:pPr>
        <w:pStyle w:val="11"/>
        <w:numPr>
          <w:ilvl w:val="0"/>
          <w:numId w:val="1"/>
        </w:numPr>
        <w:spacing w:line="600" w:lineRule="exact"/>
        <w:ind w:firstLineChars="0"/>
        <w:outlineLvl w:val="1"/>
        <w:rPr>
          <w:rStyle w:val="20"/>
          <w:rFonts w:ascii="黑体" w:eastAsia="黑体" w:hAnsi="黑体"/>
          <w:b w:val="0"/>
        </w:rPr>
      </w:pPr>
      <w:bookmarkStart w:id="25" w:name="_Toc15377206"/>
      <w:bookmarkStart w:id="26" w:name="_Toc15396604"/>
      <w:r>
        <w:rPr>
          <w:rFonts w:ascii="黑体" w:eastAsia="黑体" w:hAnsi="黑体" w:hint="eastAsia"/>
          <w:color w:val="000000"/>
          <w:sz w:val="32"/>
          <w:szCs w:val="32"/>
        </w:rPr>
        <w:t>收</w:t>
      </w:r>
      <w:r>
        <w:rPr>
          <w:rStyle w:val="20"/>
          <w:rFonts w:ascii="黑体" w:eastAsia="黑体" w:hAnsi="黑体" w:hint="eastAsia"/>
          <w:b w:val="0"/>
        </w:rPr>
        <w:t>入决算情况说明</w:t>
      </w:r>
      <w:bookmarkEnd w:id="25"/>
      <w:bookmarkEnd w:id="26"/>
    </w:p>
    <w:p w14:paraId="70D79C14" w14:textId="77777777" w:rsidR="002C1403" w:rsidRDefault="00000000">
      <w:pPr>
        <w:spacing w:line="600" w:lineRule="exact"/>
        <w:ind w:firstLineChars="200" w:firstLine="640"/>
        <w:outlineLvl w:val="1"/>
        <w:rPr>
          <w:rFonts w:ascii="仿宋_GB2312" w:eastAsia="仿宋_GB2312"/>
          <w:color w:val="FF0000"/>
          <w:sz w:val="32"/>
          <w:szCs w:val="32"/>
        </w:rPr>
      </w:pPr>
      <w:r>
        <w:rPr>
          <w:rFonts w:ascii="仿宋" w:eastAsia="仿宋" w:hAnsi="仿宋"/>
          <w:color w:val="000000"/>
          <w:sz w:val="32"/>
          <w:szCs w:val="32"/>
        </w:rPr>
        <w:lastRenderedPageBreak/>
        <w:t>20</w:t>
      </w:r>
      <w:r>
        <w:rPr>
          <w:rFonts w:ascii="仿宋" w:eastAsia="仿宋" w:hAnsi="仿宋" w:hint="eastAsia"/>
          <w:color w:val="000000"/>
          <w:sz w:val="32"/>
          <w:szCs w:val="32"/>
        </w:rPr>
        <w:t>20年本年收入合计141.35万元，其中：一般公共预算财政拨款收入141.35万元，占100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；国有资本经营预算财政拨款收入0万元，占0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；其他收入0万元，占0</w:t>
      </w:r>
      <w:r>
        <w:rPr>
          <w:rFonts w:ascii="仿宋" w:eastAsia="仿宋" w:hAnsi="仿宋"/>
          <w:color w:val="000000"/>
          <w:sz w:val="32"/>
          <w:szCs w:val="32"/>
        </w:rPr>
        <w:t>%</w:t>
      </w:r>
      <w:r>
        <w:rPr>
          <w:rFonts w:ascii="仿宋" w:eastAsia="仿宋" w:hAnsi="仿宋" w:hint="eastAsia"/>
          <w:color w:val="000000"/>
          <w:sz w:val="32"/>
          <w:szCs w:val="32"/>
        </w:rPr>
        <w:t>。</w:t>
      </w:r>
    </w:p>
    <w:p w14:paraId="1A8B9E48" w14:textId="77777777" w:rsidR="002C1403" w:rsidRDefault="00000000">
      <w:pPr>
        <w:pStyle w:val="11"/>
        <w:numPr>
          <w:ilvl w:val="0"/>
          <w:numId w:val="1"/>
        </w:numPr>
        <w:spacing w:line="600" w:lineRule="exact"/>
        <w:ind w:firstLineChars="0"/>
        <w:outlineLvl w:val="1"/>
        <w:rPr>
          <w:rStyle w:val="20"/>
          <w:rFonts w:ascii="黑体" w:eastAsia="黑体" w:hAnsi="黑体"/>
          <w:b w:val="0"/>
        </w:rPr>
      </w:pPr>
      <w:bookmarkStart w:id="27" w:name="_Toc15377207"/>
      <w:bookmarkStart w:id="28" w:name="_Toc15396605"/>
      <w:r>
        <w:rPr>
          <w:rFonts w:ascii="黑体" w:eastAsia="黑体" w:hAnsi="黑体" w:hint="eastAsia"/>
          <w:color w:val="000000"/>
          <w:sz w:val="32"/>
          <w:szCs w:val="32"/>
        </w:rPr>
        <w:t>支</w:t>
      </w:r>
      <w:r>
        <w:rPr>
          <w:rStyle w:val="20"/>
          <w:rFonts w:ascii="黑体" w:eastAsia="黑体" w:hAnsi="黑体" w:hint="eastAsia"/>
          <w:b w:val="0"/>
        </w:rPr>
        <w:t>出决算情况说明</w:t>
      </w:r>
      <w:bookmarkEnd w:id="27"/>
      <w:bookmarkEnd w:id="28"/>
    </w:p>
    <w:p w14:paraId="79440319" w14:textId="77777777" w:rsidR="002C1403" w:rsidRDefault="00000000">
      <w:pPr>
        <w:spacing w:line="600" w:lineRule="exact"/>
        <w:ind w:firstLine="640"/>
        <w:rPr>
          <w:rFonts w:ascii="仿宋_GB2312" w:eastAsia="仿宋_GB2312"/>
          <w:color w:val="FF0000"/>
          <w:sz w:val="32"/>
          <w:szCs w:val="32"/>
        </w:rPr>
      </w:pPr>
      <w:r>
        <w:rPr>
          <w:rFonts w:ascii="仿宋" w:eastAsia="仿宋" w:hAnsi="仿宋"/>
          <w:color w:val="000000"/>
          <w:sz w:val="32"/>
          <w:szCs w:val="32"/>
        </w:rPr>
        <w:t>20</w:t>
      </w:r>
      <w:r>
        <w:rPr>
          <w:rFonts w:ascii="仿宋" w:eastAsia="仿宋" w:hAnsi="仿宋" w:hint="eastAsia"/>
          <w:color w:val="000000"/>
          <w:sz w:val="32"/>
          <w:szCs w:val="32"/>
        </w:rPr>
        <w:t>20年本年支出合计141.34万元，其中：基本支出141.34万元，占100</w:t>
      </w:r>
      <w:r>
        <w:rPr>
          <w:rFonts w:ascii="仿宋" w:eastAsia="仿宋" w:hAnsi="仿宋"/>
          <w:color w:val="000000"/>
          <w:sz w:val="32"/>
          <w:szCs w:val="32"/>
        </w:rPr>
        <w:t>%</w:t>
      </w:r>
      <w:r>
        <w:rPr>
          <w:rFonts w:ascii="仿宋" w:eastAsia="仿宋" w:hAnsi="仿宋" w:hint="eastAsia"/>
          <w:color w:val="000000"/>
          <w:sz w:val="32"/>
          <w:szCs w:val="32"/>
        </w:rPr>
        <w:t>；项目支出0万元，占0</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14:paraId="4137D935" w14:textId="77777777" w:rsidR="002C1403" w:rsidRDefault="00000000">
      <w:pPr>
        <w:spacing w:line="600" w:lineRule="exact"/>
        <w:ind w:firstLineChars="200" w:firstLine="640"/>
        <w:outlineLvl w:val="1"/>
        <w:rPr>
          <w:rStyle w:val="20"/>
          <w:rFonts w:ascii="黑体" w:eastAsia="黑体" w:hAnsi="黑体"/>
          <w:b w:val="0"/>
        </w:rPr>
      </w:pPr>
      <w:bookmarkStart w:id="29" w:name="_Toc15396606"/>
      <w:bookmarkStart w:id="30" w:name="_Toc15377208"/>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29"/>
      <w:bookmarkEnd w:id="30"/>
    </w:p>
    <w:p w14:paraId="16949B4D" w14:textId="77777777" w:rsidR="002C1403" w:rsidRDefault="00000000">
      <w:pPr>
        <w:snapToGrid w:val="0"/>
        <w:spacing w:line="576" w:lineRule="exact"/>
        <w:ind w:firstLineChars="200" w:firstLine="640"/>
        <w:outlineLvl w:val="0"/>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20年财政拨款收、</w:t>
      </w:r>
      <w:proofErr w:type="gramStart"/>
      <w:r>
        <w:rPr>
          <w:rFonts w:ascii="仿宋" w:eastAsia="仿宋" w:hAnsi="仿宋" w:hint="eastAsia"/>
          <w:color w:val="000000"/>
          <w:sz w:val="32"/>
          <w:szCs w:val="32"/>
        </w:rPr>
        <w:t>支分别</w:t>
      </w:r>
      <w:proofErr w:type="gramEnd"/>
      <w:r>
        <w:rPr>
          <w:rFonts w:ascii="仿宋" w:eastAsia="仿宋" w:hAnsi="仿宋" w:hint="eastAsia"/>
          <w:color w:val="000000"/>
          <w:sz w:val="32"/>
          <w:szCs w:val="32"/>
        </w:rPr>
        <w:t>是141.35、141.34万元。与2019年相比，收、支总计各减少4.93万元，减少4</w:t>
      </w:r>
      <w:r>
        <w:rPr>
          <w:rFonts w:ascii="仿宋" w:eastAsia="仿宋" w:hAnsi="仿宋"/>
          <w:color w:val="000000"/>
          <w:sz w:val="32"/>
          <w:szCs w:val="32"/>
        </w:rPr>
        <w:t>%</w:t>
      </w:r>
      <w:r>
        <w:rPr>
          <w:rFonts w:ascii="仿宋" w:eastAsia="仿宋" w:hAnsi="仿宋" w:hint="eastAsia"/>
          <w:color w:val="000000"/>
          <w:sz w:val="32"/>
          <w:szCs w:val="32"/>
        </w:rPr>
        <w:t>。</w:t>
      </w:r>
      <w:bookmarkStart w:id="31" w:name="_Toc15377209"/>
      <w:bookmarkStart w:id="32" w:name="_Toc15396607"/>
      <w:r>
        <w:rPr>
          <w:rFonts w:ascii="仿宋" w:eastAsia="仿宋" w:hAnsi="仿宋" w:hint="eastAsia"/>
          <w:color w:val="000000"/>
          <w:sz w:val="32"/>
          <w:szCs w:val="32"/>
        </w:rPr>
        <w:t>主要变动原因是2020年有上年度压缩经费。</w:t>
      </w:r>
    </w:p>
    <w:p w14:paraId="5E1692AA" w14:textId="77777777" w:rsidR="002C1403" w:rsidRDefault="00000000">
      <w:pPr>
        <w:snapToGrid w:val="0"/>
        <w:spacing w:line="576" w:lineRule="exact"/>
        <w:ind w:firstLineChars="200" w:firstLine="640"/>
        <w:outlineLvl w:val="0"/>
        <w:rPr>
          <w:rStyle w:val="20"/>
          <w:rFonts w:ascii="黑体" w:eastAsia="黑体" w:hAnsi="黑体"/>
          <w:b w:val="0"/>
        </w:rPr>
      </w:pPr>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31"/>
      <w:bookmarkEnd w:id="32"/>
    </w:p>
    <w:p w14:paraId="23057EB8" w14:textId="77777777" w:rsidR="002C1403" w:rsidRDefault="00000000">
      <w:pPr>
        <w:spacing w:line="600" w:lineRule="exact"/>
        <w:ind w:firstLineChars="100" w:firstLine="321"/>
        <w:outlineLvl w:val="2"/>
        <w:rPr>
          <w:rFonts w:ascii="仿宋" w:eastAsia="仿宋" w:hAnsi="仿宋"/>
          <w:b/>
          <w:color w:val="000000"/>
          <w:sz w:val="32"/>
          <w:szCs w:val="32"/>
        </w:rPr>
      </w:pPr>
      <w:bookmarkStart w:id="33" w:name="_Toc15377210"/>
      <w:r>
        <w:rPr>
          <w:rFonts w:ascii="仿宋" w:eastAsia="仿宋" w:hAnsi="仿宋" w:hint="eastAsia"/>
          <w:b/>
          <w:color w:val="000000"/>
          <w:sz w:val="32"/>
          <w:szCs w:val="32"/>
        </w:rPr>
        <w:t>（一）一般公共预算财政拨款支出决算总体情况</w:t>
      </w:r>
      <w:bookmarkEnd w:id="33"/>
    </w:p>
    <w:p w14:paraId="24DB0F18" w14:textId="77777777" w:rsidR="002C1403" w:rsidRDefault="00000000">
      <w:pPr>
        <w:snapToGrid w:val="0"/>
        <w:spacing w:line="576" w:lineRule="exact"/>
        <w:ind w:firstLineChars="200" w:firstLine="640"/>
        <w:outlineLvl w:val="0"/>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20年一般公共预算财政拨款支出141.34万元，占本年支出合计的100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 xml:space="preserve">9年相比，一般公共预算财政拨款减少4.93万元，减少4 </w:t>
      </w:r>
      <w:r>
        <w:rPr>
          <w:rFonts w:ascii="仿宋" w:eastAsia="仿宋" w:hAnsi="仿宋"/>
          <w:color w:val="000000"/>
          <w:sz w:val="32"/>
          <w:szCs w:val="32"/>
        </w:rPr>
        <w:t>%</w:t>
      </w:r>
      <w:r>
        <w:rPr>
          <w:rFonts w:ascii="仿宋" w:eastAsia="仿宋" w:hAnsi="仿宋" w:hint="eastAsia"/>
          <w:color w:val="000000"/>
          <w:sz w:val="32"/>
          <w:szCs w:val="32"/>
        </w:rPr>
        <w:t>。</w:t>
      </w:r>
      <w:bookmarkStart w:id="34" w:name="_Toc15377211"/>
      <w:r>
        <w:rPr>
          <w:rFonts w:ascii="仿宋" w:eastAsia="仿宋" w:hAnsi="仿宋" w:hint="eastAsia"/>
          <w:color w:val="000000"/>
          <w:sz w:val="32"/>
          <w:szCs w:val="32"/>
        </w:rPr>
        <w:t>主要变动原因是2020年有上年度压缩经费。</w:t>
      </w:r>
    </w:p>
    <w:p w14:paraId="02DED2AE" w14:textId="77777777" w:rsidR="002C1403" w:rsidRDefault="00000000">
      <w:pPr>
        <w:snapToGrid w:val="0"/>
        <w:spacing w:line="576" w:lineRule="exact"/>
        <w:ind w:firstLineChars="200" w:firstLine="643"/>
        <w:outlineLvl w:val="0"/>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4"/>
    </w:p>
    <w:p w14:paraId="39451136" w14:textId="77777777" w:rsidR="002C1403" w:rsidRDefault="00000000">
      <w:pPr>
        <w:spacing w:line="600" w:lineRule="exact"/>
        <w:ind w:firstLine="640"/>
        <w:rPr>
          <w:rFonts w:ascii="仿宋" w:eastAsia="仿宋" w:hAnsi="仿宋"/>
          <w:color w:val="000000" w:themeColor="text1"/>
          <w:sz w:val="32"/>
          <w:szCs w:val="32"/>
        </w:rPr>
      </w:pPr>
      <w:r>
        <w:rPr>
          <w:rFonts w:ascii="仿宋" w:eastAsia="仿宋" w:hAnsi="仿宋" w:hint="eastAsia"/>
          <w:color w:val="000000"/>
          <w:sz w:val="32"/>
          <w:szCs w:val="32"/>
        </w:rPr>
        <w:t>2020年一般公共预算财</w:t>
      </w:r>
      <w:r>
        <w:rPr>
          <w:rFonts w:ascii="仿宋" w:eastAsia="仿宋" w:hAnsi="仿宋" w:hint="eastAsia"/>
          <w:color w:val="000000" w:themeColor="text1"/>
          <w:sz w:val="32"/>
          <w:szCs w:val="32"/>
        </w:rPr>
        <w:t>政拨款支出141.34万元，主要</w:t>
      </w:r>
      <w:r>
        <w:rPr>
          <w:rFonts w:ascii="仿宋" w:eastAsia="仿宋" w:hAnsi="仿宋" w:hint="eastAsia"/>
          <w:color w:val="000000" w:themeColor="text1"/>
          <w:sz w:val="32"/>
          <w:szCs w:val="32"/>
        </w:rPr>
        <w:lastRenderedPageBreak/>
        <w:t>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支出112.73万元，占79.76</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支出11.32万元，占8.01</w:t>
      </w:r>
      <w:r>
        <w:rPr>
          <w:rFonts w:ascii="仿宋" w:eastAsia="仿宋" w:hAnsi="仿宋"/>
          <w:color w:val="000000" w:themeColor="text1"/>
          <w:sz w:val="32"/>
          <w:szCs w:val="32"/>
        </w:rPr>
        <w:t>%</w:t>
      </w:r>
      <w:r>
        <w:rPr>
          <w:rFonts w:ascii="仿宋" w:eastAsia="仿宋" w:hAnsi="仿宋" w:hint="eastAsia"/>
          <w:color w:val="000000" w:themeColor="text1"/>
          <w:sz w:val="32"/>
          <w:szCs w:val="32"/>
        </w:rPr>
        <w:t xml:space="preserve">；医疗卫生支出7.74万元，占5.48 </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；住房保障支出9.55万元，占6 .75</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14:paraId="29B220B5" w14:textId="77777777" w:rsidR="002C1403" w:rsidRDefault="00000000">
      <w:pPr>
        <w:spacing w:line="600" w:lineRule="exact"/>
        <w:ind w:firstLineChars="100" w:firstLine="321"/>
        <w:outlineLvl w:val="2"/>
        <w:rPr>
          <w:rFonts w:ascii="仿宋" w:eastAsia="仿宋" w:hAnsi="仿宋"/>
          <w:b/>
          <w:color w:val="000000"/>
          <w:sz w:val="32"/>
          <w:szCs w:val="32"/>
        </w:rPr>
      </w:pPr>
      <w:bookmarkStart w:id="35" w:name="_Toc15377212"/>
      <w:r>
        <w:rPr>
          <w:rFonts w:ascii="仿宋" w:eastAsia="仿宋" w:hAnsi="仿宋" w:hint="eastAsia"/>
          <w:b/>
          <w:color w:val="000000"/>
          <w:sz w:val="32"/>
          <w:szCs w:val="32"/>
        </w:rPr>
        <w:t>（三）一般公共预算财政拨款支出决算具体情况</w:t>
      </w:r>
      <w:bookmarkEnd w:id="35"/>
    </w:p>
    <w:p w14:paraId="319D934D" w14:textId="77777777" w:rsidR="002C1403" w:rsidRDefault="00000000">
      <w:pPr>
        <w:spacing w:line="600" w:lineRule="exact"/>
        <w:ind w:firstLineChars="100" w:firstLine="321"/>
        <w:outlineLvl w:val="2"/>
        <w:rPr>
          <w:rFonts w:ascii="仿宋" w:eastAsia="仿宋" w:hAnsi="仿宋"/>
          <w:color w:val="FF0000"/>
          <w:sz w:val="32"/>
          <w:szCs w:val="32"/>
        </w:rPr>
      </w:pPr>
      <w:bookmarkStart w:id="36" w:name="_Toc15378460"/>
      <w:bookmarkStart w:id="37" w:name="_Toc15377213"/>
      <w:bookmarkStart w:id="38" w:name="_Toc15377444"/>
      <w:r>
        <w:rPr>
          <w:rFonts w:ascii="仿宋" w:eastAsia="仿宋" w:hAnsi="仿宋" w:hint="eastAsia"/>
          <w:b/>
          <w:color w:val="000000" w:themeColor="text1"/>
          <w:sz w:val="32"/>
          <w:szCs w:val="32"/>
        </w:rPr>
        <w:t>2020年般公共预算支出决算数为141.34</w:t>
      </w:r>
      <w:r>
        <w:rPr>
          <w:rFonts w:ascii="仿宋" w:eastAsia="仿宋" w:hAnsi="仿宋" w:hint="eastAsia"/>
          <w:color w:val="000000" w:themeColor="text1"/>
          <w:sz w:val="32"/>
          <w:szCs w:val="32"/>
        </w:rPr>
        <w:t>，</w:t>
      </w:r>
      <w:r>
        <w:rPr>
          <w:rStyle w:val="ae"/>
          <w:rFonts w:ascii="仿宋" w:eastAsia="仿宋" w:hAnsi="仿宋" w:hint="eastAsia"/>
          <w:bCs/>
          <w:color w:val="000000" w:themeColor="text1"/>
          <w:sz w:val="32"/>
          <w:szCs w:val="32"/>
        </w:rPr>
        <w:t>完成</w:t>
      </w:r>
      <w:r>
        <w:rPr>
          <w:rStyle w:val="ae"/>
          <w:rFonts w:ascii="仿宋" w:eastAsia="仿宋" w:hAnsi="仿宋" w:hint="eastAsia"/>
          <w:bCs/>
          <w:color w:val="000000"/>
          <w:sz w:val="32"/>
          <w:szCs w:val="32"/>
        </w:rPr>
        <w:t>预算100</w:t>
      </w:r>
      <w:r>
        <w:rPr>
          <w:rStyle w:val="ae"/>
          <w:rFonts w:ascii="仿宋" w:eastAsia="仿宋" w:hAnsi="仿宋"/>
          <w:bCs/>
          <w:color w:val="000000"/>
          <w:sz w:val="32"/>
          <w:szCs w:val="32"/>
        </w:rPr>
        <w:t>%</w:t>
      </w:r>
      <w:r>
        <w:rPr>
          <w:rStyle w:val="ae"/>
          <w:rFonts w:ascii="仿宋" w:eastAsia="仿宋" w:hAnsi="仿宋" w:hint="eastAsia"/>
          <w:bCs/>
          <w:color w:val="000000"/>
          <w:sz w:val="32"/>
          <w:szCs w:val="32"/>
        </w:rPr>
        <w:t>。其中：</w:t>
      </w:r>
      <w:bookmarkEnd w:id="36"/>
      <w:bookmarkEnd w:id="37"/>
      <w:bookmarkEnd w:id="38"/>
    </w:p>
    <w:p w14:paraId="0528B8C2" w14:textId="77777777" w:rsidR="002C1403" w:rsidRDefault="00000000">
      <w:pPr>
        <w:spacing w:line="600" w:lineRule="exact"/>
        <w:ind w:firstLineChars="200" w:firstLine="643"/>
        <w:rPr>
          <w:rFonts w:ascii="仿宋" w:eastAsia="仿宋" w:hAnsi="仿宋"/>
          <w:b/>
          <w:color w:val="000000"/>
          <w:sz w:val="32"/>
          <w:szCs w:val="32"/>
        </w:rPr>
      </w:pPr>
      <w:r>
        <w:rPr>
          <w:rStyle w:val="ae"/>
          <w:rFonts w:ascii="仿宋" w:eastAsia="仿宋" w:hAnsi="仿宋"/>
          <w:bCs/>
          <w:color w:val="000000"/>
          <w:sz w:val="32"/>
          <w:szCs w:val="32"/>
        </w:rPr>
        <w:t>1.</w:t>
      </w:r>
      <w:r>
        <w:rPr>
          <w:rStyle w:val="ae"/>
          <w:rFonts w:ascii="仿宋" w:eastAsia="仿宋" w:hAnsi="仿宋" w:hint="eastAsia"/>
          <w:bCs/>
          <w:color w:val="000000"/>
          <w:sz w:val="32"/>
          <w:szCs w:val="32"/>
        </w:rPr>
        <w:t>一般公共服务（类）201（款）2901（项）</w:t>
      </w:r>
      <w:r>
        <w:rPr>
          <w:rStyle w:val="ae"/>
          <w:rFonts w:ascii="仿宋" w:eastAsia="仿宋" w:hAnsi="仿宋"/>
          <w:bCs/>
          <w:color w:val="000000"/>
          <w:sz w:val="32"/>
          <w:szCs w:val="32"/>
        </w:rPr>
        <w:t>:</w:t>
      </w:r>
      <w:r>
        <w:rPr>
          <w:rStyle w:val="ae"/>
          <w:rFonts w:ascii="仿宋" w:eastAsia="仿宋" w:hAnsi="仿宋"/>
          <w:b w:val="0"/>
          <w:bCs/>
          <w:color w:val="000000"/>
          <w:sz w:val="32"/>
          <w:szCs w:val="32"/>
        </w:rPr>
        <w:t xml:space="preserve"> </w:t>
      </w:r>
      <w:r>
        <w:rPr>
          <w:rStyle w:val="ae"/>
          <w:rFonts w:ascii="仿宋" w:eastAsia="仿宋" w:hAnsi="仿宋" w:hint="eastAsia"/>
          <w:b w:val="0"/>
          <w:bCs/>
          <w:color w:val="000000"/>
          <w:sz w:val="32"/>
          <w:szCs w:val="32"/>
        </w:rPr>
        <w:t>支出决算为112.73万元，完成预算100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p>
    <w:p w14:paraId="06449E68" w14:textId="77777777" w:rsidR="002C1403" w:rsidRDefault="00000000">
      <w:pPr>
        <w:spacing w:line="600" w:lineRule="exact"/>
        <w:ind w:firstLineChars="200" w:firstLine="643"/>
        <w:rPr>
          <w:rFonts w:ascii="仿宋" w:eastAsia="仿宋" w:hAnsi="仿宋"/>
          <w:b/>
          <w:color w:val="000000"/>
          <w:sz w:val="32"/>
          <w:szCs w:val="32"/>
        </w:rPr>
      </w:pPr>
      <w:r>
        <w:rPr>
          <w:rStyle w:val="ae"/>
          <w:rFonts w:ascii="仿宋" w:eastAsia="仿宋" w:hAnsi="仿宋" w:hint="eastAsia"/>
          <w:bCs/>
          <w:color w:val="000000"/>
          <w:sz w:val="32"/>
          <w:szCs w:val="32"/>
        </w:rPr>
        <w:t>2</w:t>
      </w:r>
      <w:r>
        <w:rPr>
          <w:rStyle w:val="ae"/>
          <w:rFonts w:ascii="仿宋" w:eastAsia="仿宋" w:hAnsi="仿宋"/>
          <w:bCs/>
          <w:color w:val="000000"/>
          <w:sz w:val="32"/>
          <w:szCs w:val="32"/>
        </w:rPr>
        <w:t>.</w:t>
      </w:r>
      <w:r>
        <w:rPr>
          <w:rStyle w:val="ae"/>
          <w:rFonts w:ascii="仿宋" w:eastAsia="仿宋" w:hAnsi="仿宋" w:hint="eastAsia"/>
          <w:bCs/>
          <w:color w:val="000000"/>
          <w:sz w:val="32"/>
          <w:szCs w:val="32"/>
        </w:rPr>
        <w:t>住房保障支出（类）221（款）2210201（项）</w:t>
      </w:r>
      <w:r>
        <w:rPr>
          <w:rStyle w:val="ae"/>
          <w:rFonts w:ascii="仿宋" w:eastAsia="仿宋" w:hAnsi="仿宋"/>
          <w:bCs/>
          <w:color w:val="000000"/>
          <w:sz w:val="32"/>
          <w:szCs w:val="32"/>
        </w:rPr>
        <w:t>:</w:t>
      </w:r>
      <w:r>
        <w:rPr>
          <w:rStyle w:val="ae"/>
          <w:rFonts w:ascii="仿宋" w:eastAsia="仿宋" w:hAnsi="仿宋"/>
          <w:b w:val="0"/>
          <w:bCs/>
          <w:color w:val="000000"/>
          <w:sz w:val="32"/>
          <w:szCs w:val="32"/>
        </w:rPr>
        <w:t xml:space="preserve"> </w:t>
      </w:r>
      <w:r>
        <w:rPr>
          <w:rStyle w:val="ae"/>
          <w:rFonts w:ascii="仿宋" w:eastAsia="仿宋" w:hAnsi="仿宋" w:hint="eastAsia"/>
          <w:b w:val="0"/>
          <w:bCs/>
          <w:color w:val="000000"/>
          <w:sz w:val="32"/>
          <w:szCs w:val="32"/>
        </w:rPr>
        <w:t>支出决算为9.55万元，完成预算100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p>
    <w:p w14:paraId="117DAA8A" w14:textId="77777777" w:rsidR="002C1403" w:rsidRDefault="00000000">
      <w:pPr>
        <w:spacing w:line="600" w:lineRule="exact"/>
        <w:ind w:firstLineChars="200" w:firstLine="643"/>
        <w:rPr>
          <w:rFonts w:ascii="仿宋" w:eastAsia="仿宋" w:hAnsi="仿宋"/>
          <w:b/>
          <w:color w:val="000000"/>
          <w:sz w:val="32"/>
          <w:szCs w:val="32"/>
        </w:rPr>
      </w:pPr>
      <w:r>
        <w:rPr>
          <w:rStyle w:val="ae"/>
          <w:rFonts w:ascii="仿宋" w:eastAsia="仿宋" w:hAnsi="仿宋" w:hint="eastAsia"/>
          <w:bCs/>
          <w:color w:val="000000"/>
          <w:sz w:val="32"/>
          <w:szCs w:val="32"/>
        </w:rPr>
        <w:t>3</w:t>
      </w:r>
      <w:r>
        <w:rPr>
          <w:rStyle w:val="ae"/>
          <w:rFonts w:ascii="仿宋" w:eastAsia="仿宋" w:hAnsi="仿宋"/>
          <w:bCs/>
          <w:color w:val="000000"/>
          <w:sz w:val="32"/>
          <w:szCs w:val="32"/>
        </w:rPr>
        <w:t>.</w:t>
      </w:r>
      <w:r>
        <w:rPr>
          <w:rStyle w:val="ae"/>
          <w:rFonts w:ascii="仿宋" w:eastAsia="仿宋" w:hAnsi="仿宋" w:hint="eastAsia"/>
          <w:bCs/>
          <w:color w:val="000000"/>
          <w:sz w:val="32"/>
          <w:szCs w:val="32"/>
        </w:rPr>
        <w:t>社会保障和就业（类）208（款）05（项）</w:t>
      </w:r>
      <w:r>
        <w:rPr>
          <w:rStyle w:val="ae"/>
          <w:rFonts w:ascii="仿宋" w:eastAsia="仿宋" w:hAnsi="仿宋"/>
          <w:bCs/>
          <w:color w:val="000000"/>
          <w:sz w:val="32"/>
          <w:szCs w:val="32"/>
        </w:rPr>
        <w:t>:</w:t>
      </w:r>
      <w:r>
        <w:rPr>
          <w:rStyle w:val="ae"/>
          <w:rFonts w:ascii="仿宋" w:eastAsia="仿宋" w:hAnsi="仿宋"/>
          <w:b w:val="0"/>
          <w:bCs/>
          <w:color w:val="000000"/>
          <w:sz w:val="32"/>
          <w:szCs w:val="32"/>
        </w:rPr>
        <w:t xml:space="preserve"> </w:t>
      </w:r>
      <w:r>
        <w:rPr>
          <w:rStyle w:val="ae"/>
          <w:rFonts w:ascii="仿宋" w:eastAsia="仿宋" w:hAnsi="仿宋" w:hint="eastAsia"/>
          <w:b w:val="0"/>
          <w:bCs/>
          <w:color w:val="000000"/>
          <w:sz w:val="32"/>
          <w:szCs w:val="32"/>
        </w:rPr>
        <w:t>支出决算为11.32万元，完成预算100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。（机关事业单位养老保险20805051支出决算为:10.06万元；机关事业单位职业年金20805062支出决算为:1.26万元）</w:t>
      </w:r>
    </w:p>
    <w:p w14:paraId="1D0430CC" w14:textId="77777777" w:rsidR="002C1403" w:rsidRDefault="00000000">
      <w:pPr>
        <w:spacing w:line="600" w:lineRule="exact"/>
        <w:ind w:firstLineChars="200" w:firstLine="643"/>
        <w:rPr>
          <w:rFonts w:ascii="仿宋" w:eastAsia="仿宋" w:hAnsi="仿宋"/>
          <w:b/>
          <w:color w:val="000000"/>
          <w:sz w:val="32"/>
          <w:szCs w:val="32"/>
        </w:rPr>
      </w:pPr>
      <w:r>
        <w:rPr>
          <w:rStyle w:val="ae"/>
          <w:rFonts w:ascii="仿宋" w:eastAsia="仿宋" w:hAnsi="仿宋" w:hint="eastAsia"/>
          <w:bCs/>
          <w:color w:val="000000"/>
          <w:sz w:val="32"/>
          <w:szCs w:val="32"/>
        </w:rPr>
        <w:t>4</w:t>
      </w:r>
      <w:r>
        <w:rPr>
          <w:rStyle w:val="ae"/>
          <w:rFonts w:ascii="仿宋" w:eastAsia="仿宋" w:hAnsi="仿宋"/>
          <w:bCs/>
          <w:color w:val="000000"/>
          <w:sz w:val="32"/>
          <w:szCs w:val="32"/>
        </w:rPr>
        <w:t>.</w:t>
      </w:r>
      <w:r>
        <w:rPr>
          <w:rStyle w:val="ae"/>
          <w:rFonts w:ascii="仿宋" w:eastAsia="仿宋" w:hAnsi="仿宋" w:hint="eastAsia"/>
          <w:bCs/>
          <w:color w:val="000000"/>
          <w:sz w:val="32"/>
          <w:szCs w:val="32"/>
        </w:rPr>
        <w:t>医疗卫生与计划生育（类）210（款）11（项）</w:t>
      </w:r>
      <w:r>
        <w:rPr>
          <w:rStyle w:val="ae"/>
          <w:rFonts w:ascii="仿宋" w:eastAsia="仿宋" w:hAnsi="仿宋"/>
          <w:bCs/>
          <w:color w:val="000000"/>
          <w:sz w:val="32"/>
          <w:szCs w:val="32"/>
        </w:rPr>
        <w:t>:</w:t>
      </w:r>
      <w:r>
        <w:rPr>
          <w:rStyle w:val="ae"/>
          <w:rFonts w:ascii="仿宋" w:eastAsia="仿宋" w:hAnsi="仿宋" w:hint="eastAsia"/>
          <w:b w:val="0"/>
          <w:bCs/>
          <w:color w:val="000000"/>
          <w:sz w:val="32"/>
          <w:szCs w:val="32"/>
        </w:rPr>
        <w:t>支出决算为7.74万元，完成预算100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。（行政单位医疗2101101支出决算为:6.45万元；事业单位医疗2101102支出决算为:1.29万元）。</w:t>
      </w:r>
    </w:p>
    <w:p w14:paraId="44D0D295" w14:textId="77777777" w:rsidR="002C1403" w:rsidRDefault="00000000">
      <w:pPr>
        <w:tabs>
          <w:tab w:val="right" w:pos="8306"/>
        </w:tabs>
        <w:spacing w:line="600" w:lineRule="exact"/>
        <w:ind w:firstLine="640"/>
        <w:outlineLvl w:val="1"/>
        <w:rPr>
          <w:rStyle w:val="20"/>
        </w:rPr>
      </w:pPr>
      <w:bookmarkStart w:id="39" w:name="_Toc15396608"/>
      <w:bookmarkStart w:id="40"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39"/>
      <w:bookmarkEnd w:id="40"/>
      <w:r>
        <w:rPr>
          <w:rStyle w:val="20"/>
          <w:rFonts w:ascii="黑体" w:eastAsia="黑体" w:hAnsi="黑体"/>
          <w:b w:val="0"/>
        </w:rPr>
        <w:tab/>
      </w:r>
    </w:p>
    <w:p w14:paraId="1A2B7B1E" w14:textId="77777777" w:rsidR="002C1403" w:rsidRDefault="00000000">
      <w:pPr>
        <w:spacing w:line="600" w:lineRule="exact"/>
        <w:ind w:firstLine="645"/>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20年一般公共预算财政拨款基本支出141.34万元，其中：</w:t>
      </w:r>
    </w:p>
    <w:p w14:paraId="111EF156" w14:textId="77777777" w:rsidR="002C1403"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人员经费115.1万元，主要包括：基本工资、津贴补贴、</w:t>
      </w:r>
      <w:r>
        <w:rPr>
          <w:rFonts w:ascii="仿宋" w:eastAsia="仿宋" w:hAnsi="仿宋" w:hint="eastAsia"/>
          <w:color w:val="000000"/>
          <w:sz w:val="32"/>
          <w:szCs w:val="32"/>
        </w:rPr>
        <w:lastRenderedPageBreak/>
        <w:t>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6B1D3600" w14:textId="77777777" w:rsidR="002C1403"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公用经费26.25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AAD7BF5" w14:textId="77777777" w:rsidR="002C1403" w:rsidRDefault="00000000">
      <w:pPr>
        <w:spacing w:line="600" w:lineRule="exact"/>
        <w:ind w:firstLine="640"/>
        <w:outlineLvl w:val="1"/>
        <w:rPr>
          <w:rStyle w:val="20"/>
          <w:rFonts w:ascii="黑体" w:eastAsia="黑体" w:hAnsi="黑体"/>
          <w:b w:val="0"/>
        </w:rPr>
      </w:pPr>
      <w:bookmarkStart w:id="41" w:name="_Toc15377215"/>
      <w:bookmarkStart w:id="42" w:name="_Toc15396609"/>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41"/>
      <w:bookmarkEnd w:id="42"/>
    </w:p>
    <w:p w14:paraId="4C795DD0" w14:textId="77777777" w:rsidR="002C1403" w:rsidRDefault="00000000">
      <w:pPr>
        <w:spacing w:line="600" w:lineRule="exact"/>
        <w:ind w:firstLine="640"/>
        <w:outlineLvl w:val="2"/>
        <w:rPr>
          <w:rFonts w:ascii="仿宋" w:eastAsia="仿宋" w:hAnsi="仿宋"/>
          <w:b/>
          <w:color w:val="000000"/>
          <w:sz w:val="32"/>
          <w:szCs w:val="32"/>
        </w:rPr>
      </w:pPr>
      <w:bookmarkStart w:id="43" w:name="_Toc15377216"/>
      <w:r>
        <w:rPr>
          <w:rFonts w:ascii="仿宋" w:eastAsia="仿宋" w:hAnsi="仿宋" w:hint="eastAsia"/>
          <w:b/>
          <w:color w:val="000000"/>
          <w:sz w:val="32"/>
          <w:szCs w:val="32"/>
        </w:rPr>
        <w:t>（一）“三公”经费财政拨款支出决算总体情况说明</w:t>
      </w:r>
      <w:bookmarkEnd w:id="43"/>
    </w:p>
    <w:p w14:paraId="6710DF68" w14:textId="77777777" w:rsidR="002C1403"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20年“三公”经费财政拨款支出决算为2.21万元，完成预算100</w:t>
      </w:r>
      <w:r>
        <w:rPr>
          <w:rFonts w:ascii="仿宋" w:eastAsia="仿宋" w:hAnsi="仿宋"/>
          <w:color w:val="000000"/>
          <w:sz w:val="32"/>
          <w:szCs w:val="32"/>
        </w:rPr>
        <w:t>%</w:t>
      </w:r>
      <w:r>
        <w:rPr>
          <w:rFonts w:ascii="仿宋" w:eastAsia="仿宋" w:hAnsi="仿宋" w:hint="eastAsia"/>
          <w:color w:val="000000"/>
          <w:sz w:val="32"/>
          <w:szCs w:val="32"/>
        </w:rPr>
        <w:t>。</w:t>
      </w:r>
    </w:p>
    <w:p w14:paraId="0D5799BC" w14:textId="77777777" w:rsidR="002C1403" w:rsidRDefault="00000000">
      <w:pPr>
        <w:spacing w:line="600" w:lineRule="exact"/>
        <w:ind w:firstLine="640"/>
        <w:outlineLvl w:val="2"/>
        <w:rPr>
          <w:rFonts w:ascii="仿宋" w:eastAsia="仿宋" w:hAnsi="仿宋"/>
          <w:b/>
          <w:color w:val="000000"/>
          <w:sz w:val="32"/>
          <w:szCs w:val="32"/>
        </w:rPr>
      </w:pPr>
      <w:bookmarkStart w:id="44" w:name="_Toc15377217"/>
      <w:r>
        <w:rPr>
          <w:rFonts w:ascii="仿宋" w:eastAsia="仿宋" w:hAnsi="仿宋" w:hint="eastAsia"/>
          <w:b/>
          <w:color w:val="000000"/>
          <w:sz w:val="32"/>
          <w:szCs w:val="32"/>
        </w:rPr>
        <w:t>（二）“三公”经费财政拨款支出决算具体情况说明</w:t>
      </w:r>
      <w:bookmarkEnd w:id="44"/>
    </w:p>
    <w:p w14:paraId="74B18BEC" w14:textId="77777777" w:rsidR="002C1403"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20年“三公”经费财政拨款支出决算中，因公出国（境）费支出决算0万元，占0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；公务用车购置及运行维护费支出决算2.21万元，占100</w:t>
      </w:r>
      <w:r>
        <w:rPr>
          <w:rFonts w:ascii="仿宋" w:eastAsia="仿宋" w:hAnsi="仿宋"/>
          <w:color w:val="000000"/>
          <w:sz w:val="32"/>
          <w:szCs w:val="32"/>
        </w:rPr>
        <w:t>%</w:t>
      </w:r>
      <w:r>
        <w:rPr>
          <w:rFonts w:ascii="仿宋" w:eastAsia="仿宋" w:hAnsi="仿宋" w:hint="eastAsia"/>
          <w:color w:val="000000"/>
          <w:sz w:val="32"/>
          <w:szCs w:val="32"/>
        </w:rPr>
        <w:t>。</w:t>
      </w:r>
    </w:p>
    <w:p w14:paraId="5A51D9A3" w14:textId="77777777" w:rsidR="002C1403" w:rsidRDefault="00000000">
      <w:pPr>
        <w:spacing w:line="600" w:lineRule="exact"/>
        <w:ind w:firstLineChars="100" w:firstLine="321"/>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e"/>
          <w:rFonts w:ascii="仿宋" w:eastAsia="仿宋" w:hAnsi="仿宋" w:hint="eastAsia"/>
          <w:b w:val="0"/>
          <w:bCs/>
          <w:color w:val="000000"/>
          <w:sz w:val="32"/>
          <w:szCs w:val="32"/>
        </w:rPr>
        <w:t>完成预算0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全年安排因公出国（境）团组0次，出国（境）0人。因公出国（境）支出决算比上年增加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14:paraId="11173AA1" w14:textId="77777777" w:rsidR="002C1403" w:rsidRDefault="00000000">
      <w:pPr>
        <w:spacing w:line="600" w:lineRule="exact"/>
        <w:ind w:firstLineChars="100" w:firstLine="321"/>
        <w:rPr>
          <w:rFonts w:ascii="仿宋_GB2312" w:eastAsia="仿宋_GB2312"/>
          <w:b/>
          <w:color w:val="000000"/>
          <w:sz w:val="32"/>
          <w:szCs w:val="32"/>
        </w:rPr>
      </w:pPr>
      <w:r>
        <w:rPr>
          <w:rFonts w:ascii="仿宋_GB2312" w:eastAsia="仿宋_GB2312"/>
          <w:b/>
          <w:color w:val="000000"/>
          <w:sz w:val="32"/>
          <w:szCs w:val="32"/>
        </w:rPr>
        <w:lastRenderedPageBreak/>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2.21万元,</w:t>
      </w:r>
      <w:r>
        <w:rPr>
          <w:rStyle w:val="ae"/>
          <w:rFonts w:ascii="仿宋" w:eastAsia="仿宋" w:hAnsi="仿宋" w:hint="eastAsia"/>
          <w:b w:val="0"/>
          <w:bCs/>
          <w:color w:val="000000"/>
          <w:sz w:val="32"/>
          <w:szCs w:val="32"/>
        </w:rPr>
        <w:t>完成预算100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9年相等。</w:t>
      </w:r>
    </w:p>
    <w:p w14:paraId="4330E1FE" w14:textId="77777777" w:rsidR="002C1403" w:rsidRDefault="00000000">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0万元。全年按规定更新购置公务用车0辆，其中：轿车0辆、金额0万元，越野车0辆、金额0万元，载客汽车0辆、金额0万元，主要用于…。截至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月底，单位共有公务用车1辆，其中：轿车1辆、越野车0辆、载客汽车0辆。</w:t>
      </w:r>
    </w:p>
    <w:p w14:paraId="455AAD42" w14:textId="77777777" w:rsidR="002C1403" w:rsidRDefault="000000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2.21万元。主要用于县妇联开展妇女儿童事业工作等所需的公务用车燃料费、维修费、过路过桥费、保险费等支出。</w:t>
      </w:r>
    </w:p>
    <w:p w14:paraId="42B58A9A" w14:textId="77777777" w:rsidR="002C1403"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e"/>
          <w:rFonts w:ascii="仿宋" w:eastAsia="仿宋" w:hAnsi="仿宋" w:hint="eastAsia"/>
          <w:b w:val="0"/>
          <w:bCs/>
          <w:color w:val="000000"/>
          <w:sz w:val="32"/>
          <w:szCs w:val="32"/>
        </w:rPr>
        <w:t>完成预算0</w:t>
      </w:r>
      <w:r>
        <w:rPr>
          <w:rStyle w:val="ae"/>
          <w:rFonts w:ascii="仿宋" w:eastAsia="仿宋" w:hAnsi="仿宋"/>
          <w:b w:val="0"/>
          <w:bCs/>
          <w:color w:val="000000"/>
          <w:sz w:val="32"/>
          <w:szCs w:val="32"/>
        </w:rPr>
        <w:t>%</w:t>
      </w:r>
      <w:r>
        <w:rPr>
          <w:rFonts w:ascii="仿宋_GB2312" w:eastAsia="仿宋_GB2312" w:hint="eastAsia"/>
          <w:color w:val="000000"/>
          <w:sz w:val="32"/>
          <w:szCs w:val="32"/>
        </w:rPr>
        <w:t>。</w:t>
      </w:r>
    </w:p>
    <w:p w14:paraId="499316AD" w14:textId="77777777" w:rsidR="002C1403" w:rsidRDefault="00000000">
      <w:pPr>
        <w:spacing w:line="600" w:lineRule="exact"/>
        <w:ind w:firstLineChars="100" w:firstLine="320"/>
        <w:outlineLvl w:val="1"/>
        <w:rPr>
          <w:rStyle w:val="20"/>
          <w:rFonts w:ascii="黑体" w:eastAsia="黑体" w:hAnsi="黑体"/>
        </w:rPr>
      </w:pPr>
      <w:bookmarkStart w:id="45" w:name="_Toc15377218"/>
      <w:bookmarkStart w:id="46" w:name="_Toc15396610"/>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45"/>
      <w:bookmarkEnd w:id="46"/>
    </w:p>
    <w:p w14:paraId="2AD9D7CC" w14:textId="77777777" w:rsidR="002C1403" w:rsidRDefault="00000000">
      <w:pPr>
        <w:spacing w:line="600" w:lineRule="exact"/>
        <w:ind w:firstLineChars="100" w:firstLine="32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20年政府性基金预算拨款支出0万元。</w:t>
      </w:r>
    </w:p>
    <w:p w14:paraId="023864A3" w14:textId="77777777" w:rsidR="002C1403" w:rsidRDefault="00000000">
      <w:pPr>
        <w:spacing w:line="600" w:lineRule="exact"/>
        <w:ind w:firstLineChars="100" w:firstLine="320"/>
        <w:outlineLvl w:val="1"/>
        <w:rPr>
          <w:rStyle w:val="20"/>
          <w:rFonts w:ascii="黑体" w:eastAsia="黑体" w:hAnsi="黑体"/>
          <w:b w:val="0"/>
        </w:rPr>
      </w:pPr>
      <w:bookmarkStart w:id="47" w:name="_Toc15396611"/>
      <w:bookmarkStart w:id="48" w:name="_Toc15377219"/>
      <w:r>
        <w:rPr>
          <w:rStyle w:val="20"/>
          <w:rFonts w:ascii="黑体" w:eastAsia="黑体" w:hAnsi="黑体" w:hint="eastAsia"/>
          <w:b w:val="0"/>
        </w:rPr>
        <w:t>九、国有资本经营预算支出决算情况说明</w:t>
      </w:r>
      <w:bookmarkEnd w:id="47"/>
      <w:bookmarkEnd w:id="48"/>
    </w:p>
    <w:p w14:paraId="4879652E" w14:textId="77777777" w:rsidR="002C1403" w:rsidRDefault="00000000">
      <w:pPr>
        <w:spacing w:line="600" w:lineRule="exact"/>
        <w:ind w:firstLineChars="150" w:firstLine="48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20年国有资本经营预算拨款支出0万元。</w:t>
      </w:r>
    </w:p>
    <w:p w14:paraId="742B76BE" w14:textId="77777777" w:rsidR="002C1403" w:rsidRDefault="00000000">
      <w:pPr>
        <w:spacing w:line="600" w:lineRule="exact"/>
        <w:ind w:firstLineChars="150" w:firstLine="480"/>
        <w:outlineLvl w:val="1"/>
        <w:rPr>
          <w:rStyle w:val="20"/>
          <w:rFonts w:ascii="黑体" w:eastAsia="黑体" w:hAnsi="黑体"/>
        </w:rPr>
      </w:pPr>
      <w:bookmarkStart w:id="49" w:name="_Toc15396612"/>
      <w:bookmarkStart w:id="50" w:name="_Toc15377221"/>
      <w:r>
        <w:rPr>
          <w:rFonts w:ascii="黑体" w:eastAsia="黑体" w:hAnsi="黑体" w:hint="eastAsia"/>
          <w:color w:val="000000"/>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49"/>
      <w:bookmarkEnd w:id="50"/>
    </w:p>
    <w:p w14:paraId="4277507B" w14:textId="77777777" w:rsidR="002C1403" w:rsidRDefault="00000000">
      <w:pPr>
        <w:spacing w:line="600" w:lineRule="exact"/>
        <w:ind w:firstLineChars="100" w:firstLine="321"/>
        <w:outlineLvl w:val="2"/>
        <w:rPr>
          <w:rFonts w:ascii="仿宋" w:eastAsia="仿宋" w:hAnsi="仿宋"/>
          <w:color w:val="000000"/>
          <w:sz w:val="32"/>
          <w:szCs w:val="32"/>
        </w:rPr>
      </w:pPr>
      <w:bookmarkStart w:id="51" w:name="_Toc15377222"/>
      <w:r>
        <w:rPr>
          <w:rFonts w:ascii="仿宋" w:eastAsia="仿宋" w:hAnsi="仿宋" w:hint="eastAsia"/>
          <w:b/>
          <w:color w:val="000000"/>
          <w:sz w:val="32"/>
          <w:szCs w:val="32"/>
        </w:rPr>
        <w:t>（一）机关运行经费支出情况</w:t>
      </w:r>
      <w:bookmarkEnd w:id="51"/>
    </w:p>
    <w:p w14:paraId="76576974" w14:textId="77777777" w:rsidR="002C1403" w:rsidRDefault="00000000">
      <w:pPr>
        <w:spacing w:line="600" w:lineRule="exact"/>
        <w:ind w:firstLineChars="100" w:firstLine="320"/>
        <w:rPr>
          <w:rFonts w:ascii="仿宋" w:eastAsia="仿宋" w:hAnsi="仿宋"/>
          <w:b/>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20年，县妇联机关运行经费支出26.25，比</w:t>
      </w:r>
      <w:r>
        <w:rPr>
          <w:rFonts w:ascii="仿宋_GB2312" w:eastAsia="仿宋_GB2312"/>
          <w:color w:val="000000"/>
          <w:sz w:val="32"/>
          <w:szCs w:val="32"/>
        </w:rPr>
        <w:t>201</w:t>
      </w:r>
      <w:r>
        <w:rPr>
          <w:rFonts w:ascii="仿宋_GB2312" w:eastAsia="仿宋_GB2312" w:hint="eastAsia"/>
          <w:color w:val="000000"/>
          <w:sz w:val="32"/>
          <w:szCs w:val="32"/>
        </w:rPr>
        <w:t>9年增加1.44万元，增加1</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w:t>
      </w:r>
      <w:r>
        <w:rPr>
          <w:rFonts w:ascii="仿宋" w:eastAsia="仿宋" w:hAnsi="仿宋" w:cs="仿宋_GB2312" w:hint="eastAsia"/>
          <w:color w:val="000000"/>
          <w:sz w:val="32"/>
          <w:szCs w:val="32"/>
        </w:rPr>
        <w:t>办公费增加</w:t>
      </w:r>
      <w:r>
        <w:rPr>
          <w:rFonts w:ascii="仿宋" w:eastAsia="仿宋" w:hAnsi="仿宋" w:hint="eastAsia"/>
          <w:color w:val="000000"/>
          <w:sz w:val="32"/>
          <w:szCs w:val="32"/>
        </w:rPr>
        <w:t>。</w:t>
      </w:r>
    </w:p>
    <w:p w14:paraId="12758121" w14:textId="77777777" w:rsidR="002C1403" w:rsidRDefault="00000000">
      <w:pPr>
        <w:autoSpaceDE w:val="0"/>
        <w:autoSpaceDN w:val="0"/>
        <w:adjustRightInd w:val="0"/>
        <w:spacing w:line="600" w:lineRule="exact"/>
        <w:ind w:firstLineChars="100" w:firstLine="321"/>
        <w:jc w:val="left"/>
        <w:outlineLvl w:val="2"/>
        <w:rPr>
          <w:rFonts w:ascii="仿宋" w:eastAsia="仿宋" w:hAnsi="仿宋"/>
          <w:b/>
          <w:color w:val="000000"/>
          <w:sz w:val="32"/>
          <w:szCs w:val="32"/>
        </w:rPr>
      </w:pPr>
      <w:bookmarkStart w:id="52" w:name="_Toc15377223"/>
      <w:r>
        <w:rPr>
          <w:rFonts w:ascii="仿宋" w:eastAsia="仿宋" w:hAnsi="仿宋" w:hint="eastAsia"/>
          <w:b/>
          <w:color w:val="000000"/>
          <w:sz w:val="32"/>
          <w:szCs w:val="32"/>
        </w:rPr>
        <w:t>（二）政府采购支出情况</w:t>
      </w:r>
      <w:bookmarkEnd w:id="52"/>
    </w:p>
    <w:p w14:paraId="40E77760" w14:textId="77777777" w:rsidR="002C1403" w:rsidRDefault="00000000">
      <w:pPr>
        <w:spacing w:line="600" w:lineRule="exact"/>
        <w:ind w:firstLineChars="150" w:firstLine="48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20年，县妇联政府采购支出总额0万元，其中：政府采购货物支出0万元、政府采购工程支出0万元、政府采购服务支出0万元。授予中小企业合同金额0万元，占政府采</w:t>
      </w:r>
      <w:r>
        <w:rPr>
          <w:rFonts w:ascii="仿宋_GB2312" w:eastAsia="仿宋_GB2312" w:hint="eastAsia"/>
          <w:color w:val="000000"/>
          <w:sz w:val="32"/>
          <w:szCs w:val="32"/>
        </w:rPr>
        <w:lastRenderedPageBreak/>
        <w:t>购支出总额的0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w:t>
      </w:r>
    </w:p>
    <w:p w14:paraId="0ADB740C" w14:textId="77777777" w:rsidR="002C1403" w:rsidRDefault="00000000">
      <w:pPr>
        <w:autoSpaceDE w:val="0"/>
        <w:autoSpaceDN w:val="0"/>
        <w:adjustRightInd w:val="0"/>
        <w:spacing w:line="600" w:lineRule="exact"/>
        <w:ind w:firstLineChars="100" w:firstLine="321"/>
        <w:jc w:val="left"/>
        <w:outlineLvl w:val="2"/>
        <w:rPr>
          <w:rFonts w:ascii="仿宋" w:eastAsia="仿宋" w:hAnsi="仿宋"/>
          <w:b/>
          <w:color w:val="000000"/>
          <w:sz w:val="32"/>
          <w:szCs w:val="32"/>
        </w:rPr>
      </w:pPr>
      <w:bookmarkStart w:id="53" w:name="_Toc15377224"/>
      <w:r>
        <w:rPr>
          <w:rFonts w:ascii="仿宋" w:eastAsia="仿宋" w:hAnsi="仿宋" w:hint="eastAsia"/>
          <w:b/>
          <w:color w:val="000000"/>
          <w:sz w:val="32"/>
          <w:szCs w:val="32"/>
        </w:rPr>
        <w:t>（三）国有资产占有使用情况</w:t>
      </w:r>
      <w:bookmarkEnd w:id="53"/>
    </w:p>
    <w:p w14:paraId="1FFF9F7E" w14:textId="77777777" w:rsidR="002C1403" w:rsidRDefault="00000000">
      <w:pPr>
        <w:autoSpaceDE w:val="0"/>
        <w:autoSpaceDN w:val="0"/>
        <w:adjustRightInd w:val="0"/>
        <w:spacing w:line="600" w:lineRule="exact"/>
        <w:ind w:firstLineChars="150" w:firstLine="48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w:t>
      </w:r>
      <w:r>
        <w:rPr>
          <w:rFonts w:ascii="仿宋_GB2312" w:eastAsia="仿宋_GB2312" w:hint="eastAsia"/>
          <w:color w:val="000000"/>
          <w:sz w:val="32"/>
          <w:szCs w:val="32"/>
        </w:rPr>
        <w:t>20年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日，县妇联共有车辆1辆，其中：部级领导干部用车0辆、一般公务用车1辆、一般执法执勤用车0辆、特种专业技术用车0辆、其他用车0辆，</w:t>
      </w:r>
      <w:r>
        <w:rPr>
          <w:rFonts w:ascii="仿宋_GB2312" w:eastAsia="仿宋_GB2312" w:hint="eastAsia"/>
          <w:color w:val="000000" w:themeColor="text1"/>
          <w:sz w:val="32"/>
          <w:szCs w:val="32"/>
        </w:rPr>
        <w:t>其他用车主要是用于……单价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万元以上专用设备0台（套）。</w:t>
      </w:r>
    </w:p>
    <w:p w14:paraId="2C9661EB" w14:textId="77777777" w:rsidR="002C1403"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14:paraId="2037303E" w14:textId="77777777" w:rsidR="002C1403"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妇联项目（项目名称）开展了预算事前绩效评估，对0个项目编制了绩效目标，预算执行过程中，选取0个项目开展绩效监控，年终执行完毕后，对0个项目开展了绩效目标完成情况自评。</w:t>
      </w:r>
    </w:p>
    <w:p w14:paraId="00427306" w14:textId="5F4B7242" w:rsidR="002C1403" w:rsidRDefault="00000000">
      <w:pPr>
        <w:spacing w:line="480" w:lineRule="exact"/>
        <w:ind w:firstLineChars="200" w:firstLine="640"/>
        <w:rPr>
          <w:rFonts w:ascii="仿宋_GB2312" w:eastAsia="仿宋_GB2312" w:hAnsi="仿宋"/>
          <w:color w:val="000000"/>
          <w:sz w:val="32"/>
          <w:szCs w:val="32"/>
        </w:rPr>
      </w:pPr>
      <w:r>
        <w:rPr>
          <w:rFonts w:ascii="仿宋_GB2312" w:eastAsia="仿宋_GB2312" w:hAnsi="仿宋_GB2312" w:cs="仿宋_GB2312" w:hint="eastAsia"/>
          <w:sz w:val="32"/>
          <w:szCs w:val="32"/>
        </w:rPr>
        <w:t>本部门按要求对2020年部门整体支出开展绩效自评，从评价情况来看</w:t>
      </w:r>
      <w:r>
        <w:rPr>
          <w:rFonts w:ascii="仿宋_GB2312" w:eastAsia="仿宋_GB2312" w:hAnsi="仿宋" w:hint="eastAsia"/>
          <w:color w:val="000000"/>
          <w:sz w:val="32"/>
          <w:szCs w:val="32"/>
        </w:rPr>
        <w:t>2020年我单位</w:t>
      </w:r>
      <w:r>
        <w:rPr>
          <w:rFonts w:ascii="仿宋_GB2312" w:eastAsia="仿宋_GB2312" w:hAnsi="仿宋" w:hint="eastAsia"/>
          <w:spacing w:val="15"/>
          <w:sz w:val="32"/>
          <w:szCs w:val="32"/>
        </w:rPr>
        <w:t>在</w:t>
      </w:r>
      <w:r w:rsidR="004C24DD">
        <w:rPr>
          <w:rFonts w:ascii="仿宋_GB2312" w:eastAsia="仿宋_GB2312" w:hAnsi="仿宋" w:hint="eastAsia"/>
          <w:spacing w:val="15"/>
          <w:sz w:val="32"/>
          <w:szCs w:val="32"/>
        </w:rPr>
        <w:t>县委、县政府</w:t>
      </w:r>
      <w:r>
        <w:rPr>
          <w:rFonts w:ascii="仿宋_GB2312" w:eastAsia="仿宋_GB2312" w:hAnsi="仿宋" w:hint="eastAsia"/>
          <w:spacing w:val="15"/>
          <w:sz w:val="32"/>
          <w:szCs w:val="32"/>
        </w:rPr>
        <w:t>的领导下、州妇女联合会的指导下，深入贯彻落实重要讲话精神、习近平新时代中国特色社会主义思想为指导，紧紧围绕县委、县政府中心工作和构建和谐社会的总体目标，</w:t>
      </w:r>
      <w:r>
        <w:rPr>
          <w:rFonts w:ascii="仿宋_GB2312" w:eastAsia="仿宋_GB2312" w:hAnsi="仿宋" w:hint="eastAsia"/>
          <w:sz w:val="32"/>
          <w:szCs w:val="32"/>
        </w:rPr>
        <w:t>按照为妇女儿童人服务的要求，认真实践</w:t>
      </w:r>
      <w:r>
        <w:rPr>
          <w:rFonts w:ascii="仿宋_GB2312" w:eastAsia="仿宋_GB2312" w:hAnsi="仿宋" w:cs="仿宋" w:hint="eastAsia"/>
          <w:color w:val="000000"/>
          <w:sz w:val="32"/>
          <w:szCs w:val="32"/>
        </w:rPr>
        <w:t>让妇女儿童基本生活、教育、就业、文化体育等基本需求得到制度性保障，促进妇女儿童状况改善和全面发展，为妇女儿童脱贫致富、平等参与社会生活创造更好的环境和条件，听取妇女儿童的意见，反映她们的需求，维护她们的合法权益，为妇女儿童服务</w:t>
      </w:r>
      <w:r>
        <w:rPr>
          <w:rFonts w:ascii="仿宋_GB2312" w:eastAsia="仿宋_GB2312" w:hAnsi="仿宋" w:hint="eastAsia"/>
          <w:sz w:val="32"/>
          <w:szCs w:val="32"/>
        </w:rPr>
        <w:t>的思想，切实改进工作作风，做到观念上有新转变，思想上有</w:t>
      </w:r>
      <w:r>
        <w:rPr>
          <w:rFonts w:ascii="仿宋_GB2312" w:eastAsia="仿宋_GB2312" w:hAnsi="仿宋" w:hint="eastAsia"/>
          <w:sz w:val="32"/>
          <w:szCs w:val="32"/>
        </w:rPr>
        <w:lastRenderedPageBreak/>
        <w:t>新飞跃，思路上有新调整，工作上有新突破，提升干部形象上有新发展，更好地为我县经济发展和社会和谐稳定提供优质、高效、便捷的服务。</w:t>
      </w:r>
    </w:p>
    <w:p w14:paraId="10435F03" w14:textId="77777777" w:rsidR="002C1403"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无</w:t>
      </w:r>
    </w:p>
    <w:p w14:paraId="03A0A18E" w14:textId="77777777" w:rsidR="002C1403" w:rsidRDefault="00000000">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14:paraId="44626D8E" w14:textId="77777777" w:rsidR="002C1403" w:rsidRDefault="00000000">
      <w:pPr>
        <w:widowControl/>
        <w:ind w:firstLineChars="150" w:firstLine="480"/>
        <w:jc w:val="left"/>
        <w:rPr>
          <w:rFonts w:ascii="仿宋_GB2312" w:eastAsia="仿宋_GB2312"/>
          <w:b/>
          <w:color w:val="000000"/>
          <w:sz w:val="32"/>
          <w:szCs w:val="32"/>
        </w:rPr>
      </w:pPr>
      <w:r>
        <w:rPr>
          <w:rFonts w:ascii="仿宋_GB2312" w:eastAsia="仿宋_GB2312" w:hAnsi="仿宋_GB2312" w:cs="仿宋_GB2312" w:hint="eastAsia"/>
          <w:sz w:val="32"/>
          <w:szCs w:val="32"/>
        </w:rPr>
        <w:t>无</w:t>
      </w:r>
    </w:p>
    <w:p w14:paraId="0F11A9A0" w14:textId="77777777" w:rsidR="002C1403" w:rsidRDefault="00000000">
      <w:pPr>
        <w:numPr>
          <w:ilvl w:val="0"/>
          <w:numId w:val="2"/>
        </w:numPr>
        <w:spacing w:line="600" w:lineRule="exact"/>
        <w:ind w:firstLineChars="150" w:firstLine="660"/>
        <w:jc w:val="center"/>
        <w:outlineLvl w:val="0"/>
        <w:rPr>
          <w:rStyle w:val="10"/>
          <w:rFonts w:ascii="黑体" w:eastAsia="黑体" w:hAnsi="黑体"/>
          <w:b w:val="0"/>
        </w:rPr>
      </w:pPr>
      <w:r>
        <w:rPr>
          <w:rFonts w:ascii="黑体" w:eastAsia="黑体" w:hAnsi="黑体" w:hint="eastAsia"/>
          <w:color w:val="000000"/>
          <w:sz w:val="44"/>
          <w:szCs w:val="44"/>
        </w:rPr>
        <w:t>名</w:t>
      </w:r>
      <w:r>
        <w:rPr>
          <w:rStyle w:val="10"/>
          <w:rFonts w:ascii="黑体" w:eastAsia="黑体" w:hAnsi="黑体" w:hint="eastAsia"/>
          <w:b w:val="0"/>
        </w:rPr>
        <w:t>词解释</w:t>
      </w:r>
    </w:p>
    <w:p w14:paraId="33A51E4A" w14:textId="77777777" w:rsidR="002C1403" w:rsidRDefault="002C1403">
      <w:pPr>
        <w:spacing w:line="600" w:lineRule="exact"/>
        <w:jc w:val="left"/>
        <w:rPr>
          <w:rFonts w:ascii="宋体"/>
          <w:b/>
          <w:color w:val="000000"/>
          <w:sz w:val="44"/>
          <w:szCs w:val="44"/>
        </w:rPr>
      </w:pPr>
    </w:p>
    <w:p w14:paraId="6087DB71" w14:textId="77777777" w:rsidR="002C1403"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56FA60BB" w14:textId="77777777" w:rsidR="002C1403"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14:paraId="5E5DC83D" w14:textId="77777777" w:rsidR="002C1403"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14:paraId="4ED7B1FD" w14:textId="77777777" w:rsidR="002C1403"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14:paraId="43D40AFB" w14:textId="77777777" w:rsidR="002C1403"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38B61161" w14:textId="77777777" w:rsidR="002C1403"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w:t>
      </w:r>
      <w:r>
        <w:rPr>
          <w:rFonts w:ascii="仿宋_GB2312" w:eastAsia="仿宋_GB2312" w:hint="eastAsia"/>
          <w:sz w:val="32"/>
          <w:szCs w:val="32"/>
        </w:rPr>
        <w:lastRenderedPageBreak/>
        <w:t>按有关规定继续使用的资金。</w:t>
      </w:r>
      <w:r>
        <w:rPr>
          <w:rFonts w:ascii="仿宋_GB2312" w:eastAsia="仿宋_GB2312"/>
          <w:sz w:val="32"/>
          <w:szCs w:val="32"/>
        </w:rPr>
        <w:t xml:space="preserve"> </w:t>
      </w:r>
    </w:p>
    <w:p w14:paraId="3BC59A0B" w14:textId="77777777" w:rsidR="002C1403"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14:paraId="26B36FBD" w14:textId="77777777" w:rsidR="002C1403"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4CD27409"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14:paraId="40BA56F5"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14:paraId="47A6DF1A"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公共安全（类）…（款）…（项）：指……。</w:t>
      </w:r>
    </w:p>
    <w:p w14:paraId="67C9CA13"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14:paraId="435A2EBE"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14:paraId="75C001D1"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14:paraId="6212A41D"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社会保障和就业（类）…（款）…（项）：指……。</w:t>
      </w:r>
    </w:p>
    <w:p w14:paraId="002EC9AD"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医疗卫生与计划生育（类）…（款）…（项）：指……。</w:t>
      </w:r>
    </w:p>
    <w:p w14:paraId="1DFB9CDC"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14:paraId="58BD6170"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14:paraId="744FF2C8"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14:paraId="3A21CE7B"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交通运输（类）…（款）…（项）：指……。</w:t>
      </w:r>
    </w:p>
    <w:p w14:paraId="3DFB06D9"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14:paraId="62427537"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14:paraId="2A97BCA3"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14:paraId="1A2C8425"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14:paraId="38D64B7F"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14:paraId="101B08A1"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14:paraId="7826B285" w14:textId="77777777" w:rsidR="002C1403" w:rsidRDefault="00000000">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lastRenderedPageBreak/>
        <w:t>（解释本部门决算报表中全部功能分类科目至项级，请参照《</w:t>
      </w:r>
      <w:r>
        <w:rPr>
          <w:rFonts w:ascii="仿宋" w:eastAsia="仿宋" w:hAnsi="仿宋"/>
          <w:b/>
          <w:color w:val="000000"/>
          <w:sz w:val="32"/>
          <w:szCs w:val="32"/>
        </w:rPr>
        <w:t>20</w:t>
      </w:r>
      <w:r>
        <w:rPr>
          <w:rFonts w:ascii="仿宋" w:eastAsia="仿宋" w:hAnsi="仿宋" w:hint="eastAsia"/>
          <w:b/>
          <w:color w:val="000000"/>
          <w:sz w:val="32"/>
          <w:szCs w:val="32"/>
        </w:rPr>
        <w:t>20年政府收支分类科目》增减内容。）</w:t>
      </w:r>
    </w:p>
    <w:p w14:paraId="7F9B94B2"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基本支出：指为保障机构正常运转、完成日常工作任务而发生的人员支出和公用支出。</w:t>
      </w:r>
    </w:p>
    <w:p w14:paraId="0EA45E96"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52CD65F3" w14:textId="77777777" w:rsidR="002C1403"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14:paraId="2CCD03BB" w14:textId="77777777" w:rsidR="002C1403"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5014D85A" w14:textId="77777777" w:rsidR="002C1403"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BCD01C" w14:textId="77777777" w:rsidR="002C1403" w:rsidRDefault="00000000">
      <w:pPr>
        <w:pStyle w:val="Default"/>
        <w:spacing w:line="560" w:lineRule="exact"/>
        <w:ind w:firstLineChars="200" w:firstLine="640"/>
        <w:rPr>
          <w:rFonts w:hAnsi="仿宋"/>
          <w:b/>
          <w:sz w:val="32"/>
          <w:szCs w:val="32"/>
        </w:rPr>
      </w:pPr>
      <w:r>
        <w:rPr>
          <w:rFonts w:ascii="仿宋_GB2312" w:eastAsia="仿宋_GB2312"/>
          <w:sz w:val="32"/>
          <w:szCs w:val="32"/>
        </w:rPr>
        <w:t>32.</w:t>
      </w:r>
      <w:r>
        <w:rPr>
          <w:rFonts w:ascii="仿宋_GB2312" w:eastAsia="仿宋_GB2312" w:hint="eastAsia"/>
          <w:sz w:val="32"/>
          <w:szCs w:val="32"/>
        </w:rPr>
        <w:t>……。</w:t>
      </w:r>
      <w:r>
        <w:rPr>
          <w:rFonts w:hAnsi="仿宋" w:hint="eastAsia"/>
          <w:b/>
          <w:sz w:val="32"/>
          <w:szCs w:val="32"/>
        </w:rPr>
        <w:t>（名词解释部分请根据各部门实际列支情况罗列，并根据本部门职责职能增减名词解释内容。）</w:t>
      </w:r>
    </w:p>
    <w:p w14:paraId="48888CBA" w14:textId="77777777" w:rsidR="002C1403" w:rsidRDefault="00000000">
      <w:pPr>
        <w:spacing w:line="600" w:lineRule="exact"/>
        <w:jc w:val="center"/>
        <w:outlineLvl w:val="0"/>
        <w:rPr>
          <w:rStyle w:val="10"/>
          <w:rFonts w:ascii="黑体" w:eastAsia="黑体" w:hAnsi="黑体"/>
          <w:b w:val="0"/>
        </w:rPr>
      </w:pPr>
      <w:r>
        <w:rPr>
          <w:rFonts w:ascii="宋体"/>
          <w:b/>
          <w:color w:val="000000"/>
          <w:sz w:val="44"/>
          <w:szCs w:val="44"/>
        </w:rPr>
        <w:br w:type="page"/>
      </w:r>
      <w:r>
        <w:rPr>
          <w:rFonts w:ascii="黑体" w:eastAsia="黑体" w:hAnsi="黑体" w:hint="eastAsia"/>
          <w:color w:val="000000"/>
          <w:sz w:val="44"/>
          <w:szCs w:val="44"/>
        </w:rPr>
        <w:lastRenderedPageBreak/>
        <w:t>第</w:t>
      </w:r>
      <w:r>
        <w:rPr>
          <w:rStyle w:val="10"/>
          <w:rFonts w:ascii="黑体" w:eastAsia="黑体" w:hAnsi="黑体" w:hint="eastAsia"/>
          <w:b w:val="0"/>
        </w:rPr>
        <w:t>四部分 附件</w:t>
      </w:r>
    </w:p>
    <w:p w14:paraId="398B8B25" w14:textId="77777777" w:rsidR="002C1403" w:rsidRDefault="00000000">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14:paraId="3965E089" w14:textId="77777777" w:rsidR="002C1403" w:rsidRDefault="00000000">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松潘县妇女联合会</w:t>
      </w:r>
    </w:p>
    <w:p w14:paraId="1463B64C" w14:textId="77777777" w:rsidR="002C1403" w:rsidRDefault="00000000">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20</w:t>
      </w:r>
      <w:r>
        <w:rPr>
          <w:rFonts w:ascii="方正小标宋简体" w:eastAsia="方正小标宋简体" w:hAnsi="宋体" w:hint="eastAsia"/>
          <w:color w:val="000000"/>
          <w:kern w:val="0"/>
          <w:sz w:val="40"/>
          <w:szCs w:val="44"/>
        </w:rPr>
        <w:t>20</w:t>
      </w:r>
      <w:r>
        <w:rPr>
          <w:rFonts w:ascii="方正小标宋简体" w:eastAsia="方正小标宋简体" w:hAnsi="宋体"/>
          <w:color w:val="000000"/>
          <w:kern w:val="0"/>
          <w:sz w:val="40"/>
          <w:szCs w:val="44"/>
        </w:rPr>
        <w:t>年部门</w:t>
      </w:r>
      <w:r>
        <w:rPr>
          <w:rFonts w:ascii="方正小标宋简体" w:eastAsia="方正小标宋简体" w:hAnsi="宋体" w:hint="eastAsia"/>
          <w:color w:val="000000"/>
          <w:kern w:val="0"/>
          <w:sz w:val="40"/>
          <w:szCs w:val="44"/>
          <w:lang w:val="zh-CN"/>
        </w:rPr>
        <w:t>整体支出绩效评价报告</w:t>
      </w:r>
    </w:p>
    <w:p w14:paraId="505542DF" w14:textId="77777777" w:rsidR="002C1403" w:rsidRDefault="00000000">
      <w:pPr>
        <w:spacing w:line="576" w:lineRule="exact"/>
        <w:ind w:firstLineChars="250" w:firstLine="80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一、部门（单位）概况</w:t>
      </w:r>
    </w:p>
    <w:p w14:paraId="71F346DE" w14:textId="77777777" w:rsidR="002C1403" w:rsidRDefault="00000000">
      <w:pPr>
        <w:pStyle w:val="ad"/>
        <w:shd w:val="clear" w:color="auto" w:fill="FFFFFF"/>
        <w:spacing w:before="0" w:beforeAutospacing="0" w:after="0" w:afterAutospacing="0" w:line="576" w:lineRule="exact"/>
        <w:ind w:firstLineChars="200" w:firstLine="643"/>
        <w:rPr>
          <w:rFonts w:ascii="仿宋_GB2312" w:eastAsia="仿宋_GB2312" w:hAnsi="仿宋_GB2312" w:cs="仿宋_GB2312"/>
          <w:color w:val="333333"/>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一）主要职能、职责</w:t>
      </w:r>
    </w:p>
    <w:p w14:paraId="1CF29508" w14:textId="77777777" w:rsidR="002C1403" w:rsidRDefault="00000000">
      <w:pPr>
        <w:pStyle w:val="ad"/>
        <w:shd w:val="clear" w:color="auto" w:fill="FFFFFF"/>
        <w:spacing w:before="0" w:beforeAutospacing="0" w:after="0" w:afterAutospacing="0" w:line="576"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松潘县妇联是松潘县委领导的全县各族各界妇女的群众团体，是党和政府联系妇女的桥梁和纽带，是国家政权的重要社会支柱之一。调整的重点是，分清妇联组织与党和政府部门的职能，克服行政化倾向，理顺与其他社团之间的关心。其机关的主要的任务是：1、根据党的中心任务，指导全县妇联依据《中华全国妇女联合会章程》和妇女代表大会的决议，开展妇女儿童工作，联系团体会员，并给以业务指导。2、调查研究我县不同地区妇女和儿童的情况问题，及时向县委、县政府反映并提出建议。3、组织动员妇女投身改革开放和社会主义现代化建设。4、指导乡镇妇联和机关妇</w:t>
      </w:r>
      <w:proofErr w:type="gramStart"/>
      <w:r>
        <w:rPr>
          <w:rFonts w:ascii="仿宋_GB2312" w:eastAsia="仿宋_GB2312" w:hAnsi="仿宋_GB2312" w:cs="仿宋_GB2312" w:hint="eastAsia"/>
          <w:color w:val="333333"/>
          <w:sz w:val="32"/>
          <w:szCs w:val="32"/>
        </w:rPr>
        <w:t>代小组</w:t>
      </w:r>
      <w:proofErr w:type="gramEnd"/>
      <w:r>
        <w:rPr>
          <w:rFonts w:ascii="仿宋_GB2312" w:eastAsia="仿宋_GB2312" w:hAnsi="仿宋_GB2312" w:cs="仿宋_GB2312" w:hint="eastAsia"/>
          <w:color w:val="333333"/>
          <w:sz w:val="32"/>
          <w:szCs w:val="32"/>
        </w:rPr>
        <w:t>的宣传舆论工作。教育引导广大妇女，增强自尊、自信、自立、自强的精神，表彰各行各业的先进妇女，开展妇女职业技术培训和妇女干部培训，全面提高素质，促进妇女人才成长。5、代表妇女参与国家和社会事务的民主管理、民主监督，促进妇女参政与有关妇女儿童法律、法规、规章的制定，维护妇女儿童的合法权益。6、为妇女儿童服务。加强与社会各界的联系，协调和推动社会各界为妇女儿童办实事。建立与各族各界妇女协会组织的联系，巩固各族妇女</w:t>
      </w:r>
      <w:r>
        <w:rPr>
          <w:rFonts w:ascii="仿宋_GB2312" w:eastAsia="仿宋_GB2312" w:hAnsi="仿宋_GB2312" w:cs="仿宋_GB2312" w:hint="eastAsia"/>
          <w:color w:val="333333"/>
          <w:sz w:val="32"/>
          <w:szCs w:val="32"/>
        </w:rPr>
        <w:lastRenderedPageBreak/>
        <w:t>的大团结。7、负责机关和系统的精神文明建设和廉政建设。8、承担县政府妇女儿童工作委员会日常工作。承办县委、县政府交办的其他事项。</w:t>
      </w:r>
    </w:p>
    <w:p w14:paraId="214C1A6A" w14:textId="77777777" w:rsidR="002C1403" w:rsidRDefault="00000000">
      <w:pPr>
        <w:pStyle w:val="a5"/>
        <w:spacing w:line="576" w:lineRule="exact"/>
        <w:ind w:firstLineChars="50" w:firstLine="161"/>
        <w:jc w:val="left"/>
        <w:rPr>
          <w:rFonts w:ascii="仿宋_GB2312" w:eastAsia="仿宋_GB2312" w:hAnsi="仿宋_GB2312" w:cs="仿宋_GB2312"/>
          <w:b/>
          <w:color w:val="333333"/>
          <w:sz w:val="32"/>
          <w:szCs w:val="32"/>
        </w:rPr>
      </w:pPr>
      <w:r>
        <w:rPr>
          <w:rFonts w:ascii="仿宋_GB2312" w:eastAsia="仿宋_GB2312" w:hAnsi="仿宋_GB2312" w:cs="仿宋_GB2312" w:hint="eastAsia"/>
          <w:b/>
          <w:color w:val="333333"/>
          <w:sz w:val="32"/>
          <w:szCs w:val="32"/>
        </w:rPr>
        <w:t>（二）、机构</w:t>
      </w:r>
    </w:p>
    <w:p w14:paraId="7F9E2B6C" w14:textId="77777777" w:rsidR="002C1403" w:rsidRDefault="00000000">
      <w:pPr>
        <w:pStyle w:val="a5"/>
        <w:spacing w:line="576" w:lineRule="exact"/>
        <w:ind w:firstLineChars="50" w:firstLine="16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松潘县妇联独立编制机构数1个，独立核算机构数1个。</w:t>
      </w:r>
    </w:p>
    <w:p w14:paraId="71F4C30B" w14:textId="77777777" w:rsidR="002C1403" w:rsidRDefault="00000000">
      <w:pPr>
        <w:pStyle w:val="a5"/>
        <w:spacing w:line="576" w:lineRule="exact"/>
        <w:jc w:val="left"/>
        <w:rPr>
          <w:rFonts w:ascii="仿宋_GB2312" w:eastAsia="仿宋_GB2312" w:hAnsi="仿宋_GB2312" w:cs="仿宋_GB2312"/>
          <w:b/>
          <w:color w:val="333333"/>
          <w:sz w:val="32"/>
          <w:szCs w:val="32"/>
        </w:rPr>
      </w:pPr>
      <w:r>
        <w:rPr>
          <w:rFonts w:ascii="仿宋_GB2312" w:eastAsia="仿宋_GB2312" w:hAnsi="仿宋_GB2312" w:cs="仿宋_GB2312" w:hint="eastAsia"/>
          <w:b/>
          <w:color w:val="333333"/>
          <w:sz w:val="32"/>
          <w:szCs w:val="32"/>
        </w:rPr>
        <w:t>（三）、人员编制</w:t>
      </w:r>
    </w:p>
    <w:p w14:paraId="55EB8417" w14:textId="77777777" w:rsidR="002C1403" w:rsidRDefault="00000000">
      <w:pPr>
        <w:pStyle w:val="ad"/>
        <w:shd w:val="clear" w:color="auto" w:fill="FFFFFF"/>
        <w:spacing w:before="0" w:beforeAutospacing="0" w:after="0" w:afterAutospacing="0" w:line="576"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松潘县妇联核定行政编制4名，工勤编制１名，事业编制1名；领导职数2名：主席1名、副主席1名。</w:t>
      </w:r>
    </w:p>
    <w:p w14:paraId="47375360" w14:textId="77777777" w:rsidR="002C1403" w:rsidRDefault="00000000">
      <w:pPr>
        <w:widowControl/>
        <w:adjustRightInd w:val="0"/>
        <w:snapToGrid w:val="0"/>
        <w:spacing w:line="480" w:lineRule="exact"/>
        <w:ind w:firstLineChars="250" w:firstLine="8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二、部门财政资金收支情况</w:t>
      </w:r>
    </w:p>
    <w:p w14:paraId="30866EBB" w14:textId="77777777" w:rsidR="002C1403" w:rsidRDefault="00000000">
      <w:pPr>
        <w:widowControl/>
        <w:adjustRightInd w:val="0"/>
        <w:snapToGrid w:val="0"/>
        <w:spacing w:line="480" w:lineRule="exact"/>
        <w:ind w:firstLineChars="200" w:firstLine="640"/>
        <w:jc w:val="left"/>
        <w:rPr>
          <w:rFonts w:ascii="仿宋_GB2312" w:eastAsia="仿宋_GB2312" w:hAnsi="宋体" w:cs="宋体"/>
          <w:color w:val="000000"/>
          <w:kern w:val="0"/>
          <w:sz w:val="32"/>
          <w:szCs w:val="32"/>
          <w:lang w:val="zh-CN"/>
        </w:rPr>
      </w:pPr>
      <w:r>
        <w:rPr>
          <w:rFonts w:ascii="仿宋_GB2312" w:eastAsia="仿宋_GB2312" w:hAnsi="宋体" w:cs="宋体" w:hint="eastAsia"/>
          <w:color w:val="000000"/>
          <w:kern w:val="0"/>
          <w:sz w:val="32"/>
          <w:szCs w:val="32"/>
          <w:lang w:val="zh-CN"/>
        </w:rPr>
        <w:t>（一）部门财政资金收入情况。</w:t>
      </w:r>
    </w:p>
    <w:p w14:paraId="3052C225" w14:textId="77777777" w:rsidR="002C1403" w:rsidRDefault="00000000">
      <w:pPr>
        <w:tabs>
          <w:tab w:val="left" w:pos="750"/>
        </w:tabs>
        <w:spacing w:line="480" w:lineRule="exact"/>
        <w:ind w:firstLineChars="196" w:firstLine="627"/>
        <w:rPr>
          <w:rFonts w:ascii="仿宋_GB2312" w:eastAsia="仿宋_GB2312" w:hAnsi="仿宋" w:cs="仿宋_GB2312"/>
          <w:sz w:val="32"/>
          <w:szCs w:val="32"/>
        </w:rPr>
      </w:pPr>
      <w:r>
        <w:rPr>
          <w:rFonts w:ascii="仿宋_GB2312" w:eastAsia="仿宋_GB2312" w:hAnsi="仿宋" w:cs="仿宋_GB2312" w:hint="eastAsia"/>
          <w:sz w:val="32"/>
          <w:szCs w:val="32"/>
        </w:rPr>
        <w:t>（1）2020年部门财政资金收入情况</w:t>
      </w:r>
    </w:p>
    <w:p w14:paraId="71EEC07B" w14:textId="77777777" w:rsidR="002C1403" w:rsidRDefault="00000000">
      <w:pPr>
        <w:spacing w:line="480" w:lineRule="exact"/>
        <w:ind w:firstLineChars="250" w:firstLine="800"/>
        <w:rPr>
          <w:rFonts w:ascii="仿宋_GB2312" w:eastAsia="仿宋_GB2312" w:hAnsi="宋体"/>
          <w:sz w:val="32"/>
          <w:szCs w:val="32"/>
        </w:rPr>
      </w:pPr>
      <w:r>
        <w:rPr>
          <w:rFonts w:ascii="仿宋_GB2312" w:eastAsia="仿宋_GB2312" w:hAnsi="仿宋" w:hint="eastAsia"/>
          <w:sz w:val="32"/>
          <w:szCs w:val="32"/>
        </w:rPr>
        <w:t>2020年本部门财政资金收入141.34万元</w:t>
      </w:r>
      <w:r>
        <w:rPr>
          <w:rFonts w:ascii="仿宋_GB2312" w:eastAsia="仿宋_GB2312" w:hAnsi="宋体" w:hint="eastAsia"/>
          <w:sz w:val="32"/>
          <w:szCs w:val="32"/>
        </w:rPr>
        <w:t>(</w:t>
      </w:r>
      <w:r>
        <w:rPr>
          <w:rFonts w:ascii="仿宋_GB2312" w:eastAsia="仿宋_GB2312" w:hAnsi="仿宋" w:cs="仿宋" w:hint="eastAsia"/>
          <w:sz w:val="32"/>
          <w:szCs w:val="32"/>
        </w:rPr>
        <w:t>财政拨款收入141.34万元</w:t>
      </w:r>
      <w:r>
        <w:rPr>
          <w:rFonts w:ascii="仿宋_GB2312" w:eastAsia="仿宋_GB2312" w:hAnsi="宋体" w:hint="eastAsia"/>
          <w:sz w:val="32"/>
          <w:szCs w:val="32"/>
        </w:rPr>
        <w:t>)。</w:t>
      </w:r>
    </w:p>
    <w:p w14:paraId="6F5B33FA" w14:textId="77777777" w:rsidR="002C1403" w:rsidRDefault="00000000">
      <w:pPr>
        <w:spacing w:line="480" w:lineRule="exact"/>
        <w:ind w:firstLineChars="250" w:firstLine="800"/>
        <w:rPr>
          <w:rFonts w:ascii="仿宋_GB2312" w:eastAsia="仿宋_GB2312" w:hAnsi="仿宋"/>
          <w:sz w:val="32"/>
          <w:szCs w:val="32"/>
        </w:rPr>
      </w:pPr>
      <w:r>
        <w:rPr>
          <w:rFonts w:ascii="仿宋_GB2312" w:eastAsia="仿宋_GB2312" w:hAnsi="仿宋" w:cs="仿宋_GB2312" w:hint="eastAsia"/>
          <w:sz w:val="32"/>
          <w:szCs w:val="32"/>
        </w:rPr>
        <w:t>基本支出是用于保障县妇女联合会行政机构的正常运转的日常支出，包括基本工资、津贴补贴、基本养老保险、医疗保险等人员经费以及办公费、印刷费、水电费等日常公用经费。2020年基本支出收入数</w:t>
      </w:r>
      <w:r>
        <w:rPr>
          <w:rFonts w:ascii="仿宋_GB2312" w:eastAsia="仿宋_GB2312" w:hAnsi="仿宋" w:cs="仿宋" w:hint="eastAsia"/>
          <w:kern w:val="0"/>
          <w:sz w:val="32"/>
          <w:szCs w:val="32"/>
        </w:rPr>
        <w:t>141.34</w:t>
      </w:r>
      <w:r>
        <w:rPr>
          <w:rFonts w:ascii="仿宋_GB2312" w:eastAsia="仿宋_GB2312" w:hAnsi="仿宋" w:cs="仿宋" w:hint="eastAsia"/>
          <w:sz w:val="32"/>
          <w:szCs w:val="32"/>
        </w:rPr>
        <w:t>万元</w:t>
      </w:r>
      <w:r>
        <w:rPr>
          <w:rFonts w:ascii="仿宋_GB2312" w:eastAsia="仿宋_GB2312" w:hAnsi="仿宋" w:cs="仿宋_GB2312" w:hint="eastAsia"/>
          <w:sz w:val="32"/>
          <w:szCs w:val="32"/>
        </w:rPr>
        <w:t>,其中:</w:t>
      </w:r>
      <w:r>
        <w:rPr>
          <w:rFonts w:ascii="仿宋_GB2312" w:eastAsia="仿宋_GB2312" w:hAnsi="仿宋" w:hint="eastAsia"/>
          <w:sz w:val="32"/>
          <w:szCs w:val="32"/>
        </w:rPr>
        <w:t>行政运行112.73；社会保险和就业支出11.32万元,行政单位医疗7.74万元,住房公积金9.55万元。</w:t>
      </w:r>
    </w:p>
    <w:p w14:paraId="18E6036C" w14:textId="77777777" w:rsidR="002C1403" w:rsidRDefault="00000000">
      <w:pPr>
        <w:widowControl/>
        <w:adjustRightInd w:val="0"/>
        <w:snapToGrid w:val="0"/>
        <w:spacing w:line="480" w:lineRule="exact"/>
        <w:ind w:firstLine="720"/>
        <w:jc w:val="left"/>
        <w:rPr>
          <w:rFonts w:ascii="仿宋_GB2312" w:eastAsia="仿宋_GB2312" w:hAnsi="宋体" w:cs="宋体"/>
          <w:color w:val="000000"/>
          <w:kern w:val="0"/>
          <w:sz w:val="32"/>
          <w:szCs w:val="32"/>
          <w:lang w:val="zh-CN"/>
        </w:rPr>
      </w:pPr>
      <w:r>
        <w:rPr>
          <w:rFonts w:ascii="仿宋_GB2312" w:eastAsia="仿宋_GB2312" w:hAnsi="宋体" w:cs="宋体" w:hint="eastAsia"/>
          <w:color w:val="000000"/>
          <w:kern w:val="0"/>
          <w:sz w:val="32"/>
          <w:szCs w:val="32"/>
          <w:lang w:val="zh-CN"/>
        </w:rPr>
        <w:t>（二）部门财政资金支出情况。</w:t>
      </w:r>
    </w:p>
    <w:p w14:paraId="4B1DF49D" w14:textId="77777777" w:rsidR="002C1403" w:rsidRDefault="00000000">
      <w:pPr>
        <w:tabs>
          <w:tab w:val="left" w:pos="750"/>
        </w:tabs>
        <w:spacing w:line="480" w:lineRule="exact"/>
        <w:ind w:firstLineChars="150" w:firstLine="480"/>
        <w:rPr>
          <w:rFonts w:ascii="仿宋_GB2312" w:eastAsia="仿宋_GB2312" w:hAnsi="仿宋" w:cs="仿宋_GB2312"/>
          <w:sz w:val="32"/>
          <w:szCs w:val="32"/>
        </w:rPr>
      </w:pPr>
      <w:r>
        <w:rPr>
          <w:rFonts w:ascii="仿宋_GB2312" w:eastAsia="仿宋_GB2312" w:hAnsi="仿宋" w:cs="仿宋_GB2312" w:hint="eastAsia"/>
          <w:sz w:val="32"/>
          <w:szCs w:val="32"/>
        </w:rPr>
        <w:t>（1）2020年部门财政资金支出情况</w:t>
      </w:r>
    </w:p>
    <w:p w14:paraId="573E1595" w14:textId="77777777" w:rsidR="002C1403" w:rsidRDefault="00000000">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2020年松潘县妇女联合会本年支出合计</w:t>
      </w:r>
      <w:r>
        <w:rPr>
          <w:rFonts w:ascii="仿宋_GB2312" w:eastAsia="仿宋_GB2312" w:hAnsi="仿宋" w:cs="仿宋" w:hint="eastAsia"/>
          <w:sz w:val="32"/>
          <w:szCs w:val="32"/>
        </w:rPr>
        <w:t>141.34</w:t>
      </w:r>
      <w:r>
        <w:rPr>
          <w:rFonts w:ascii="仿宋_GB2312" w:eastAsia="仿宋_GB2312" w:hAnsi="仿宋" w:hint="eastAsia"/>
          <w:sz w:val="32"/>
          <w:szCs w:val="32"/>
        </w:rPr>
        <w:t>万元，其中：基本支出141.34万元，占100%。</w:t>
      </w:r>
    </w:p>
    <w:p w14:paraId="03CEDA36" w14:textId="77777777" w:rsidR="002C1403" w:rsidRDefault="00000000">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行政运行2020年决算数为112.73万元，完成预算100%；社会保险和就业支出11.32万元,完成预算100%；行政事业单位医疗2020年决算数为7.74万元，完成预算100%；住房</w:t>
      </w:r>
      <w:r>
        <w:rPr>
          <w:rFonts w:ascii="仿宋_GB2312" w:eastAsia="仿宋_GB2312" w:hAnsi="仿宋" w:hint="eastAsia"/>
          <w:sz w:val="32"/>
          <w:szCs w:val="32"/>
        </w:rPr>
        <w:lastRenderedPageBreak/>
        <w:t xml:space="preserve">公积金2020年决算数为9.55元，完成预算100%。 </w:t>
      </w:r>
    </w:p>
    <w:p w14:paraId="3195FE5E" w14:textId="77777777" w:rsidR="002C1403" w:rsidRDefault="00000000">
      <w:pPr>
        <w:widowControl/>
        <w:adjustRightInd w:val="0"/>
        <w:snapToGrid w:val="0"/>
        <w:spacing w:line="480" w:lineRule="exact"/>
        <w:ind w:firstLine="72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三、部门财政支出管理情况</w:t>
      </w:r>
    </w:p>
    <w:p w14:paraId="624C3131" w14:textId="77777777" w:rsidR="002C1403" w:rsidRDefault="00000000">
      <w:pPr>
        <w:widowControl/>
        <w:adjustRightInd w:val="0"/>
        <w:snapToGrid w:val="0"/>
        <w:spacing w:line="480" w:lineRule="exact"/>
        <w:ind w:firstLine="720"/>
        <w:jc w:val="left"/>
        <w:rPr>
          <w:rFonts w:ascii="仿宋_GB2312" w:eastAsia="仿宋_GB2312" w:hAnsi="楷体" w:cs="宋体"/>
          <w:color w:val="000000"/>
          <w:kern w:val="0"/>
          <w:sz w:val="32"/>
          <w:szCs w:val="32"/>
          <w:lang w:val="zh-CN"/>
        </w:rPr>
      </w:pPr>
      <w:r>
        <w:rPr>
          <w:rFonts w:ascii="仿宋_GB2312" w:eastAsia="仿宋_GB2312" w:hAnsi="楷体" w:cs="宋体" w:hint="eastAsia"/>
          <w:color w:val="000000"/>
          <w:kern w:val="0"/>
          <w:sz w:val="32"/>
          <w:szCs w:val="32"/>
          <w:lang w:val="zh-CN"/>
        </w:rPr>
        <w:t>（一）预算编制情况。</w:t>
      </w:r>
    </w:p>
    <w:p w14:paraId="200804DC" w14:textId="77777777" w:rsidR="002C1403" w:rsidRDefault="00000000">
      <w:pPr>
        <w:tabs>
          <w:tab w:val="left" w:pos="750"/>
        </w:tabs>
        <w:spacing w:line="4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1、预算编制质量</w:t>
      </w:r>
    </w:p>
    <w:p w14:paraId="6EAF4083" w14:textId="77777777" w:rsidR="002C1403" w:rsidRDefault="00000000">
      <w:pPr>
        <w:tabs>
          <w:tab w:val="left" w:pos="750"/>
        </w:tabs>
        <w:spacing w:line="4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color w:val="333333"/>
          <w:kern w:val="0"/>
          <w:sz w:val="32"/>
          <w:szCs w:val="32"/>
          <w:shd w:val="clear" w:color="auto" w:fill="FBFBFB"/>
        </w:rPr>
        <w:t>按照预算管理有关规定，目前部门预算的编制实行综合预算制度，即全部收入和支出都反映在预算中。</w:t>
      </w:r>
      <w:r>
        <w:rPr>
          <w:rFonts w:ascii="仿宋_GB2312" w:eastAsia="仿宋_GB2312" w:hAnsi="仿宋" w:cs="仿宋_GB2312" w:hint="eastAsia"/>
          <w:sz w:val="32"/>
          <w:szCs w:val="32"/>
        </w:rPr>
        <w:t>本部门预算编制是由部门财务严格按照《预算法》的规定和财政部门预算股的要求，在即能保证本部门日常业务工作顺利开展的需要，又不浪费资金的前提下，合理编制出本部门的年度预算。</w:t>
      </w:r>
    </w:p>
    <w:p w14:paraId="544AE490" w14:textId="77777777" w:rsidR="002C1403" w:rsidRDefault="00000000">
      <w:pPr>
        <w:widowControl/>
        <w:adjustRightInd w:val="0"/>
        <w:snapToGrid w:val="0"/>
        <w:spacing w:line="480" w:lineRule="exact"/>
        <w:ind w:firstLine="720"/>
        <w:jc w:val="left"/>
        <w:rPr>
          <w:rFonts w:ascii="仿宋_GB2312" w:eastAsia="仿宋_GB2312" w:hAnsi="楷体" w:cs="宋体"/>
          <w:color w:val="000000"/>
          <w:kern w:val="0"/>
          <w:sz w:val="32"/>
          <w:szCs w:val="32"/>
          <w:lang w:val="zh-CN"/>
        </w:rPr>
      </w:pPr>
      <w:r>
        <w:rPr>
          <w:rFonts w:ascii="仿宋_GB2312" w:eastAsia="仿宋_GB2312" w:hAnsi="楷体" w:cs="宋体" w:hint="eastAsia"/>
          <w:color w:val="000000"/>
          <w:kern w:val="0"/>
          <w:sz w:val="32"/>
          <w:szCs w:val="32"/>
          <w:lang w:val="zh-CN"/>
        </w:rPr>
        <w:t>（二）执行管理情况。</w:t>
      </w:r>
      <w:r>
        <w:rPr>
          <w:rFonts w:ascii="仿宋_GB2312" w:eastAsia="仿宋_GB2312" w:hAnsi="楷体" w:cs="宋体" w:hint="eastAsia"/>
          <w:color w:val="000000"/>
          <w:kern w:val="0"/>
          <w:sz w:val="32"/>
          <w:szCs w:val="32"/>
          <w:lang w:val="zh-CN"/>
        </w:rPr>
        <w:tab/>
      </w:r>
    </w:p>
    <w:p w14:paraId="582F55A2" w14:textId="77777777" w:rsidR="002C1403" w:rsidRDefault="00000000">
      <w:pPr>
        <w:spacing w:line="480" w:lineRule="exact"/>
        <w:ind w:firstLineChars="250" w:firstLine="800"/>
        <w:rPr>
          <w:rFonts w:ascii="仿宋_GB2312" w:eastAsia="仿宋_GB2312" w:hAnsi="仿宋" w:cs="仿宋_GB2312"/>
          <w:sz w:val="32"/>
          <w:szCs w:val="32"/>
        </w:rPr>
      </w:pPr>
      <w:r>
        <w:rPr>
          <w:rFonts w:ascii="仿宋_GB2312" w:eastAsia="仿宋_GB2312" w:hAnsi="仿宋" w:cs="仿宋_GB2312" w:hint="eastAsia"/>
          <w:sz w:val="32"/>
          <w:szCs w:val="32"/>
        </w:rPr>
        <w:t>县财政及时足额下达年初预算，上级部门下达转移支付专项资金指标后，也能及时将资金落实给部门，为部门的业务工作顺利开展提供了强有力的财力保障。</w:t>
      </w:r>
    </w:p>
    <w:p w14:paraId="2AF50237" w14:textId="77777777" w:rsidR="002C1403" w:rsidRDefault="00000000">
      <w:pPr>
        <w:spacing w:line="480" w:lineRule="exact"/>
        <w:ind w:firstLineChars="150" w:firstLine="480"/>
        <w:rPr>
          <w:rFonts w:ascii="仿宋_GB2312" w:eastAsia="仿宋_GB2312" w:hAnsi="仿宋" w:cs="仿宋_GB2312"/>
          <w:sz w:val="32"/>
          <w:szCs w:val="32"/>
        </w:rPr>
      </w:pPr>
      <w:r>
        <w:rPr>
          <w:rFonts w:ascii="仿宋_GB2312" w:eastAsia="仿宋_GB2312" w:hAnsi="仿宋" w:cs="仿宋_GB2312" w:hint="eastAsia"/>
          <w:sz w:val="32"/>
          <w:szCs w:val="32"/>
        </w:rPr>
        <w:t>（1）2020年执行管理情况</w:t>
      </w:r>
    </w:p>
    <w:p w14:paraId="1462D412" w14:textId="77777777" w:rsidR="002C1403" w:rsidRDefault="00000000">
      <w:pPr>
        <w:spacing w:before="240"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2012901行政运行2020年决算数为112.73万元，完成预算100%； 20805社会保障和就业支出决算数为11.32万元,完成预算100%； 21011医疗卫生与计划生育2020年决算数为7.74万元，完成预算100%；2210201住房公积金2020年决算数为9.55万元，完成预算100%。</w:t>
      </w:r>
    </w:p>
    <w:p w14:paraId="2E6E7315" w14:textId="77777777" w:rsidR="002C1403" w:rsidRDefault="00000000">
      <w:pPr>
        <w:spacing w:line="480" w:lineRule="exact"/>
        <w:ind w:firstLineChars="250" w:firstLine="800"/>
        <w:rPr>
          <w:rFonts w:ascii="仿宋_GB2312" w:eastAsia="仿宋_GB2312" w:hAnsi="仿宋"/>
          <w:sz w:val="32"/>
          <w:szCs w:val="32"/>
        </w:rPr>
      </w:pPr>
      <w:r>
        <w:rPr>
          <w:rFonts w:ascii="仿宋_GB2312" w:eastAsia="仿宋_GB2312" w:hAnsi="仿宋" w:cs="仿宋_GB2312" w:hint="eastAsia"/>
          <w:sz w:val="32"/>
          <w:szCs w:val="32"/>
        </w:rPr>
        <w:t>本部门一直提倡厉行节约，节能降耗的原则，</w:t>
      </w:r>
      <w:r>
        <w:rPr>
          <w:rFonts w:ascii="仿宋_GB2312" w:eastAsia="仿宋_GB2312" w:hAnsi="仿宋" w:hint="eastAsia"/>
          <w:sz w:val="32"/>
          <w:szCs w:val="32"/>
        </w:rPr>
        <w:t>促进了妇女儿童事业行政工作上了一个新台阶,未超出预算,严格执行了中央八项规定。</w:t>
      </w:r>
    </w:p>
    <w:p w14:paraId="5E41BD7A" w14:textId="77777777" w:rsidR="002C1403" w:rsidRDefault="00000000">
      <w:pPr>
        <w:spacing w:line="480" w:lineRule="exact"/>
        <w:ind w:firstLineChars="250" w:firstLine="800"/>
        <w:rPr>
          <w:rFonts w:ascii="仿宋_GB2312" w:eastAsia="仿宋_GB2312" w:hAnsi="仿宋" w:cs="仿宋"/>
          <w:sz w:val="32"/>
          <w:szCs w:val="32"/>
        </w:rPr>
      </w:pPr>
      <w:r>
        <w:rPr>
          <w:rFonts w:ascii="仿宋_GB2312" w:eastAsia="仿宋_GB2312" w:hAnsi="仿宋" w:cs="仿宋" w:hint="eastAsia"/>
          <w:sz w:val="32"/>
          <w:szCs w:val="32"/>
        </w:rPr>
        <w:t>松潘县妇女联合会2020年度“三公”经费财政拨款预算数2.28万元（其中</w:t>
      </w:r>
      <w:r>
        <w:rPr>
          <w:rFonts w:ascii="仿宋_GB2312" w:eastAsia="仿宋_GB2312" w:hAnsi="仿宋" w:hint="eastAsia"/>
          <w:sz w:val="32"/>
          <w:szCs w:val="32"/>
        </w:rPr>
        <w:t>公务用车运行维护费2.2万元,公务接待费0.08万元</w:t>
      </w:r>
      <w:r>
        <w:rPr>
          <w:rFonts w:ascii="仿宋_GB2312" w:eastAsia="仿宋_GB2312" w:hAnsi="仿宋" w:cs="仿宋" w:hint="eastAsia"/>
          <w:sz w:val="32"/>
          <w:szCs w:val="32"/>
        </w:rPr>
        <w:t>），2020年度“三公”经费财政拨款支出决算为2.20万元，完成预算100%，其中：因公出国（境）费支出决算为0万元，完成预算100%；公务用车购置及运行维护费支出决算为2.2万元，完成预算100%；公务接待费支出决</w:t>
      </w:r>
      <w:r>
        <w:rPr>
          <w:rFonts w:ascii="仿宋_GB2312" w:eastAsia="仿宋_GB2312" w:hAnsi="仿宋" w:cs="仿宋" w:hint="eastAsia"/>
          <w:sz w:val="32"/>
          <w:szCs w:val="32"/>
        </w:rPr>
        <w:lastRenderedPageBreak/>
        <w:t xml:space="preserve">算为0万元，完成预算0%。 </w:t>
      </w:r>
    </w:p>
    <w:p w14:paraId="1B0ECACA" w14:textId="77777777" w:rsidR="002C1403" w:rsidRDefault="00000000">
      <w:pPr>
        <w:widowControl/>
        <w:adjustRightInd w:val="0"/>
        <w:snapToGrid w:val="0"/>
        <w:spacing w:line="480" w:lineRule="exact"/>
        <w:ind w:firstLine="720"/>
        <w:jc w:val="left"/>
        <w:rPr>
          <w:rFonts w:ascii="仿宋_GB2312" w:eastAsia="仿宋_GB2312" w:hAnsi="楷体" w:cs="宋体"/>
          <w:color w:val="000000"/>
          <w:kern w:val="0"/>
          <w:sz w:val="32"/>
          <w:szCs w:val="32"/>
          <w:lang w:val="zh-CN"/>
        </w:rPr>
      </w:pPr>
      <w:r>
        <w:rPr>
          <w:rFonts w:ascii="仿宋_GB2312" w:eastAsia="仿宋_GB2312" w:hAnsi="楷体" w:cs="宋体" w:hint="eastAsia"/>
          <w:color w:val="000000"/>
          <w:kern w:val="0"/>
          <w:sz w:val="32"/>
          <w:szCs w:val="32"/>
          <w:lang w:val="zh-CN"/>
        </w:rPr>
        <w:t>（三）综合管理情况。</w:t>
      </w:r>
    </w:p>
    <w:p w14:paraId="21865637" w14:textId="77777777" w:rsidR="002C1403" w:rsidRDefault="00000000">
      <w:pPr>
        <w:pStyle w:val="ad"/>
        <w:spacing w:before="0" w:beforeAutospacing="0" w:after="0" w:afterAutospacing="0" w:line="4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1.我单位无政府性债务。</w:t>
      </w:r>
    </w:p>
    <w:p w14:paraId="39A6439D" w14:textId="77777777" w:rsidR="002C1403" w:rsidRDefault="00000000">
      <w:pPr>
        <w:pStyle w:val="ad"/>
        <w:spacing w:before="0" w:beforeAutospacing="0" w:after="0" w:afterAutospacing="0" w:line="4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2.我单位无非税收收入。</w:t>
      </w:r>
    </w:p>
    <w:p w14:paraId="3A7CAA63" w14:textId="77777777" w:rsidR="002C1403" w:rsidRDefault="00000000">
      <w:pPr>
        <w:pStyle w:val="ad"/>
        <w:spacing w:before="0" w:beforeAutospacing="0" w:after="0" w:afterAutospacing="0" w:line="4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3.政府采购严格按照相关采购规定执行。</w:t>
      </w:r>
    </w:p>
    <w:p w14:paraId="5BA17553" w14:textId="77777777" w:rsidR="002C1403" w:rsidRDefault="00000000">
      <w:pPr>
        <w:pStyle w:val="ad"/>
        <w:spacing w:before="0" w:beforeAutospacing="0" w:after="0" w:afterAutospacing="0" w:line="480" w:lineRule="exact"/>
        <w:ind w:firstLineChars="200" w:firstLine="640"/>
        <w:rPr>
          <w:rFonts w:ascii="仿宋_GB2312" w:eastAsia="仿宋_GB2312" w:hAnsi="仿宋"/>
          <w:color w:val="000000"/>
          <w:sz w:val="32"/>
          <w:szCs w:val="32"/>
        </w:rPr>
      </w:pPr>
      <w:r>
        <w:rPr>
          <w:rFonts w:ascii="仿宋_GB2312" w:eastAsia="仿宋_GB2312" w:hAnsi="仿宋" w:cs="仿宋_GB2312" w:hint="eastAsia"/>
          <w:sz w:val="32"/>
          <w:szCs w:val="32"/>
        </w:rPr>
        <w:t>4.资产管理严格按照资产管理制度执行，</w:t>
      </w:r>
      <w:r>
        <w:rPr>
          <w:rFonts w:ascii="仿宋_GB2312" w:eastAsia="仿宋_GB2312" w:hAnsi="仿宋" w:hint="eastAsia"/>
          <w:color w:val="000000"/>
          <w:sz w:val="32"/>
          <w:szCs w:val="32"/>
        </w:rPr>
        <w:t>严格执行法律、法规和有关规章制度;与行政单位履行职能需要相适应;科学合理,充分发挥资产使用效益;勤俭节约,从严控制。</w:t>
      </w:r>
    </w:p>
    <w:p w14:paraId="5C1ED76E" w14:textId="77777777" w:rsidR="002C1403" w:rsidRDefault="00000000">
      <w:pPr>
        <w:pStyle w:val="ad"/>
        <w:spacing w:before="0" w:beforeAutospacing="0" w:after="0" w:afterAutospacing="0" w:line="480" w:lineRule="exact"/>
        <w:ind w:firstLineChars="200" w:firstLine="640"/>
        <w:rPr>
          <w:rFonts w:ascii="仿宋_GB2312" w:eastAsia="仿宋_GB2312" w:hAnsi="仿宋"/>
          <w:sz w:val="32"/>
          <w:szCs w:val="32"/>
        </w:rPr>
      </w:pPr>
      <w:r>
        <w:rPr>
          <w:rFonts w:ascii="仿宋_GB2312" w:eastAsia="仿宋_GB2312" w:hAnsi="仿宋" w:hint="eastAsia"/>
          <w:color w:val="000000"/>
          <w:sz w:val="32"/>
          <w:szCs w:val="32"/>
        </w:rPr>
        <w:t>建立单位内控制度，</w:t>
      </w:r>
      <w:r>
        <w:rPr>
          <w:rFonts w:ascii="仿宋_GB2312" w:eastAsia="仿宋_GB2312" w:hAnsi="仿宋" w:hint="eastAsia"/>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263B6E7B" w14:textId="77777777" w:rsidR="002C1403" w:rsidRDefault="00000000">
      <w:pPr>
        <w:pStyle w:val="ad"/>
        <w:spacing w:before="0" w:beforeAutospacing="0" w:after="0" w:afterAutospacing="0" w:line="480" w:lineRule="exact"/>
        <w:ind w:firstLineChars="200" w:firstLine="640"/>
        <w:rPr>
          <w:rFonts w:ascii="仿宋_GB2312" w:eastAsia="仿宋_GB2312" w:hAnsi="仿宋" w:cs="仿宋_GB2312"/>
          <w:color w:val="000000"/>
          <w:sz w:val="32"/>
          <w:szCs w:val="32"/>
        </w:rPr>
      </w:pPr>
      <w:proofErr w:type="gramStart"/>
      <w:r>
        <w:rPr>
          <w:rFonts w:ascii="仿宋_GB2312" w:eastAsia="仿宋_GB2312" w:hAnsi="仿宋" w:hint="eastAsia"/>
          <w:sz w:val="32"/>
          <w:szCs w:val="32"/>
        </w:rPr>
        <w:t>我部门</w:t>
      </w:r>
      <w:proofErr w:type="gramEnd"/>
      <w:r>
        <w:rPr>
          <w:rFonts w:ascii="仿宋_GB2312" w:eastAsia="仿宋_GB2312" w:hAnsi="仿宋" w:hint="eastAsia"/>
          <w:sz w:val="32"/>
          <w:szCs w:val="32"/>
        </w:rPr>
        <w:t>将同级财政部门批复的本部门预决算报表及相关说明全部在政府门户网站公开，</w:t>
      </w:r>
      <w:r>
        <w:rPr>
          <w:rFonts w:ascii="仿宋_GB2312" w:eastAsia="仿宋_GB2312" w:hAnsi="仿宋" w:cs="仿宋_GB2312" w:hint="eastAsia"/>
          <w:color w:val="000000"/>
          <w:sz w:val="32"/>
          <w:szCs w:val="32"/>
        </w:rPr>
        <w:t>包括部门收支总体情况和财政拨款收支情况，公开公示了</w:t>
      </w:r>
      <w:proofErr w:type="gramStart"/>
      <w:r>
        <w:rPr>
          <w:rFonts w:ascii="仿宋_GB2312" w:eastAsia="仿宋_GB2312" w:hAnsi="仿宋" w:cs="仿宋_GB2312" w:hint="eastAsia"/>
          <w:color w:val="000000"/>
          <w:sz w:val="32"/>
          <w:szCs w:val="32"/>
        </w:rPr>
        <w:t>我部门</w:t>
      </w:r>
      <w:proofErr w:type="gramEnd"/>
      <w:r>
        <w:rPr>
          <w:rFonts w:ascii="仿宋_GB2312" w:eastAsia="仿宋_GB2312" w:hAnsi="仿宋" w:cs="仿宋_GB2312" w:hint="eastAsia"/>
          <w:color w:val="000000"/>
          <w:sz w:val="32"/>
          <w:szCs w:val="32"/>
        </w:rPr>
        <w:t>“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510A1E27" w14:textId="77777777" w:rsidR="002C1403" w:rsidRDefault="00000000">
      <w:pPr>
        <w:pStyle w:val="ad"/>
        <w:spacing w:before="0" w:beforeAutospacing="0" w:after="0" w:afterAutospacing="0" w:line="480" w:lineRule="exact"/>
        <w:ind w:firstLineChars="200" w:firstLine="640"/>
        <w:rPr>
          <w:rFonts w:ascii="仿宋_GB2312" w:eastAsia="仿宋_GB2312" w:hAnsi="仿宋" w:cs="仿宋_GB2312"/>
          <w:color w:val="000000"/>
          <w:sz w:val="32"/>
          <w:szCs w:val="32"/>
        </w:rPr>
      </w:pPr>
      <w:proofErr w:type="gramStart"/>
      <w:r>
        <w:rPr>
          <w:rFonts w:ascii="仿宋_GB2312" w:eastAsia="仿宋_GB2312" w:hAnsi="仿宋" w:hint="eastAsia"/>
          <w:sz w:val="32"/>
          <w:szCs w:val="32"/>
        </w:rPr>
        <w:t>我部门</w:t>
      </w:r>
      <w:proofErr w:type="gramEnd"/>
      <w:r>
        <w:rPr>
          <w:rFonts w:ascii="仿宋_GB2312" w:eastAsia="仿宋_GB2312" w:hAnsi="仿宋" w:hint="eastAsia"/>
          <w:sz w:val="32"/>
          <w:szCs w:val="32"/>
        </w:rPr>
        <w:t>财务各项工作自觉配合县财政和上级部门的监督检查，对检查中存在的问题，严肃对待，认真开展整改落实。</w:t>
      </w:r>
    </w:p>
    <w:p w14:paraId="0C33A439" w14:textId="77777777" w:rsidR="002C1403" w:rsidRDefault="00000000">
      <w:pPr>
        <w:widowControl/>
        <w:adjustRightInd w:val="0"/>
        <w:snapToGrid w:val="0"/>
        <w:spacing w:line="480" w:lineRule="exact"/>
        <w:ind w:firstLine="720"/>
        <w:jc w:val="left"/>
        <w:rPr>
          <w:rFonts w:ascii="仿宋_GB2312" w:eastAsia="仿宋_GB2312" w:hAnsi="楷体" w:cs="宋体"/>
          <w:color w:val="000000"/>
          <w:kern w:val="0"/>
          <w:sz w:val="32"/>
          <w:szCs w:val="32"/>
          <w:lang w:val="zh-CN"/>
        </w:rPr>
      </w:pPr>
      <w:r>
        <w:rPr>
          <w:rFonts w:ascii="仿宋_GB2312" w:eastAsia="仿宋_GB2312" w:hAnsi="楷体" w:cs="宋体" w:hint="eastAsia"/>
          <w:color w:val="000000"/>
          <w:kern w:val="0"/>
          <w:sz w:val="32"/>
          <w:szCs w:val="32"/>
          <w:lang w:val="zh-CN"/>
        </w:rPr>
        <w:t>（四）整体绩效。</w:t>
      </w:r>
    </w:p>
    <w:p w14:paraId="342FE152" w14:textId="6A7AF9B3" w:rsidR="002C1403" w:rsidRDefault="00000000">
      <w:pPr>
        <w:spacing w:line="4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2020年我单位</w:t>
      </w:r>
      <w:r>
        <w:rPr>
          <w:rFonts w:ascii="仿宋_GB2312" w:eastAsia="仿宋_GB2312" w:hAnsi="仿宋" w:hint="eastAsia"/>
          <w:spacing w:val="15"/>
          <w:sz w:val="32"/>
          <w:szCs w:val="32"/>
        </w:rPr>
        <w:t>在</w:t>
      </w:r>
      <w:r w:rsidR="004C24DD">
        <w:rPr>
          <w:rFonts w:ascii="仿宋_GB2312" w:eastAsia="仿宋_GB2312" w:hAnsi="仿宋" w:hint="eastAsia"/>
          <w:spacing w:val="15"/>
          <w:sz w:val="32"/>
          <w:szCs w:val="32"/>
        </w:rPr>
        <w:t>县委、县政府</w:t>
      </w:r>
      <w:r>
        <w:rPr>
          <w:rFonts w:ascii="仿宋_GB2312" w:eastAsia="仿宋_GB2312" w:hAnsi="仿宋" w:hint="eastAsia"/>
          <w:spacing w:val="15"/>
          <w:sz w:val="32"/>
          <w:szCs w:val="32"/>
        </w:rPr>
        <w:t>的领导下、州妇女联合会的指导下，深入贯彻落实重要讲话精神、习近平新时代中国特色社会主义思想为指导，紧紧围绕县委、县政府中心工作和构建和谐社会的总体目标，</w:t>
      </w:r>
      <w:r>
        <w:rPr>
          <w:rFonts w:ascii="仿宋_GB2312" w:eastAsia="仿宋_GB2312" w:hAnsi="仿宋" w:hint="eastAsia"/>
          <w:sz w:val="32"/>
          <w:szCs w:val="32"/>
        </w:rPr>
        <w:t>按照为妇女儿童人服务的要求，认真实践</w:t>
      </w:r>
      <w:r>
        <w:rPr>
          <w:rFonts w:ascii="仿宋_GB2312" w:eastAsia="仿宋_GB2312" w:hAnsi="仿宋" w:cs="仿宋" w:hint="eastAsia"/>
          <w:color w:val="000000"/>
          <w:sz w:val="32"/>
          <w:szCs w:val="32"/>
        </w:rPr>
        <w:t>让妇女儿童基本生活、教育、</w:t>
      </w:r>
      <w:r>
        <w:rPr>
          <w:rFonts w:ascii="仿宋_GB2312" w:eastAsia="仿宋_GB2312" w:hAnsi="仿宋" w:cs="仿宋" w:hint="eastAsia"/>
          <w:color w:val="000000"/>
          <w:sz w:val="32"/>
          <w:szCs w:val="32"/>
        </w:rPr>
        <w:lastRenderedPageBreak/>
        <w:t>就业、文化体育等基本需求得到制度性保障，促进妇女儿童状况改善和全面发展，为妇女儿童脱贫致富、平等参与社会生活创造更好的环境和条件，听取妇女儿童的意见，反映她们的需求，维护她们的合法权益，为妇女儿童服务</w:t>
      </w:r>
      <w:r>
        <w:rPr>
          <w:rFonts w:ascii="仿宋_GB2312" w:eastAsia="仿宋_GB2312" w:hAnsi="仿宋" w:hint="eastAsia"/>
          <w:sz w:val="32"/>
          <w:szCs w:val="32"/>
        </w:rPr>
        <w:t>的思想，切实改进工作作风，做到观念上有新转变，思想上有新飞跃，思路上有新调整，工作上有新突破，提升干部形象上有新发展，更好地为我县经济发展和社会和谐稳定提供优质、高效、便捷的服务。</w:t>
      </w:r>
    </w:p>
    <w:p w14:paraId="2BE3CCA0" w14:textId="77777777" w:rsidR="002C1403" w:rsidRDefault="00000000">
      <w:pPr>
        <w:widowControl/>
        <w:adjustRightInd w:val="0"/>
        <w:snapToGrid w:val="0"/>
        <w:spacing w:line="480" w:lineRule="exact"/>
        <w:ind w:firstLine="72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四、评价结论及建议</w:t>
      </w:r>
    </w:p>
    <w:p w14:paraId="5D2DD4B0" w14:textId="77777777" w:rsidR="002C1403" w:rsidRDefault="00000000">
      <w:pPr>
        <w:widowControl/>
        <w:spacing w:line="4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（一）评价结论</w:t>
      </w:r>
    </w:p>
    <w:p w14:paraId="4245577A" w14:textId="77777777" w:rsidR="002C1403" w:rsidRDefault="00000000">
      <w:pPr>
        <w:widowControl/>
        <w:spacing w:line="4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2020年</w:t>
      </w:r>
      <w:proofErr w:type="gramStart"/>
      <w:r>
        <w:rPr>
          <w:rFonts w:ascii="仿宋_GB2312" w:eastAsia="仿宋_GB2312" w:hAnsi="仿宋" w:cs="宋体" w:hint="eastAsia"/>
          <w:color w:val="000000"/>
          <w:sz w:val="32"/>
          <w:szCs w:val="32"/>
        </w:rPr>
        <w:t>我部门</w:t>
      </w:r>
      <w:proofErr w:type="gramEnd"/>
      <w:r>
        <w:rPr>
          <w:rFonts w:ascii="仿宋_GB2312" w:eastAsia="仿宋_GB2312" w:hAnsi="仿宋" w:cs="宋体" w:hint="eastAsia"/>
          <w:color w:val="000000"/>
          <w:sz w:val="32"/>
          <w:szCs w:val="32"/>
        </w:rPr>
        <w:t>预算执行整体情况正常，各项工作按照进度有序的开展，财政资金收支情况也按照进度执行，有个别项目需要进一步加大支出力度。</w:t>
      </w:r>
    </w:p>
    <w:p w14:paraId="7939C09A" w14:textId="77777777" w:rsidR="002C1403" w:rsidRDefault="00000000">
      <w:pPr>
        <w:widowControl/>
        <w:spacing w:line="480" w:lineRule="exact"/>
        <w:ind w:firstLineChars="200" w:firstLine="643"/>
        <w:rPr>
          <w:rFonts w:ascii="仿宋_GB2312" w:eastAsia="仿宋_GB2312" w:hAnsi="仿宋" w:cs="宋体"/>
          <w:b/>
          <w:color w:val="000000"/>
          <w:sz w:val="32"/>
          <w:szCs w:val="32"/>
        </w:rPr>
      </w:pPr>
      <w:r>
        <w:rPr>
          <w:rFonts w:ascii="仿宋_GB2312" w:eastAsia="仿宋_GB2312" w:hAnsi="仿宋" w:cs="宋体" w:hint="eastAsia"/>
          <w:b/>
          <w:color w:val="000000"/>
          <w:sz w:val="32"/>
          <w:szCs w:val="32"/>
        </w:rPr>
        <w:t>（二）存在的问题</w:t>
      </w:r>
    </w:p>
    <w:p w14:paraId="379ED99E" w14:textId="77777777" w:rsidR="002C1403" w:rsidRDefault="00000000">
      <w:pPr>
        <w:widowControl/>
        <w:spacing w:line="4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由于业务工作的特殊性，资金使用管理的局限性，部分项目资金的未支付。</w:t>
      </w:r>
    </w:p>
    <w:p w14:paraId="640F5E09" w14:textId="77777777" w:rsidR="002C1403" w:rsidRDefault="00000000">
      <w:pPr>
        <w:widowControl/>
        <w:spacing w:line="480" w:lineRule="exact"/>
        <w:ind w:firstLineChars="150" w:firstLine="482"/>
        <w:rPr>
          <w:rFonts w:ascii="仿宋_GB2312" w:eastAsia="仿宋_GB2312" w:hAnsi="仿宋" w:cs="宋体"/>
          <w:b/>
          <w:color w:val="000000"/>
          <w:sz w:val="32"/>
          <w:szCs w:val="32"/>
        </w:rPr>
      </w:pPr>
      <w:r>
        <w:rPr>
          <w:rFonts w:ascii="仿宋_GB2312" w:eastAsia="仿宋_GB2312" w:hAnsi="仿宋" w:cs="宋体" w:hint="eastAsia"/>
          <w:b/>
          <w:color w:val="000000"/>
          <w:sz w:val="32"/>
          <w:szCs w:val="32"/>
        </w:rPr>
        <w:t>（三）改进建议</w:t>
      </w:r>
    </w:p>
    <w:p w14:paraId="3C975EBB" w14:textId="77777777" w:rsidR="002C1403" w:rsidRDefault="00000000">
      <w:pPr>
        <w:widowControl/>
        <w:spacing w:line="4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1、针对部分项目资金未使用的现象，建议能适当合理扩大资金使用范围，提高补贴标准。</w:t>
      </w:r>
    </w:p>
    <w:p w14:paraId="1619EF26" w14:textId="77777777" w:rsidR="002C1403" w:rsidRDefault="00000000">
      <w:pPr>
        <w:widowControl/>
        <w:spacing w:line="48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2、建议财政部门能组织各单位财务人员进行业务的培训，不断提升各单位财务人员的业务素质和职业道德。</w:t>
      </w:r>
    </w:p>
    <w:p w14:paraId="7BF835A8" w14:textId="77777777" w:rsidR="002C1403" w:rsidRDefault="00000000">
      <w:pPr>
        <w:widowControl/>
        <w:jc w:val="left"/>
        <w:rPr>
          <w:rStyle w:val="10"/>
          <w:rFonts w:ascii="黑体" w:eastAsia="黑体" w:hAnsi="黑体"/>
          <w:b w:val="0"/>
        </w:rPr>
      </w:pPr>
      <w:r>
        <w:rPr>
          <w:rStyle w:val="10"/>
          <w:rFonts w:ascii="黑体" w:eastAsia="黑体" w:hAnsi="黑体"/>
          <w:b w:val="0"/>
        </w:rPr>
        <w:br w:type="page"/>
      </w:r>
    </w:p>
    <w:p w14:paraId="7C2F585A" w14:textId="77777777" w:rsidR="002C1403" w:rsidRDefault="00000000">
      <w:pPr>
        <w:spacing w:line="600" w:lineRule="exact"/>
        <w:jc w:val="center"/>
        <w:outlineLvl w:val="0"/>
        <w:rPr>
          <w:rFonts w:ascii="黑体" w:eastAsia="黑体" w:hAnsi="黑体"/>
          <w:bCs/>
          <w:kern w:val="44"/>
          <w:sz w:val="44"/>
          <w:szCs w:val="44"/>
        </w:rPr>
      </w:pPr>
      <w:r>
        <w:rPr>
          <w:rFonts w:ascii="黑体" w:eastAsia="黑体" w:hAnsi="黑体" w:hint="eastAsia"/>
          <w:color w:val="000000"/>
          <w:sz w:val="44"/>
          <w:szCs w:val="44"/>
        </w:rPr>
        <w:lastRenderedPageBreak/>
        <w:t>第</w:t>
      </w:r>
      <w:r>
        <w:rPr>
          <w:rStyle w:val="10"/>
          <w:rFonts w:ascii="黑体" w:eastAsia="黑体" w:hAnsi="黑体" w:hint="eastAsia"/>
          <w:b w:val="0"/>
        </w:rPr>
        <w:t>五部分 附表</w:t>
      </w:r>
    </w:p>
    <w:p w14:paraId="3F5D6B4F" w14:textId="77777777" w:rsidR="002C1403" w:rsidRDefault="00000000">
      <w:pPr>
        <w:pStyle w:val="2"/>
        <w:spacing w:line="360" w:lineRule="auto"/>
        <w:rPr>
          <w:rFonts w:ascii="仿宋" w:eastAsia="仿宋" w:hAnsi="仿宋"/>
          <w:color w:val="000000"/>
        </w:rPr>
      </w:pPr>
      <w:r>
        <w:rPr>
          <w:rFonts w:ascii="仿宋" w:eastAsia="仿宋" w:hAnsi="仿宋" w:hint="eastAsia"/>
          <w:b w:val="0"/>
          <w:color w:val="000000"/>
        </w:rPr>
        <w:t>一、收</w:t>
      </w:r>
      <w:r>
        <w:rPr>
          <w:rStyle w:val="20"/>
          <w:rFonts w:ascii="仿宋" w:eastAsia="仿宋" w:hAnsi="仿宋" w:hint="eastAsia"/>
        </w:rPr>
        <w:t>入支出决算总表</w:t>
      </w:r>
    </w:p>
    <w:p w14:paraId="7DEA7DDA" w14:textId="77777777" w:rsidR="002C1403" w:rsidRDefault="00000000">
      <w:pPr>
        <w:pStyle w:val="2"/>
        <w:spacing w:line="360" w:lineRule="auto"/>
        <w:rPr>
          <w:rFonts w:ascii="仿宋" w:eastAsia="仿宋" w:hAnsi="仿宋"/>
          <w:color w:val="000000"/>
        </w:rPr>
      </w:pPr>
      <w:r>
        <w:rPr>
          <w:rFonts w:ascii="仿宋" w:eastAsia="仿宋" w:hAnsi="仿宋" w:hint="eastAsia"/>
          <w:b w:val="0"/>
          <w:color w:val="000000"/>
        </w:rPr>
        <w:t>二、收</w:t>
      </w:r>
      <w:r>
        <w:rPr>
          <w:rStyle w:val="20"/>
          <w:rFonts w:ascii="仿宋" w:eastAsia="仿宋" w:hAnsi="仿宋" w:hint="eastAsia"/>
        </w:rPr>
        <w:t>入决算表</w:t>
      </w:r>
    </w:p>
    <w:p w14:paraId="27EB1154" w14:textId="77777777" w:rsidR="002C1403" w:rsidRDefault="00000000">
      <w:pPr>
        <w:pStyle w:val="2"/>
        <w:spacing w:line="360" w:lineRule="auto"/>
        <w:rPr>
          <w:rFonts w:ascii="仿宋" w:eastAsia="仿宋" w:hAnsi="仿宋"/>
          <w:color w:val="000000"/>
        </w:rPr>
      </w:pPr>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p>
    <w:p w14:paraId="0004842F" w14:textId="77777777" w:rsidR="002C1403" w:rsidRDefault="00000000">
      <w:pPr>
        <w:pStyle w:val="2"/>
        <w:spacing w:line="360" w:lineRule="auto"/>
        <w:rPr>
          <w:rFonts w:ascii="仿宋" w:eastAsia="仿宋" w:hAnsi="仿宋"/>
          <w:b w:val="0"/>
          <w:color w:val="000000"/>
        </w:rPr>
      </w:pPr>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p>
    <w:p w14:paraId="484FA92F" w14:textId="77777777" w:rsidR="002C1403" w:rsidRDefault="00000000">
      <w:pPr>
        <w:pStyle w:val="2"/>
        <w:spacing w:line="360" w:lineRule="auto"/>
        <w:rPr>
          <w:rStyle w:val="20"/>
          <w:rFonts w:ascii="仿宋" w:eastAsia="仿宋" w:hAnsi="仿宋"/>
        </w:rPr>
      </w:pPr>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p>
    <w:p w14:paraId="331A4D10" w14:textId="77777777" w:rsidR="002C1403" w:rsidRDefault="00000000">
      <w:pPr>
        <w:pStyle w:val="2"/>
        <w:spacing w:line="360" w:lineRule="auto"/>
        <w:rPr>
          <w:rFonts w:ascii="仿宋" w:eastAsia="仿宋" w:hAnsi="仿宋"/>
          <w:color w:val="000000"/>
        </w:rPr>
      </w:pPr>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p>
    <w:p w14:paraId="130B301D" w14:textId="77777777" w:rsidR="002C1403" w:rsidRDefault="00000000">
      <w:pPr>
        <w:pStyle w:val="2"/>
        <w:spacing w:line="360" w:lineRule="auto"/>
        <w:rPr>
          <w:rFonts w:ascii="仿宋" w:eastAsia="仿宋" w:hAnsi="仿宋"/>
          <w:color w:val="000000"/>
        </w:rPr>
      </w:pPr>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p>
    <w:p w14:paraId="2F417F16" w14:textId="77777777" w:rsidR="002C1403" w:rsidRDefault="00000000">
      <w:pPr>
        <w:pStyle w:val="2"/>
        <w:spacing w:line="360" w:lineRule="auto"/>
        <w:rPr>
          <w:rFonts w:ascii="仿宋" w:eastAsia="仿宋" w:hAnsi="仿宋"/>
          <w:color w:val="000000"/>
        </w:rPr>
      </w:pPr>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p>
    <w:p w14:paraId="7EB52B75" w14:textId="77777777" w:rsidR="002C1403" w:rsidRDefault="00000000">
      <w:pPr>
        <w:pStyle w:val="2"/>
        <w:spacing w:line="360" w:lineRule="auto"/>
        <w:rPr>
          <w:rFonts w:ascii="仿宋" w:eastAsia="仿宋" w:hAnsi="仿宋"/>
          <w:color w:val="000000"/>
        </w:rPr>
      </w:pPr>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p>
    <w:p w14:paraId="075117C0" w14:textId="77777777" w:rsidR="002C1403" w:rsidRDefault="00000000">
      <w:pPr>
        <w:pStyle w:val="2"/>
        <w:spacing w:line="360" w:lineRule="auto"/>
        <w:rPr>
          <w:rFonts w:ascii="仿宋" w:eastAsia="仿宋" w:hAnsi="仿宋"/>
          <w:color w:val="000000"/>
        </w:rPr>
      </w:pPr>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p>
    <w:p w14:paraId="4D08D81F" w14:textId="77777777" w:rsidR="002C1403" w:rsidRDefault="00000000">
      <w:pPr>
        <w:pStyle w:val="2"/>
        <w:spacing w:line="360" w:lineRule="auto"/>
        <w:rPr>
          <w:rFonts w:ascii="仿宋" w:eastAsia="仿宋" w:hAnsi="仿宋"/>
          <w:color w:val="000000"/>
        </w:rPr>
      </w:pPr>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p>
    <w:p w14:paraId="67580004" w14:textId="77777777" w:rsidR="002C1403" w:rsidRDefault="00000000">
      <w:pPr>
        <w:pStyle w:val="2"/>
        <w:spacing w:line="360" w:lineRule="auto"/>
        <w:rPr>
          <w:rFonts w:ascii="仿宋" w:eastAsia="仿宋" w:hAnsi="仿宋"/>
          <w:color w:val="000000"/>
        </w:rPr>
      </w:pPr>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p>
    <w:p w14:paraId="360582BA" w14:textId="77777777" w:rsidR="002C1403" w:rsidRDefault="00000000">
      <w:pPr>
        <w:pStyle w:val="2"/>
        <w:spacing w:line="360" w:lineRule="auto"/>
        <w:rPr>
          <w:rStyle w:val="20"/>
          <w:rFonts w:ascii="仿宋" w:eastAsia="仿宋" w:hAnsi="仿宋"/>
        </w:rPr>
      </w:pPr>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有资本经营预算财政拨款收入支出决算表</w:t>
      </w:r>
    </w:p>
    <w:p w14:paraId="0C74FB48" w14:textId="77777777" w:rsidR="002C1403" w:rsidRDefault="00000000">
      <w:pPr>
        <w:pStyle w:val="2"/>
        <w:spacing w:line="360" w:lineRule="auto"/>
        <w:rPr>
          <w:rFonts w:ascii="仿宋" w:eastAsia="仿宋" w:hAnsi="仿宋"/>
          <w:color w:val="000000" w:themeColor="text1"/>
        </w:rPr>
      </w:pPr>
      <w:r>
        <w:rPr>
          <w:rStyle w:val="20"/>
          <w:rFonts w:ascii="仿宋" w:eastAsia="仿宋" w:hAnsi="仿宋" w:hint="eastAsia"/>
        </w:rPr>
        <w:t>十四、国有资本经营预算财政拨款支出决算表</w:t>
      </w:r>
    </w:p>
    <w:p w14:paraId="7ED8A73C" w14:textId="77777777" w:rsidR="002C1403" w:rsidRDefault="002C1403">
      <w:pPr>
        <w:spacing w:line="600" w:lineRule="exact"/>
        <w:outlineLvl w:val="0"/>
        <w:rPr>
          <w:rFonts w:ascii="黑体" w:eastAsia="黑体" w:hAnsi="黑体"/>
          <w:bCs/>
          <w:kern w:val="44"/>
          <w:sz w:val="44"/>
          <w:szCs w:val="44"/>
        </w:rPr>
      </w:pPr>
    </w:p>
    <w:sectPr w:rsidR="002C1403">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B807" w14:textId="77777777" w:rsidR="00FB695C" w:rsidRDefault="00FB695C">
      <w:r>
        <w:separator/>
      </w:r>
    </w:p>
  </w:endnote>
  <w:endnote w:type="continuationSeparator" w:id="0">
    <w:p w14:paraId="0EF9C240" w14:textId="77777777" w:rsidR="00FB695C" w:rsidRDefault="00FB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1CDC66E0" w14:textId="77777777" w:rsidR="002C1403" w:rsidRDefault="00000000">
        <w:pPr>
          <w:pStyle w:val="a9"/>
          <w:jc w:val="center"/>
        </w:pPr>
        <w:r>
          <w:fldChar w:fldCharType="begin"/>
        </w:r>
        <w:r>
          <w:instrText>PAGE   \* MERGEFORMAT</w:instrText>
        </w:r>
        <w:r>
          <w:fldChar w:fldCharType="separate"/>
        </w:r>
        <w:r>
          <w:rPr>
            <w:lang w:val="zh-CN"/>
          </w:rPr>
          <w:t>12</w:t>
        </w:r>
        <w:r>
          <w:rPr>
            <w:lang w:val="zh-CN"/>
          </w:rPr>
          <w:fldChar w:fldCharType="end"/>
        </w:r>
      </w:p>
    </w:sdtContent>
  </w:sdt>
  <w:p w14:paraId="4E635E17" w14:textId="77777777" w:rsidR="002C1403" w:rsidRDefault="002C140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7B9B" w14:textId="77777777" w:rsidR="00FB695C" w:rsidRDefault="00FB695C">
      <w:r>
        <w:separator/>
      </w:r>
    </w:p>
  </w:footnote>
  <w:footnote w:type="continuationSeparator" w:id="0">
    <w:p w14:paraId="67B50569" w14:textId="77777777" w:rsidR="00FB695C" w:rsidRDefault="00FB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A765" w14:textId="77777777" w:rsidR="002C1403" w:rsidRDefault="002C1403">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1"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648826973">
    <w:abstractNumId w:val="1"/>
  </w:num>
  <w:num w:numId="2" w16cid:durableId="30188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361C"/>
    <w:rsid w:val="00000FC1"/>
    <w:rsid w:val="000222C6"/>
    <w:rsid w:val="00024650"/>
    <w:rsid w:val="0002549F"/>
    <w:rsid w:val="00043B33"/>
    <w:rsid w:val="00052213"/>
    <w:rsid w:val="00052F2D"/>
    <w:rsid w:val="000536CA"/>
    <w:rsid w:val="0006487A"/>
    <w:rsid w:val="00065F8F"/>
    <w:rsid w:val="00067BD1"/>
    <w:rsid w:val="000768F2"/>
    <w:rsid w:val="000877AB"/>
    <w:rsid w:val="00090D9C"/>
    <w:rsid w:val="0009184B"/>
    <w:rsid w:val="0009593C"/>
    <w:rsid w:val="000A19B0"/>
    <w:rsid w:val="000A4AD5"/>
    <w:rsid w:val="000A5E5C"/>
    <w:rsid w:val="000B047F"/>
    <w:rsid w:val="000B2446"/>
    <w:rsid w:val="000B52BF"/>
    <w:rsid w:val="000B5923"/>
    <w:rsid w:val="000B5A48"/>
    <w:rsid w:val="000B6FF3"/>
    <w:rsid w:val="000C06AA"/>
    <w:rsid w:val="000C3467"/>
    <w:rsid w:val="000C3CA6"/>
    <w:rsid w:val="000C7329"/>
    <w:rsid w:val="000D0735"/>
    <w:rsid w:val="000D1267"/>
    <w:rsid w:val="000D1D50"/>
    <w:rsid w:val="000D5782"/>
    <w:rsid w:val="000E6613"/>
    <w:rsid w:val="000E7119"/>
    <w:rsid w:val="001109B5"/>
    <w:rsid w:val="00114E9B"/>
    <w:rsid w:val="0014729F"/>
    <w:rsid w:val="00157BAB"/>
    <w:rsid w:val="00164524"/>
    <w:rsid w:val="001654D1"/>
    <w:rsid w:val="00171683"/>
    <w:rsid w:val="00175B19"/>
    <w:rsid w:val="0018106D"/>
    <w:rsid w:val="001877A7"/>
    <w:rsid w:val="00191536"/>
    <w:rsid w:val="0019237E"/>
    <w:rsid w:val="00196687"/>
    <w:rsid w:val="001B2065"/>
    <w:rsid w:val="001C0962"/>
    <w:rsid w:val="001C0A90"/>
    <w:rsid w:val="001C0E19"/>
    <w:rsid w:val="001D0448"/>
    <w:rsid w:val="001D44D1"/>
    <w:rsid w:val="001D7531"/>
    <w:rsid w:val="001E737D"/>
    <w:rsid w:val="001F0592"/>
    <w:rsid w:val="001F1242"/>
    <w:rsid w:val="001F7506"/>
    <w:rsid w:val="00200397"/>
    <w:rsid w:val="002006CD"/>
    <w:rsid w:val="00202B36"/>
    <w:rsid w:val="00204B7A"/>
    <w:rsid w:val="002066B8"/>
    <w:rsid w:val="00210B86"/>
    <w:rsid w:val="0021101A"/>
    <w:rsid w:val="00211E77"/>
    <w:rsid w:val="00220536"/>
    <w:rsid w:val="00235629"/>
    <w:rsid w:val="002412AF"/>
    <w:rsid w:val="00242C69"/>
    <w:rsid w:val="00252DD8"/>
    <w:rsid w:val="002546FB"/>
    <w:rsid w:val="00260C38"/>
    <w:rsid w:val="002616C0"/>
    <w:rsid w:val="002662AA"/>
    <w:rsid w:val="00280496"/>
    <w:rsid w:val="00284281"/>
    <w:rsid w:val="00294981"/>
    <w:rsid w:val="00295495"/>
    <w:rsid w:val="002B2613"/>
    <w:rsid w:val="002B4564"/>
    <w:rsid w:val="002B511B"/>
    <w:rsid w:val="002B6D35"/>
    <w:rsid w:val="002C1403"/>
    <w:rsid w:val="002E275C"/>
    <w:rsid w:val="002F0DF6"/>
    <w:rsid w:val="002F1818"/>
    <w:rsid w:val="002F567B"/>
    <w:rsid w:val="00305ADE"/>
    <w:rsid w:val="003216A9"/>
    <w:rsid w:val="003421BD"/>
    <w:rsid w:val="00345F6F"/>
    <w:rsid w:val="00352992"/>
    <w:rsid w:val="00356166"/>
    <w:rsid w:val="0036267A"/>
    <w:rsid w:val="00362E92"/>
    <w:rsid w:val="00367FAB"/>
    <w:rsid w:val="0037013F"/>
    <w:rsid w:val="00372267"/>
    <w:rsid w:val="003764D1"/>
    <w:rsid w:val="00380C92"/>
    <w:rsid w:val="00380D42"/>
    <w:rsid w:val="003827E3"/>
    <w:rsid w:val="00387E1D"/>
    <w:rsid w:val="003915A9"/>
    <w:rsid w:val="003917BA"/>
    <w:rsid w:val="003A484F"/>
    <w:rsid w:val="003B0BE0"/>
    <w:rsid w:val="003B0C1B"/>
    <w:rsid w:val="003B688C"/>
    <w:rsid w:val="003C0291"/>
    <w:rsid w:val="003C39AE"/>
    <w:rsid w:val="003C7B60"/>
    <w:rsid w:val="003D1FB2"/>
    <w:rsid w:val="003D60B8"/>
    <w:rsid w:val="003D66DA"/>
    <w:rsid w:val="003E1310"/>
    <w:rsid w:val="003E17FB"/>
    <w:rsid w:val="003E5A24"/>
    <w:rsid w:val="003E6F55"/>
    <w:rsid w:val="00406254"/>
    <w:rsid w:val="00411F41"/>
    <w:rsid w:val="00415343"/>
    <w:rsid w:val="004223DE"/>
    <w:rsid w:val="00434489"/>
    <w:rsid w:val="00437085"/>
    <w:rsid w:val="00437BD0"/>
    <w:rsid w:val="00442BB6"/>
    <w:rsid w:val="00443880"/>
    <w:rsid w:val="004443B9"/>
    <w:rsid w:val="004464F4"/>
    <w:rsid w:val="00471401"/>
    <w:rsid w:val="00473F31"/>
    <w:rsid w:val="004744D6"/>
    <w:rsid w:val="0048263A"/>
    <w:rsid w:val="00485C7A"/>
    <w:rsid w:val="00487E5D"/>
    <w:rsid w:val="00495AE0"/>
    <w:rsid w:val="004A711F"/>
    <w:rsid w:val="004B199D"/>
    <w:rsid w:val="004B24FC"/>
    <w:rsid w:val="004B4690"/>
    <w:rsid w:val="004C24DD"/>
    <w:rsid w:val="004C4A73"/>
    <w:rsid w:val="004E0A2D"/>
    <w:rsid w:val="004E206B"/>
    <w:rsid w:val="004E6DF7"/>
    <w:rsid w:val="004F0FBD"/>
    <w:rsid w:val="00505A47"/>
    <w:rsid w:val="00512FDA"/>
    <w:rsid w:val="00520DA0"/>
    <w:rsid w:val="00521245"/>
    <w:rsid w:val="00534885"/>
    <w:rsid w:val="00564B68"/>
    <w:rsid w:val="005664BB"/>
    <w:rsid w:val="0057481D"/>
    <w:rsid w:val="0058486E"/>
    <w:rsid w:val="005865EC"/>
    <w:rsid w:val="00597568"/>
    <w:rsid w:val="00597C23"/>
    <w:rsid w:val="005A4637"/>
    <w:rsid w:val="005A7052"/>
    <w:rsid w:val="005D1C8B"/>
    <w:rsid w:val="005D2F9D"/>
    <w:rsid w:val="005D5CED"/>
    <w:rsid w:val="005F1A4C"/>
    <w:rsid w:val="005F5381"/>
    <w:rsid w:val="00605688"/>
    <w:rsid w:val="006070AF"/>
    <w:rsid w:val="00607E6C"/>
    <w:rsid w:val="006101B1"/>
    <w:rsid w:val="00614145"/>
    <w:rsid w:val="00614E44"/>
    <w:rsid w:val="006202A9"/>
    <w:rsid w:val="006203CB"/>
    <w:rsid w:val="00622830"/>
    <w:rsid w:val="006276B6"/>
    <w:rsid w:val="00630AEF"/>
    <w:rsid w:val="006325F8"/>
    <w:rsid w:val="00632DE0"/>
    <w:rsid w:val="00634C9A"/>
    <w:rsid w:val="006440E4"/>
    <w:rsid w:val="00660AB0"/>
    <w:rsid w:val="006619C8"/>
    <w:rsid w:val="0066343B"/>
    <w:rsid w:val="00664777"/>
    <w:rsid w:val="00665AB0"/>
    <w:rsid w:val="006748A4"/>
    <w:rsid w:val="00677A4E"/>
    <w:rsid w:val="00683E73"/>
    <w:rsid w:val="006A303D"/>
    <w:rsid w:val="006A3141"/>
    <w:rsid w:val="006A5E34"/>
    <w:rsid w:val="006B2422"/>
    <w:rsid w:val="006B2B9A"/>
    <w:rsid w:val="006B32EA"/>
    <w:rsid w:val="006C1937"/>
    <w:rsid w:val="006C3DB8"/>
    <w:rsid w:val="006E4848"/>
    <w:rsid w:val="006F020C"/>
    <w:rsid w:val="007127B7"/>
    <w:rsid w:val="007174EC"/>
    <w:rsid w:val="007204E9"/>
    <w:rsid w:val="00722D94"/>
    <w:rsid w:val="0072430B"/>
    <w:rsid w:val="007416B6"/>
    <w:rsid w:val="00746F48"/>
    <w:rsid w:val="00747829"/>
    <w:rsid w:val="0075404D"/>
    <w:rsid w:val="00756C65"/>
    <w:rsid w:val="0076182A"/>
    <w:rsid w:val="00762036"/>
    <w:rsid w:val="00762D53"/>
    <w:rsid w:val="00767B7E"/>
    <w:rsid w:val="00775541"/>
    <w:rsid w:val="007770C3"/>
    <w:rsid w:val="00780FF0"/>
    <w:rsid w:val="00784D24"/>
    <w:rsid w:val="00785558"/>
    <w:rsid w:val="00785FBA"/>
    <w:rsid w:val="00786E4A"/>
    <w:rsid w:val="007875EB"/>
    <w:rsid w:val="0079426B"/>
    <w:rsid w:val="007A6BE1"/>
    <w:rsid w:val="007B2C67"/>
    <w:rsid w:val="007C6B5E"/>
    <w:rsid w:val="007C7B51"/>
    <w:rsid w:val="007D312A"/>
    <w:rsid w:val="007D3F19"/>
    <w:rsid w:val="007E23B0"/>
    <w:rsid w:val="007E32C5"/>
    <w:rsid w:val="007E7EB6"/>
    <w:rsid w:val="007F1991"/>
    <w:rsid w:val="007F2C2F"/>
    <w:rsid w:val="007F55FC"/>
    <w:rsid w:val="007F5665"/>
    <w:rsid w:val="007F6ADB"/>
    <w:rsid w:val="00800112"/>
    <w:rsid w:val="008168F7"/>
    <w:rsid w:val="008244FF"/>
    <w:rsid w:val="008253BB"/>
    <w:rsid w:val="0083706E"/>
    <w:rsid w:val="008423A5"/>
    <w:rsid w:val="00850625"/>
    <w:rsid w:val="00853718"/>
    <w:rsid w:val="00855221"/>
    <w:rsid w:val="00860645"/>
    <w:rsid w:val="00871F71"/>
    <w:rsid w:val="00883BCE"/>
    <w:rsid w:val="00885AF4"/>
    <w:rsid w:val="00891FAE"/>
    <w:rsid w:val="008939CD"/>
    <w:rsid w:val="008B3CEA"/>
    <w:rsid w:val="008B768C"/>
    <w:rsid w:val="008C0D73"/>
    <w:rsid w:val="008C2FE7"/>
    <w:rsid w:val="008C4DB1"/>
    <w:rsid w:val="008C4EAF"/>
    <w:rsid w:val="008C5176"/>
    <w:rsid w:val="008C7FD0"/>
    <w:rsid w:val="008D0AD4"/>
    <w:rsid w:val="008E1DE7"/>
    <w:rsid w:val="008E707C"/>
    <w:rsid w:val="00900B08"/>
    <w:rsid w:val="00902155"/>
    <w:rsid w:val="00902FA3"/>
    <w:rsid w:val="00923564"/>
    <w:rsid w:val="0092392E"/>
    <w:rsid w:val="00923D01"/>
    <w:rsid w:val="009315F9"/>
    <w:rsid w:val="00946945"/>
    <w:rsid w:val="00951248"/>
    <w:rsid w:val="0095152F"/>
    <w:rsid w:val="00954C49"/>
    <w:rsid w:val="009566C0"/>
    <w:rsid w:val="0097099F"/>
    <w:rsid w:val="00971997"/>
    <w:rsid w:val="00971FFC"/>
    <w:rsid w:val="0098660A"/>
    <w:rsid w:val="009931C3"/>
    <w:rsid w:val="00993CDD"/>
    <w:rsid w:val="009A41C7"/>
    <w:rsid w:val="009A539C"/>
    <w:rsid w:val="009B1FD2"/>
    <w:rsid w:val="009B2C43"/>
    <w:rsid w:val="009B4EAE"/>
    <w:rsid w:val="009B58F6"/>
    <w:rsid w:val="009B6D45"/>
    <w:rsid w:val="009B7573"/>
    <w:rsid w:val="009C22F4"/>
    <w:rsid w:val="009C239D"/>
    <w:rsid w:val="009C2E98"/>
    <w:rsid w:val="009C6A9F"/>
    <w:rsid w:val="009D3447"/>
    <w:rsid w:val="009D3D91"/>
    <w:rsid w:val="009D4711"/>
    <w:rsid w:val="009E0510"/>
    <w:rsid w:val="009F1185"/>
    <w:rsid w:val="009F18CD"/>
    <w:rsid w:val="009F288F"/>
    <w:rsid w:val="009F2A13"/>
    <w:rsid w:val="009F52A7"/>
    <w:rsid w:val="00A021E0"/>
    <w:rsid w:val="00A04EB0"/>
    <w:rsid w:val="00A0772A"/>
    <w:rsid w:val="00A11876"/>
    <w:rsid w:val="00A13CC1"/>
    <w:rsid w:val="00A15872"/>
    <w:rsid w:val="00A16847"/>
    <w:rsid w:val="00A20F06"/>
    <w:rsid w:val="00A237D8"/>
    <w:rsid w:val="00A268C4"/>
    <w:rsid w:val="00A307CD"/>
    <w:rsid w:val="00A3391D"/>
    <w:rsid w:val="00A40A00"/>
    <w:rsid w:val="00A4142F"/>
    <w:rsid w:val="00A56DF2"/>
    <w:rsid w:val="00A67418"/>
    <w:rsid w:val="00A67AB5"/>
    <w:rsid w:val="00A67C71"/>
    <w:rsid w:val="00A75F71"/>
    <w:rsid w:val="00A82F73"/>
    <w:rsid w:val="00A91760"/>
    <w:rsid w:val="00A93B00"/>
    <w:rsid w:val="00A93C21"/>
    <w:rsid w:val="00A94C80"/>
    <w:rsid w:val="00AA7D2C"/>
    <w:rsid w:val="00AB47C8"/>
    <w:rsid w:val="00AB750C"/>
    <w:rsid w:val="00AC3C6A"/>
    <w:rsid w:val="00AC4A1F"/>
    <w:rsid w:val="00AD5620"/>
    <w:rsid w:val="00AD609A"/>
    <w:rsid w:val="00AD7C1B"/>
    <w:rsid w:val="00AE16BA"/>
    <w:rsid w:val="00AE1B82"/>
    <w:rsid w:val="00AE1EBE"/>
    <w:rsid w:val="00AE47AC"/>
    <w:rsid w:val="00AE5718"/>
    <w:rsid w:val="00B03C9D"/>
    <w:rsid w:val="00B0514A"/>
    <w:rsid w:val="00B060AE"/>
    <w:rsid w:val="00B10517"/>
    <w:rsid w:val="00B138BF"/>
    <w:rsid w:val="00B14843"/>
    <w:rsid w:val="00B14E76"/>
    <w:rsid w:val="00B161B8"/>
    <w:rsid w:val="00B2048C"/>
    <w:rsid w:val="00B30C0E"/>
    <w:rsid w:val="00B310B9"/>
    <w:rsid w:val="00B35F3F"/>
    <w:rsid w:val="00B36CBB"/>
    <w:rsid w:val="00B425E0"/>
    <w:rsid w:val="00B440AA"/>
    <w:rsid w:val="00B44B70"/>
    <w:rsid w:val="00B53426"/>
    <w:rsid w:val="00B53C56"/>
    <w:rsid w:val="00B70D51"/>
    <w:rsid w:val="00B77811"/>
    <w:rsid w:val="00B77EA6"/>
    <w:rsid w:val="00B81598"/>
    <w:rsid w:val="00B820EA"/>
    <w:rsid w:val="00B841F1"/>
    <w:rsid w:val="00B874C6"/>
    <w:rsid w:val="00B944D6"/>
    <w:rsid w:val="00BB137C"/>
    <w:rsid w:val="00BB4DF0"/>
    <w:rsid w:val="00BB5299"/>
    <w:rsid w:val="00BB68B6"/>
    <w:rsid w:val="00BC01E0"/>
    <w:rsid w:val="00BC289F"/>
    <w:rsid w:val="00BC5361"/>
    <w:rsid w:val="00BC5460"/>
    <w:rsid w:val="00BC618D"/>
    <w:rsid w:val="00BC6B50"/>
    <w:rsid w:val="00BD0E25"/>
    <w:rsid w:val="00BD4C8E"/>
    <w:rsid w:val="00BE2718"/>
    <w:rsid w:val="00BF5BD6"/>
    <w:rsid w:val="00C03E31"/>
    <w:rsid w:val="00C059A1"/>
    <w:rsid w:val="00C164C4"/>
    <w:rsid w:val="00C26560"/>
    <w:rsid w:val="00C2699C"/>
    <w:rsid w:val="00C33E72"/>
    <w:rsid w:val="00C354B2"/>
    <w:rsid w:val="00C35554"/>
    <w:rsid w:val="00C37271"/>
    <w:rsid w:val="00C42085"/>
    <w:rsid w:val="00C42709"/>
    <w:rsid w:val="00C533CC"/>
    <w:rsid w:val="00C5725B"/>
    <w:rsid w:val="00C5751C"/>
    <w:rsid w:val="00C61BFC"/>
    <w:rsid w:val="00C62B85"/>
    <w:rsid w:val="00C65438"/>
    <w:rsid w:val="00C668DA"/>
    <w:rsid w:val="00C8490D"/>
    <w:rsid w:val="00C850E0"/>
    <w:rsid w:val="00C91CBB"/>
    <w:rsid w:val="00C97E2C"/>
    <w:rsid w:val="00CA56C9"/>
    <w:rsid w:val="00CA7680"/>
    <w:rsid w:val="00CB5BC6"/>
    <w:rsid w:val="00CC09B6"/>
    <w:rsid w:val="00CC0FBC"/>
    <w:rsid w:val="00CC3AD6"/>
    <w:rsid w:val="00CC666F"/>
    <w:rsid w:val="00CD1E3F"/>
    <w:rsid w:val="00CD335F"/>
    <w:rsid w:val="00CE44F6"/>
    <w:rsid w:val="00CE49DA"/>
    <w:rsid w:val="00CE7B61"/>
    <w:rsid w:val="00CF473F"/>
    <w:rsid w:val="00D00095"/>
    <w:rsid w:val="00D0089E"/>
    <w:rsid w:val="00D1342B"/>
    <w:rsid w:val="00D17ED7"/>
    <w:rsid w:val="00D20620"/>
    <w:rsid w:val="00D22518"/>
    <w:rsid w:val="00D26091"/>
    <w:rsid w:val="00D34E7C"/>
    <w:rsid w:val="00D35489"/>
    <w:rsid w:val="00D51276"/>
    <w:rsid w:val="00D537B2"/>
    <w:rsid w:val="00D7035F"/>
    <w:rsid w:val="00D7076C"/>
    <w:rsid w:val="00D86600"/>
    <w:rsid w:val="00D91200"/>
    <w:rsid w:val="00DA65AC"/>
    <w:rsid w:val="00DB1913"/>
    <w:rsid w:val="00DB72AD"/>
    <w:rsid w:val="00DC410D"/>
    <w:rsid w:val="00DC68CA"/>
    <w:rsid w:val="00DC7CBA"/>
    <w:rsid w:val="00DD73B7"/>
    <w:rsid w:val="00DF28BC"/>
    <w:rsid w:val="00DF34B9"/>
    <w:rsid w:val="00DF6399"/>
    <w:rsid w:val="00DF718B"/>
    <w:rsid w:val="00E01053"/>
    <w:rsid w:val="00E07ACF"/>
    <w:rsid w:val="00E13D08"/>
    <w:rsid w:val="00E1437C"/>
    <w:rsid w:val="00E15119"/>
    <w:rsid w:val="00E32A08"/>
    <w:rsid w:val="00E331A1"/>
    <w:rsid w:val="00E33202"/>
    <w:rsid w:val="00E336A9"/>
    <w:rsid w:val="00E50624"/>
    <w:rsid w:val="00E568DF"/>
    <w:rsid w:val="00E623A9"/>
    <w:rsid w:val="00E63246"/>
    <w:rsid w:val="00E64269"/>
    <w:rsid w:val="00E73692"/>
    <w:rsid w:val="00E7440C"/>
    <w:rsid w:val="00E77A3C"/>
    <w:rsid w:val="00E805EE"/>
    <w:rsid w:val="00E82267"/>
    <w:rsid w:val="00E9142C"/>
    <w:rsid w:val="00EA010F"/>
    <w:rsid w:val="00EA124D"/>
    <w:rsid w:val="00EA56C8"/>
    <w:rsid w:val="00EB050C"/>
    <w:rsid w:val="00ED1B63"/>
    <w:rsid w:val="00ED1E99"/>
    <w:rsid w:val="00ED25F0"/>
    <w:rsid w:val="00ED3C1F"/>
    <w:rsid w:val="00ED4085"/>
    <w:rsid w:val="00ED420E"/>
    <w:rsid w:val="00EE2F57"/>
    <w:rsid w:val="00EF4C34"/>
    <w:rsid w:val="00EF6762"/>
    <w:rsid w:val="00EF77C6"/>
    <w:rsid w:val="00F05438"/>
    <w:rsid w:val="00F1145C"/>
    <w:rsid w:val="00F1361C"/>
    <w:rsid w:val="00F160C7"/>
    <w:rsid w:val="00F1632A"/>
    <w:rsid w:val="00F36D8F"/>
    <w:rsid w:val="00F417B1"/>
    <w:rsid w:val="00F42CEF"/>
    <w:rsid w:val="00F602DF"/>
    <w:rsid w:val="00F63363"/>
    <w:rsid w:val="00F81FD9"/>
    <w:rsid w:val="00F841AA"/>
    <w:rsid w:val="00FA23E8"/>
    <w:rsid w:val="00FB2F07"/>
    <w:rsid w:val="00FB695C"/>
    <w:rsid w:val="00FD10E4"/>
    <w:rsid w:val="00FD3CC1"/>
    <w:rsid w:val="00FE00C6"/>
    <w:rsid w:val="00FF1E02"/>
    <w:rsid w:val="00FF30B4"/>
    <w:rsid w:val="10C055FF"/>
    <w:rsid w:val="16BB723D"/>
    <w:rsid w:val="240371BF"/>
    <w:rsid w:val="29FD04D3"/>
    <w:rsid w:val="319F7F4E"/>
    <w:rsid w:val="3D5C741B"/>
    <w:rsid w:val="41BD66CB"/>
    <w:rsid w:val="4F7C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EDA06"/>
  <w15:docId w15:val="{07CB695F-8296-4A95-8B66-DEE2268E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beforeLines="30"/>
    </w:pPr>
    <w:rPr>
      <w:rFonts w:ascii="仿宋_GB2312" w:eastAsia="仿宋_GB2312"/>
      <w:kern w:val="0"/>
      <w:sz w:val="30"/>
    </w:rPr>
  </w:style>
  <w:style w:type="paragraph" w:styleId="a5">
    <w:name w:val="Body Text Indent"/>
    <w:basedOn w:val="a"/>
    <w:link w:val="a6"/>
    <w:uiPriority w:val="99"/>
    <w:unhideWhenUsed/>
    <w:qFormat/>
    <w:pPr>
      <w:spacing w:after="120"/>
      <w:ind w:leftChars="200" w:left="420"/>
    </w:pPr>
  </w:style>
  <w:style w:type="paragraph" w:styleId="TOC3">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e">
    <w:name w:val="Strong"/>
    <w:basedOn w:val="a0"/>
    <w:qFormat/>
    <w:rPr>
      <w:b/>
    </w:rPr>
  </w:style>
  <w:style w:type="character" w:styleId="af">
    <w:name w:val="Emphasis"/>
    <w:basedOn w:val="a0"/>
    <w:qFormat/>
    <w:rPr>
      <w:szCs w:val="20"/>
    </w:rPr>
  </w:style>
  <w:style w:type="character" w:styleId="af0">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0"/>
    <w:uiPriority w:val="99"/>
    <w:semiHidden/>
    <w:rPr>
      <w:rFonts w:ascii="Times New Roman" w:hAnsi="Times New Roman"/>
      <w:szCs w:val="24"/>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customStyle="1" w:styleId="11">
    <w:name w:val="列出段落1"/>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0"/>
    <w:link w:val="a7"/>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character" w:customStyle="1" w:styleId="a6">
    <w:name w:val="正文文本缩进 字符"/>
    <w:basedOn w:val="a0"/>
    <w:link w:val="a5"/>
    <w:uiPriority w:val="99"/>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6E6037-863A-437A-9E96-660FF7DD27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1560</Words>
  <Characters>8898</Characters>
  <Application>Microsoft Office Word</Application>
  <DocSecurity>0</DocSecurity>
  <Lines>74</Lines>
  <Paragraphs>20</Paragraphs>
  <ScaleCrop>false</ScaleCrop>
  <Company>四川省财政厅</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郭 华</cp:lastModifiedBy>
  <cp:revision>214</cp:revision>
  <cp:lastPrinted>2021-09-17T06:08:00Z</cp:lastPrinted>
  <dcterms:created xsi:type="dcterms:W3CDTF">2019-08-01T01:14:00Z</dcterms:created>
  <dcterms:modified xsi:type="dcterms:W3CDTF">2023-07-13T03:41:00Z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