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bookmarkStart w:id="0" w:name="_Toc15306267"/>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spacing w:line="600" w:lineRule="exact"/>
        <w:jc w:val="center"/>
        <w:outlineLvl w:val="0"/>
        <w:rPr>
          <w:rFonts w:ascii="方正小标宋简体" w:hAnsi="宋体" w:eastAsia="方正小标宋简体"/>
          <w:color w:val="000000" w:themeColor="text1"/>
          <w:sz w:val="72"/>
          <w:szCs w:val="72"/>
          <w14:textFill>
            <w14:solidFill>
              <w14:schemeClr w14:val="tx1"/>
            </w14:solidFill>
          </w14:textFill>
        </w:rPr>
      </w:pPr>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1" w:name="_Toc15378441"/>
      <w:bookmarkStart w:id="2" w:name="_Toc15377425"/>
      <w:bookmarkStart w:id="3" w:name="_Toc15396597"/>
      <w:bookmarkStart w:id="4" w:name="_Toc15377193"/>
      <w:bookmarkStart w:id="5" w:name="_Toc15396475"/>
      <w:r>
        <w:rPr>
          <w:rFonts w:ascii="黑体" w:hAnsi="黑体" w:eastAsia="黑体"/>
          <w:color w:val="000000" w:themeColor="text1"/>
          <w:sz w:val="72"/>
          <w:szCs w:val="72"/>
          <w14:textFill>
            <w14:solidFill>
              <w14:schemeClr w14:val="tx1"/>
            </w14:solidFill>
          </w14:textFill>
        </w:rPr>
        <w:t>20</w:t>
      </w:r>
      <w:r>
        <w:rPr>
          <w:rFonts w:hint="eastAsia" w:ascii="黑体" w:hAnsi="黑体" w:eastAsia="黑体"/>
          <w:color w:val="000000" w:themeColor="text1"/>
          <w:sz w:val="72"/>
          <w:szCs w:val="72"/>
          <w:lang w:val="en-US" w:eastAsia="zh-CN"/>
          <w14:textFill>
            <w14:solidFill>
              <w14:schemeClr w14:val="tx1"/>
            </w14:solidFill>
          </w14:textFill>
        </w:rPr>
        <w:t>21</w:t>
      </w:r>
      <w:r>
        <w:rPr>
          <w:rFonts w:hint="eastAsia" w:ascii="方正小标宋简体" w:hAnsi="宋体" w:eastAsia="方正小标宋简体"/>
          <w:color w:val="000000" w:themeColor="text1"/>
          <w:sz w:val="72"/>
          <w:szCs w:val="72"/>
          <w14:textFill>
            <w14:solidFill>
              <w14:schemeClr w14:val="tx1"/>
            </w14:solidFill>
          </w14:textFill>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themeColor="text1"/>
          <w:sz w:val="72"/>
          <w:szCs w:val="72"/>
          <w14:textFill>
            <w14:solidFill>
              <w14:schemeClr w14:val="tx1"/>
            </w14:solidFill>
          </w14:textFill>
        </w:rPr>
      </w:pPr>
      <w:bookmarkStart w:id="6" w:name="_Toc15377426"/>
      <w:bookmarkStart w:id="7" w:name="_Toc15396476"/>
      <w:bookmarkStart w:id="8" w:name="_Toc15378442"/>
      <w:bookmarkStart w:id="9" w:name="_Toc15377194"/>
      <w:bookmarkStart w:id="10" w:name="_Toc15396598"/>
      <w:r>
        <w:rPr>
          <w:rFonts w:hint="eastAsia" w:ascii="方正小标宋简体" w:hAnsi="宋体" w:eastAsia="方正小标宋简体"/>
          <w:color w:val="000000" w:themeColor="text1"/>
          <w:sz w:val="72"/>
          <w:szCs w:val="72"/>
          <w14:textFill>
            <w14:solidFill>
              <w14:schemeClr w14:val="tx1"/>
            </w14:solidFill>
          </w14:textFill>
        </w:rPr>
        <w:t>四川省</w:t>
      </w:r>
      <w:bookmarkEnd w:id="0"/>
      <w:bookmarkStart w:id="11" w:name="_Toc15306268"/>
      <w:r>
        <w:rPr>
          <w:rFonts w:hint="eastAsia" w:ascii="方正小标宋简体" w:hAnsi="宋体" w:eastAsia="方正小标宋简体"/>
          <w:color w:val="000000" w:themeColor="text1"/>
          <w:sz w:val="72"/>
          <w:szCs w:val="72"/>
          <w14:textFill>
            <w14:solidFill>
              <w14:schemeClr w14:val="tx1"/>
            </w14:solidFill>
          </w14:textFill>
        </w:rPr>
        <w:t>松潘县科学技术和农业畜牧局决算</w:t>
      </w:r>
      <w:bookmarkEnd w:id="6"/>
      <w:bookmarkEnd w:id="7"/>
      <w:bookmarkEnd w:id="8"/>
      <w:bookmarkEnd w:id="9"/>
      <w:bookmarkEnd w:id="10"/>
      <w:bookmarkEnd w:id="11"/>
      <w:r>
        <w:rPr>
          <w:rFonts w:hint="eastAsia" w:ascii="方正小标宋简体" w:hAnsi="宋体" w:eastAsia="方正小标宋简体"/>
          <w:color w:val="000000" w:themeColor="text1"/>
          <w:sz w:val="72"/>
          <w:szCs w:val="72"/>
          <w14:textFill>
            <w14:solidFill>
              <w14:schemeClr w14:val="tx1"/>
            </w14:solidFill>
          </w14:textFill>
        </w:rPr>
        <w:t>公开编制说明</w:t>
      </w: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color w:val="000000" w:themeColor="text1"/>
          <w:sz w:val="36"/>
          <w:szCs w:val="36"/>
          <w14:textFill>
            <w14:solidFill>
              <w14:schemeClr w14:val="tx1"/>
            </w14:solidFill>
          </w14:textFill>
        </w:rPr>
        <w:br w:type="page"/>
      </w:r>
      <w:bookmarkStart w:id="12" w:name="_Toc15396599"/>
      <w:bookmarkStart w:id="13" w:name="_Toc15377196"/>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2"/>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公开时间：202</w:t>
      </w:r>
      <w:r>
        <w:rPr>
          <w:rFonts w:hint="eastAsia" w:ascii="Times New Roman" w:hAnsi="Times New Roman" w:eastAsia="仿宋_GB2312"/>
          <w:color w:val="000000" w:themeColor="text1"/>
          <w:sz w:val="32"/>
          <w:szCs w:val="32"/>
          <w:lang w:val="en-US" w:eastAsia="zh-CN"/>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年9月</w:t>
      </w:r>
      <w:r>
        <w:rPr>
          <w:rFonts w:hint="eastAsia" w:ascii="Times New Roman" w:hAnsi="Times New Roman" w:eastAsia="仿宋_GB2312"/>
          <w:color w:val="000000" w:themeColor="text1"/>
          <w:sz w:val="32"/>
          <w:szCs w:val="32"/>
          <w:lang w:val="en-US" w:eastAsia="zh-CN"/>
          <w14:textFill>
            <w14:solidFill>
              <w14:schemeClr w14:val="tx1"/>
            </w14:solidFill>
          </w14:textFill>
        </w:rPr>
        <w:t>23</w:t>
      </w:r>
      <w:r>
        <w:rPr>
          <w:rFonts w:hint="eastAsia" w:ascii="Times New Roman" w:hAnsi="Times New Roman" w:eastAsia="仿宋_GB2312"/>
          <w:color w:val="000000" w:themeColor="text1"/>
          <w:sz w:val="32"/>
          <w:szCs w:val="32"/>
          <w14:textFill>
            <w14:solidFill>
              <w14:schemeClr w14:val="tx1"/>
            </w14:solidFill>
          </w14:textFill>
        </w:rPr>
        <w:t>日</w:t>
      </w:r>
    </w:p>
    <w:p>
      <w:pPr>
        <w:rPr>
          <w:rFonts w:eastAsia="仿宋_GB2312"/>
          <w:color w:val="000000" w:themeColor="text1"/>
          <w:sz w:val="32"/>
          <w:szCs w:val="32"/>
          <w14:textFill>
            <w14:solidFill>
              <w14:schemeClr w14:val="tx1"/>
            </w14:solidFill>
          </w14:textFill>
        </w:rPr>
      </w:pPr>
    </w:p>
    <w:p>
      <w:pPr>
        <w:pStyle w:val="12"/>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第一部分 部门概况</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一、基本职能及主要工作</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二、机构设置</w:t>
      </w:r>
    </w:p>
    <w:p>
      <w:pPr>
        <w:pStyle w:val="12"/>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第二部分2021年度部门决算情况说明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一、收入支出决算总体情况说明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二、收入决算情况说明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三、支出决算情况说明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四、财政拨款收入支出决算总体情况说明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五、一般公共预算财政拨款支出决算情况说明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六、一般公共预算财政拨款基本支出决算情况说明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七、“三公”经费财政拨款支出决算情况说明</w:t>
      </w:r>
    </w:p>
    <w:p>
      <w:pPr>
        <w:pStyle w:val="12"/>
        <w:adjustRightInd w:val="0"/>
        <w:snapToGrid w:val="0"/>
        <w:spacing w:before="0" w:line="578" w:lineRule="exact"/>
        <w:ind w:firstLine="640" w:firstLineChars="200"/>
        <w:jc w:val="left"/>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八、政府性基金预算支出决算情况说明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九、 国有资本经营预算支出决算情况说明</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十、其他重要事项的情况说明</w:t>
      </w:r>
    </w:p>
    <w:p>
      <w:pPr>
        <w:pStyle w:val="12"/>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第三部分 名词解释</w:t>
      </w:r>
    </w:p>
    <w:p>
      <w:pPr>
        <w:pStyle w:val="12"/>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第四部分 附件</w:t>
      </w:r>
    </w:p>
    <w:p>
      <w:pPr>
        <w:pStyle w:val="12"/>
        <w:adjustRightInd w:val="0"/>
        <w:snapToGrid w:val="0"/>
        <w:spacing w:before="0" w:line="578" w:lineRule="exact"/>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第五部分 附表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一、收入支出决算总表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二、收入决算表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三、支出决算表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四、财政拨款收入支出决算总表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五、财政拨款支出决算明细表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六、一般公共预算财政拨款支出决算表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七、一般公共预算财政拨款支出决算明细表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八、一般公共预算财政拨款基本支出决算表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九、一般公共预算财政拨款项目支出决算表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十、一般公共预算财政拨款“三公”经费支出决算表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十一、政府性基金预算财政拨款收入支出决算表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十二、政府性基金预算财政拨款“三公”经费支出决算表</w:t>
      </w:r>
    </w:p>
    <w:p>
      <w:pPr>
        <w:pStyle w:val="12"/>
        <w:adjustRightInd w:val="0"/>
        <w:snapToGrid w:val="0"/>
        <w:spacing w:before="0" w:line="578" w:lineRule="exact"/>
        <w:ind w:firstLine="640" w:firstLineChars="200"/>
        <w:jc w:val="left"/>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十三、国有资产经营预算财政拨款收入支出决算表</w:t>
      </w:r>
    </w:p>
    <w:p>
      <w:pPr>
        <w:pStyle w:val="12"/>
        <w:adjustRightInd w:val="0"/>
        <w:snapToGrid w:val="0"/>
        <w:spacing w:before="0" w:line="578" w:lineRule="exact"/>
        <w:ind w:firstLine="640" w:firstLineChars="200"/>
        <w:jc w:val="left"/>
        <w:rPr>
          <w:rStyle w:val="29"/>
          <w:rFonts w:ascii="黑体" w:hAnsi="黑体" w:eastAsia="黑体"/>
          <w:b w:val="0"/>
          <w:bCs w:val="0"/>
          <w:color w:val="000000" w:themeColor="text1"/>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十四、国有资产经营预算财政拨款支出决算表</w:t>
      </w:r>
      <w:r>
        <w:rPr>
          <w:rFonts w:hint="eastAsia" w:ascii="Times New Roman" w:hAnsi="Times New Roman" w:eastAsia="仿宋_GB2312"/>
          <w:color w:val="000000" w:themeColor="text1"/>
          <w:sz w:val="32"/>
          <w:szCs w:val="32"/>
          <w:lang w:val="en-US" w:eastAsia="zh-CN"/>
          <w14:textFill>
            <w14:solidFill>
              <w14:schemeClr w14:val="tx1"/>
            </w14:solidFill>
          </w14:textFill>
        </w:rPr>
        <w:br w:type="page"/>
      </w:r>
      <w:r>
        <w:rPr>
          <w:rStyle w:val="29"/>
          <w:rFonts w:hint="eastAsia" w:ascii="黑体" w:hAnsi="黑体"/>
        </w:rPr>
        <w:t xml:space="preserve">第一部分 </w:t>
      </w:r>
      <w:r>
        <w:rPr>
          <w:rStyle w:val="29"/>
          <w:rFonts w:hint="eastAsia" w:ascii="黑体" w:hAnsi="黑体" w:eastAsia="黑体"/>
          <w:color w:val="000000" w:themeColor="text1"/>
          <w14:textFill>
            <w14:solidFill>
              <w14:schemeClr w14:val="tx1"/>
            </w14:solidFill>
          </w14:textFill>
        </w:rPr>
        <w:t>部门</w:t>
      </w:r>
      <w:r>
        <w:rPr>
          <w:rStyle w:val="29"/>
          <w:rFonts w:hint="eastAsia" w:ascii="黑体" w:hAnsi="黑体" w:eastAsia="黑体"/>
          <w:b w:val="0"/>
          <w:bCs w:val="0"/>
          <w:color w:val="000000" w:themeColor="text1"/>
          <w14:textFill>
            <w14:solidFill>
              <w14:schemeClr w14:val="tx1"/>
            </w14:solidFill>
          </w14:textFill>
        </w:rPr>
        <w:t>概</w:t>
      </w:r>
      <w:r>
        <w:rPr>
          <w:rStyle w:val="29"/>
          <w:rFonts w:hint="eastAsia" w:ascii="黑体" w:hAnsi="黑体" w:eastAsia="黑体"/>
          <w:color w:val="000000" w:themeColor="text1"/>
          <w14:textFill>
            <w14:solidFill>
              <w14:schemeClr w14:val="tx1"/>
            </w14:solidFill>
          </w14:textFill>
        </w:rPr>
        <w:t>况</w:t>
      </w:r>
      <w:bookmarkEnd w:id="12"/>
      <w:bookmarkEnd w:id="13"/>
    </w:p>
    <w:p>
      <w:pPr>
        <w:pStyle w:val="14"/>
        <w:keepNext w:val="0"/>
        <w:keepLines w:val="0"/>
        <w:widowControl/>
        <w:suppressLineNumbers w:val="0"/>
        <w:rPr>
          <w:rFonts w:hint="eastAsia" w:ascii="黑体" w:hAnsi="宋体" w:eastAsia="黑体" w:cs="黑体"/>
          <w:color w:val="000000"/>
          <w:sz w:val="31"/>
          <w:szCs w:val="31"/>
        </w:rPr>
      </w:pPr>
      <w:bookmarkStart w:id="14" w:name="_Toc15396601"/>
      <w:bookmarkStart w:id="15" w:name="_Toc15377200"/>
      <w:r>
        <w:rPr>
          <w:rFonts w:hint="eastAsia" w:ascii="黑体" w:hAnsi="宋体" w:eastAsia="黑体" w:cs="黑体"/>
          <w:color w:val="000000"/>
          <w:sz w:val="31"/>
          <w:szCs w:val="31"/>
        </w:rPr>
        <w:t>一、基本职能及主要工作</w:t>
      </w:r>
    </w:p>
    <w:p>
      <w:pPr>
        <w:pStyle w:val="14"/>
        <w:keepNext w:val="0"/>
        <w:keepLines w:val="0"/>
        <w:widowControl/>
        <w:suppressLineNumbers w:val="0"/>
      </w:pPr>
      <w:r>
        <w:rPr>
          <w:rFonts w:hint="eastAsia" w:ascii="仿宋" w:hAnsi="仿宋" w:eastAsia="仿宋" w:cs="仿宋"/>
          <w:color w:val="000000"/>
          <w:sz w:val="31"/>
          <w:szCs w:val="31"/>
        </w:rPr>
        <w:t>（一）主要职能。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1、拟订全县创新驱动发展战略以及科技发展、引进国外智力规划和政策并组织实施；统筹推进全县科技创新体系建设和体制改革，会同有关部门健全技术创新激励机制，推动企业科技创新能力建设；牵头建立统一的全县科技管理平台和科研项目资金协调、实施、评估、监管机制；会同有关部门提出优化配置科技资源的政策措施建议，推动多元化科技投入体系建设；组织拟订县级财政科技计划（专项、基金）并监督和实施。负责农业先进实用技术的引进、试验示范和推广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2、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会同有关部门制定外国人来县工作政策、办理相关外国人工作许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3、负责拟订全县科技人才队伍建设规划并组织实施，建立健全科技人才评价和激励机制，推动高端科技人才队伍建设。指导农牧业职业教育工作，参与实施农村实用人才培训工程，会同有关部门依法实施农业、农村人才专业技术资格和从业资格管理的有关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4、贯彻执行</w:t>
      </w:r>
      <w:r>
        <w:rPr>
          <w:rFonts w:hint="eastAsia" w:ascii="仿宋_GB2312" w:hAnsi="仿宋" w:eastAsia="仿宋_GB2312" w:cs="仿宋"/>
          <w:sz w:val="32"/>
          <w:szCs w:val="32"/>
          <w:lang w:val="en-US" w:eastAsia="zh-CN" w:bidi="ar-SA"/>
        </w:rPr>
        <w:fldChar w:fldCharType="begin"/>
      </w:r>
      <w:r>
        <w:rPr>
          <w:rFonts w:hint="eastAsia" w:ascii="仿宋_GB2312" w:hAnsi="仿宋" w:eastAsia="仿宋_GB2312" w:cs="仿宋"/>
          <w:sz w:val="32"/>
          <w:szCs w:val="32"/>
          <w:lang w:val="en-US" w:eastAsia="zh-CN" w:bidi="ar-SA"/>
        </w:rPr>
        <w:instrText xml:space="preserve"> HYPERLINK "https://baike.baidu.com/item/%E5%9B%BD%E5%AE%B6/17205" </w:instrText>
      </w:r>
      <w:r>
        <w:rPr>
          <w:rFonts w:hint="eastAsia" w:ascii="仿宋_GB2312" w:hAnsi="仿宋" w:eastAsia="仿宋_GB2312" w:cs="仿宋"/>
          <w:sz w:val="32"/>
          <w:szCs w:val="32"/>
          <w:lang w:val="en-US" w:eastAsia="zh-CN" w:bidi="ar-SA"/>
        </w:rPr>
        <w:fldChar w:fldCharType="separate"/>
      </w:r>
      <w:r>
        <w:rPr>
          <w:rFonts w:hint="eastAsia" w:ascii="仿宋_GB2312" w:hAnsi="仿宋" w:eastAsia="仿宋_GB2312" w:cs="仿宋"/>
          <w:sz w:val="32"/>
          <w:szCs w:val="32"/>
          <w:lang w:val="en-US" w:eastAsia="zh-CN" w:bidi="ar-SA"/>
        </w:rPr>
        <w:t>国家</w:t>
      </w:r>
      <w:r>
        <w:rPr>
          <w:rFonts w:hint="eastAsia" w:ascii="仿宋_GB2312" w:hAnsi="仿宋" w:eastAsia="仿宋_GB2312" w:cs="仿宋"/>
          <w:sz w:val="32"/>
          <w:szCs w:val="32"/>
          <w:lang w:val="en-US" w:eastAsia="zh-CN" w:bidi="ar-SA"/>
        </w:rPr>
        <w:fldChar w:fldCharType="end"/>
      </w:r>
      <w:r>
        <w:rPr>
          <w:rFonts w:hint="eastAsia" w:ascii="仿宋_GB2312" w:hAnsi="仿宋" w:eastAsia="仿宋_GB2312" w:cs="仿宋"/>
          <w:sz w:val="32"/>
          <w:szCs w:val="32"/>
          <w:lang w:val="en-US" w:eastAsia="zh-CN" w:bidi="ar-SA"/>
        </w:rPr>
        <w:t xml:space="preserve">有关科学技术、农牧渔业、农业机械化等领域工作的法律法规、政策以及省州县有关决策部署。拟订和组织实施“三农”工作、科学技术的重大政策中长期规划和年度计划；起草农业农村、科学技术等有关地方性行政规范性文件。参与拟订涉农财税、价格、金融保险等政策，提出农业产业保护的政策建议，推进依法行政。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5、统筹推进乡村振兴战略，牵头组织改善全县农村人居环境。统筹推动发展农村社会事业、农村公共服务、农村文化、农村基础设施和乡村治理。指导农业遗产的保护和开发利用以及农村精神文明和优秀农耕文化建设。负责拟订全县先进农业机械化发展规划并组织实施。指导设施农业、农机库棚、机电提灌、机耕道等基础设施建设。完成县委、县政府交办的其他任务。</w:t>
      </w:r>
      <w:bookmarkEnd w:id="14"/>
      <w:bookmarkEnd w:id="15"/>
      <w:bookmarkStart w:id="16" w:name="_Toc15396602"/>
      <w:bookmarkStart w:id="17" w:name="_Toc15377204"/>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20" w:firstLineChars="200"/>
        <w:textAlignment w:val="auto"/>
        <w:rPr>
          <w:rFonts w:hint="eastAsia" w:ascii="仿宋" w:hAnsi="仿宋" w:eastAsia="仿宋" w:cs="仿宋"/>
          <w:color w:val="000000"/>
          <w:sz w:val="31"/>
          <w:szCs w:val="31"/>
          <w:highlight w:val="none"/>
        </w:rPr>
      </w:pPr>
      <w:r>
        <w:rPr>
          <w:rFonts w:hint="eastAsia" w:ascii="仿宋" w:hAnsi="仿宋" w:eastAsia="仿宋" w:cs="仿宋"/>
          <w:color w:val="000000"/>
          <w:sz w:val="31"/>
          <w:szCs w:val="31"/>
          <w:highlight w:val="none"/>
        </w:rPr>
        <w:t>（二）2021年重点工作完成情况。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3" w:firstLineChars="200"/>
        <w:textAlignment w:val="auto"/>
        <w:rPr>
          <w:rFonts w:hint="eastAsia" w:ascii="仿宋" w:hAnsi="仿宋" w:eastAsia="仿宋"/>
          <w:sz w:val="32"/>
          <w:szCs w:val="32"/>
        </w:rPr>
      </w:pPr>
      <w:r>
        <w:rPr>
          <w:rFonts w:hint="eastAsia" w:ascii="仿宋" w:hAnsi="仿宋" w:eastAsia="仿宋" w:cs="仿宋_GB2312"/>
          <w:b/>
          <w:sz w:val="32"/>
          <w:szCs w:val="32"/>
          <w:lang w:val="en-US" w:eastAsia="zh-CN"/>
        </w:rPr>
        <w:t>一是</w:t>
      </w:r>
      <w:r>
        <w:rPr>
          <w:rFonts w:hint="eastAsia" w:ascii="仿宋" w:hAnsi="仿宋" w:eastAsia="仿宋" w:cs="仿宋_GB2312"/>
          <w:b/>
          <w:sz w:val="32"/>
          <w:szCs w:val="32"/>
        </w:rPr>
        <w:t>狠抓粮食安全生产</w:t>
      </w:r>
      <w:r>
        <w:rPr>
          <w:rFonts w:hint="eastAsia" w:ascii="仿宋" w:hAnsi="仿宋" w:eastAsia="仿宋" w:cs="仿宋_GB2312"/>
          <w:b/>
          <w:sz w:val="32"/>
          <w:szCs w:val="32"/>
          <w:lang w:eastAsia="zh-CN"/>
        </w:rPr>
        <w:t>。</w:t>
      </w:r>
      <w:r>
        <w:rPr>
          <w:rFonts w:hint="eastAsia" w:ascii="仿宋" w:hAnsi="仿宋" w:eastAsia="仿宋"/>
          <w:sz w:val="32"/>
          <w:szCs w:val="32"/>
        </w:rPr>
        <w:t>通过开展“技术进田间、政策进农家”活动，加大了</w:t>
      </w:r>
      <w:r>
        <w:rPr>
          <w:rFonts w:hint="eastAsia" w:ascii="仿宋" w:hAnsi="仿宋" w:eastAsia="仿宋"/>
          <w:color w:val="000000"/>
          <w:sz w:val="32"/>
          <w:szCs w:val="32"/>
        </w:rPr>
        <w:t>农业支持保护补贴</w:t>
      </w:r>
      <w:r>
        <w:rPr>
          <w:rFonts w:hint="eastAsia" w:ascii="仿宋" w:hAnsi="仿宋" w:eastAsia="仿宋"/>
          <w:sz w:val="32"/>
          <w:szCs w:val="32"/>
        </w:rPr>
        <w:t>等强农惠农政策的宣传和落实力度，提高了农民种粮积极性</w:t>
      </w:r>
      <w:r>
        <w:rPr>
          <w:rFonts w:hint="eastAsia" w:ascii="仿宋" w:hAnsi="仿宋" w:eastAsia="仿宋"/>
          <w:sz w:val="32"/>
          <w:szCs w:val="32"/>
          <w:lang w:eastAsia="zh-CN"/>
        </w:rPr>
        <w:t>，</w:t>
      </w:r>
      <w:r>
        <w:rPr>
          <w:rFonts w:hint="eastAsia" w:ascii="仿宋" w:hAnsi="仿宋" w:eastAsia="仿宋"/>
          <w:sz w:val="32"/>
          <w:szCs w:val="32"/>
          <w:lang w:val="en-US" w:eastAsia="zh-CN"/>
        </w:rPr>
        <w:t>全年完成粮食播面6.1万亩</w:t>
      </w:r>
      <w:r>
        <w:rPr>
          <w:rFonts w:hint="eastAsia" w:ascii="仿宋" w:hAnsi="仿宋" w:eastAsia="仿宋"/>
          <w:sz w:val="32"/>
          <w:szCs w:val="32"/>
        </w:rPr>
        <w:t>。与此同时，在春耕生产期间，组织科技人员深入田边地角，加大了良种良法推广力度，使粮食作物单产同比提高1.2%以上，实现粮食产量</w:t>
      </w:r>
      <w:r>
        <w:rPr>
          <w:rFonts w:hint="eastAsia" w:ascii="仿宋" w:hAnsi="仿宋" w:eastAsia="仿宋"/>
          <w:sz w:val="32"/>
          <w:szCs w:val="32"/>
          <w:lang w:val="en-US" w:eastAsia="zh-CN"/>
        </w:rPr>
        <w:t>1、93万</w:t>
      </w:r>
      <w:r>
        <w:rPr>
          <w:rFonts w:hint="eastAsia" w:ascii="仿宋" w:hAnsi="仿宋" w:eastAsia="仿宋"/>
          <w:sz w:val="32"/>
          <w:szCs w:val="32"/>
        </w:rPr>
        <w:t>吨，完成目标任务的</w:t>
      </w:r>
      <w:r>
        <w:rPr>
          <w:rFonts w:hint="eastAsia" w:ascii="仿宋" w:hAnsi="仿宋" w:eastAsia="仿宋"/>
          <w:sz w:val="32"/>
          <w:szCs w:val="32"/>
          <w:lang w:val="en-US" w:eastAsia="zh-CN"/>
        </w:rPr>
        <w:t>100.7</w:t>
      </w:r>
      <w:r>
        <w:rPr>
          <w:rFonts w:hint="eastAsia" w:ascii="仿宋" w:hAnsi="仿宋" w:eastAsia="仿宋"/>
          <w:sz w:val="32"/>
          <w:szCs w:val="32"/>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3" w:firstLineChars="200"/>
        <w:textAlignment w:val="auto"/>
        <w:rPr>
          <w:rFonts w:hint="eastAsia" w:ascii="仿宋_GB2312" w:hAnsi="仿宋_GB2312" w:eastAsia="仿宋_GB2312" w:cs="仿宋_GB2312"/>
          <w:color w:val="000000"/>
          <w:sz w:val="32"/>
        </w:rPr>
      </w:pPr>
      <w:r>
        <w:rPr>
          <w:rFonts w:hint="eastAsia" w:ascii="楷体_GB2312" w:hAnsi="楷体_GB2312" w:eastAsia="仿宋_GB2312" w:cs="楷体_GB2312"/>
          <w:b/>
          <w:bCs/>
          <w:color w:val="auto"/>
          <w:kern w:val="0"/>
          <w:sz w:val="32"/>
          <w:szCs w:val="32"/>
          <w:lang w:val="en-US" w:eastAsia="zh-CN"/>
        </w:rPr>
        <w:t>二是</w:t>
      </w:r>
      <w:r>
        <w:rPr>
          <w:rFonts w:hint="eastAsia" w:ascii="楷体_GB2312" w:hAnsi="楷体_GB2312" w:eastAsia="仿宋_GB2312" w:cs="楷体_GB2312"/>
          <w:b/>
          <w:bCs/>
          <w:color w:val="auto"/>
          <w:kern w:val="0"/>
          <w:sz w:val="32"/>
          <w:szCs w:val="32"/>
          <w:lang w:eastAsia="zh-CN"/>
        </w:rPr>
        <w:t>特色</w:t>
      </w:r>
      <w:r>
        <w:rPr>
          <w:rFonts w:hint="eastAsia" w:ascii="楷体_GB2312" w:hAnsi="楷体_GB2312" w:eastAsia="仿宋_GB2312" w:cs="楷体_GB2312"/>
          <w:b/>
          <w:bCs/>
          <w:color w:val="auto"/>
          <w:kern w:val="0"/>
          <w:sz w:val="32"/>
          <w:szCs w:val="32"/>
        </w:rPr>
        <w:t>优势产业</w:t>
      </w:r>
      <w:r>
        <w:rPr>
          <w:rFonts w:hint="eastAsia" w:ascii="楷体_GB2312" w:hAnsi="楷体_GB2312" w:eastAsia="仿宋_GB2312" w:cs="楷体_GB2312"/>
          <w:b/>
          <w:bCs/>
          <w:color w:val="auto"/>
          <w:kern w:val="0"/>
          <w:sz w:val="32"/>
          <w:szCs w:val="32"/>
          <w:lang w:val="en-US" w:eastAsia="zh-CN"/>
        </w:rPr>
        <w:t>提质扩面</w:t>
      </w:r>
      <w:r>
        <w:rPr>
          <w:rFonts w:hint="eastAsia" w:ascii="楷体_GB2312" w:hAnsi="楷体_GB2312" w:eastAsia="仿宋_GB2312" w:cs="楷体_GB2312"/>
          <w:b/>
          <w:bCs/>
          <w:color w:val="auto"/>
          <w:kern w:val="0"/>
          <w:sz w:val="32"/>
          <w:szCs w:val="32"/>
          <w:lang w:eastAsia="zh-CN"/>
        </w:rPr>
        <w:t>。</w:t>
      </w:r>
      <w:r>
        <w:rPr>
          <w:rFonts w:hint="eastAsia" w:ascii="仿宋_GB2312" w:hAnsi="仿宋_GB2312" w:eastAsia="仿宋_GB2312" w:cs="仿宋_GB2312"/>
          <w:b w:val="0"/>
          <w:bCs w:val="0"/>
          <w:color w:val="auto"/>
          <w:sz w:val="32"/>
          <w:szCs w:val="32"/>
        </w:rPr>
        <w:t>围绕高原有机蔬菜、特色果业、道地中药材、牛羊、生（藏）猪、特色粮油六大优势特色产业扩面提质，因村因户施策，持续推进高半山和偏远村寨特色产业发展，促进“六大”产业基地成带连片发展。</w:t>
      </w:r>
      <w:r>
        <w:rPr>
          <w:rFonts w:hint="eastAsia" w:ascii="仿宋_GB2312" w:hAnsi="仿宋_GB2312" w:eastAsia="仿宋_GB2312" w:cs="仿宋_GB2312"/>
          <w:color w:val="000000"/>
          <w:sz w:val="32"/>
        </w:rPr>
        <w:t>全年</w:t>
      </w:r>
      <w:r>
        <w:rPr>
          <w:rFonts w:hint="eastAsia" w:ascii="仿宋_GB2312" w:hAnsi="仿宋_GB2312" w:eastAsia="仿宋_GB2312" w:cs="仿宋_GB2312"/>
          <w:color w:val="000000"/>
          <w:sz w:val="32"/>
          <w:lang w:val="en-US" w:eastAsia="zh-CN"/>
        </w:rPr>
        <w:t>发展</w:t>
      </w:r>
      <w:r>
        <w:rPr>
          <w:rFonts w:hint="eastAsia" w:ascii="仿宋_GB2312" w:hAnsi="仿宋_GB2312" w:eastAsia="仿宋_GB2312" w:cs="仿宋_GB2312"/>
          <w:color w:val="000000"/>
          <w:sz w:val="32"/>
        </w:rPr>
        <w:t>高原有机蔬菜</w:t>
      </w:r>
      <w:r>
        <w:rPr>
          <w:rFonts w:hint="eastAsia" w:ascii="仿宋_GB2312" w:hAnsi="仿宋_GB2312" w:eastAsia="仿宋_GB2312" w:cs="仿宋_GB2312"/>
          <w:color w:val="000000"/>
          <w:sz w:val="32"/>
          <w:lang w:val="en-US" w:eastAsia="zh-CN"/>
        </w:rPr>
        <w:t>3.37</w:t>
      </w:r>
      <w:r>
        <w:rPr>
          <w:rFonts w:hint="eastAsia" w:ascii="仿宋_GB2312" w:hAnsi="仿宋_GB2312" w:eastAsia="仿宋_GB2312" w:cs="仿宋_GB2312"/>
          <w:color w:val="000000"/>
          <w:sz w:val="32"/>
        </w:rPr>
        <w:t>万亩，实现特色产业产量</w:t>
      </w:r>
      <w:r>
        <w:rPr>
          <w:rFonts w:hint="eastAsia" w:ascii="仿宋_GB2312" w:hAnsi="仿宋_GB2312" w:eastAsia="仿宋_GB2312" w:cs="仿宋_GB2312"/>
          <w:color w:val="000000"/>
          <w:sz w:val="32"/>
          <w:lang w:val="en-US" w:eastAsia="zh-CN"/>
        </w:rPr>
        <w:t>9.4</w:t>
      </w:r>
      <w:r>
        <w:rPr>
          <w:rFonts w:hint="eastAsia" w:ascii="仿宋_GB2312" w:hAnsi="仿宋_GB2312" w:eastAsia="仿宋_GB2312" w:cs="仿宋_GB2312"/>
          <w:color w:val="000000"/>
          <w:sz w:val="32"/>
        </w:rPr>
        <w:t>万吨。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rPr>
        <w:t>按照区域化、规模化、标准化和产业化发展要求，不断推进草原畜牧业做优做强，继续落实省“猪八条”措施，实施生猪产能振兴行动，</w:t>
      </w:r>
      <w:r>
        <w:rPr>
          <w:rFonts w:hint="eastAsia" w:ascii="仿宋_GB2312" w:hAnsi="仿宋_GB2312" w:eastAsia="仿宋_GB2312" w:cs="仿宋_GB2312"/>
          <w:color w:val="auto"/>
          <w:sz w:val="32"/>
          <w:lang w:val="en-US" w:eastAsia="zh-CN"/>
        </w:rPr>
        <w:t>据预测，全年生猪存栏2.76万头，出栏18995头，分别全面完成</w:t>
      </w:r>
      <w:r>
        <w:rPr>
          <w:rFonts w:hint="eastAsia" w:ascii="仿宋_GB2312" w:hAnsi="仿宋_GB2312" w:eastAsia="仿宋_GB2312" w:cs="仿宋_GB2312"/>
          <w:color w:val="auto"/>
          <w:sz w:val="32"/>
        </w:rPr>
        <w:t>省、州下达的年度目标任务</w:t>
      </w:r>
      <w:r>
        <w:rPr>
          <w:rFonts w:hint="eastAsia" w:ascii="仿宋_GB2312" w:hAnsi="仿宋_GB2312" w:eastAsia="仿宋_GB2312" w:cs="仿宋_GB2312"/>
          <w:color w:val="auto"/>
          <w:sz w:val="32"/>
          <w:lang w:val="en-US" w:eastAsia="zh-CN"/>
        </w:rPr>
        <w:t>的102.3%和105.6%</w:t>
      </w:r>
      <w:r>
        <w:rPr>
          <w:rFonts w:hint="eastAsia" w:ascii="仿宋_GB2312" w:hAnsi="仿宋_GB2312" w:eastAsia="仿宋_GB2312" w:cs="仿宋_GB2312"/>
          <w:color w:val="auto"/>
          <w:sz w:val="32"/>
        </w:rPr>
        <w:t>，积极发展牛羊、家禽等产业发展，</w:t>
      </w:r>
      <w:r>
        <w:rPr>
          <w:rFonts w:hint="eastAsia" w:ascii="仿宋_GB2312" w:hAnsi="仿宋_GB2312" w:eastAsia="仿宋_GB2312" w:cs="仿宋_GB2312"/>
          <w:b w:val="0"/>
          <w:bCs w:val="0"/>
          <w:color w:val="auto"/>
          <w:sz w:val="32"/>
          <w:szCs w:val="32"/>
          <w:lang w:val="en-US" w:eastAsia="zh-CN"/>
        </w:rPr>
        <w:t>在燕云乡卡龙村新建标准化养殖场</w:t>
      </w:r>
      <w:r>
        <w:rPr>
          <w:rFonts w:hint="eastAsia" w:hAnsi="仿宋_GB2312" w:cs="仿宋_GB2312"/>
          <w:b w:val="0"/>
          <w:bCs w:val="0"/>
          <w:color w:val="auto"/>
          <w:sz w:val="32"/>
          <w:szCs w:val="32"/>
          <w:lang w:val="en-US" w:eastAsia="zh-CN"/>
        </w:rPr>
        <w:t>13</w:t>
      </w:r>
      <w:r>
        <w:rPr>
          <w:rFonts w:hint="eastAsia" w:ascii="仿宋_GB2312" w:hAnsi="仿宋_GB2312" w:eastAsia="仿宋_GB2312" w:cs="仿宋_GB2312"/>
          <w:b w:val="0"/>
          <w:bCs w:val="0"/>
          <w:color w:val="auto"/>
          <w:sz w:val="32"/>
          <w:szCs w:val="32"/>
          <w:lang w:val="en-US" w:eastAsia="zh-CN"/>
        </w:rPr>
        <w:t>个，</w:t>
      </w:r>
      <w:r>
        <w:rPr>
          <w:rFonts w:hint="eastAsia" w:ascii="仿宋_GB2312" w:hAnsi="仿宋_GB2312" w:eastAsia="仿宋_GB2312" w:cs="仿宋_GB2312"/>
          <w:color w:val="auto"/>
          <w:sz w:val="32"/>
        </w:rPr>
        <w:t>引导全县畜牧业从传统数量型向效益型转变，全年出栏畜禽</w:t>
      </w:r>
      <w:r>
        <w:rPr>
          <w:rFonts w:hint="eastAsia" w:ascii="仿宋_GB2312" w:hAnsi="仿宋_GB2312" w:eastAsia="仿宋_GB2312" w:cs="仿宋_GB2312"/>
          <w:color w:val="auto"/>
          <w:sz w:val="32"/>
          <w:lang w:val="en-US" w:eastAsia="zh-CN"/>
        </w:rPr>
        <w:t>13.6</w:t>
      </w:r>
      <w:r>
        <w:rPr>
          <w:rFonts w:hint="eastAsia" w:ascii="仿宋_GB2312" w:hAnsi="仿宋_GB2312" w:eastAsia="仿宋_GB2312" w:cs="仿宋_GB2312"/>
          <w:color w:val="auto"/>
          <w:sz w:val="32"/>
        </w:rPr>
        <w:t>万头（只），肉奶产量分别达</w:t>
      </w:r>
      <w:r>
        <w:rPr>
          <w:rFonts w:hint="eastAsia" w:ascii="仿宋_GB2312" w:hAnsi="仿宋_GB2312" w:eastAsia="仿宋_GB2312" w:cs="仿宋_GB2312"/>
          <w:color w:val="auto"/>
          <w:sz w:val="32"/>
          <w:lang w:val="en-US" w:eastAsia="zh-CN"/>
        </w:rPr>
        <w:t>8331</w:t>
      </w:r>
      <w:r>
        <w:rPr>
          <w:rFonts w:hint="eastAsia" w:ascii="仿宋_GB2312" w:hAnsi="仿宋_GB2312" w:eastAsia="仿宋_GB2312" w:cs="仿宋_GB2312"/>
          <w:color w:val="auto"/>
          <w:sz w:val="32"/>
        </w:rPr>
        <w:t>吨</w:t>
      </w:r>
      <w:r>
        <w:rPr>
          <w:rFonts w:hint="eastAsia" w:ascii="仿宋_GB2312" w:hAnsi="仿宋_GB2312" w:eastAsia="仿宋_GB2312" w:cs="仿宋_GB2312"/>
          <w:color w:val="auto"/>
          <w:sz w:val="32"/>
          <w:lang w:val="en-US" w:eastAsia="zh-CN"/>
        </w:rPr>
        <w:t>8791</w:t>
      </w:r>
      <w:r>
        <w:rPr>
          <w:rFonts w:hint="eastAsia" w:ascii="仿宋_GB2312" w:hAnsi="仿宋_GB2312" w:eastAsia="仿宋_GB2312" w:cs="仿宋_GB2312"/>
          <w:color w:val="auto"/>
          <w:sz w:val="32"/>
        </w:rPr>
        <w:t>吨</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分别增长1.03%、1.35%。</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420" w:leftChars="-200" w:right="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仿宋_GB2312" w:cs="楷体_GB2312"/>
          <w:b/>
          <w:bCs/>
          <w:color w:val="auto"/>
          <w:w w:val="100"/>
          <w:sz w:val="32"/>
          <w:szCs w:val="32"/>
          <w:lang w:val="en-US" w:eastAsia="zh-CN"/>
        </w:rPr>
        <w:t>三是突出实施乡村振兴战略。</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u w:val="none" w:color="auto"/>
          <w:lang w:val="en-US" w:eastAsia="zh-CN"/>
        </w:rPr>
        <w:t>投入资金5520万元，在川主寺、镇坪、镇江、红土等4个乡（镇）建设高标准农田3.68万亩。</w:t>
      </w:r>
      <w:r>
        <w:rPr>
          <w:rFonts w:hint="eastAsia" w:ascii="仿宋_GB2312" w:hAnsi="仿宋_GB2312" w:eastAsia="仿宋_GB2312" w:cs="仿宋_GB2312"/>
          <w:b/>
          <w:bCs/>
          <w:color w:val="auto"/>
          <w:sz w:val="32"/>
          <w:szCs w:val="32"/>
          <w:u w:val="none" w:color="auto"/>
          <w:lang w:val="en-US" w:eastAsia="zh-CN"/>
        </w:rPr>
        <w:t>二是</w:t>
      </w:r>
      <w:r>
        <w:rPr>
          <w:rFonts w:hint="eastAsia" w:ascii="仿宋_GB2312" w:hAnsi="仿宋_GB2312" w:eastAsia="仿宋_GB2312" w:cs="仿宋_GB2312"/>
          <w:b w:val="0"/>
          <w:bCs w:val="0"/>
          <w:color w:val="auto"/>
          <w:sz w:val="32"/>
          <w:szCs w:val="32"/>
          <w:u w:val="none" w:color="auto"/>
          <w:lang w:val="en-US" w:eastAsia="zh-CN"/>
        </w:rPr>
        <w:t>投入资金200万元，</w:t>
      </w:r>
      <w:r>
        <w:rPr>
          <w:rFonts w:hint="eastAsia" w:ascii="Times New Roman" w:hAnsi="Times New Roman" w:eastAsia="仿宋_GB2312" w:cs="Times New Roman"/>
          <w:sz w:val="32"/>
          <w:szCs w:val="32"/>
          <w:lang w:val="en-US" w:eastAsia="zh-CN"/>
        </w:rPr>
        <w:t>在红土镇红扎村、进安镇牟尼村实施合并村集体经济融合发展，在红扎村</w:t>
      </w:r>
      <w:r>
        <w:rPr>
          <w:rFonts w:hint="eastAsia" w:ascii="仿宋_GB2312" w:hAnsi="仿宋_GB2312" w:eastAsia="仿宋_GB2312" w:cs="仿宋_GB2312"/>
          <w:color w:val="000000"/>
          <w:sz w:val="32"/>
          <w:szCs w:val="32"/>
          <w:lang w:val="en-US" w:eastAsia="zh-CN"/>
        </w:rPr>
        <w:t>改造牛舍2000平方米，建设玉米-大豆青贮饲料基地60亩，饲养育肥牛30头；在</w:t>
      </w:r>
      <w:r>
        <w:rPr>
          <w:rFonts w:hint="eastAsia" w:ascii="Times New Roman" w:hAnsi="Times New Roman" w:eastAsia="仿宋_GB2312" w:cs="Times New Roman"/>
          <w:sz w:val="32"/>
          <w:szCs w:val="32"/>
          <w:lang w:val="en-US" w:eastAsia="zh-CN"/>
        </w:rPr>
        <w:t>牟尼村</w:t>
      </w:r>
      <w:r>
        <w:rPr>
          <w:rFonts w:hint="eastAsia" w:ascii="Times New Roman" w:hAnsi="Times New Roman" w:eastAsia="仿宋_GB2312" w:cs="Times New Roman"/>
          <w:b w:val="0"/>
          <w:bCs w:val="0"/>
          <w:color w:val="000000"/>
          <w:sz w:val="32"/>
          <w:szCs w:val="32"/>
          <w:lang w:val="en-US" w:eastAsia="zh-CN"/>
        </w:rPr>
        <w:t>建设完成</w:t>
      </w:r>
      <w:r>
        <w:rPr>
          <w:rFonts w:hint="eastAsia" w:ascii="Times New Roman" w:hAnsi="Times New Roman" w:eastAsia="仿宋_GB2312" w:cs="Times New Roman"/>
          <w:color w:val="000000"/>
          <w:sz w:val="32"/>
          <w:szCs w:val="32"/>
          <w:lang w:eastAsia="zh-CN"/>
        </w:rPr>
        <w:t>水电工程</w:t>
      </w:r>
      <w:r>
        <w:rPr>
          <w:rFonts w:hint="eastAsia" w:ascii="Times New Roman" w:hAnsi="Times New Roman" w:eastAsia="仿宋_GB2312" w:cs="Times New Roman"/>
          <w:color w:val="000000"/>
          <w:sz w:val="32"/>
          <w:szCs w:val="32"/>
          <w:lang w:val="en-US" w:eastAsia="zh-CN"/>
        </w:rPr>
        <w:t>1500米，</w:t>
      </w:r>
      <w:r>
        <w:rPr>
          <w:rFonts w:hint="eastAsia" w:ascii="Times New Roman" w:hAnsi="Times New Roman" w:eastAsia="仿宋_GB2312" w:cs="Times New Roman"/>
          <w:color w:val="000000"/>
          <w:sz w:val="32"/>
          <w:szCs w:val="32"/>
        </w:rPr>
        <w:t>道路</w:t>
      </w:r>
      <w:r>
        <w:rPr>
          <w:rFonts w:ascii="Times New Roman" w:hAnsi="Times New Roman" w:eastAsia="仿宋_GB2312" w:cs="Times New Roman"/>
          <w:color w:val="000000"/>
          <w:sz w:val="32"/>
          <w:szCs w:val="32"/>
        </w:rPr>
        <w:t>路面加宽</w:t>
      </w:r>
      <w:r>
        <w:rPr>
          <w:rFonts w:hint="eastAsia" w:ascii="Times New Roman" w:hAnsi="Times New Roman" w:eastAsia="仿宋_GB2312" w:cs="Times New Roman"/>
          <w:color w:val="000000"/>
          <w:sz w:val="32"/>
          <w:szCs w:val="32"/>
        </w:rPr>
        <w:t>2250平方米</w:t>
      </w:r>
      <w:r>
        <w:rPr>
          <w:rFonts w:hint="eastAsia" w:ascii="Times New Roman" w:hAnsi="Times New Roman" w:eastAsia="仿宋_GB2312" w:cs="Times New Roman"/>
          <w:color w:val="000000"/>
          <w:sz w:val="32"/>
          <w:szCs w:val="32"/>
          <w:lang w:val="en-US" w:eastAsia="zh-CN"/>
        </w:rPr>
        <w:t>,修建木屋联结处木栈道320米，</w:t>
      </w:r>
      <w:r>
        <w:rPr>
          <w:rFonts w:hint="eastAsia" w:ascii="仿宋" w:hAnsi="仿宋" w:eastAsia="仿宋" w:cs="仿宋"/>
          <w:sz w:val="32"/>
          <w:szCs w:val="32"/>
        </w:rPr>
        <w:t>购置及装饰三联组藏式客栈内部配套设施8套</w:t>
      </w:r>
      <w:r>
        <w:rPr>
          <w:rFonts w:hint="eastAsia" w:ascii="仿宋" w:hAnsi="仿宋" w:eastAsia="仿宋" w:cs="仿宋"/>
          <w:sz w:val="32"/>
          <w:szCs w:val="32"/>
          <w:lang w:eastAsia="zh-CN"/>
        </w:rPr>
        <w:t>，</w:t>
      </w:r>
      <w:r>
        <w:rPr>
          <w:rFonts w:hint="eastAsia" w:ascii="Times New Roman" w:hAnsi="Times New Roman" w:eastAsia="仿宋_GB2312" w:cs="Times New Roman"/>
          <w:sz w:val="32"/>
          <w:szCs w:val="32"/>
          <w:lang w:eastAsia="zh-CN"/>
        </w:rPr>
        <w:t>更换三联藏式客栈屋顶面</w:t>
      </w:r>
      <w:r>
        <w:rPr>
          <w:rFonts w:hint="eastAsia" w:ascii="Times New Roman" w:hAnsi="Times New Roman" w:eastAsia="仿宋_GB2312" w:cs="Times New Roman"/>
          <w:sz w:val="32"/>
          <w:szCs w:val="32"/>
          <w:lang w:val="en-US" w:eastAsia="zh-CN"/>
        </w:rPr>
        <w:t>256平方米，年新增经济收益8万元。</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投入资金219.2万元，在全县开展肥料利用率校正试验31个，在九环沿线乡镇实施化肥减量</w:t>
      </w:r>
      <w:r>
        <w:rPr>
          <w:rFonts w:hint="eastAsia" w:ascii="仿宋_GB2312" w:hAnsi="仿宋_GB2312" w:eastAsia="仿宋_GB2312" w:cs="仿宋_GB2312"/>
          <w:color w:val="auto"/>
          <w:kern w:val="2"/>
          <w:sz w:val="32"/>
          <w:szCs w:val="32"/>
          <w:lang w:val="en-US" w:eastAsia="zh-CN" w:bidi="ar-SA"/>
        </w:rPr>
        <w:t>增效2万亩。</w:t>
      </w:r>
      <w:r>
        <w:rPr>
          <w:rFonts w:hint="eastAsia" w:ascii="仿宋_GB2312" w:hAnsi="仿宋_GB2312" w:eastAsia="仿宋_GB2312" w:cs="仿宋_GB2312"/>
          <w:b/>
          <w:bCs/>
          <w:color w:val="auto"/>
          <w:kern w:val="2"/>
          <w:sz w:val="32"/>
          <w:szCs w:val="32"/>
          <w:lang w:val="en-US" w:eastAsia="zh-CN" w:bidi="ar-SA"/>
        </w:rPr>
        <w:t>四是</w:t>
      </w:r>
      <w:r>
        <w:rPr>
          <w:rFonts w:hint="eastAsia" w:ascii="仿宋_GB2312" w:hAnsi="仿宋_GB2312" w:eastAsia="仿宋_GB2312" w:cs="仿宋_GB2312"/>
          <w:color w:val="auto"/>
          <w:kern w:val="2"/>
          <w:sz w:val="32"/>
          <w:szCs w:val="32"/>
          <w:lang w:val="en-US" w:eastAsia="zh-CN" w:bidi="ar-SA"/>
        </w:rPr>
        <w:t>投入资金</w:t>
      </w:r>
      <w:r>
        <w:rPr>
          <w:rFonts w:hint="eastAsia" w:ascii="仿宋_GB2312" w:hAnsi="仿宋_GB2312" w:eastAsia="仿宋_GB2312" w:cs="仿宋_GB2312"/>
          <w:color w:val="auto"/>
          <w:sz w:val="32"/>
          <w:szCs w:val="32"/>
          <w:lang w:val="en-US" w:eastAsia="zh-CN"/>
        </w:rPr>
        <w:t>140万元，在红土镇热窝、则术等2个村种植玉米套种大豆1000亩，在热窝村建设1400立方米饲料储存钢架仓库1个，购置大型青贮饲料粉碎打包机1台。</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840"/>
        </w:tabs>
        <w:wordWrap/>
        <w:topLinePunct w:val="0"/>
        <w:autoSpaceDE/>
        <w:autoSpaceDN/>
        <w:bidi w:val="0"/>
        <w:adjustRightInd/>
        <w:snapToGrid/>
        <w:spacing w:before="106" w:beforeAutospacing="0" w:after="106" w:afterAutospacing="0" w:line="560" w:lineRule="exact"/>
        <w:ind w:left="0" w:leftChars="0" w:right="0"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四是狠抓生态农业创意园建设。</w:t>
      </w:r>
      <w:r>
        <w:rPr>
          <w:rFonts w:hint="eastAsia" w:ascii="仿宋_GB2312" w:hAnsi="仿宋_GB2312" w:eastAsia="仿宋_GB2312" w:cs="仿宋_GB2312"/>
          <w:b w:val="0"/>
          <w:bCs w:val="0"/>
          <w:color w:val="auto"/>
          <w:kern w:val="2"/>
          <w:sz w:val="32"/>
          <w:szCs w:val="32"/>
          <w:lang w:val="en-US" w:eastAsia="zh-CN" w:bidi="ar-SA"/>
        </w:rPr>
        <w:t>紧紧围绕松潘县“1+5”现代农业园区总体规划。投入</w:t>
      </w:r>
      <w:r>
        <w:rPr>
          <w:rFonts w:hint="eastAsia" w:ascii="仿宋_GB2312" w:hAnsi="仿宋_GB2312" w:eastAsia="仿宋_GB2312" w:cs="仿宋_GB2312"/>
          <w:color w:val="auto"/>
          <w:sz w:val="32"/>
          <w:szCs w:val="32"/>
        </w:rPr>
        <w:t>省级现代农业发展工程</w:t>
      </w:r>
      <w:r>
        <w:rPr>
          <w:rFonts w:hint="eastAsia" w:ascii="仿宋_GB2312" w:hAnsi="仿宋_GB2312" w:eastAsia="仿宋_GB2312" w:cs="仿宋_GB2312"/>
          <w:b w:val="0"/>
          <w:bCs w:val="0"/>
          <w:color w:val="auto"/>
          <w:kern w:val="2"/>
          <w:sz w:val="32"/>
          <w:szCs w:val="32"/>
          <w:lang w:val="en-US" w:eastAsia="zh-CN" w:bidi="ar-SA"/>
        </w:rPr>
        <w:t>资金795万元，在松潘县藏红花椒现代农业园区新建4米宽</w:t>
      </w:r>
      <w:r>
        <w:rPr>
          <w:rFonts w:hint="eastAsia" w:ascii="仿宋_GB2312" w:hAnsi="仿宋_GB2312" w:eastAsia="仿宋_GB2312" w:cs="仿宋_GB2312"/>
          <w:color w:val="auto"/>
          <w:sz w:val="32"/>
          <w:szCs w:val="32"/>
        </w:rPr>
        <w:t>沥青</w:t>
      </w:r>
      <w:r>
        <w:rPr>
          <w:rFonts w:hint="eastAsia" w:ascii="仿宋_GB2312" w:hAnsi="仿宋_GB2312" w:eastAsia="仿宋_GB2312" w:cs="仿宋_GB2312"/>
          <w:color w:val="auto"/>
          <w:sz w:val="32"/>
          <w:szCs w:val="32"/>
          <w:lang w:eastAsia="zh-CN"/>
        </w:rPr>
        <w:t>道路</w:t>
      </w:r>
      <w:r>
        <w:rPr>
          <w:rFonts w:hint="eastAsia" w:ascii="仿宋_GB2312" w:hAnsi="仿宋_GB2312" w:eastAsia="仿宋_GB2312" w:cs="仿宋_GB2312"/>
          <w:b w:val="0"/>
          <w:bCs w:val="0"/>
          <w:color w:val="auto"/>
          <w:kern w:val="2"/>
          <w:sz w:val="32"/>
          <w:szCs w:val="32"/>
          <w:lang w:val="en-US" w:eastAsia="zh-CN" w:bidi="ar-SA"/>
        </w:rPr>
        <w:t>3.2公里，新建生产道路2.3公里，采购溯源监测设备及智能LED单波段太阳能杀虫灯等132套（盏）。投入资金2052.24万元，在松潘县高原农业园区建设冬暖式大棚30个，种植小番茄、西瓜等新品种15个，种植藜麦、紫甘蓝、天山雪菊等集观光和粮蔬一体化农作物3300余亩。</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right="0" w:rightChars="0"/>
        <w:textAlignment w:val="auto"/>
        <w:rPr>
          <w:rFonts w:hint="eastAsia" w:ascii="黑体" w:hAnsi="宋体" w:eastAsia="黑体" w:cs="黑体"/>
          <w:color w:val="000000"/>
          <w:sz w:val="31"/>
          <w:szCs w:val="31"/>
        </w:rPr>
      </w:pPr>
      <w:r>
        <w:rPr>
          <w:rFonts w:hint="eastAsia" w:ascii="黑体" w:hAnsi="宋体" w:eastAsia="黑体" w:cs="黑体"/>
          <w:color w:val="000000"/>
          <w:sz w:val="31"/>
          <w:szCs w:val="31"/>
          <w:lang w:eastAsia="zh-CN"/>
        </w:rPr>
        <w:t>二、</w:t>
      </w:r>
      <w:r>
        <w:rPr>
          <w:rFonts w:hint="eastAsia" w:ascii="黑体" w:hAnsi="宋体" w:eastAsia="黑体" w:cs="黑体"/>
          <w:color w:val="000000"/>
          <w:sz w:val="31"/>
          <w:szCs w:val="31"/>
        </w:rPr>
        <w:t>机构设置</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left="210" w:leftChars="0" w:right="0" w:rightChars="0" w:firstLine="310" w:firstLineChars="100"/>
        <w:jc w:val="both"/>
        <w:textAlignment w:val="auto"/>
        <w:rPr>
          <w:rFonts w:hint="eastAsia" w:ascii="仿宋" w:hAnsi="仿宋" w:eastAsia="仿宋" w:cs="仿宋"/>
          <w:color w:val="000000"/>
          <w:sz w:val="31"/>
          <w:szCs w:val="31"/>
          <w:lang w:eastAsia="zh-CN"/>
        </w:rPr>
      </w:pPr>
      <w:r>
        <w:rPr>
          <w:rFonts w:hint="eastAsia" w:ascii="仿宋" w:hAnsi="仿宋" w:eastAsia="仿宋" w:cs="仿宋"/>
          <w:color w:val="000000"/>
          <w:sz w:val="31"/>
          <w:szCs w:val="31"/>
          <w:lang w:val="en-US" w:eastAsia="zh-CN"/>
        </w:rPr>
        <w:t>内设8个站（股室）</w:t>
      </w:r>
      <w:r>
        <w:rPr>
          <w:rFonts w:hint="eastAsia" w:ascii="仿宋" w:hAnsi="仿宋" w:eastAsia="仿宋" w:cs="仿宋"/>
          <w:color w:val="000000"/>
          <w:sz w:val="31"/>
          <w:szCs w:val="31"/>
        </w:rPr>
        <w:t>，其中行政</w:t>
      </w:r>
      <w:r>
        <w:rPr>
          <w:rFonts w:hint="eastAsia" w:ascii="仿宋" w:hAnsi="仿宋" w:eastAsia="仿宋" w:cs="仿宋"/>
          <w:color w:val="000000"/>
          <w:sz w:val="31"/>
          <w:szCs w:val="31"/>
          <w:lang w:val="en-US" w:eastAsia="zh-CN"/>
        </w:rPr>
        <w:t>股（室）4</w:t>
      </w:r>
      <w:r>
        <w:rPr>
          <w:rFonts w:hint="eastAsia" w:ascii="仿宋" w:hAnsi="仿宋" w:eastAsia="仿宋" w:cs="仿宋"/>
          <w:color w:val="000000"/>
          <w:sz w:val="31"/>
          <w:szCs w:val="31"/>
        </w:rPr>
        <w:t>个，参照公务员法</w:t>
      </w:r>
      <w:r>
        <w:rPr>
          <w:rFonts w:hint="eastAsia" w:ascii="仿宋" w:hAnsi="仿宋" w:eastAsia="仿宋" w:cs="仿宋"/>
          <w:color w:val="000000"/>
          <w:sz w:val="31"/>
          <w:szCs w:val="31"/>
          <w:lang w:eastAsia="zh-CN"/>
        </w:rPr>
        <w:t>管理</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topLinePunct w:val="0"/>
        <w:autoSpaceDE/>
        <w:autoSpaceDN/>
        <w:bidi w:val="0"/>
        <w:adjustRightInd/>
        <w:snapToGrid/>
        <w:spacing w:before="106" w:beforeAutospacing="0" w:after="106" w:afterAutospacing="0" w:line="560" w:lineRule="exact"/>
        <w:ind w:right="0" w:rightChars="0"/>
        <w:jc w:val="both"/>
        <w:textAlignment w:val="auto"/>
      </w:pPr>
      <w:r>
        <w:rPr>
          <w:rFonts w:hint="eastAsia" w:ascii="仿宋" w:hAnsi="仿宋" w:eastAsia="仿宋" w:cs="仿宋"/>
          <w:color w:val="000000"/>
          <w:sz w:val="31"/>
          <w:szCs w:val="31"/>
        </w:rPr>
        <w:t>的事业单位</w:t>
      </w:r>
      <w:r>
        <w:rPr>
          <w:rFonts w:hint="eastAsia" w:ascii="仿宋" w:hAnsi="仿宋" w:eastAsia="仿宋" w:cs="仿宋"/>
          <w:color w:val="000000"/>
          <w:sz w:val="31"/>
          <w:szCs w:val="31"/>
          <w:lang w:val="en-US" w:eastAsia="zh-CN"/>
        </w:rPr>
        <w:t>4</w:t>
      </w:r>
      <w:r>
        <w:rPr>
          <w:rFonts w:hint="eastAsia" w:ascii="仿宋" w:hAnsi="仿宋" w:eastAsia="仿宋" w:cs="仿宋"/>
          <w:color w:val="000000"/>
          <w:sz w:val="31"/>
          <w:szCs w:val="31"/>
        </w:rPr>
        <w:t>个。</w:t>
      </w:r>
    </w:p>
    <w:p>
      <w:pPr>
        <w:pageBreakBefore w:val="0"/>
        <w:wordWrap/>
        <w:topLinePunct w:val="0"/>
        <w:autoSpaceDE/>
        <w:autoSpaceDN/>
        <w:bidi w:val="0"/>
        <w:adjustRightInd/>
        <w:snapToGrid/>
        <w:spacing w:line="560" w:lineRule="exact"/>
        <w:ind w:firstLine="640"/>
        <w:textAlignment w:val="auto"/>
        <w:rPr>
          <w:rFonts w:eastAsia="仿宋_GB2312"/>
          <w:color w:val="000000" w:themeColor="text1"/>
          <w:sz w:val="32"/>
          <w:szCs w:val="32"/>
          <w14:textFill>
            <w14:solidFill>
              <w14:schemeClr w14:val="tx1"/>
            </w14:solidFill>
          </w14:textFill>
        </w:rPr>
      </w:pPr>
    </w:p>
    <w:p>
      <w:pPr>
        <w:pStyle w:val="4"/>
        <w:pageBreakBefore w:val="0"/>
        <w:wordWrap/>
        <w:topLinePunct w:val="0"/>
        <w:autoSpaceDE/>
        <w:autoSpaceDN/>
        <w:bidi w:val="0"/>
        <w:adjustRightInd/>
        <w:snapToGrid/>
        <w:spacing w:line="560" w:lineRule="exact"/>
        <w:ind w:right="440"/>
        <w:jc w:val="left"/>
        <w:textAlignment w:val="auto"/>
        <w:rPr>
          <w:rStyle w:val="29"/>
          <w:rFonts w:ascii="黑体" w:hAnsi="黑体" w:eastAsia="黑体"/>
          <w:b w:val="0"/>
          <w:bCs w:val="0"/>
          <w:color w:val="000000" w:themeColor="text1"/>
          <w14:textFill>
            <w14:solidFill>
              <w14:schemeClr w14:val="tx1"/>
            </w14:solidFill>
          </w14:textFill>
        </w:rPr>
      </w:pPr>
      <w:r>
        <w:rPr>
          <w:rFonts w:hint="eastAsia" w:ascii="黑体" w:hAnsi="黑体" w:eastAsia="黑体"/>
          <w:b w:val="0"/>
          <w:color w:val="000000" w:themeColor="text1"/>
          <w14:textFill>
            <w14:solidFill>
              <w14:schemeClr w14:val="tx1"/>
            </w14:solidFill>
          </w14:textFill>
        </w:rPr>
        <w:t>第二部分</w:t>
      </w:r>
      <w:r>
        <w:rPr>
          <w:rStyle w:val="29"/>
          <w:rFonts w:hint="eastAsia" w:ascii="黑体" w:hAnsi="黑体" w:eastAsia="黑体"/>
          <w:b w:val="0"/>
          <w:bCs w:val="0"/>
          <w:color w:val="000000" w:themeColor="text1"/>
          <w:lang w:eastAsia="zh-CN"/>
          <w14:textFill>
            <w14:solidFill>
              <w14:schemeClr w14:val="tx1"/>
            </w14:solidFill>
          </w14:textFill>
        </w:rPr>
        <w:t>202</w:t>
      </w:r>
      <w:r>
        <w:rPr>
          <w:rStyle w:val="29"/>
          <w:rFonts w:hint="eastAsia" w:ascii="黑体" w:hAnsi="黑体" w:eastAsia="黑体"/>
          <w:b w:val="0"/>
          <w:bCs w:val="0"/>
          <w:color w:val="000000" w:themeColor="text1"/>
          <w:lang w:val="en-US" w:eastAsia="zh-CN"/>
          <w14:textFill>
            <w14:solidFill>
              <w14:schemeClr w14:val="tx1"/>
            </w14:solidFill>
          </w14:textFill>
        </w:rPr>
        <w:t>1</w:t>
      </w:r>
      <w:r>
        <w:rPr>
          <w:rStyle w:val="29"/>
          <w:rFonts w:hint="eastAsia" w:ascii="黑体" w:hAnsi="黑体" w:eastAsia="黑体"/>
          <w:b w:val="0"/>
          <w:bCs w:val="0"/>
          <w:color w:val="000000" w:themeColor="text1"/>
          <w14:textFill>
            <w14:solidFill>
              <w14:schemeClr w14:val="tx1"/>
            </w14:solidFill>
          </w14:textFill>
        </w:rPr>
        <w:t>年度部门决算情况说明</w:t>
      </w:r>
      <w:bookmarkEnd w:id="16"/>
      <w:bookmarkEnd w:id="17"/>
    </w:p>
    <w:p>
      <w:pPr>
        <w:pStyle w:val="28"/>
        <w:pageBreakBefore w:val="0"/>
        <w:numPr>
          <w:ilvl w:val="0"/>
          <w:numId w:val="0"/>
        </w:numPr>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bookmarkStart w:id="18" w:name="_Toc15377205"/>
      <w:bookmarkStart w:id="19" w:name="_Toc15396603"/>
      <w:r>
        <w:rPr>
          <w:rFonts w:hint="eastAsia" w:ascii="黑体" w:hAnsi="黑体" w:eastAsia="黑体"/>
          <w:color w:val="000000" w:themeColor="text1"/>
          <w:sz w:val="32"/>
          <w:szCs w:val="32"/>
          <w:lang w:eastAsia="zh-CN"/>
          <w14:textFill>
            <w14:solidFill>
              <w14:schemeClr w14:val="tx1"/>
            </w14:solidFill>
          </w14:textFill>
        </w:rPr>
        <w:t>一、</w:t>
      </w:r>
      <w:r>
        <w:rPr>
          <w:rFonts w:hint="eastAsia" w:ascii="黑体" w:hAnsi="黑体" w:eastAsia="黑体"/>
          <w:color w:val="000000" w:themeColor="text1"/>
          <w:sz w:val="32"/>
          <w:szCs w:val="32"/>
          <w14:textFill>
            <w14:solidFill>
              <w14:schemeClr w14:val="tx1"/>
            </w14:solidFill>
          </w14:textFill>
        </w:rPr>
        <w:t>收</w:t>
      </w:r>
      <w:r>
        <w:rPr>
          <w:rStyle w:val="30"/>
          <w:rFonts w:hint="eastAsia" w:ascii="黑体" w:hAnsi="黑体" w:eastAsia="黑体"/>
          <w:b w:val="0"/>
          <w:color w:val="000000" w:themeColor="text1"/>
          <w14:textFill>
            <w14:solidFill>
              <w14:schemeClr w14:val="tx1"/>
            </w14:solidFill>
          </w14:textFill>
        </w:rPr>
        <w:t>入支出决算总体情况说明</w:t>
      </w:r>
      <w:bookmarkEnd w:id="18"/>
      <w:bookmarkEnd w:id="19"/>
    </w:p>
    <w:p>
      <w:pPr>
        <w:pageBreakBefore w:val="0"/>
        <w:wordWrap/>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eastAsia="zh-CN"/>
          <w14:textFill>
            <w14:solidFill>
              <w14:schemeClr w14:val="tx1"/>
            </w14:solidFill>
          </w14:textFill>
        </w:rPr>
        <w:t>度</w:t>
      </w: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eastAsia="zh-CN"/>
          <w14:textFill>
            <w14:solidFill>
              <w14:schemeClr w14:val="tx1"/>
            </w14:solidFill>
          </w14:textFill>
        </w:rPr>
        <w:t>、支总</w:t>
      </w:r>
      <w:r>
        <w:rPr>
          <w:rFonts w:hint="eastAsia" w:ascii="仿宋_GB2312" w:hAnsi="仿宋_GB2312" w:eastAsia="仿宋_GB2312" w:cs="仿宋_GB2312"/>
          <w:color w:val="000000" w:themeColor="text1"/>
          <w:sz w:val="32"/>
          <w:szCs w:val="32"/>
          <w14:textFill>
            <w14:solidFill>
              <w14:schemeClr w14:val="tx1"/>
            </w14:solidFill>
          </w14:textFill>
        </w:rPr>
        <w:t>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29262.33</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2020年相比，</w:t>
      </w:r>
      <w:r>
        <w:rPr>
          <w:rFonts w:hint="eastAsia" w:ascii="仿宋_GB2312" w:hAnsi="仿宋_GB2312" w:eastAsia="仿宋_GB2312" w:cs="仿宋_GB2312"/>
          <w:color w:val="000000" w:themeColor="text1"/>
          <w:sz w:val="32"/>
          <w:szCs w:val="32"/>
          <w14:textFill>
            <w14:solidFill>
              <w14:schemeClr w14:val="tx1"/>
            </w14:solidFill>
          </w14:textFill>
        </w:rPr>
        <w:t>收</w:t>
      </w:r>
      <w:r>
        <w:rPr>
          <w:rFonts w:hint="eastAsia" w:ascii="仿宋_GB2312" w:hAnsi="仿宋_GB2312" w:eastAsia="仿宋_GB2312" w:cs="仿宋_GB2312"/>
          <w:color w:val="000000" w:themeColor="text1"/>
          <w:sz w:val="32"/>
          <w:szCs w:val="32"/>
          <w:lang w:eastAsia="zh-CN"/>
          <w14:textFill>
            <w14:solidFill>
              <w14:schemeClr w14:val="tx1"/>
            </w14:solidFill>
          </w14:textFill>
        </w:rPr>
        <w:t>、支总</w:t>
      </w:r>
      <w:r>
        <w:rPr>
          <w:rFonts w:hint="eastAsia" w:ascii="仿宋_GB2312" w:hAnsi="仿宋_GB2312" w:eastAsia="仿宋_GB2312" w:cs="仿宋_GB2312"/>
          <w:color w:val="000000" w:themeColor="text1"/>
          <w:sz w:val="32"/>
          <w:szCs w:val="32"/>
          <w14:textFill>
            <w14:solidFill>
              <w14:schemeClr w14:val="tx1"/>
            </w14:solidFill>
          </w14:textFill>
        </w:rPr>
        <w:t>计</w:t>
      </w:r>
      <w:r>
        <w:rPr>
          <w:rFonts w:hint="eastAsia" w:ascii="仿宋_GB2312" w:hAnsi="仿宋_GB2312" w:eastAsia="仿宋_GB2312" w:cs="仿宋_GB2312"/>
          <w:color w:val="000000" w:themeColor="text1"/>
          <w:sz w:val="32"/>
          <w:szCs w:val="32"/>
          <w:lang w:eastAsia="zh-CN"/>
          <w14:textFill>
            <w14:solidFill>
              <w14:schemeClr w14:val="tx1"/>
            </w14:solidFill>
          </w14:textFill>
        </w:rPr>
        <w:t>各增加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5304.54万元，增加51.73%。主要变动原因是经费变动。</w:t>
      </w:r>
    </w:p>
    <w:p>
      <w:pPr>
        <w:pStyle w:val="28"/>
        <w:pageBreakBefore w:val="0"/>
        <w:numPr>
          <w:ilvl w:val="0"/>
          <w:numId w:val="0"/>
        </w:numPr>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bookmarkStart w:id="20" w:name="_Toc15396604"/>
      <w:bookmarkStart w:id="21" w:name="_Toc15377206"/>
      <w:r>
        <w:rPr>
          <w:rFonts w:hint="eastAsia" w:ascii="黑体" w:hAnsi="黑体" w:eastAsia="黑体"/>
          <w:color w:val="000000" w:themeColor="text1"/>
          <w:sz w:val="32"/>
          <w:szCs w:val="32"/>
          <w:lang w:eastAsia="zh-CN"/>
          <w14:textFill>
            <w14:solidFill>
              <w14:schemeClr w14:val="tx1"/>
            </w14:solidFill>
          </w14:textFill>
        </w:rPr>
        <w:t>二、</w:t>
      </w:r>
      <w:r>
        <w:rPr>
          <w:rFonts w:hint="eastAsia" w:ascii="黑体" w:hAnsi="黑体" w:eastAsia="黑体"/>
          <w:color w:val="000000" w:themeColor="text1"/>
          <w:sz w:val="32"/>
          <w:szCs w:val="32"/>
          <w14:textFill>
            <w14:solidFill>
              <w14:schemeClr w14:val="tx1"/>
            </w14:solidFill>
          </w14:textFill>
        </w:rPr>
        <w:t>收</w:t>
      </w:r>
      <w:r>
        <w:rPr>
          <w:rStyle w:val="30"/>
          <w:rFonts w:hint="eastAsia" w:ascii="黑体" w:hAnsi="黑体" w:eastAsia="黑体"/>
          <w:b w:val="0"/>
          <w:color w:val="000000" w:themeColor="text1"/>
          <w14:textFill>
            <w14:solidFill>
              <w14:schemeClr w14:val="tx1"/>
            </w14:solidFill>
          </w14:textFill>
        </w:rPr>
        <w:t>入决算情况说明</w:t>
      </w:r>
      <w:bookmarkEnd w:id="20"/>
      <w:bookmarkEnd w:id="21"/>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olor w:val="000000" w:themeColor="text1"/>
          <w:sz w:val="32"/>
          <w:szCs w:val="32"/>
          <w:lang w:val="en-US" w:eastAsia="zh-CN"/>
          <w14:textFill>
            <w14:solidFill>
              <w14:schemeClr w14:val="tx1"/>
            </w14:solidFill>
          </w14:textFill>
        </w:rPr>
        <w:t>2021年本年收入合计13703.15万元，其中：</w:t>
      </w:r>
      <w:r>
        <w:rPr>
          <w:rFonts w:hint="eastAsia" w:ascii="仿宋" w:hAnsi="仿宋" w:eastAsia="仿宋" w:cs="仿宋"/>
          <w:color w:val="000000"/>
          <w:sz w:val="31"/>
          <w:szCs w:val="31"/>
        </w:rPr>
        <w:t>一般公共预算财政拨款收入</w:t>
      </w:r>
      <w:r>
        <w:rPr>
          <w:rFonts w:hint="eastAsia" w:ascii="仿宋" w:hAnsi="仿宋" w:eastAsia="仿宋" w:cs="仿宋"/>
          <w:color w:val="000000"/>
          <w:sz w:val="31"/>
          <w:szCs w:val="31"/>
          <w:lang w:val="en-US" w:eastAsia="zh-CN"/>
        </w:rPr>
        <w:t>13703.15</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100.00</w:t>
      </w:r>
      <w:r>
        <w:rPr>
          <w:rFonts w:hint="eastAsia" w:ascii="仿宋" w:hAnsi="仿宋" w:eastAsia="仿宋" w:cs="仿宋"/>
          <w:color w:val="000000"/>
          <w:sz w:val="31"/>
          <w:szCs w:val="31"/>
        </w:rPr>
        <w:t>%；政府性基金预算财政拨款收入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%；上级补助收入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%；事业收入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%；经营收入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%；附属单位上缴收入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%；其他收入</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w:t>
      </w:r>
    </w:p>
    <w:p>
      <w:pPr>
        <w:pStyle w:val="28"/>
        <w:pageBreakBefore w:val="0"/>
        <w:numPr>
          <w:ilvl w:val="0"/>
          <w:numId w:val="0"/>
        </w:numPr>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bookmarkStart w:id="22" w:name="_Toc15396605"/>
      <w:bookmarkStart w:id="23" w:name="_Toc15377207"/>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支</w:t>
      </w:r>
      <w:r>
        <w:rPr>
          <w:rStyle w:val="30"/>
          <w:rFonts w:hint="eastAsia" w:ascii="黑体" w:hAnsi="黑体" w:eastAsia="黑体"/>
          <w:b w:val="0"/>
          <w:color w:val="000000" w:themeColor="text1"/>
          <w14:textFill>
            <w14:solidFill>
              <w14:schemeClr w14:val="tx1"/>
            </w14:solidFill>
          </w14:textFill>
        </w:rPr>
        <w:t>出决算情况说明</w:t>
      </w:r>
      <w:bookmarkEnd w:id="22"/>
      <w:bookmarkEnd w:id="23"/>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bookmarkStart w:id="24" w:name="_Toc15396606"/>
      <w:bookmarkStart w:id="25" w:name="_Toc15377208"/>
      <w:r>
        <w:rPr>
          <w:rFonts w:ascii="仿宋_GB2312" w:eastAsia="仿宋_GB2312" w:cs="仿宋_GB2312"/>
          <w:color w:val="000000"/>
          <w:sz w:val="31"/>
          <w:szCs w:val="31"/>
        </w:rPr>
        <w:t>2021年本年支出合计</w:t>
      </w:r>
      <w:r>
        <w:rPr>
          <w:rFonts w:hint="eastAsia" w:ascii="仿宋_GB2312" w:eastAsia="仿宋_GB2312" w:cs="仿宋_GB2312"/>
          <w:color w:val="000000"/>
          <w:sz w:val="31"/>
          <w:szCs w:val="31"/>
          <w:lang w:val="en-US" w:eastAsia="zh-CN"/>
        </w:rPr>
        <w:t>15559.18</w:t>
      </w:r>
      <w:r>
        <w:rPr>
          <w:rFonts w:ascii="仿宋_GB2312" w:eastAsia="仿宋_GB2312" w:cs="仿宋_GB2312"/>
          <w:color w:val="000000"/>
          <w:sz w:val="31"/>
          <w:szCs w:val="31"/>
        </w:rPr>
        <w:t>万元，其中：基本支出</w:t>
      </w:r>
      <w:r>
        <w:rPr>
          <w:rFonts w:hint="eastAsia" w:ascii="仿宋_GB2312" w:eastAsia="仿宋_GB2312" w:cs="仿宋_GB2312"/>
          <w:color w:val="000000"/>
          <w:sz w:val="31"/>
          <w:szCs w:val="31"/>
          <w:lang w:val="en-US" w:eastAsia="zh-CN"/>
        </w:rPr>
        <w:t>1077.05</w:t>
      </w:r>
      <w:r>
        <w:rPr>
          <w:rFonts w:ascii="仿宋_GB2312" w:eastAsia="仿宋_GB2312" w:cs="仿宋_GB2312"/>
          <w:color w:val="000000"/>
          <w:sz w:val="31"/>
          <w:szCs w:val="31"/>
        </w:rPr>
        <w:t>万元，</w:t>
      </w:r>
      <w:r>
        <w:rPr>
          <w:rFonts w:hint="default" w:ascii="仿宋_GB2312" w:eastAsia="仿宋_GB2312" w:cs="仿宋_GB2312"/>
          <w:color w:val="000000"/>
          <w:sz w:val="31"/>
          <w:szCs w:val="31"/>
        </w:rPr>
        <w:t>占</w:t>
      </w:r>
      <w:r>
        <w:rPr>
          <w:rFonts w:hint="eastAsia" w:ascii="仿宋_GB2312" w:eastAsia="仿宋_GB2312" w:cs="仿宋_GB2312"/>
          <w:color w:val="000000"/>
          <w:sz w:val="31"/>
          <w:szCs w:val="31"/>
          <w:lang w:val="en-US" w:eastAsia="zh-CN"/>
        </w:rPr>
        <w:t>6.92</w:t>
      </w:r>
      <w:r>
        <w:rPr>
          <w:rFonts w:hint="default" w:ascii="仿宋_GB2312" w:eastAsia="仿宋_GB2312" w:cs="仿宋_GB2312"/>
          <w:color w:val="000000"/>
          <w:sz w:val="31"/>
          <w:szCs w:val="31"/>
        </w:rPr>
        <w:t>%；项目支出</w:t>
      </w:r>
      <w:r>
        <w:rPr>
          <w:rFonts w:hint="eastAsia" w:ascii="仿宋_GB2312" w:eastAsia="仿宋_GB2312" w:cs="仿宋_GB2312"/>
          <w:color w:val="000000"/>
          <w:sz w:val="31"/>
          <w:szCs w:val="31"/>
          <w:lang w:val="en-US" w:eastAsia="zh-CN"/>
        </w:rPr>
        <w:t>14482.13</w:t>
      </w:r>
      <w:r>
        <w:rPr>
          <w:rFonts w:hint="default" w:ascii="仿宋_GB2312" w:eastAsia="仿宋_GB2312" w:cs="仿宋_GB2312"/>
          <w:color w:val="000000"/>
          <w:sz w:val="31"/>
          <w:szCs w:val="31"/>
        </w:rPr>
        <w:t>万元，占</w:t>
      </w:r>
      <w:r>
        <w:rPr>
          <w:rFonts w:hint="eastAsia" w:ascii="仿宋_GB2312" w:eastAsia="仿宋_GB2312" w:cs="仿宋_GB2312"/>
          <w:color w:val="000000"/>
          <w:sz w:val="31"/>
          <w:szCs w:val="31"/>
          <w:lang w:val="en-US" w:eastAsia="zh-CN"/>
        </w:rPr>
        <w:t>93.08</w:t>
      </w:r>
      <w:r>
        <w:rPr>
          <w:rFonts w:hint="default" w:ascii="仿宋_GB2312" w:eastAsia="仿宋_GB2312" w:cs="仿宋_GB2312"/>
          <w:color w:val="000000"/>
          <w:sz w:val="31"/>
          <w:szCs w:val="31"/>
        </w:rPr>
        <w:t>%；上缴上级支出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万元，占</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%；经营支出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万元，占</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%；对附属单位补助支出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万元，占</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w:t>
      </w:r>
    </w:p>
    <w:p>
      <w:pPr>
        <w:pageBreakBefore w:val="0"/>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四、财</w:t>
      </w:r>
      <w:r>
        <w:rPr>
          <w:rStyle w:val="30"/>
          <w:rFonts w:hint="eastAsia" w:ascii="黑体" w:hAnsi="黑体" w:eastAsia="黑体"/>
          <w:b w:val="0"/>
          <w:color w:val="000000" w:themeColor="text1"/>
          <w14:textFill>
            <w14:solidFill>
              <w14:schemeClr w14:val="tx1"/>
            </w14:solidFill>
          </w14:textFill>
        </w:rPr>
        <w:t>政拨款收入支出决算总体情况说明</w:t>
      </w:r>
      <w:bookmarkEnd w:id="24"/>
      <w:bookmarkEnd w:id="25"/>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eastAsia="仿宋"/>
          <w:lang w:eastAsia="zh-CN"/>
        </w:rPr>
      </w:pPr>
      <w:bookmarkStart w:id="26" w:name="_Toc15377209"/>
      <w:bookmarkStart w:id="27" w:name="_Toc15396607"/>
      <w:r>
        <w:rPr>
          <w:rFonts w:hint="eastAsia" w:ascii="仿宋" w:hAnsi="仿宋" w:eastAsia="仿宋" w:cs="仿宋"/>
          <w:color w:val="000000"/>
          <w:sz w:val="31"/>
          <w:szCs w:val="31"/>
        </w:rPr>
        <w:t>2021年财政拨款收、支总计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29262.33</w:t>
      </w:r>
      <w:r>
        <w:rPr>
          <w:rFonts w:hint="eastAsia" w:ascii="仿宋" w:hAnsi="仿宋" w:eastAsia="仿宋" w:cs="仿宋"/>
          <w:color w:val="000000"/>
          <w:sz w:val="31"/>
          <w:szCs w:val="31"/>
        </w:rPr>
        <w:t>万元。与2020年相比，财政拨款收、支总计各增加</w:t>
      </w:r>
      <w:r>
        <w:rPr>
          <w:rFonts w:hint="eastAsia" w:ascii="仿宋" w:hAnsi="仿宋" w:eastAsia="仿宋" w:cs="仿宋"/>
          <w:color w:val="000000"/>
          <w:sz w:val="31"/>
          <w:szCs w:val="31"/>
          <w:lang w:val="en-US" w:eastAsia="zh-CN"/>
        </w:rPr>
        <w:t>5304.54</w:t>
      </w:r>
      <w:r>
        <w:rPr>
          <w:rFonts w:hint="eastAsia" w:ascii="仿宋" w:hAnsi="仿宋" w:eastAsia="仿宋" w:cs="仿宋"/>
          <w:color w:val="000000"/>
          <w:sz w:val="31"/>
          <w:szCs w:val="31"/>
        </w:rPr>
        <w:t>万元，增长</w:t>
      </w:r>
      <w:r>
        <w:rPr>
          <w:rFonts w:hint="eastAsia" w:ascii="仿宋" w:hAnsi="仿宋" w:eastAsia="仿宋" w:cs="仿宋"/>
          <w:color w:val="000000"/>
          <w:sz w:val="31"/>
          <w:szCs w:val="31"/>
          <w:lang w:val="en-US" w:eastAsia="zh-CN"/>
        </w:rPr>
        <w:t>51.73</w:t>
      </w:r>
      <w:r>
        <w:rPr>
          <w:rFonts w:hint="eastAsia" w:ascii="仿宋" w:hAnsi="仿宋" w:eastAsia="仿宋" w:cs="仿宋"/>
          <w:color w:val="000000"/>
          <w:sz w:val="31"/>
          <w:szCs w:val="31"/>
        </w:rPr>
        <w:t>%。主要变动原因是</w:t>
      </w:r>
      <w:r>
        <w:rPr>
          <w:rFonts w:hint="eastAsia" w:ascii="仿宋" w:hAnsi="仿宋" w:eastAsia="仿宋" w:cs="仿宋"/>
          <w:color w:val="000000"/>
          <w:sz w:val="31"/>
          <w:szCs w:val="31"/>
          <w:lang w:eastAsia="zh-CN"/>
        </w:rPr>
        <w:t>经费变动。</w:t>
      </w:r>
    </w:p>
    <w:p>
      <w:pPr>
        <w:pageBreakBefore w:val="0"/>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w:t>
      </w:r>
      <w:r>
        <w:rPr>
          <w:rFonts w:hint="eastAsia" w:ascii="黑体" w:hAnsi="黑体" w:eastAsia="黑体"/>
          <w:b/>
          <w:color w:val="000000" w:themeColor="text1"/>
          <w:sz w:val="32"/>
          <w:szCs w:val="32"/>
          <w14:textFill>
            <w14:solidFill>
              <w14:schemeClr w14:val="tx1"/>
            </w14:solidFill>
          </w14:textFill>
        </w:rPr>
        <w:t>一</w:t>
      </w:r>
      <w:r>
        <w:rPr>
          <w:rStyle w:val="30"/>
          <w:rFonts w:hint="eastAsia" w:ascii="黑体" w:hAnsi="黑体" w:eastAsia="黑体"/>
          <w:b w:val="0"/>
          <w:color w:val="000000" w:themeColor="text1"/>
          <w14:textFill>
            <w14:solidFill>
              <w14:schemeClr w14:val="tx1"/>
            </w14:solidFill>
          </w14:textFill>
        </w:rPr>
        <w:t>般公共预算财政拨款支出决算情况说明</w:t>
      </w:r>
      <w:bookmarkEnd w:id="26"/>
      <w:bookmarkEnd w:id="27"/>
    </w:p>
    <w:p>
      <w:pPr>
        <w:keepNext w:val="0"/>
        <w:keepLines w:val="0"/>
        <w:pageBreakBefore w:val="0"/>
        <w:widowControl/>
        <w:suppressLineNumbers w:val="0"/>
        <w:wordWrap/>
        <w:topLinePunct w:val="0"/>
        <w:autoSpaceDE/>
        <w:autoSpaceDN/>
        <w:bidi w:val="0"/>
        <w:adjustRightInd/>
        <w:snapToGrid/>
        <w:spacing w:line="560" w:lineRule="exact"/>
        <w:ind w:firstLine="622" w:firstLineChars="200"/>
        <w:jc w:val="both"/>
        <w:textAlignment w:val="auto"/>
      </w:pPr>
      <w:r>
        <w:rPr>
          <w:rFonts w:hint="eastAsia" w:ascii="仿宋" w:hAnsi="仿宋" w:eastAsia="仿宋" w:cs="仿宋"/>
          <w:b/>
          <w:bCs/>
          <w:color w:val="000000"/>
          <w:kern w:val="0"/>
          <w:sz w:val="31"/>
          <w:szCs w:val="31"/>
          <w:lang w:val="en-US" w:eastAsia="zh-CN" w:bidi="ar"/>
        </w:rPr>
        <w:t>（一）一般公共预算财政拨款支出决算总体情况</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eastAsia="仿宋"/>
          <w:lang w:eastAsia="zh-CN"/>
        </w:rPr>
      </w:pPr>
      <w:r>
        <w:rPr>
          <w:rFonts w:hint="eastAsia" w:ascii="仿宋" w:hAnsi="仿宋" w:eastAsia="仿宋" w:cs="仿宋"/>
          <w:color w:val="000000"/>
          <w:sz w:val="31"/>
          <w:szCs w:val="31"/>
        </w:rPr>
        <w:t>2021年一般公共预算财政拨款支出</w:t>
      </w:r>
      <w:r>
        <w:rPr>
          <w:rFonts w:hint="eastAsia" w:ascii="仿宋" w:hAnsi="仿宋" w:eastAsia="仿宋" w:cs="仿宋"/>
          <w:color w:val="000000"/>
          <w:sz w:val="31"/>
          <w:szCs w:val="31"/>
          <w:lang w:val="en-US" w:eastAsia="zh-CN"/>
        </w:rPr>
        <w:t>15559.18</w:t>
      </w:r>
      <w:r>
        <w:rPr>
          <w:rFonts w:hint="eastAsia" w:ascii="仿宋" w:hAnsi="仿宋" w:eastAsia="仿宋" w:cs="仿宋"/>
          <w:color w:val="000000"/>
          <w:sz w:val="31"/>
          <w:szCs w:val="31"/>
        </w:rPr>
        <w:t>万元，占本年支出合计的</w:t>
      </w:r>
      <w:r>
        <w:rPr>
          <w:rFonts w:hint="eastAsia" w:ascii="仿宋" w:hAnsi="仿宋" w:eastAsia="仿宋" w:cs="仿宋"/>
          <w:color w:val="000000"/>
          <w:sz w:val="31"/>
          <w:szCs w:val="31"/>
          <w:lang w:val="en-US" w:eastAsia="zh-CN"/>
        </w:rPr>
        <w:t>100.00</w:t>
      </w:r>
      <w:r>
        <w:rPr>
          <w:rFonts w:hint="eastAsia" w:ascii="仿宋" w:hAnsi="仿宋" w:eastAsia="仿宋" w:cs="仿宋"/>
          <w:color w:val="000000"/>
          <w:sz w:val="31"/>
          <w:szCs w:val="31"/>
        </w:rPr>
        <w:t>%。与2020年相比，一般公共预算财政拨款增加</w:t>
      </w:r>
      <w:r>
        <w:rPr>
          <w:rFonts w:hint="eastAsia" w:ascii="仿宋" w:hAnsi="仿宋" w:eastAsia="仿宋" w:cs="仿宋"/>
          <w:color w:val="000000"/>
          <w:sz w:val="31"/>
          <w:szCs w:val="31"/>
          <w:lang w:val="en-US" w:eastAsia="zh-CN"/>
        </w:rPr>
        <w:t>7160.57</w:t>
      </w:r>
      <w:r>
        <w:rPr>
          <w:rFonts w:hint="eastAsia" w:ascii="仿宋" w:hAnsi="仿宋" w:eastAsia="仿宋" w:cs="仿宋"/>
          <w:color w:val="000000"/>
          <w:sz w:val="31"/>
          <w:szCs w:val="31"/>
        </w:rPr>
        <w:t>万元，增长</w:t>
      </w:r>
      <w:r>
        <w:rPr>
          <w:rFonts w:hint="eastAsia" w:ascii="仿宋" w:hAnsi="仿宋" w:eastAsia="仿宋" w:cs="仿宋"/>
          <w:color w:val="000000"/>
          <w:sz w:val="31"/>
          <w:szCs w:val="31"/>
          <w:lang w:val="en-US" w:eastAsia="zh-CN"/>
        </w:rPr>
        <w:t>85.56</w:t>
      </w:r>
      <w:r>
        <w:rPr>
          <w:rFonts w:hint="eastAsia" w:ascii="仿宋" w:hAnsi="仿宋" w:eastAsia="仿宋" w:cs="仿宋"/>
          <w:color w:val="000000"/>
          <w:sz w:val="31"/>
          <w:szCs w:val="31"/>
        </w:rPr>
        <w:t>%。主要变动原因是</w:t>
      </w:r>
      <w:r>
        <w:rPr>
          <w:rFonts w:hint="eastAsia" w:ascii="仿宋" w:hAnsi="仿宋" w:eastAsia="仿宋" w:cs="仿宋"/>
          <w:color w:val="000000"/>
          <w:sz w:val="31"/>
          <w:szCs w:val="31"/>
          <w:lang w:eastAsia="zh-CN"/>
        </w:rPr>
        <w:t>经费变动。</w:t>
      </w:r>
    </w:p>
    <w:p>
      <w:pPr>
        <w:keepNext w:val="0"/>
        <w:keepLines w:val="0"/>
        <w:pageBreakBefore w:val="0"/>
        <w:widowControl/>
        <w:suppressLineNumbers w:val="0"/>
        <w:wordWrap/>
        <w:topLinePunct w:val="0"/>
        <w:autoSpaceDE/>
        <w:autoSpaceDN/>
        <w:bidi w:val="0"/>
        <w:adjustRightInd/>
        <w:snapToGrid/>
        <w:spacing w:line="560" w:lineRule="exact"/>
        <w:ind w:left="0" w:firstLine="640"/>
        <w:jc w:val="both"/>
        <w:textAlignment w:val="auto"/>
      </w:pPr>
      <w:r>
        <w:rPr>
          <w:rFonts w:hint="eastAsia" w:ascii="仿宋" w:hAnsi="仿宋" w:eastAsia="仿宋" w:cs="仿宋"/>
          <w:b/>
          <w:bCs/>
          <w:color w:val="000000"/>
          <w:kern w:val="0"/>
          <w:sz w:val="31"/>
          <w:szCs w:val="31"/>
          <w:lang w:val="en-US" w:eastAsia="zh-CN" w:bidi="ar"/>
        </w:rPr>
        <w:t>（二）一般公共预算财政拨款支出决算结构情况（一般公共预算收支表）</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color w:val="000000"/>
          <w:sz w:val="31"/>
          <w:szCs w:val="31"/>
        </w:rPr>
        <w:t>2021年一般公共预算财政拨款支出</w:t>
      </w:r>
      <w:r>
        <w:rPr>
          <w:rFonts w:hint="eastAsia" w:ascii="仿宋" w:hAnsi="仿宋" w:eastAsia="仿宋" w:cs="仿宋"/>
          <w:color w:val="000000"/>
          <w:sz w:val="31"/>
          <w:szCs w:val="31"/>
          <w:lang w:val="en-US" w:eastAsia="zh-CN"/>
        </w:rPr>
        <w:t>15559.18</w:t>
      </w:r>
      <w:r>
        <w:rPr>
          <w:rFonts w:hint="eastAsia" w:ascii="仿宋" w:hAnsi="仿宋" w:eastAsia="仿宋" w:cs="仿宋"/>
          <w:color w:val="000000"/>
          <w:sz w:val="31"/>
          <w:szCs w:val="31"/>
        </w:rPr>
        <w:t>万元，主要用于以下方面:</w:t>
      </w:r>
      <w:r>
        <w:rPr>
          <w:rFonts w:hint="eastAsia" w:ascii="仿宋" w:hAnsi="仿宋" w:eastAsia="仿宋" w:cs="仿宋"/>
          <w:color w:val="000000"/>
          <w:sz w:val="31"/>
          <w:szCs w:val="31"/>
          <w:lang w:eastAsia="zh-CN"/>
        </w:rPr>
        <w:t>科学技术支出</w:t>
      </w:r>
      <w:r>
        <w:rPr>
          <w:rFonts w:hint="eastAsia" w:ascii="仿宋" w:hAnsi="仿宋" w:eastAsia="仿宋" w:cs="仿宋"/>
          <w:color w:val="000000"/>
          <w:sz w:val="31"/>
          <w:szCs w:val="31"/>
          <w:lang w:val="en-US" w:eastAsia="zh-CN"/>
        </w:rPr>
        <w:t>1393.38万元，占8.96%；社会保障和就业支出92.00万元，占0.59%；卫生健康支出57.34万元，占0.37%；农林水支出8636.54万元，占55.51%，住房保障支出55.00万元，占0.35%；其他支出5324.91万元，占34.22%。</w:t>
      </w:r>
    </w:p>
    <w:p>
      <w:pPr>
        <w:keepNext w:val="0"/>
        <w:keepLines w:val="0"/>
        <w:pageBreakBefore w:val="0"/>
        <w:widowControl/>
        <w:suppressLineNumbers w:val="0"/>
        <w:wordWrap/>
        <w:topLinePunct w:val="0"/>
        <w:autoSpaceDE/>
        <w:autoSpaceDN/>
        <w:bidi w:val="0"/>
        <w:adjustRightInd/>
        <w:snapToGrid/>
        <w:spacing w:line="560" w:lineRule="exact"/>
        <w:ind w:left="0" w:firstLine="640"/>
        <w:jc w:val="both"/>
        <w:textAlignment w:val="auto"/>
      </w:pPr>
      <w:r>
        <w:rPr>
          <w:rFonts w:hint="eastAsia" w:ascii="仿宋" w:hAnsi="仿宋" w:eastAsia="仿宋" w:cs="仿宋"/>
          <w:b/>
          <w:bCs/>
          <w:color w:val="000000"/>
          <w:kern w:val="0"/>
          <w:sz w:val="31"/>
          <w:szCs w:val="31"/>
          <w:lang w:val="en-US" w:eastAsia="zh-CN" w:bidi="ar"/>
        </w:rPr>
        <w:t>（三）一般公共预算财政拨款支出决算具体情况</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b/>
          <w:bCs/>
          <w:color w:val="000000"/>
          <w:sz w:val="31"/>
          <w:szCs w:val="31"/>
        </w:rPr>
        <w:t>2021年一般公共预算支出决算数为</w:t>
      </w:r>
      <w:r>
        <w:rPr>
          <w:rFonts w:hint="eastAsia" w:ascii="仿宋_GB2312" w:eastAsia="仿宋_GB2312" w:cs="仿宋_GB2312"/>
          <w:b/>
          <w:bCs/>
          <w:color w:val="000000"/>
          <w:sz w:val="31"/>
          <w:szCs w:val="31"/>
          <w:lang w:val="en-US" w:eastAsia="zh-CN"/>
        </w:rPr>
        <w:t>15559.18万元</w:t>
      </w:r>
      <w:r>
        <w:rPr>
          <w:rFonts w:hint="default" w:ascii="仿宋_GB2312" w:eastAsia="仿宋_GB2312" w:cs="仿宋_GB2312"/>
          <w:b/>
          <w:bCs/>
          <w:color w:val="000000"/>
          <w:sz w:val="31"/>
          <w:szCs w:val="31"/>
        </w:rPr>
        <w:t>，完成预算</w:t>
      </w:r>
      <w:r>
        <w:rPr>
          <w:rFonts w:hint="eastAsia" w:ascii="仿宋_GB2312" w:eastAsia="仿宋_GB2312" w:cs="仿宋_GB2312"/>
          <w:b/>
          <w:bCs/>
          <w:color w:val="000000"/>
          <w:sz w:val="31"/>
          <w:szCs w:val="31"/>
          <w:lang w:val="en-US" w:eastAsia="zh-CN"/>
        </w:rPr>
        <w:t>100</w:t>
      </w:r>
      <w:r>
        <w:rPr>
          <w:rFonts w:hint="default" w:ascii="仿宋_GB2312" w:eastAsia="仿宋_GB2312" w:cs="仿宋_GB2312"/>
          <w:b/>
          <w:bCs/>
          <w:color w:val="000000"/>
          <w:sz w:val="31"/>
          <w:szCs w:val="31"/>
        </w:rPr>
        <w:t>%。其中：</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1.</w:t>
      </w:r>
      <w:r>
        <w:rPr>
          <w:rFonts w:hint="eastAsia" w:ascii="仿宋" w:hAnsi="仿宋" w:eastAsia="仿宋" w:cs="仿宋"/>
          <w:b/>
          <w:bCs/>
          <w:color w:val="000000"/>
          <w:sz w:val="31"/>
          <w:szCs w:val="31"/>
          <w:lang w:eastAsia="zh-CN"/>
        </w:rPr>
        <w:t>科学技术支出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技术研究与开发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20604</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科学技术果转化与扩散</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2060404</w:t>
      </w:r>
      <w:r>
        <w:rPr>
          <w:rFonts w:hint="eastAsia" w:ascii="仿宋" w:hAnsi="仿宋" w:eastAsia="仿宋" w:cs="仿宋"/>
          <w:b/>
          <w:bCs/>
          <w:color w:val="000000"/>
          <w:sz w:val="31"/>
          <w:szCs w:val="31"/>
        </w:rPr>
        <w:t xml:space="preserve">）: </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14.06</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2.</w:t>
      </w:r>
      <w:r>
        <w:rPr>
          <w:rFonts w:hint="eastAsia" w:ascii="仿宋" w:hAnsi="仿宋" w:eastAsia="仿宋" w:cs="仿宋"/>
          <w:b/>
          <w:bCs/>
          <w:color w:val="000000"/>
          <w:sz w:val="31"/>
          <w:szCs w:val="31"/>
          <w:lang w:eastAsia="zh-CN"/>
        </w:rPr>
        <w:t>科学技术支出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技术研究与开发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20604</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其他技术研究与开发支持</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2060499</w:t>
      </w:r>
      <w:r>
        <w:rPr>
          <w:rFonts w:hint="eastAsia" w:ascii="仿宋" w:hAnsi="仿宋" w:eastAsia="仿宋" w:cs="仿宋"/>
          <w:b/>
          <w:bCs/>
          <w:color w:val="000000"/>
          <w:sz w:val="31"/>
          <w:szCs w:val="31"/>
        </w:rPr>
        <w:t xml:space="preserve">）: </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19</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3.</w:t>
      </w:r>
      <w:r>
        <w:rPr>
          <w:rFonts w:hint="eastAsia" w:ascii="仿宋" w:hAnsi="仿宋" w:eastAsia="仿宋" w:cs="仿宋"/>
          <w:b/>
          <w:bCs/>
          <w:color w:val="000000"/>
          <w:sz w:val="31"/>
          <w:szCs w:val="31"/>
          <w:lang w:eastAsia="zh-CN"/>
        </w:rPr>
        <w:t>科学技术支出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其他科学技术支出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20699</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其他科学技术支出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2069999</w:t>
      </w:r>
      <w:r>
        <w:rPr>
          <w:rFonts w:hint="eastAsia" w:ascii="仿宋" w:hAnsi="仿宋" w:eastAsia="仿宋" w:cs="仿宋"/>
          <w:b/>
          <w:bCs/>
          <w:color w:val="000000"/>
          <w:sz w:val="31"/>
          <w:szCs w:val="31"/>
        </w:rPr>
        <w:t xml:space="preserve">）: </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1360.32</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4.社会保障和就业</w:t>
      </w:r>
      <w:r>
        <w:rPr>
          <w:rFonts w:hint="eastAsia" w:ascii="仿宋" w:hAnsi="仿宋" w:eastAsia="仿宋" w:cs="仿宋"/>
          <w:b/>
          <w:bCs/>
          <w:color w:val="000000"/>
          <w:sz w:val="31"/>
          <w:szCs w:val="31"/>
          <w:lang w:eastAsia="zh-CN"/>
        </w:rPr>
        <w:t>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行政事业单位养老支出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20805</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机关事业单位基本养老保险缴费支出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2080505</w:t>
      </w:r>
      <w:r>
        <w:rPr>
          <w:rFonts w:hint="eastAsia" w:ascii="仿宋" w:hAnsi="仿宋" w:eastAsia="仿宋" w:cs="仿宋"/>
          <w:b/>
          <w:bCs/>
          <w:color w:val="000000"/>
          <w:sz w:val="31"/>
          <w:szCs w:val="31"/>
        </w:rPr>
        <w:t xml:space="preserve">）: </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55.00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textAlignment w:val="auto"/>
      </w:pP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5.社会保障和就业</w:t>
      </w:r>
      <w:r>
        <w:rPr>
          <w:rFonts w:hint="eastAsia" w:ascii="仿宋" w:hAnsi="仿宋" w:eastAsia="仿宋" w:cs="仿宋"/>
          <w:b/>
          <w:bCs/>
          <w:color w:val="000000"/>
          <w:sz w:val="31"/>
          <w:szCs w:val="31"/>
          <w:lang w:eastAsia="zh-CN"/>
        </w:rPr>
        <w:t>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行政事业单位养老支出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20805</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机关事业单位职业年金缴费支出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2080506</w:t>
      </w:r>
      <w:r>
        <w:rPr>
          <w:rFonts w:hint="eastAsia" w:ascii="仿宋" w:hAnsi="仿宋" w:eastAsia="仿宋" w:cs="仿宋"/>
          <w:b/>
          <w:bCs/>
          <w:color w:val="000000"/>
          <w:sz w:val="31"/>
          <w:szCs w:val="31"/>
        </w:rPr>
        <w:t xml:space="preserve">）: </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37.00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rPr>
        <w:t>6.卫生健康</w:t>
      </w:r>
      <w:r>
        <w:rPr>
          <w:rFonts w:hint="eastAsia" w:ascii="仿宋" w:hAnsi="仿宋" w:eastAsia="仿宋" w:cs="仿宋"/>
          <w:b/>
          <w:bCs/>
          <w:color w:val="000000"/>
          <w:sz w:val="31"/>
          <w:szCs w:val="31"/>
          <w:lang w:eastAsia="zh-CN"/>
        </w:rPr>
        <w:t>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公共卫生</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21004</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重大公共卫生服务</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2100699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15.52</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lang w:val="en-US" w:eastAsia="zh-CN"/>
        </w:rPr>
        <w:t>7</w:t>
      </w:r>
      <w:r>
        <w:rPr>
          <w:rFonts w:hint="eastAsia" w:ascii="仿宋" w:hAnsi="仿宋" w:eastAsia="仿宋" w:cs="仿宋"/>
          <w:b/>
          <w:bCs/>
          <w:color w:val="000000"/>
          <w:sz w:val="31"/>
          <w:szCs w:val="31"/>
        </w:rPr>
        <w:t>.卫生健康</w:t>
      </w:r>
      <w:r>
        <w:rPr>
          <w:rFonts w:hint="eastAsia" w:ascii="仿宋" w:hAnsi="仿宋" w:eastAsia="仿宋" w:cs="仿宋"/>
          <w:b/>
          <w:bCs/>
          <w:color w:val="000000"/>
          <w:sz w:val="31"/>
          <w:szCs w:val="31"/>
          <w:lang w:eastAsia="zh-CN"/>
        </w:rPr>
        <w:t>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行政事业单位医疗</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21011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行政单位医疗</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2101101</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26.82</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lang w:val="en-US" w:eastAsia="zh-CN"/>
        </w:rPr>
        <w:t>8</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行政运行</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2130101</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903.23</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pPr>
      <w:r>
        <w:rPr>
          <w:rFonts w:hint="eastAsia" w:ascii="仿宋" w:hAnsi="仿宋" w:eastAsia="仿宋" w:cs="仿宋"/>
          <w:b/>
          <w:bCs/>
          <w:color w:val="000000"/>
          <w:sz w:val="31"/>
          <w:szCs w:val="31"/>
          <w:lang w:val="en-US" w:eastAsia="zh-CN"/>
        </w:rPr>
        <w:t>9</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一般行政管理事务</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2130102</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25.60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10.</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防灾救灾</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2130119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272.00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11.</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农业生产发展</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2130122</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220.00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12.</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农业资源保护修复与利用</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2130135</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172.79</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13.</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其他农业农村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6702.92</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14.</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水利</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其他水利支出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2130399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4.83</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15.</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扶贫</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21305</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生产发展</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2130505</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75.95</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16.</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扶贫</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21305</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其他扶贫支出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2130599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75.24</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17.</w:t>
      </w:r>
      <w:r>
        <w:rPr>
          <w:rFonts w:hint="eastAsia" w:ascii="仿宋" w:hAnsi="仿宋" w:eastAsia="仿宋" w:cs="仿宋"/>
          <w:b/>
          <w:bCs/>
          <w:color w:val="000000"/>
          <w:sz w:val="31"/>
          <w:szCs w:val="31"/>
          <w:lang w:eastAsia="zh-CN"/>
        </w:rPr>
        <w:t>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21399</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其他农林水支出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2139999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183.00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18.</w:t>
      </w:r>
      <w:r>
        <w:rPr>
          <w:rFonts w:hint="eastAsia" w:ascii="仿宋" w:hAnsi="仿宋" w:eastAsia="仿宋" w:cs="仿宋"/>
          <w:b/>
          <w:bCs/>
          <w:color w:val="000000"/>
          <w:sz w:val="31"/>
          <w:szCs w:val="31"/>
          <w:lang w:eastAsia="zh-CN"/>
        </w:rPr>
        <w:t>住房保障支出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221</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住房改革支出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22102</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住房公积金</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2210201</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55.00</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rPr>
          <w:rFonts w:hint="eastAsia" w:ascii="仿宋" w:hAnsi="仿宋" w:eastAsia="仿宋" w:cs="仿宋"/>
          <w:color w:val="000000"/>
          <w:sz w:val="31"/>
          <w:szCs w:val="31"/>
        </w:rPr>
      </w:pPr>
      <w:r>
        <w:rPr>
          <w:rFonts w:hint="eastAsia" w:ascii="仿宋" w:hAnsi="仿宋" w:eastAsia="仿宋" w:cs="仿宋"/>
          <w:b/>
          <w:bCs/>
          <w:color w:val="000000"/>
          <w:sz w:val="31"/>
          <w:szCs w:val="31"/>
          <w:lang w:val="en-US" w:eastAsia="zh-CN"/>
        </w:rPr>
        <w:t>19.</w:t>
      </w:r>
      <w:r>
        <w:rPr>
          <w:rFonts w:hint="eastAsia" w:ascii="仿宋" w:hAnsi="仿宋" w:eastAsia="仿宋" w:cs="仿宋"/>
          <w:b/>
          <w:bCs/>
          <w:color w:val="000000"/>
          <w:sz w:val="31"/>
          <w:szCs w:val="31"/>
          <w:lang w:eastAsia="zh-CN"/>
        </w:rPr>
        <w:t>其他支出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229</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22999</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eastAsia="zh-CN"/>
        </w:rPr>
        <w:t>其他支出</w:t>
      </w:r>
      <w:r>
        <w:rPr>
          <w:rFonts w:hint="eastAsia" w:ascii="仿宋" w:hAnsi="仿宋" w:eastAsia="仿宋" w:cs="仿宋"/>
          <w:b/>
          <w:bCs/>
          <w:color w:val="000000"/>
          <w:sz w:val="31"/>
          <w:szCs w:val="31"/>
        </w:rPr>
        <w:t>（</w:t>
      </w:r>
      <w:r>
        <w:rPr>
          <w:rFonts w:hint="eastAsia" w:ascii="仿宋" w:hAnsi="仿宋" w:eastAsia="仿宋" w:cs="仿宋"/>
          <w:b/>
          <w:bCs/>
          <w:color w:val="000000"/>
          <w:sz w:val="31"/>
          <w:szCs w:val="31"/>
          <w:lang w:val="en-US" w:eastAsia="zh-CN"/>
        </w:rPr>
        <w:t>2299999</w:t>
      </w:r>
      <w:r>
        <w:rPr>
          <w:rFonts w:hint="eastAsia" w:ascii="仿宋" w:hAnsi="仿宋" w:eastAsia="仿宋" w:cs="仿宋"/>
          <w:b/>
          <w:bCs/>
          <w:color w:val="000000"/>
          <w:sz w:val="31"/>
          <w:szCs w:val="31"/>
        </w:rPr>
        <w:t>）:</w:t>
      </w:r>
      <w:r>
        <w:rPr>
          <w:rFonts w:hint="eastAsia" w:ascii="仿宋" w:hAnsi="仿宋" w:eastAsia="仿宋" w:cs="仿宋"/>
          <w:color w:val="000000"/>
          <w:sz w:val="31"/>
          <w:szCs w:val="31"/>
        </w:rPr>
        <w:t>支出决算为</w:t>
      </w:r>
      <w:r>
        <w:rPr>
          <w:rFonts w:hint="eastAsia" w:ascii="仿宋" w:hAnsi="仿宋" w:eastAsia="仿宋" w:cs="仿宋"/>
          <w:color w:val="000000"/>
          <w:sz w:val="31"/>
          <w:szCs w:val="31"/>
          <w:lang w:val="en-US" w:eastAsia="zh-CN"/>
        </w:rPr>
        <w:t>5324.91</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p>
    <w:p>
      <w:pPr>
        <w:pageBreakBefore w:val="0"/>
        <w:tabs>
          <w:tab w:val="right" w:pos="8306"/>
        </w:tabs>
        <w:wordWrap/>
        <w:topLinePunct w:val="0"/>
        <w:autoSpaceDE/>
        <w:autoSpaceDN/>
        <w:bidi w:val="0"/>
        <w:adjustRightInd/>
        <w:snapToGrid/>
        <w:spacing w:line="560" w:lineRule="exact"/>
        <w:textAlignment w:val="auto"/>
        <w:outlineLvl w:val="1"/>
        <w:rPr>
          <w:rStyle w:val="30"/>
          <w:color w:val="000000" w:themeColor="text1"/>
          <w14:textFill>
            <w14:solidFill>
              <w14:schemeClr w14:val="tx1"/>
            </w14:solidFill>
          </w14:textFill>
        </w:rPr>
      </w:pPr>
      <w:bookmarkStart w:id="28" w:name="_Toc15377214"/>
      <w:bookmarkStart w:id="29" w:name="_Toc15396608"/>
      <w:r>
        <w:rPr>
          <w:rFonts w:hint="eastAsia" w:ascii="黑体" w:eastAsia="黑体"/>
          <w:color w:val="000000" w:themeColor="text1"/>
          <w:sz w:val="32"/>
          <w:szCs w:val="32"/>
          <w14:textFill>
            <w14:solidFill>
              <w14:schemeClr w14:val="tx1"/>
            </w14:solidFill>
          </w14:textFill>
        </w:rPr>
        <w:t>六</w:t>
      </w:r>
      <w:r>
        <w:rPr>
          <w:rFonts w:hint="eastAsia" w:ascii="黑体" w:eastAsia="黑体"/>
          <w:b/>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一</w:t>
      </w:r>
      <w:r>
        <w:rPr>
          <w:rStyle w:val="30"/>
          <w:rFonts w:hint="eastAsia" w:ascii="黑体" w:hAnsi="黑体" w:eastAsia="黑体"/>
          <w:b w:val="0"/>
          <w:color w:val="000000" w:themeColor="text1"/>
          <w14:textFill>
            <w14:solidFill>
              <w14:schemeClr w14:val="tx1"/>
            </w14:solidFill>
          </w14:textFill>
        </w:rPr>
        <w:t>般公共预算财政拨款基本支出决算情况说明</w:t>
      </w:r>
      <w:bookmarkEnd w:id="28"/>
      <w:bookmarkEnd w:id="29"/>
      <w:r>
        <w:rPr>
          <w:rStyle w:val="30"/>
          <w:rFonts w:ascii="黑体" w:hAnsi="黑体" w:eastAsia="黑体"/>
          <w:b w:val="0"/>
          <w:color w:val="000000" w:themeColor="text1"/>
          <w14:textFill>
            <w14:solidFill>
              <w14:schemeClr w14:val="tx1"/>
            </w14:solidFill>
          </w14:textFill>
        </w:rPr>
        <w:tab/>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color w:val="000000"/>
          <w:sz w:val="31"/>
          <w:szCs w:val="31"/>
        </w:rPr>
        <w:t>2021年一般公共预算财政拨款基本支出</w:t>
      </w:r>
      <w:r>
        <w:rPr>
          <w:rFonts w:hint="eastAsia" w:ascii="仿宋" w:hAnsi="仿宋" w:eastAsia="仿宋" w:cs="仿宋"/>
          <w:color w:val="000000"/>
          <w:sz w:val="31"/>
          <w:szCs w:val="31"/>
          <w:lang w:val="en-US" w:eastAsia="zh-CN"/>
        </w:rPr>
        <w:t>1077.05</w:t>
      </w:r>
      <w:r>
        <w:rPr>
          <w:rFonts w:hint="eastAsia" w:ascii="仿宋" w:hAnsi="仿宋" w:eastAsia="仿宋" w:cs="仿宋"/>
          <w:color w:val="000000"/>
          <w:sz w:val="31"/>
          <w:szCs w:val="31"/>
        </w:rPr>
        <w:t>万元，其中：</w:t>
      </w:r>
    </w:p>
    <w:p>
      <w:pPr>
        <w:pStyle w:val="14"/>
        <w:keepNext w:val="0"/>
        <w:keepLines w:val="0"/>
        <w:pageBreakBefore w:val="0"/>
        <w:widowControl/>
        <w:suppressLineNumbers w:val="0"/>
        <w:wordWrap/>
        <w:topLinePunct w:val="0"/>
        <w:autoSpaceDE/>
        <w:autoSpaceDN/>
        <w:bidi w:val="0"/>
        <w:adjustRightInd/>
        <w:snapToGrid/>
        <w:spacing w:line="560" w:lineRule="exact"/>
        <w:jc w:val="both"/>
        <w:textAlignment w:val="auto"/>
      </w:pPr>
      <w:r>
        <w:rPr>
          <w:rFonts w:hint="eastAsia" w:ascii="仿宋" w:hAnsi="仿宋" w:eastAsia="仿宋" w:cs="仿宋"/>
          <w:color w:val="000000"/>
          <w:sz w:val="31"/>
          <w:szCs w:val="31"/>
        </w:rPr>
        <w:t>人员经费</w:t>
      </w:r>
      <w:r>
        <w:rPr>
          <w:rFonts w:hint="eastAsia" w:ascii="仿宋" w:hAnsi="仿宋" w:eastAsia="仿宋" w:cs="仿宋"/>
          <w:color w:val="000000"/>
          <w:sz w:val="31"/>
          <w:szCs w:val="31"/>
          <w:lang w:val="en-US" w:eastAsia="zh-CN"/>
        </w:rPr>
        <w:t>1025.00</w:t>
      </w:r>
      <w:r>
        <w:rPr>
          <w:rFonts w:hint="eastAsia" w:ascii="仿宋" w:hAnsi="仿宋" w:eastAsia="仿宋" w:cs="仿宋"/>
          <w:color w:val="000000"/>
          <w:sz w:val="31"/>
          <w:szCs w:val="31"/>
        </w:rPr>
        <w:t>万元，主要包括：基本工资</w:t>
      </w:r>
      <w:r>
        <w:rPr>
          <w:rFonts w:hint="eastAsia" w:ascii="仿宋" w:hAnsi="仿宋" w:eastAsia="仿宋" w:cs="仿宋"/>
          <w:color w:val="000000"/>
          <w:sz w:val="31"/>
          <w:szCs w:val="31"/>
          <w:lang w:val="en-US" w:eastAsia="zh-CN"/>
        </w:rPr>
        <w:t>177.57万元</w:t>
      </w:r>
      <w:r>
        <w:rPr>
          <w:rFonts w:hint="eastAsia" w:ascii="仿宋" w:hAnsi="仿宋" w:eastAsia="仿宋" w:cs="仿宋"/>
          <w:color w:val="000000"/>
          <w:sz w:val="31"/>
          <w:szCs w:val="31"/>
        </w:rPr>
        <w:t>、津贴补贴</w:t>
      </w:r>
      <w:r>
        <w:rPr>
          <w:rFonts w:hint="eastAsia" w:ascii="仿宋" w:hAnsi="仿宋" w:eastAsia="仿宋" w:cs="仿宋"/>
          <w:color w:val="000000"/>
          <w:sz w:val="31"/>
          <w:szCs w:val="31"/>
          <w:lang w:val="en-US" w:eastAsia="zh-CN"/>
        </w:rPr>
        <w:t>235.90万元</w:t>
      </w:r>
      <w:r>
        <w:rPr>
          <w:rFonts w:hint="eastAsia" w:ascii="仿宋" w:hAnsi="仿宋" w:eastAsia="仿宋" w:cs="仿宋"/>
          <w:color w:val="000000"/>
          <w:sz w:val="31"/>
          <w:szCs w:val="31"/>
        </w:rPr>
        <w:t>、奖金</w:t>
      </w:r>
      <w:r>
        <w:rPr>
          <w:rFonts w:hint="eastAsia" w:ascii="仿宋" w:hAnsi="仿宋" w:eastAsia="仿宋" w:cs="仿宋"/>
          <w:color w:val="000000"/>
          <w:sz w:val="31"/>
          <w:szCs w:val="31"/>
          <w:lang w:val="en-US" w:eastAsia="zh-CN"/>
        </w:rPr>
        <w:t>406.15万元</w:t>
      </w:r>
      <w:r>
        <w:rPr>
          <w:rFonts w:hint="eastAsia" w:ascii="仿宋" w:hAnsi="仿宋" w:eastAsia="仿宋" w:cs="仿宋"/>
          <w:color w:val="000000"/>
          <w:sz w:val="31"/>
          <w:szCs w:val="31"/>
        </w:rPr>
        <w:t>、机关事业单位基本养老保险缴费</w:t>
      </w:r>
      <w:r>
        <w:rPr>
          <w:rFonts w:hint="eastAsia" w:ascii="仿宋" w:hAnsi="仿宋" w:eastAsia="仿宋" w:cs="仿宋"/>
          <w:color w:val="000000"/>
          <w:sz w:val="31"/>
          <w:szCs w:val="31"/>
          <w:lang w:val="en-US" w:eastAsia="zh-CN"/>
        </w:rPr>
        <w:t>55.00万元</w:t>
      </w:r>
      <w:r>
        <w:rPr>
          <w:rFonts w:hint="eastAsia" w:ascii="仿宋" w:hAnsi="仿宋" w:eastAsia="仿宋" w:cs="仿宋"/>
          <w:color w:val="000000"/>
          <w:sz w:val="31"/>
          <w:szCs w:val="31"/>
        </w:rPr>
        <w:t>、职业年金缴费</w:t>
      </w:r>
      <w:r>
        <w:rPr>
          <w:rFonts w:hint="eastAsia" w:ascii="仿宋" w:hAnsi="仿宋" w:eastAsia="仿宋" w:cs="仿宋"/>
          <w:color w:val="000000"/>
          <w:sz w:val="31"/>
          <w:szCs w:val="31"/>
          <w:lang w:val="en-US" w:eastAsia="zh-CN"/>
        </w:rPr>
        <w:t>37.00万元</w:t>
      </w:r>
      <w:r>
        <w:rPr>
          <w:rFonts w:hint="eastAsia" w:ascii="仿宋" w:hAnsi="仿宋" w:eastAsia="仿宋" w:cs="仿宋"/>
          <w:color w:val="000000"/>
          <w:sz w:val="31"/>
          <w:szCs w:val="31"/>
        </w:rPr>
        <w:t>、</w:t>
      </w:r>
      <w:r>
        <w:rPr>
          <w:rFonts w:hint="eastAsia" w:ascii="仿宋" w:hAnsi="仿宋" w:eastAsia="仿宋" w:cs="仿宋"/>
          <w:color w:val="000000"/>
          <w:sz w:val="31"/>
          <w:szCs w:val="31"/>
          <w:lang w:eastAsia="zh-CN"/>
        </w:rPr>
        <w:t>职工基本医疗保险缴费</w:t>
      </w:r>
      <w:r>
        <w:rPr>
          <w:rFonts w:hint="eastAsia" w:ascii="仿宋" w:hAnsi="仿宋" w:eastAsia="仿宋" w:cs="仿宋"/>
          <w:color w:val="000000"/>
          <w:sz w:val="31"/>
          <w:szCs w:val="31"/>
          <w:lang w:val="en-US" w:eastAsia="zh-CN"/>
        </w:rPr>
        <w:t>26.82万元、</w:t>
      </w:r>
      <w:r>
        <w:rPr>
          <w:rFonts w:hint="eastAsia" w:ascii="仿宋" w:hAnsi="仿宋" w:eastAsia="仿宋" w:cs="仿宋"/>
          <w:color w:val="000000"/>
          <w:sz w:val="31"/>
          <w:szCs w:val="31"/>
        </w:rPr>
        <w:t>其他社会保障缴费</w:t>
      </w:r>
      <w:r>
        <w:rPr>
          <w:rFonts w:hint="eastAsia" w:ascii="仿宋" w:hAnsi="仿宋" w:eastAsia="仿宋" w:cs="仿宋"/>
          <w:color w:val="000000"/>
          <w:sz w:val="31"/>
          <w:szCs w:val="31"/>
          <w:lang w:val="en-US" w:eastAsia="zh-CN"/>
        </w:rPr>
        <w:t>5.61万元、</w:t>
      </w:r>
      <w:r>
        <w:rPr>
          <w:rFonts w:hint="eastAsia" w:ascii="仿宋" w:hAnsi="仿宋" w:eastAsia="仿宋" w:cs="仿宋"/>
          <w:color w:val="000000"/>
          <w:sz w:val="31"/>
          <w:szCs w:val="31"/>
        </w:rPr>
        <w:t>住房公积金</w:t>
      </w:r>
      <w:r>
        <w:rPr>
          <w:rFonts w:hint="eastAsia" w:ascii="仿宋" w:hAnsi="仿宋" w:eastAsia="仿宋" w:cs="仿宋"/>
          <w:color w:val="000000"/>
          <w:sz w:val="31"/>
          <w:szCs w:val="31"/>
          <w:lang w:val="en-US" w:eastAsia="zh-CN"/>
        </w:rPr>
        <w:t>55.00万元、生活补助25.95万元。</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color w:val="000000"/>
          <w:sz w:val="31"/>
          <w:szCs w:val="31"/>
        </w:rPr>
        <w:t>日常公用经费</w:t>
      </w:r>
      <w:r>
        <w:rPr>
          <w:rFonts w:hint="eastAsia" w:ascii="仿宋" w:hAnsi="仿宋" w:eastAsia="仿宋" w:cs="仿宋"/>
          <w:color w:val="000000"/>
          <w:sz w:val="31"/>
          <w:szCs w:val="31"/>
          <w:lang w:val="en-US" w:eastAsia="zh-CN"/>
        </w:rPr>
        <w:t>52.05</w:t>
      </w:r>
      <w:r>
        <w:rPr>
          <w:rFonts w:hint="eastAsia" w:ascii="仿宋" w:hAnsi="仿宋" w:eastAsia="仿宋" w:cs="仿宋"/>
          <w:color w:val="000000"/>
          <w:sz w:val="31"/>
          <w:szCs w:val="31"/>
        </w:rPr>
        <w:t>万元，主要包括：办公费</w:t>
      </w:r>
      <w:r>
        <w:rPr>
          <w:rFonts w:hint="eastAsia" w:ascii="仿宋" w:hAnsi="仿宋" w:eastAsia="仿宋" w:cs="仿宋"/>
          <w:color w:val="000000"/>
          <w:sz w:val="31"/>
          <w:szCs w:val="31"/>
          <w:lang w:val="en-US" w:eastAsia="zh-CN"/>
        </w:rPr>
        <w:t>14.06万元</w:t>
      </w:r>
      <w:r>
        <w:rPr>
          <w:rFonts w:hint="eastAsia" w:ascii="仿宋" w:hAnsi="仿宋" w:eastAsia="仿宋" w:cs="仿宋"/>
          <w:color w:val="000000"/>
          <w:sz w:val="31"/>
          <w:szCs w:val="31"/>
        </w:rPr>
        <w:t>、水费</w:t>
      </w:r>
      <w:r>
        <w:rPr>
          <w:rFonts w:hint="eastAsia" w:ascii="仿宋" w:hAnsi="仿宋" w:eastAsia="仿宋" w:cs="仿宋"/>
          <w:color w:val="000000"/>
          <w:sz w:val="31"/>
          <w:szCs w:val="31"/>
          <w:lang w:val="en-US" w:eastAsia="zh-CN"/>
        </w:rPr>
        <w:t>0.13万元</w:t>
      </w:r>
      <w:r>
        <w:rPr>
          <w:rFonts w:hint="eastAsia" w:ascii="仿宋" w:hAnsi="仿宋" w:eastAsia="仿宋" w:cs="仿宋"/>
          <w:color w:val="000000"/>
          <w:sz w:val="31"/>
          <w:szCs w:val="31"/>
        </w:rPr>
        <w:t>、电费</w:t>
      </w:r>
      <w:r>
        <w:rPr>
          <w:rFonts w:hint="eastAsia" w:ascii="仿宋" w:hAnsi="仿宋" w:eastAsia="仿宋" w:cs="仿宋"/>
          <w:color w:val="000000"/>
          <w:sz w:val="31"/>
          <w:szCs w:val="31"/>
          <w:lang w:val="en-US" w:eastAsia="zh-CN"/>
        </w:rPr>
        <w:t>1.37万元</w:t>
      </w:r>
      <w:r>
        <w:rPr>
          <w:rFonts w:hint="eastAsia" w:ascii="仿宋" w:hAnsi="仿宋" w:eastAsia="仿宋" w:cs="仿宋"/>
          <w:color w:val="000000"/>
          <w:sz w:val="31"/>
          <w:szCs w:val="31"/>
        </w:rPr>
        <w:t>、邮电费</w:t>
      </w:r>
      <w:r>
        <w:rPr>
          <w:rFonts w:hint="eastAsia" w:ascii="仿宋" w:hAnsi="仿宋" w:eastAsia="仿宋" w:cs="仿宋"/>
          <w:color w:val="000000"/>
          <w:sz w:val="31"/>
          <w:szCs w:val="31"/>
          <w:lang w:val="en-US" w:eastAsia="zh-CN"/>
        </w:rPr>
        <w:t>3.46万元</w:t>
      </w:r>
      <w:r>
        <w:rPr>
          <w:rFonts w:hint="eastAsia" w:ascii="仿宋" w:hAnsi="仿宋" w:eastAsia="仿宋" w:cs="仿宋"/>
          <w:color w:val="000000"/>
          <w:sz w:val="31"/>
          <w:szCs w:val="31"/>
        </w:rPr>
        <w:t>、</w:t>
      </w:r>
      <w:r>
        <w:rPr>
          <w:rFonts w:hint="eastAsia" w:ascii="仿宋" w:hAnsi="仿宋" w:eastAsia="仿宋" w:cs="仿宋"/>
          <w:color w:val="000000"/>
          <w:sz w:val="31"/>
          <w:szCs w:val="31"/>
          <w:lang w:eastAsia="zh-CN"/>
        </w:rPr>
        <w:t>差旅费</w:t>
      </w:r>
      <w:r>
        <w:rPr>
          <w:rFonts w:hint="eastAsia" w:ascii="仿宋" w:hAnsi="仿宋" w:eastAsia="仿宋" w:cs="仿宋"/>
          <w:color w:val="000000"/>
          <w:sz w:val="31"/>
          <w:szCs w:val="31"/>
          <w:lang w:val="en-US" w:eastAsia="zh-CN"/>
        </w:rPr>
        <w:t>17.54万元、维修（护）费4.55万元、租赁费0.84万元、培训费0.86万元、公务接待费1.00万元、公务用车运行维护费8.23万元。</w:t>
      </w:r>
    </w:p>
    <w:p>
      <w:pPr>
        <w:pageBreakBefore w:val="0"/>
        <w:wordWrap/>
        <w:topLinePunct w:val="0"/>
        <w:autoSpaceDE/>
        <w:autoSpaceDN/>
        <w:bidi w:val="0"/>
        <w:adjustRightInd/>
        <w:snapToGrid/>
        <w:spacing w:line="560" w:lineRule="exact"/>
        <w:textAlignment w:val="auto"/>
        <w:outlineLvl w:val="1"/>
        <w:rPr>
          <w:rStyle w:val="30"/>
          <w:rFonts w:ascii="黑体" w:hAnsi="黑体" w:eastAsia="黑体"/>
          <w:b w:val="0"/>
          <w:color w:val="000000" w:themeColor="text1"/>
          <w14:textFill>
            <w14:solidFill>
              <w14:schemeClr w14:val="tx1"/>
            </w14:solidFill>
          </w14:textFill>
        </w:rPr>
      </w:pPr>
      <w:bookmarkStart w:id="30" w:name="_Toc15377215"/>
      <w:bookmarkStart w:id="31" w:name="_Toc15396609"/>
      <w:r>
        <w:rPr>
          <w:rFonts w:hint="eastAsia" w:ascii="黑体" w:eastAsia="黑体"/>
          <w:color w:val="000000" w:themeColor="text1"/>
          <w:sz w:val="32"/>
          <w:szCs w:val="32"/>
          <w14:textFill>
            <w14:solidFill>
              <w14:schemeClr w14:val="tx1"/>
            </w14:solidFill>
          </w14:textFill>
        </w:rPr>
        <w:t>七、</w:t>
      </w:r>
      <w:r>
        <w:rPr>
          <w:rStyle w:val="30"/>
          <w:rFonts w:hint="eastAsia" w:ascii="黑体" w:hAnsi="黑体" w:eastAsia="黑体"/>
          <w:color w:val="000000" w:themeColor="text1"/>
          <w14:textFill>
            <w14:solidFill>
              <w14:schemeClr w14:val="tx1"/>
            </w14:solidFill>
          </w14:textFill>
        </w:rPr>
        <w:t>“</w:t>
      </w:r>
      <w:r>
        <w:rPr>
          <w:rStyle w:val="30"/>
          <w:rFonts w:hint="eastAsia" w:ascii="黑体" w:hAnsi="黑体" w:eastAsia="黑体"/>
          <w:b w:val="0"/>
          <w:color w:val="000000" w:themeColor="text1"/>
          <w14:textFill>
            <w14:solidFill>
              <w14:schemeClr w14:val="tx1"/>
            </w14:solidFill>
          </w14:textFill>
        </w:rPr>
        <w:t>三公”经费财政拨款支出决算情况说明</w:t>
      </w:r>
      <w:bookmarkEnd w:id="30"/>
      <w:bookmarkEnd w:id="31"/>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（一）“三公”经费财政拨款支出决算总体情况说明</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color w:val="000000"/>
          <w:sz w:val="31"/>
          <w:szCs w:val="31"/>
        </w:rPr>
        <w:t>2021年“三公”经费财政拨款支出决算为</w:t>
      </w:r>
      <w:r>
        <w:rPr>
          <w:rFonts w:hint="eastAsia" w:ascii="仿宋" w:hAnsi="仿宋" w:eastAsia="仿宋" w:cs="仿宋"/>
          <w:color w:val="000000"/>
          <w:sz w:val="31"/>
          <w:szCs w:val="31"/>
          <w:lang w:val="en-US" w:eastAsia="zh-CN"/>
        </w:rPr>
        <w:t>9.23</w:t>
      </w:r>
      <w:r>
        <w:rPr>
          <w:rFonts w:hint="eastAsia" w:ascii="仿宋" w:hAnsi="仿宋" w:eastAsia="仿宋" w:cs="仿宋"/>
          <w:color w:val="000000"/>
          <w:sz w:val="31"/>
          <w:szCs w:val="31"/>
        </w:rPr>
        <w:t>万元，完成预算</w:t>
      </w:r>
      <w:r>
        <w:rPr>
          <w:rFonts w:hint="eastAsia" w:ascii="仿宋" w:hAnsi="仿宋" w:eastAsia="仿宋" w:cs="仿宋"/>
          <w:color w:val="000000"/>
          <w:sz w:val="31"/>
          <w:szCs w:val="31"/>
          <w:lang w:val="en-US" w:eastAsia="zh-CN"/>
        </w:rPr>
        <w:t>100.00</w:t>
      </w:r>
      <w:r>
        <w:rPr>
          <w:rFonts w:hint="eastAsia" w:ascii="仿宋" w:hAnsi="仿宋" w:eastAsia="仿宋" w:cs="仿宋"/>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firstLine="622" w:firstLineChars="200"/>
        <w:textAlignment w:val="auto"/>
      </w:pPr>
      <w:r>
        <w:rPr>
          <w:rFonts w:hint="eastAsia" w:ascii="仿宋" w:hAnsi="仿宋" w:eastAsia="仿宋" w:cs="仿宋"/>
          <w:b/>
          <w:bCs/>
          <w:color w:val="000000"/>
          <w:sz w:val="31"/>
          <w:szCs w:val="31"/>
        </w:rPr>
        <w:t>（二）“三公”经费财政拨款支出决算具体情况说明</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color w:val="000000"/>
          <w:sz w:val="31"/>
          <w:szCs w:val="31"/>
        </w:rPr>
        <w:t>2021年“三公”经费财政拨款支出</w:t>
      </w:r>
      <w:r>
        <w:rPr>
          <w:rFonts w:hint="eastAsia" w:ascii="仿宋" w:hAnsi="仿宋" w:eastAsia="仿宋" w:cs="仿宋"/>
          <w:color w:val="000000"/>
          <w:sz w:val="31"/>
          <w:szCs w:val="31"/>
          <w:lang w:val="en-US" w:eastAsia="zh-CN"/>
        </w:rPr>
        <w:t>9.23万元</w:t>
      </w:r>
      <w:r>
        <w:rPr>
          <w:rFonts w:hint="eastAsia" w:ascii="仿宋" w:hAnsi="仿宋" w:eastAsia="仿宋" w:cs="仿宋"/>
          <w:color w:val="000000"/>
          <w:sz w:val="31"/>
          <w:szCs w:val="31"/>
        </w:rPr>
        <w:t>，因公出国（境）费支出决算</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0.00</w:t>
      </w:r>
      <w:r>
        <w:rPr>
          <w:rFonts w:hint="eastAsia" w:ascii="仿宋" w:hAnsi="仿宋" w:eastAsia="仿宋" w:cs="仿宋"/>
          <w:color w:val="000000"/>
          <w:sz w:val="31"/>
          <w:szCs w:val="31"/>
        </w:rPr>
        <w:t>%；公务用车购置及运行维护费支出决算</w:t>
      </w:r>
      <w:r>
        <w:rPr>
          <w:rFonts w:hint="eastAsia" w:ascii="仿宋" w:hAnsi="仿宋" w:eastAsia="仿宋" w:cs="仿宋"/>
          <w:color w:val="000000"/>
          <w:sz w:val="31"/>
          <w:szCs w:val="31"/>
          <w:lang w:val="en-US" w:eastAsia="zh-CN"/>
        </w:rPr>
        <w:t>8.23</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89.13</w:t>
      </w:r>
      <w:r>
        <w:rPr>
          <w:rFonts w:hint="eastAsia" w:ascii="仿宋" w:hAnsi="仿宋" w:eastAsia="仿宋" w:cs="仿宋"/>
          <w:color w:val="000000"/>
          <w:sz w:val="31"/>
          <w:szCs w:val="31"/>
        </w:rPr>
        <w:t>%；公务接待费支出决算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万元，占</w:t>
      </w:r>
      <w:r>
        <w:rPr>
          <w:rFonts w:hint="eastAsia" w:ascii="仿宋" w:hAnsi="仿宋" w:eastAsia="仿宋" w:cs="仿宋"/>
          <w:color w:val="000000"/>
          <w:sz w:val="31"/>
          <w:szCs w:val="31"/>
          <w:lang w:val="en-US" w:eastAsia="zh-CN"/>
        </w:rPr>
        <w:t>10.87</w:t>
      </w:r>
      <w:r>
        <w:rPr>
          <w:rFonts w:hint="eastAsia" w:ascii="仿宋" w:hAnsi="仿宋" w:eastAsia="仿宋" w:cs="仿宋"/>
          <w:color w:val="000000"/>
          <w:sz w:val="31"/>
          <w:szCs w:val="31"/>
        </w:rPr>
        <w:t>%。具体情况如下：</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eastAsia="宋体"/>
          <w:lang w:eastAsia="zh-CN"/>
        </w:rPr>
      </w:pPr>
      <w:bookmarkStart w:id="32" w:name="_Toc15396610"/>
      <w:bookmarkStart w:id="33" w:name="_Toc15377218"/>
      <w:r>
        <w:rPr>
          <w:rFonts w:hint="default" w:ascii="仿宋_GB2312" w:eastAsia="仿宋_GB2312" w:cs="仿宋_GB2312"/>
          <w:b/>
          <w:bCs/>
          <w:color w:val="000000"/>
          <w:sz w:val="31"/>
          <w:szCs w:val="31"/>
        </w:rPr>
        <w:t>1.因公出国（境）经费支出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w:t>
      </w:r>
      <w:r>
        <w:rPr>
          <w:rFonts w:hint="eastAsia" w:ascii="仿宋" w:hAnsi="仿宋" w:eastAsia="仿宋" w:cs="仿宋"/>
          <w:color w:val="000000"/>
          <w:sz w:val="31"/>
          <w:szCs w:val="31"/>
        </w:rPr>
        <w:t>完成预算</w:t>
      </w:r>
      <w:r>
        <w:rPr>
          <w:rFonts w:hint="eastAsia" w:ascii="仿宋" w:hAnsi="仿宋" w:eastAsia="仿宋" w:cs="仿宋"/>
          <w:color w:val="000000"/>
          <w:sz w:val="31"/>
          <w:szCs w:val="31"/>
          <w:lang w:val="en-US" w:eastAsia="zh-CN"/>
        </w:rPr>
        <w:t>100</w:t>
      </w:r>
      <w:r>
        <w:rPr>
          <w:rFonts w:hint="eastAsia" w:ascii="仿宋" w:hAnsi="仿宋" w:eastAsia="仿宋" w:cs="仿宋"/>
          <w:color w:val="000000"/>
          <w:sz w:val="31"/>
          <w:szCs w:val="31"/>
        </w:rPr>
        <w:t>%。</w:t>
      </w:r>
      <w:r>
        <w:rPr>
          <w:rFonts w:hint="default" w:ascii="仿宋_GB2312" w:eastAsia="仿宋_GB2312" w:cs="仿宋_GB2312"/>
          <w:color w:val="000000"/>
          <w:sz w:val="31"/>
          <w:szCs w:val="31"/>
        </w:rPr>
        <w:t>全年安排因公出国（境）团组</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次，出国（境）</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人。因公出</w:t>
      </w:r>
      <w:r>
        <w:rPr>
          <w:rFonts w:hint="default" w:ascii="仿宋_GB2312" w:hAnsi="宋体" w:eastAsia="仿宋_GB2312" w:cs="仿宋_GB2312"/>
          <w:color w:val="000000"/>
          <w:kern w:val="0"/>
          <w:sz w:val="31"/>
          <w:szCs w:val="31"/>
          <w:lang w:val="en-US" w:eastAsia="zh-CN" w:bidi="ar"/>
        </w:rPr>
        <w:t>国（境）支出决算比2020年增加</w:t>
      </w:r>
      <w:r>
        <w:rPr>
          <w:rFonts w:hint="eastAsia" w:ascii="仿宋_GB2312" w:hAnsi="宋体" w:eastAsia="仿宋_GB2312" w:cs="仿宋_GB2312"/>
          <w:color w:val="000000"/>
          <w:kern w:val="0"/>
          <w:sz w:val="31"/>
          <w:szCs w:val="31"/>
          <w:lang w:val="en-US" w:eastAsia="zh-CN" w:bidi="ar"/>
        </w:rPr>
        <w:t>0.00</w:t>
      </w:r>
      <w:r>
        <w:rPr>
          <w:rFonts w:hint="default" w:ascii="仿宋_GB2312" w:hAnsi="宋体" w:eastAsia="仿宋_GB2312" w:cs="仿宋_GB2312"/>
          <w:color w:val="000000"/>
          <w:kern w:val="0"/>
          <w:sz w:val="31"/>
          <w:szCs w:val="31"/>
          <w:lang w:val="en-US" w:eastAsia="zh-CN" w:bidi="ar"/>
        </w:rPr>
        <w:t>万元，增长</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b/>
          <w:bCs/>
          <w:color w:val="000000"/>
          <w:sz w:val="31"/>
          <w:szCs w:val="31"/>
        </w:rPr>
        <w:t>2.公务用车购置及运行维护费支出</w:t>
      </w:r>
      <w:r>
        <w:rPr>
          <w:rFonts w:hint="eastAsia" w:ascii="仿宋_GB2312" w:eastAsia="仿宋_GB2312" w:cs="仿宋_GB2312"/>
          <w:color w:val="000000"/>
          <w:sz w:val="31"/>
          <w:szCs w:val="31"/>
          <w:lang w:val="en-US" w:eastAsia="zh-CN"/>
        </w:rPr>
        <w:t>8.23</w:t>
      </w:r>
      <w:r>
        <w:rPr>
          <w:rFonts w:hint="default" w:ascii="仿宋_GB2312" w:eastAsia="仿宋_GB2312" w:cs="仿宋_GB2312"/>
          <w:color w:val="000000"/>
          <w:sz w:val="31"/>
          <w:szCs w:val="31"/>
        </w:rPr>
        <w:t>万元,</w:t>
      </w:r>
      <w:r>
        <w:rPr>
          <w:rFonts w:hint="eastAsia" w:ascii="仿宋" w:hAnsi="仿宋" w:eastAsia="仿宋" w:cs="仿宋"/>
          <w:color w:val="000000"/>
          <w:sz w:val="31"/>
          <w:szCs w:val="31"/>
        </w:rPr>
        <w:t>完成预算</w:t>
      </w:r>
      <w:r>
        <w:rPr>
          <w:rFonts w:hint="eastAsia" w:ascii="仿宋" w:hAnsi="仿宋" w:eastAsia="仿宋" w:cs="仿宋"/>
          <w:color w:val="000000"/>
          <w:sz w:val="31"/>
          <w:szCs w:val="31"/>
          <w:lang w:val="en-US" w:eastAsia="zh-CN"/>
        </w:rPr>
        <w:t>100.00</w:t>
      </w:r>
      <w:r>
        <w:rPr>
          <w:rFonts w:hint="eastAsia" w:ascii="仿宋" w:hAnsi="仿宋" w:eastAsia="仿宋" w:cs="仿宋"/>
          <w:color w:val="000000"/>
          <w:sz w:val="31"/>
          <w:szCs w:val="31"/>
        </w:rPr>
        <w:t>%。</w:t>
      </w:r>
      <w:r>
        <w:rPr>
          <w:rFonts w:hint="default" w:ascii="仿宋_GB2312" w:eastAsia="仿宋_GB2312" w:cs="仿宋_GB2312"/>
          <w:color w:val="000000"/>
          <w:sz w:val="31"/>
          <w:szCs w:val="31"/>
        </w:rPr>
        <w:t>公务用车购置及运行维护费支出决算比2020年减少</w:t>
      </w:r>
      <w:r>
        <w:rPr>
          <w:rFonts w:hint="eastAsia" w:ascii="仿宋_GB2312" w:eastAsia="仿宋_GB2312" w:cs="仿宋_GB2312"/>
          <w:color w:val="000000"/>
          <w:sz w:val="31"/>
          <w:szCs w:val="31"/>
          <w:lang w:val="en-US" w:eastAsia="zh-CN"/>
        </w:rPr>
        <w:t>13.66</w:t>
      </w:r>
      <w:r>
        <w:rPr>
          <w:rFonts w:hint="default" w:ascii="仿宋_GB2312" w:eastAsia="仿宋_GB2312" w:cs="仿宋_GB2312"/>
          <w:color w:val="000000"/>
          <w:sz w:val="31"/>
          <w:szCs w:val="31"/>
        </w:rPr>
        <w:t>万元，下降</w:t>
      </w:r>
      <w:r>
        <w:rPr>
          <w:rFonts w:hint="eastAsia" w:ascii="仿宋_GB2312" w:eastAsia="仿宋_GB2312" w:cs="仿宋_GB2312"/>
          <w:color w:val="000000"/>
          <w:sz w:val="31"/>
          <w:szCs w:val="31"/>
          <w:lang w:val="en-US" w:eastAsia="zh-CN"/>
        </w:rPr>
        <w:t>62.41</w:t>
      </w:r>
      <w:r>
        <w:rPr>
          <w:rFonts w:hint="default" w:ascii="仿宋_GB2312" w:eastAsia="仿宋_GB2312" w:cs="仿宋_GB2312"/>
          <w:color w:val="000000"/>
          <w:sz w:val="31"/>
          <w:szCs w:val="31"/>
        </w:rPr>
        <w:t>%。主要原因是</w:t>
      </w:r>
      <w:r>
        <w:rPr>
          <w:rFonts w:hint="eastAsia" w:ascii="仿宋_GB2312" w:eastAsia="仿宋_GB2312" w:cs="仿宋_GB2312"/>
          <w:color w:val="000000"/>
          <w:sz w:val="31"/>
          <w:szCs w:val="31"/>
          <w:lang w:eastAsia="zh-CN"/>
        </w:rPr>
        <w:t>经费变动</w:t>
      </w:r>
      <w:r>
        <w:rPr>
          <w:rFonts w:hint="default" w:ascii="仿宋_GB2312" w:eastAsia="仿宋_GB2312" w:cs="仿宋_GB2312"/>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color w:val="000000"/>
          <w:sz w:val="31"/>
          <w:szCs w:val="31"/>
        </w:rPr>
        <w:t>其中：</w:t>
      </w:r>
      <w:r>
        <w:rPr>
          <w:rFonts w:hint="default" w:ascii="仿宋_GB2312" w:eastAsia="仿宋_GB2312" w:cs="仿宋_GB2312"/>
          <w:b/>
          <w:bCs/>
          <w:color w:val="000000"/>
          <w:sz w:val="31"/>
          <w:szCs w:val="31"/>
        </w:rPr>
        <w:t>公务用车购置支</w:t>
      </w:r>
      <w:r>
        <w:rPr>
          <w:rFonts w:hint="eastAsia" w:ascii="仿宋_GB2312" w:eastAsia="仿宋_GB2312" w:cs="仿宋_GB2312"/>
          <w:b w:val="0"/>
          <w:bCs w:val="0"/>
          <w:color w:val="000000"/>
          <w:sz w:val="31"/>
          <w:szCs w:val="31"/>
          <w:lang w:val="en-US" w:eastAsia="zh-CN"/>
        </w:rPr>
        <w:t>0.00</w:t>
      </w:r>
      <w:r>
        <w:rPr>
          <w:rFonts w:hint="default" w:ascii="仿宋_GB2312" w:eastAsia="仿宋_GB2312" w:cs="仿宋_GB2312"/>
          <w:color w:val="000000"/>
          <w:sz w:val="31"/>
          <w:szCs w:val="31"/>
        </w:rPr>
        <w:t>万元。全年按规定更新购置公务用车</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辆，其中：轿车</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万元，越野车</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万元，载客汽车</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辆、金额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万元，截至2021年12月底，单位共有公务用车</w:t>
      </w:r>
      <w:r>
        <w:rPr>
          <w:rFonts w:hint="eastAsia" w:ascii="仿宋_GB2312" w:eastAsia="仿宋_GB2312" w:cs="仿宋_GB2312"/>
          <w:color w:val="000000"/>
          <w:sz w:val="31"/>
          <w:szCs w:val="31"/>
          <w:lang w:val="en-US" w:eastAsia="zh-CN"/>
        </w:rPr>
        <w:t>3</w:t>
      </w:r>
      <w:r>
        <w:rPr>
          <w:rFonts w:hint="default" w:ascii="仿宋_GB2312" w:eastAsia="仿宋_GB2312" w:cs="仿宋_GB2312"/>
          <w:color w:val="000000"/>
          <w:sz w:val="31"/>
          <w:szCs w:val="31"/>
        </w:rPr>
        <w:t>辆，其中：轿车</w:t>
      </w:r>
      <w:r>
        <w:rPr>
          <w:rFonts w:hint="eastAsia" w:ascii="仿宋_GB2312" w:eastAsia="仿宋_GB2312" w:cs="仿宋_GB2312"/>
          <w:color w:val="000000"/>
          <w:sz w:val="31"/>
          <w:szCs w:val="31"/>
          <w:lang w:val="en-US" w:eastAsia="zh-CN"/>
        </w:rPr>
        <w:t>1</w:t>
      </w:r>
      <w:r>
        <w:rPr>
          <w:rFonts w:hint="default" w:ascii="仿宋_GB2312" w:eastAsia="仿宋_GB2312" w:cs="仿宋_GB2312"/>
          <w:color w:val="000000"/>
          <w:sz w:val="31"/>
          <w:szCs w:val="31"/>
        </w:rPr>
        <w:t>辆、越野车</w:t>
      </w:r>
      <w:r>
        <w:rPr>
          <w:rFonts w:hint="eastAsia" w:ascii="仿宋_GB2312" w:eastAsia="仿宋_GB2312" w:cs="仿宋_GB2312"/>
          <w:color w:val="000000"/>
          <w:sz w:val="31"/>
          <w:szCs w:val="31"/>
          <w:lang w:val="en-US" w:eastAsia="zh-CN"/>
        </w:rPr>
        <w:t>2</w:t>
      </w:r>
      <w:r>
        <w:rPr>
          <w:rFonts w:hint="default" w:ascii="仿宋_GB2312" w:eastAsia="仿宋_GB2312" w:cs="仿宋_GB2312"/>
          <w:color w:val="000000"/>
          <w:sz w:val="31"/>
          <w:szCs w:val="31"/>
        </w:rPr>
        <w:t>辆。</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b/>
          <w:bCs/>
          <w:color w:val="000000"/>
          <w:sz w:val="31"/>
          <w:szCs w:val="31"/>
        </w:rPr>
        <w:t>公务用车运行维护费支出</w:t>
      </w:r>
      <w:r>
        <w:rPr>
          <w:rFonts w:hint="eastAsia" w:ascii="仿宋_GB2312" w:eastAsia="仿宋_GB2312" w:cs="仿宋_GB2312"/>
          <w:color w:val="000000"/>
          <w:sz w:val="31"/>
          <w:szCs w:val="31"/>
          <w:lang w:val="en-US" w:eastAsia="zh-CN"/>
        </w:rPr>
        <w:t>8.23</w:t>
      </w:r>
      <w:r>
        <w:rPr>
          <w:rFonts w:hint="default" w:ascii="仿宋_GB2312" w:eastAsia="仿宋_GB2312" w:cs="仿宋_GB2312"/>
          <w:color w:val="000000"/>
          <w:sz w:val="31"/>
          <w:szCs w:val="31"/>
        </w:rPr>
        <w:t>万元。主要用于（具体工作）等所需的公务用车燃料费、维修费、过路过桥费、保险费等支出。</w:t>
      </w:r>
    </w:p>
    <w:p>
      <w:pPr>
        <w:pStyle w:val="14"/>
        <w:keepNext w:val="0"/>
        <w:keepLines w:val="0"/>
        <w:pageBreakBefore w:val="0"/>
        <w:widowControl/>
        <w:numPr>
          <w:ilvl w:val="0"/>
          <w:numId w:val="0"/>
        </w:numPr>
        <w:suppressLineNumbers w:val="0"/>
        <w:wordWrap/>
        <w:topLinePunct w:val="0"/>
        <w:autoSpaceDE/>
        <w:autoSpaceDN/>
        <w:bidi w:val="0"/>
        <w:adjustRightInd/>
        <w:snapToGrid/>
        <w:spacing w:line="560" w:lineRule="exact"/>
        <w:ind w:left="640" w:leftChars="0"/>
        <w:jc w:val="left"/>
        <w:textAlignment w:val="auto"/>
        <w:rPr>
          <w:rFonts w:hint="eastAsia" w:ascii="仿宋_GB2312" w:eastAsia="仿宋_GB2312" w:cs="仿宋_GB2312"/>
          <w:color w:val="000000"/>
          <w:sz w:val="31"/>
          <w:szCs w:val="31"/>
          <w:lang w:eastAsia="zh-CN"/>
        </w:rPr>
      </w:pPr>
      <w:r>
        <w:rPr>
          <w:rFonts w:hint="eastAsia" w:ascii="仿宋_GB2312" w:eastAsia="仿宋_GB2312" w:cs="仿宋_GB2312"/>
          <w:b/>
          <w:bCs/>
          <w:color w:val="000000"/>
          <w:sz w:val="31"/>
          <w:szCs w:val="31"/>
          <w:lang w:val="en-US" w:eastAsia="zh-CN"/>
        </w:rPr>
        <w:t>3.</w:t>
      </w:r>
      <w:r>
        <w:rPr>
          <w:rFonts w:hint="default" w:ascii="仿宋_GB2312" w:eastAsia="仿宋_GB2312" w:cs="仿宋_GB2312"/>
          <w:b/>
          <w:bCs/>
          <w:color w:val="000000"/>
          <w:sz w:val="31"/>
          <w:szCs w:val="31"/>
        </w:rPr>
        <w:t>公务接待费支出</w:t>
      </w:r>
      <w:r>
        <w:rPr>
          <w:rFonts w:hint="eastAsia" w:ascii="仿宋_GB2312" w:eastAsia="仿宋_GB2312" w:cs="仿宋_GB2312"/>
          <w:color w:val="000000"/>
          <w:sz w:val="31"/>
          <w:szCs w:val="31"/>
          <w:lang w:val="en-US" w:eastAsia="zh-CN"/>
        </w:rPr>
        <w:t>1.00</w:t>
      </w:r>
      <w:r>
        <w:rPr>
          <w:rFonts w:hint="default" w:ascii="仿宋_GB2312" w:eastAsia="仿宋_GB2312" w:cs="仿宋_GB2312"/>
          <w:color w:val="000000"/>
          <w:sz w:val="31"/>
          <w:szCs w:val="31"/>
        </w:rPr>
        <w:t>万元，</w:t>
      </w:r>
      <w:r>
        <w:rPr>
          <w:rFonts w:hint="eastAsia" w:ascii="仿宋" w:hAnsi="仿宋" w:eastAsia="仿宋" w:cs="仿宋"/>
          <w:color w:val="000000"/>
          <w:sz w:val="31"/>
          <w:szCs w:val="31"/>
        </w:rPr>
        <w:t>完成预算</w:t>
      </w:r>
      <w:r>
        <w:rPr>
          <w:rFonts w:hint="eastAsia" w:ascii="仿宋" w:hAnsi="仿宋" w:eastAsia="仿宋" w:cs="仿宋"/>
          <w:color w:val="000000"/>
          <w:sz w:val="31"/>
          <w:szCs w:val="31"/>
          <w:lang w:val="en-US" w:eastAsia="zh-CN"/>
        </w:rPr>
        <w:t>100.00</w:t>
      </w:r>
      <w:r>
        <w:rPr>
          <w:rFonts w:hint="eastAsia" w:ascii="仿宋" w:hAnsi="仿宋" w:eastAsia="仿宋" w:cs="仿宋"/>
          <w:color w:val="000000"/>
          <w:sz w:val="31"/>
          <w:szCs w:val="31"/>
        </w:rPr>
        <w:t>%。</w:t>
      </w:r>
      <w:r>
        <w:rPr>
          <w:rFonts w:hint="default" w:ascii="仿宋_GB2312" w:eastAsia="仿宋_GB2312" w:cs="仿宋_GB2312"/>
          <w:color w:val="000000"/>
          <w:sz w:val="31"/>
          <w:szCs w:val="31"/>
        </w:rPr>
        <w:t>公务接待费支</w:t>
      </w:r>
      <w:r>
        <w:rPr>
          <w:rFonts w:hint="eastAsia" w:ascii="仿宋_GB2312" w:eastAsia="仿宋_GB2312" w:cs="仿宋_GB2312"/>
          <w:color w:val="000000"/>
          <w:sz w:val="31"/>
          <w:szCs w:val="31"/>
          <w:lang w:eastAsia="zh-CN"/>
        </w:rPr>
        <w:t>出</w:t>
      </w:r>
    </w:p>
    <w:p>
      <w:pPr>
        <w:pStyle w:val="14"/>
        <w:keepNext w:val="0"/>
        <w:keepLines w:val="0"/>
        <w:pageBreakBefore w:val="0"/>
        <w:widowControl/>
        <w:numPr>
          <w:ilvl w:val="0"/>
          <w:numId w:val="0"/>
        </w:numPr>
        <w:suppressLineNumbers w:val="0"/>
        <w:wordWrap/>
        <w:topLinePunct w:val="0"/>
        <w:autoSpaceDE/>
        <w:autoSpaceDN/>
        <w:bidi w:val="0"/>
        <w:adjustRightInd/>
        <w:snapToGrid/>
        <w:spacing w:line="560" w:lineRule="exact"/>
        <w:jc w:val="left"/>
        <w:textAlignment w:val="auto"/>
        <w:rPr>
          <w:rFonts w:hint="default" w:ascii="仿宋_GB2312" w:eastAsia="仿宋_GB2312" w:cs="仿宋_GB2312"/>
          <w:color w:val="000000"/>
          <w:sz w:val="31"/>
          <w:szCs w:val="31"/>
        </w:rPr>
      </w:pPr>
      <w:r>
        <w:rPr>
          <w:rFonts w:hint="default" w:ascii="仿宋_GB2312" w:eastAsia="仿宋_GB2312" w:cs="仿宋_GB2312"/>
          <w:color w:val="000000"/>
          <w:sz w:val="31"/>
          <w:szCs w:val="31"/>
        </w:rPr>
        <w:t>决算比2020年增加</w:t>
      </w:r>
      <w:r>
        <w:rPr>
          <w:rFonts w:hint="eastAsia" w:ascii="仿宋_GB2312" w:eastAsia="仿宋_GB2312" w:cs="仿宋_GB2312"/>
          <w:color w:val="000000"/>
          <w:sz w:val="31"/>
          <w:szCs w:val="31"/>
          <w:lang w:val="en-US" w:eastAsia="zh-CN"/>
        </w:rPr>
        <w:t>1.00</w:t>
      </w:r>
      <w:r>
        <w:rPr>
          <w:rFonts w:hint="default" w:ascii="仿宋_GB2312" w:eastAsia="仿宋_GB2312" w:cs="仿宋_GB2312"/>
          <w:color w:val="000000"/>
          <w:sz w:val="31"/>
          <w:szCs w:val="31"/>
        </w:rPr>
        <w:t>万元，增长</w:t>
      </w:r>
      <w:r>
        <w:rPr>
          <w:rFonts w:hint="eastAsia" w:ascii="仿宋_GB2312" w:eastAsia="仿宋_GB2312" w:cs="仿宋_GB2312"/>
          <w:color w:val="000000"/>
          <w:sz w:val="31"/>
          <w:szCs w:val="31"/>
          <w:lang w:val="en-US" w:eastAsia="zh-CN"/>
        </w:rPr>
        <w:t>100.00</w:t>
      </w:r>
      <w:r>
        <w:rPr>
          <w:rFonts w:hint="default" w:ascii="仿宋_GB2312" w:eastAsia="仿宋_GB2312" w:cs="仿宋_GB2312"/>
          <w:color w:val="000000"/>
          <w:sz w:val="31"/>
          <w:szCs w:val="31"/>
        </w:rPr>
        <w:t>%。</w:t>
      </w:r>
    </w:p>
    <w:p>
      <w:pPr>
        <w:pStyle w:val="14"/>
        <w:keepNext w:val="0"/>
        <w:keepLines w:val="0"/>
        <w:pageBreakBefore w:val="0"/>
        <w:widowControl/>
        <w:numPr>
          <w:ilvl w:val="0"/>
          <w:numId w:val="0"/>
        </w:numPr>
        <w:suppressLineNumbers w:val="0"/>
        <w:wordWrap/>
        <w:topLinePunct w:val="0"/>
        <w:autoSpaceDE/>
        <w:autoSpaceDN/>
        <w:bidi w:val="0"/>
        <w:adjustRightInd/>
        <w:snapToGrid/>
        <w:spacing w:line="560" w:lineRule="exact"/>
        <w:ind w:firstLine="622" w:firstLineChars="200"/>
        <w:textAlignment w:val="auto"/>
      </w:pPr>
      <w:r>
        <w:rPr>
          <w:rFonts w:hint="eastAsia" w:ascii="仿宋" w:hAnsi="仿宋" w:eastAsia="仿宋" w:cs="仿宋"/>
          <w:b/>
          <w:bCs/>
          <w:color w:val="000000"/>
          <w:sz w:val="31"/>
          <w:szCs w:val="31"/>
        </w:rPr>
        <w:t>国内公务接待支出</w:t>
      </w:r>
      <w:r>
        <w:rPr>
          <w:rFonts w:hint="eastAsia" w:ascii="仿宋" w:hAnsi="仿宋" w:eastAsia="仿宋" w:cs="仿宋"/>
          <w:color w:val="000000"/>
          <w:sz w:val="31"/>
          <w:szCs w:val="31"/>
          <w:lang w:val="en-US" w:eastAsia="zh-CN"/>
        </w:rPr>
        <w:t>1.00</w:t>
      </w:r>
      <w:r>
        <w:rPr>
          <w:rFonts w:hint="default" w:ascii="仿宋_GB2312" w:eastAsia="仿宋_GB2312" w:cs="仿宋_GB2312"/>
          <w:color w:val="000000"/>
          <w:sz w:val="31"/>
          <w:szCs w:val="31"/>
        </w:rPr>
        <w:t>万元。国内公务接待</w:t>
      </w:r>
      <w:r>
        <w:rPr>
          <w:rFonts w:hint="eastAsia" w:ascii="仿宋_GB2312" w:eastAsia="仿宋_GB2312" w:cs="仿宋_GB2312"/>
          <w:color w:val="000000"/>
          <w:sz w:val="31"/>
          <w:szCs w:val="31"/>
          <w:lang w:val="en-US" w:eastAsia="zh-CN"/>
        </w:rPr>
        <w:t>6</w:t>
      </w:r>
      <w:r>
        <w:rPr>
          <w:rFonts w:hint="default" w:ascii="仿宋_GB2312" w:eastAsia="仿宋_GB2312" w:cs="仿宋_GB2312"/>
          <w:color w:val="000000"/>
          <w:sz w:val="31"/>
          <w:szCs w:val="31"/>
        </w:rPr>
        <w:t>批次，</w:t>
      </w:r>
      <w:r>
        <w:rPr>
          <w:rFonts w:hint="eastAsia" w:ascii="仿宋_GB2312" w:eastAsia="仿宋_GB2312" w:cs="仿宋_GB2312"/>
          <w:color w:val="000000"/>
          <w:sz w:val="31"/>
          <w:szCs w:val="31"/>
          <w:lang w:val="en-US" w:eastAsia="zh-CN"/>
        </w:rPr>
        <w:t>184</w:t>
      </w:r>
      <w:r>
        <w:rPr>
          <w:rFonts w:hint="default" w:ascii="仿宋_GB2312" w:eastAsia="仿宋_GB2312" w:cs="仿宋_GB2312"/>
          <w:color w:val="000000"/>
          <w:sz w:val="31"/>
          <w:szCs w:val="31"/>
        </w:rPr>
        <w:t>人次（不包括陪同人员），共计支出</w:t>
      </w:r>
      <w:r>
        <w:rPr>
          <w:rFonts w:hint="eastAsia" w:ascii="仿宋_GB2312" w:eastAsia="仿宋_GB2312" w:cs="仿宋_GB2312"/>
          <w:color w:val="000000"/>
          <w:sz w:val="31"/>
          <w:szCs w:val="31"/>
          <w:lang w:val="en-US" w:eastAsia="zh-CN"/>
        </w:rPr>
        <w:t>1.00</w:t>
      </w:r>
      <w:r>
        <w:rPr>
          <w:rFonts w:hint="default" w:ascii="仿宋_GB2312" w:eastAsia="仿宋_GB2312" w:cs="仿宋_GB2312"/>
          <w:color w:val="000000"/>
          <w:sz w:val="31"/>
          <w:szCs w:val="31"/>
        </w:rPr>
        <w:t>万元。</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eastAsia="仿宋_GB2312"/>
          <w:lang w:eastAsia="zh-CN"/>
        </w:rPr>
      </w:pPr>
      <w:r>
        <w:rPr>
          <w:rFonts w:hint="eastAsia" w:ascii="仿宋" w:hAnsi="仿宋" w:eastAsia="仿宋" w:cs="仿宋"/>
          <w:b/>
          <w:bCs/>
          <w:color w:val="000000"/>
          <w:sz w:val="31"/>
          <w:szCs w:val="31"/>
        </w:rPr>
        <w:t>外事接待支出</w:t>
      </w:r>
      <w:r>
        <w:rPr>
          <w:rFonts w:hint="eastAsia" w:ascii="仿宋" w:hAnsi="仿宋" w:eastAsia="仿宋" w:cs="仿宋"/>
          <w:color w:val="000000"/>
          <w:sz w:val="31"/>
          <w:szCs w:val="31"/>
          <w:lang w:val="en-US" w:eastAsia="zh-CN"/>
        </w:rPr>
        <w:t>0.00</w:t>
      </w:r>
      <w:r>
        <w:rPr>
          <w:rFonts w:hint="default" w:ascii="仿宋_GB2312" w:eastAsia="仿宋_GB2312" w:cs="仿宋_GB2312"/>
          <w:color w:val="000000"/>
          <w:sz w:val="31"/>
          <w:szCs w:val="31"/>
        </w:rPr>
        <w:t>万元，外事接待</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批次，</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人，共计支出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w:t>
      </w:r>
      <w:r>
        <w:rPr>
          <w:rFonts w:hint="eastAsia" w:ascii="仿宋_GB2312" w:eastAsia="仿宋_GB2312" w:cs="仿宋_GB2312"/>
          <w:color w:val="000000"/>
          <w:sz w:val="31"/>
          <w:szCs w:val="31"/>
          <w:lang w:eastAsia="zh-CN"/>
        </w:rPr>
        <w:t>。</w:t>
      </w:r>
    </w:p>
    <w:p>
      <w:pPr>
        <w:pageBreakBefore w:val="0"/>
        <w:wordWrap/>
        <w:topLinePunct w:val="0"/>
        <w:autoSpaceDE/>
        <w:autoSpaceDN/>
        <w:bidi w:val="0"/>
        <w:adjustRightInd/>
        <w:snapToGrid/>
        <w:spacing w:line="560" w:lineRule="exact"/>
        <w:ind w:firstLine="640"/>
        <w:textAlignment w:val="auto"/>
        <w:outlineLvl w:val="1"/>
        <w:rPr>
          <w:rStyle w:val="30"/>
          <w:rFonts w:ascii="黑体" w:hAnsi="黑体" w:eastAsia="黑体"/>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w:t>
      </w:r>
      <w:r>
        <w:rPr>
          <w:rStyle w:val="30"/>
          <w:rFonts w:hint="eastAsia" w:ascii="黑体" w:hAnsi="黑体" w:eastAsia="黑体"/>
          <w:b w:val="0"/>
          <w:color w:val="000000" w:themeColor="text1"/>
          <w14:textFill>
            <w14:solidFill>
              <w14:schemeClr w14:val="tx1"/>
            </w14:solidFill>
          </w14:textFill>
        </w:rPr>
        <w:t>政府性基金预算支出决算情况说明</w:t>
      </w:r>
      <w:bookmarkEnd w:id="32"/>
      <w:bookmarkEnd w:id="33"/>
    </w:p>
    <w:p>
      <w:pPr>
        <w:pageBreakBefore w:val="0"/>
        <w:wordWrap/>
        <w:topLinePunct w:val="0"/>
        <w:autoSpaceDE/>
        <w:autoSpaceDN/>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年政府性基金预算拨款支出0万元。</w:t>
      </w:r>
    </w:p>
    <w:p>
      <w:pPr>
        <w:pageBreakBefore w:val="0"/>
        <w:numPr>
          <w:ilvl w:val="0"/>
          <w:numId w:val="1"/>
        </w:numPr>
        <w:wordWrap/>
        <w:topLinePunct w:val="0"/>
        <w:autoSpaceDE/>
        <w:autoSpaceDN/>
        <w:bidi w:val="0"/>
        <w:adjustRightInd/>
        <w:snapToGrid/>
        <w:spacing w:line="560" w:lineRule="exact"/>
        <w:ind w:firstLine="640"/>
        <w:textAlignment w:val="auto"/>
        <w:outlineLvl w:val="1"/>
        <w:rPr>
          <w:rStyle w:val="30"/>
          <w:rFonts w:ascii="黑体" w:hAnsi="黑体" w:eastAsia="黑体"/>
          <w:b w:val="0"/>
          <w:color w:val="000000" w:themeColor="text1"/>
          <w14:textFill>
            <w14:solidFill>
              <w14:schemeClr w14:val="tx1"/>
            </w14:solidFill>
          </w14:textFill>
        </w:rPr>
      </w:pPr>
      <w:bookmarkStart w:id="34" w:name="_Toc15377219"/>
      <w:bookmarkStart w:id="35" w:name="_Toc15396611"/>
      <w:r>
        <w:rPr>
          <w:rStyle w:val="30"/>
          <w:rFonts w:hint="eastAsia" w:ascii="黑体" w:hAnsi="黑体" w:eastAsia="黑体"/>
          <w:b w:val="0"/>
          <w:color w:val="000000" w:themeColor="text1"/>
          <w14:textFill>
            <w14:solidFill>
              <w14:schemeClr w14:val="tx1"/>
            </w14:solidFill>
          </w14:textFill>
        </w:rPr>
        <w:t>国有资本经营预算支出决算情况说明</w:t>
      </w:r>
      <w:bookmarkEnd w:id="34"/>
      <w:bookmarkEnd w:id="35"/>
    </w:p>
    <w:p>
      <w:pPr>
        <w:pageBreakBefore w:val="0"/>
        <w:wordWrap/>
        <w:topLinePunct w:val="0"/>
        <w:autoSpaceDE/>
        <w:autoSpaceDN/>
        <w:bidi w:val="0"/>
        <w:adjustRightInd/>
        <w:snapToGrid/>
        <w:spacing w:line="560" w:lineRule="exact"/>
        <w:ind w:firstLine="64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年国有资本经营预算拨款支出0万元。</w:t>
      </w:r>
    </w:p>
    <w:p>
      <w:pPr>
        <w:pageBreakBefore w:val="0"/>
        <w:wordWrap/>
        <w:topLinePunct w:val="0"/>
        <w:autoSpaceDE/>
        <w:autoSpaceDN/>
        <w:bidi w:val="0"/>
        <w:adjustRightInd/>
        <w:snapToGrid/>
        <w:spacing w:line="560" w:lineRule="exact"/>
        <w:ind w:firstLine="640" w:firstLineChars="200"/>
        <w:textAlignment w:val="auto"/>
        <w:outlineLvl w:val="1"/>
        <w:rPr>
          <w:rStyle w:val="30"/>
          <w:rFonts w:ascii="黑体" w:hAnsi="黑体" w:eastAsia="黑体"/>
          <w:color w:val="000000" w:themeColor="text1"/>
          <w14:textFill>
            <w14:solidFill>
              <w14:schemeClr w14:val="tx1"/>
            </w14:solidFill>
          </w14:textFill>
        </w:rPr>
      </w:pPr>
      <w:bookmarkStart w:id="36" w:name="_Toc15396612"/>
      <w:bookmarkStart w:id="37" w:name="_Toc15377221"/>
      <w:r>
        <w:rPr>
          <w:rFonts w:hint="eastAsia" w:ascii="黑体" w:hAnsi="黑体" w:eastAsia="黑体"/>
          <w:color w:val="000000" w:themeColor="text1"/>
          <w:sz w:val="32"/>
          <w:szCs w:val="32"/>
          <w14:textFill>
            <w14:solidFill>
              <w14:schemeClr w14:val="tx1"/>
            </w14:solidFill>
          </w14:textFill>
        </w:rPr>
        <w:t>十</w:t>
      </w:r>
      <w:r>
        <w:rPr>
          <w:rStyle w:val="30"/>
          <w:rFonts w:hint="eastAsia" w:ascii="黑体" w:hAnsi="黑体" w:eastAsia="黑体"/>
          <w:color w:val="000000" w:themeColor="text1"/>
          <w14:textFill>
            <w14:solidFill>
              <w14:schemeClr w14:val="tx1"/>
            </w14:solidFill>
          </w14:textFill>
        </w:rPr>
        <w:t>、</w:t>
      </w:r>
      <w:r>
        <w:rPr>
          <w:rStyle w:val="30"/>
          <w:rFonts w:hint="eastAsia" w:ascii="黑体" w:hAnsi="黑体" w:eastAsia="黑体"/>
          <w:b w:val="0"/>
          <w:color w:val="000000" w:themeColor="text1"/>
          <w14:textFill>
            <w14:solidFill>
              <w14:schemeClr w14:val="tx1"/>
            </w14:solidFill>
          </w14:textFill>
        </w:rPr>
        <w:t>其他重要事项的情况说明</w:t>
      </w:r>
      <w:bookmarkEnd w:id="36"/>
      <w:bookmarkEnd w:id="37"/>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ascii="仿宋_GB2312" w:eastAsia="仿宋_GB2312" w:cs="仿宋_GB2312"/>
          <w:color w:val="000000"/>
          <w:sz w:val="31"/>
          <w:szCs w:val="31"/>
          <w:lang w:eastAsia="zh-CN"/>
        </w:rPr>
      </w:pPr>
      <w:r>
        <w:rPr>
          <w:rFonts w:hint="default" w:ascii="仿宋_GB2312" w:eastAsia="仿宋_GB2312" w:cs="仿宋_GB2312"/>
          <w:color w:val="000000"/>
          <w:sz w:val="31"/>
          <w:szCs w:val="31"/>
        </w:rPr>
        <w:t>2021年</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机关运行经费支出</w:t>
      </w:r>
      <w:r>
        <w:rPr>
          <w:rFonts w:hint="eastAsia" w:ascii="仿宋_GB2312" w:eastAsia="仿宋_GB2312" w:cs="仿宋_GB2312"/>
          <w:color w:val="000000"/>
          <w:sz w:val="31"/>
          <w:szCs w:val="31"/>
          <w:lang w:val="en-US" w:eastAsia="zh-CN"/>
        </w:rPr>
        <w:t>52.05</w:t>
      </w:r>
      <w:r>
        <w:rPr>
          <w:rFonts w:hint="default" w:ascii="仿宋_GB2312" w:eastAsia="仿宋_GB2312" w:cs="仿宋_GB2312"/>
          <w:color w:val="000000"/>
          <w:sz w:val="31"/>
          <w:szCs w:val="31"/>
        </w:rPr>
        <w:t>万元，比2020年减少</w:t>
      </w:r>
      <w:r>
        <w:rPr>
          <w:rFonts w:hint="eastAsia" w:ascii="仿宋_GB2312" w:eastAsia="仿宋_GB2312" w:cs="仿宋_GB2312"/>
          <w:color w:val="000000"/>
          <w:sz w:val="31"/>
          <w:szCs w:val="31"/>
          <w:lang w:val="en-US" w:eastAsia="zh-CN"/>
        </w:rPr>
        <w:t>41.76</w:t>
      </w:r>
      <w:r>
        <w:rPr>
          <w:rFonts w:hint="default" w:ascii="仿宋_GB2312" w:eastAsia="仿宋_GB2312" w:cs="仿宋_GB2312"/>
          <w:color w:val="000000"/>
          <w:sz w:val="31"/>
          <w:szCs w:val="31"/>
        </w:rPr>
        <w:t>万元，下降</w:t>
      </w:r>
      <w:r>
        <w:rPr>
          <w:rFonts w:hint="eastAsia" w:ascii="仿宋_GB2312" w:eastAsia="仿宋_GB2312" w:cs="仿宋_GB2312"/>
          <w:color w:val="000000"/>
          <w:sz w:val="31"/>
          <w:szCs w:val="31"/>
          <w:lang w:val="en-US" w:eastAsia="zh-CN"/>
        </w:rPr>
        <w:t>44.51</w:t>
      </w:r>
      <w:r>
        <w:rPr>
          <w:rFonts w:hint="default" w:ascii="仿宋_GB2312" w:eastAsia="仿宋_GB2312" w:cs="仿宋_GB2312"/>
          <w:color w:val="000000"/>
          <w:sz w:val="31"/>
          <w:szCs w:val="31"/>
        </w:rPr>
        <w:t>%。主要原因是</w:t>
      </w:r>
      <w:r>
        <w:rPr>
          <w:rFonts w:hint="eastAsia" w:ascii="仿宋_GB2312" w:eastAsia="仿宋_GB2312" w:cs="仿宋_GB2312"/>
          <w:color w:val="000000"/>
          <w:sz w:val="31"/>
          <w:szCs w:val="31"/>
          <w:lang w:eastAsia="zh-CN"/>
        </w:rPr>
        <w:t>经费变动。</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rPr>
          <w:rFonts w:hint="eastAsia" w:eastAsia="仿宋"/>
          <w:lang w:eastAsia="zh-CN"/>
        </w:rPr>
      </w:pPr>
      <w:r>
        <w:rPr>
          <w:rFonts w:hint="eastAsia" w:ascii="仿宋" w:hAnsi="仿宋" w:eastAsia="仿宋" w:cs="仿宋"/>
          <w:b/>
          <w:bCs/>
          <w:color w:val="000000"/>
          <w:sz w:val="31"/>
          <w:szCs w:val="31"/>
        </w:rPr>
        <w:t>（二）政府采购支出情况</w:t>
      </w:r>
      <w:r>
        <w:rPr>
          <w:rFonts w:hint="eastAsia" w:ascii="仿宋" w:hAnsi="仿宋" w:eastAsia="仿宋" w:cs="仿宋"/>
          <w:b/>
          <w:bCs/>
          <w:color w:val="000000"/>
          <w:sz w:val="31"/>
          <w:szCs w:val="31"/>
          <w:lang w:eastAsia="zh-CN"/>
        </w:rPr>
        <w:t>（机构运行信息表）</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color w:val="000000"/>
          <w:sz w:val="31"/>
          <w:szCs w:val="31"/>
        </w:rPr>
        <w:t>2021年，</w:t>
      </w:r>
      <w:r>
        <w:rPr>
          <w:rFonts w:hint="eastAsia" w:ascii="仿宋_GB2312" w:eastAsia="仿宋_GB2312" w:cs="仿宋_GB2312"/>
          <w:color w:val="000000"/>
          <w:sz w:val="31"/>
          <w:szCs w:val="31"/>
          <w:lang w:eastAsia="zh-CN"/>
        </w:rPr>
        <w:t>政府</w:t>
      </w:r>
      <w:r>
        <w:rPr>
          <w:rFonts w:hint="default" w:ascii="仿宋_GB2312" w:eastAsia="仿宋_GB2312" w:cs="仿宋_GB2312"/>
          <w:color w:val="000000"/>
          <w:sz w:val="31"/>
          <w:szCs w:val="31"/>
        </w:rPr>
        <w:t>政府采购支出总额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万元，其中：政府采购货物支出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万元、政府采购工程支出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万元、政府采购服务支出</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万元。授予中小企业合同金额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万元，其中：授予小微企业合同金额</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万元，占政府采购支出总额的</w:t>
      </w:r>
      <w:r>
        <w:rPr>
          <w:rFonts w:hint="eastAsia" w:ascii="仿宋_GB2312" w:eastAsia="仿宋_GB2312" w:cs="仿宋_GB2312"/>
          <w:color w:val="000000"/>
          <w:sz w:val="31"/>
          <w:szCs w:val="31"/>
          <w:lang w:val="en-US" w:eastAsia="zh-CN"/>
        </w:rPr>
        <w:t>0.00</w:t>
      </w:r>
      <w:r>
        <w:rPr>
          <w:rFonts w:hint="default" w:ascii="仿宋_GB2312" w:eastAsia="仿宋_GB2312" w:cs="仿宋_GB2312"/>
          <w:color w:val="000000"/>
          <w:sz w:val="31"/>
          <w:szCs w:val="31"/>
        </w:rPr>
        <w:t>%。</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eastAsia" w:ascii="仿宋" w:hAnsi="仿宋" w:eastAsia="仿宋" w:cs="仿宋"/>
          <w:b/>
          <w:bCs/>
          <w:color w:val="000000"/>
          <w:sz w:val="31"/>
          <w:szCs w:val="31"/>
        </w:rPr>
        <w:t>（三）国有资产占有使用情况</w:t>
      </w:r>
    </w:p>
    <w:p>
      <w:pPr>
        <w:pStyle w:val="14"/>
        <w:keepNext w:val="0"/>
        <w:keepLines w:val="0"/>
        <w:pageBreakBefore w:val="0"/>
        <w:widowControl/>
        <w:suppressLineNumbers w:val="0"/>
        <w:wordWrap/>
        <w:topLinePunct w:val="0"/>
        <w:autoSpaceDE/>
        <w:autoSpaceDN/>
        <w:bidi w:val="0"/>
        <w:adjustRightInd/>
        <w:snapToGrid/>
        <w:spacing w:line="560" w:lineRule="exact"/>
        <w:ind w:left="0" w:firstLine="640"/>
        <w:textAlignment w:val="auto"/>
      </w:pPr>
      <w:r>
        <w:rPr>
          <w:rFonts w:hint="default" w:ascii="仿宋_GB2312" w:eastAsia="仿宋_GB2312" w:cs="仿宋_GB2312"/>
          <w:color w:val="000000"/>
          <w:sz w:val="31"/>
          <w:szCs w:val="31"/>
        </w:rPr>
        <w:t>截至2021年12月31日，共有车辆</w:t>
      </w:r>
      <w:r>
        <w:rPr>
          <w:rFonts w:hint="eastAsia" w:ascii="仿宋_GB2312" w:eastAsia="仿宋_GB2312" w:cs="仿宋_GB2312"/>
          <w:color w:val="000000"/>
          <w:sz w:val="31"/>
          <w:szCs w:val="31"/>
          <w:lang w:val="en-US" w:eastAsia="zh-CN"/>
        </w:rPr>
        <w:t>3</w:t>
      </w:r>
      <w:r>
        <w:rPr>
          <w:rFonts w:hint="default" w:ascii="仿宋_GB2312" w:eastAsia="仿宋_GB2312" w:cs="仿宋_GB2312"/>
          <w:color w:val="000000"/>
          <w:sz w:val="31"/>
          <w:szCs w:val="31"/>
        </w:rPr>
        <w:t>辆，其中：主要</w:t>
      </w:r>
      <w:r>
        <w:rPr>
          <w:rFonts w:hint="default" w:ascii="仿宋_GB2312" w:hAnsi="宋体" w:eastAsia="仿宋_GB2312" w:cs="仿宋_GB2312"/>
          <w:color w:val="000000"/>
          <w:kern w:val="0"/>
          <w:sz w:val="31"/>
          <w:szCs w:val="31"/>
          <w:lang w:val="en-US" w:eastAsia="zh-CN" w:bidi="ar"/>
        </w:rPr>
        <w:t>领导干部用车</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辆、机要通信用车</w:t>
      </w:r>
      <w:r>
        <w:rPr>
          <w:rFonts w:hint="eastAsia" w:ascii="仿宋_GB2312" w:hAnsi="宋体" w:eastAsia="仿宋_GB2312" w:cs="仿宋_GB2312"/>
          <w:color w:val="000000"/>
          <w:kern w:val="0"/>
          <w:sz w:val="31"/>
          <w:szCs w:val="31"/>
          <w:lang w:val="en-US" w:eastAsia="zh-CN" w:bidi="ar"/>
        </w:rPr>
        <w:t>1</w:t>
      </w:r>
      <w:r>
        <w:rPr>
          <w:rFonts w:hint="default" w:ascii="仿宋_GB2312" w:hAnsi="宋体" w:eastAsia="仿宋_GB2312" w:cs="仿宋_GB2312"/>
          <w:color w:val="000000"/>
          <w:kern w:val="0"/>
          <w:sz w:val="31"/>
          <w:szCs w:val="31"/>
          <w:lang w:val="en-US" w:eastAsia="zh-CN" w:bidi="ar"/>
        </w:rPr>
        <w:t>辆、应急保障用车</w:t>
      </w:r>
      <w:r>
        <w:rPr>
          <w:rFonts w:hint="eastAsia" w:ascii="仿宋_GB2312" w:hAnsi="宋体" w:eastAsia="仿宋_GB2312" w:cs="仿宋_GB2312"/>
          <w:color w:val="000000"/>
          <w:kern w:val="0"/>
          <w:sz w:val="31"/>
          <w:szCs w:val="31"/>
          <w:lang w:val="en-US" w:eastAsia="zh-CN" w:bidi="ar"/>
        </w:rPr>
        <w:t>0</w:t>
      </w:r>
      <w:r>
        <w:rPr>
          <w:rFonts w:hint="default" w:ascii="仿宋_GB2312" w:hAnsi="宋体" w:eastAsia="仿宋_GB2312" w:cs="仿宋_GB2312"/>
          <w:color w:val="000000"/>
          <w:kern w:val="0"/>
          <w:sz w:val="31"/>
          <w:szCs w:val="31"/>
          <w:lang w:val="en-US" w:eastAsia="zh-CN" w:bidi="ar"/>
        </w:rPr>
        <w:t>辆、</w:t>
      </w:r>
      <w:r>
        <w:rPr>
          <w:rFonts w:hint="default" w:ascii="仿宋_GB2312" w:eastAsia="仿宋_GB2312" w:cs="仿宋_GB2312"/>
          <w:color w:val="000000"/>
          <w:sz w:val="31"/>
          <w:szCs w:val="31"/>
        </w:rPr>
        <w:t>其他用车</w:t>
      </w:r>
      <w:r>
        <w:rPr>
          <w:rFonts w:hint="eastAsia" w:ascii="仿宋_GB2312" w:eastAsia="仿宋_GB2312" w:cs="仿宋_GB2312"/>
          <w:color w:val="000000"/>
          <w:sz w:val="31"/>
          <w:szCs w:val="31"/>
          <w:lang w:val="en-US" w:eastAsia="zh-CN"/>
        </w:rPr>
        <w:t>2</w:t>
      </w:r>
      <w:r>
        <w:rPr>
          <w:rFonts w:hint="default" w:ascii="仿宋_GB2312" w:eastAsia="仿宋_GB2312" w:cs="仿宋_GB2312"/>
          <w:color w:val="000000"/>
          <w:sz w:val="31"/>
          <w:szCs w:val="31"/>
        </w:rPr>
        <w:t>辆</w:t>
      </w:r>
      <w:r>
        <w:rPr>
          <w:rFonts w:hint="eastAsia" w:ascii="仿宋_GB2312" w:eastAsia="仿宋_GB2312" w:cs="仿宋_GB2312"/>
          <w:color w:val="000000"/>
          <w:sz w:val="31"/>
          <w:szCs w:val="31"/>
          <w:lang w:eastAsia="zh-CN"/>
        </w:rPr>
        <w:t>。</w:t>
      </w:r>
      <w:r>
        <w:rPr>
          <w:rFonts w:hint="default" w:ascii="仿宋_GB2312" w:eastAsia="仿宋_GB2312" w:cs="仿宋_GB2312"/>
          <w:color w:val="000000"/>
          <w:sz w:val="31"/>
          <w:szCs w:val="31"/>
        </w:rPr>
        <w:t>单价50万元以上通用设备</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台（套），单价100万元以上专用设备</w:t>
      </w:r>
      <w:r>
        <w:rPr>
          <w:rFonts w:hint="eastAsia" w:ascii="仿宋_GB2312" w:eastAsia="仿宋_GB2312" w:cs="仿宋_GB2312"/>
          <w:color w:val="000000"/>
          <w:sz w:val="31"/>
          <w:szCs w:val="31"/>
          <w:lang w:val="en-US" w:eastAsia="zh-CN"/>
        </w:rPr>
        <w:t>0</w:t>
      </w:r>
      <w:r>
        <w:rPr>
          <w:rFonts w:hint="default" w:ascii="仿宋_GB2312" w:eastAsia="仿宋_GB2312" w:cs="仿宋_GB2312"/>
          <w:color w:val="000000"/>
          <w:sz w:val="31"/>
          <w:szCs w:val="31"/>
        </w:rPr>
        <w:t>台（套）。</w:t>
      </w:r>
    </w:p>
    <w:p>
      <w:pPr>
        <w:pStyle w:val="14"/>
        <w:keepNext w:val="0"/>
        <w:keepLines w:val="0"/>
        <w:pageBreakBefore w:val="0"/>
        <w:widowControl/>
        <w:numPr>
          <w:ilvl w:val="0"/>
          <w:numId w:val="2"/>
        </w:numPr>
        <w:suppressLineNumbers w:val="0"/>
        <w:wordWrap/>
        <w:topLinePunct w:val="0"/>
        <w:autoSpaceDE/>
        <w:autoSpaceDN/>
        <w:bidi w:val="0"/>
        <w:adjustRightInd/>
        <w:snapToGrid/>
        <w:spacing w:line="560" w:lineRule="exact"/>
        <w:ind w:left="0" w:firstLine="640"/>
        <w:textAlignment w:val="auto"/>
        <w:rPr>
          <w:rFonts w:hint="eastAsia" w:ascii="仿宋" w:hAnsi="仿宋" w:eastAsia="仿宋" w:cs="仿宋"/>
          <w:b/>
          <w:bCs/>
          <w:color w:val="000000"/>
          <w:sz w:val="31"/>
          <w:szCs w:val="31"/>
        </w:rPr>
      </w:pPr>
      <w:r>
        <w:rPr>
          <w:rFonts w:hint="eastAsia" w:ascii="仿宋" w:hAnsi="仿宋" w:eastAsia="仿宋" w:cs="仿宋"/>
          <w:b/>
          <w:bCs/>
          <w:color w:val="000000"/>
          <w:sz w:val="31"/>
          <w:szCs w:val="31"/>
        </w:rPr>
        <w:t>预算绩效管理情况</w:t>
      </w:r>
    </w:p>
    <w:p>
      <w:pPr>
        <w:autoSpaceDE w:val="0"/>
        <w:autoSpaceDN w:val="0"/>
        <w:adjustRightInd w:val="0"/>
        <w:spacing w:line="600" w:lineRule="exact"/>
        <w:ind w:firstLine="640" w:firstLineChars="200"/>
        <w:jc w:val="left"/>
        <w:rPr>
          <w:rFonts w:hint="default" w:ascii="仿宋_GB2312" w:eastAsia="仿宋_GB2312"/>
          <w:b w:val="0"/>
          <w:bCs/>
          <w:color w:val="000000" w:themeColor="text1"/>
          <w:sz w:val="32"/>
          <w:szCs w:val="32"/>
          <w:lang w:val="en-US" w:eastAsia="zh-CN"/>
          <w14:textFill>
            <w14:solidFill>
              <w14:schemeClr w14:val="tx1"/>
            </w14:solidFill>
          </w14:textFill>
        </w:rPr>
      </w:pPr>
      <w:r>
        <w:rPr>
          <w:rFonts w:hint="eastAsia" w:ascii="仿宋_GB2312" w:eastAsia="仿宋_GB2312"/>
          <w:b w:val="0"/>
          <w:bCs/>
          <w:color w:val="000000" w:themeColor="text1"/>
          <w:sz w:val="32"/>
          <w:szCs w:val="32"/>
          <w:lang w:val="en-US" w:eastAsia="zh-CN"/>
          <w14:textFill>
            <w14:solidFill>
              <w14:schemeClr w14:val="tx1"/>
            </w14:solidFill>
          </w14:textFill>
        </w:rPr>
        <w:t>本部门没有开展绩效评价。</w:t>
      </w:r>
    </w:p>
    <w:p>
      <w:pPr>
        <w:widowControl/>
        <w:jc w:val="left"/>
        <w:rPr>
          <w:rFonts w:ascii="仿宋_GB2312" w:eastAsia="仿宋_GB2312"/>
          <w:b w:val="0"/>
          <w:bCs/>
          <w:color w:val="000000" w:themeColor="text1"/>
          <w:sz w:val="32"/>
          <w:szCs w:val="32"/>
          <w14:textFill>
            <w14:solidFill>
              <w14:schemeClr w14:val="tx1"/>
            </w14:solidFill>
          </w14:textFill>
        </w:rPr>
      </w:pPr>
    </w:p>
    <w:p>
      <w:pPr>
        <w:numPr>
          <w:ilvl w:val="0"/>
          <w:numId w:val="3"/>
        </w:numPr>
        <w:spacing w:line="600" w:lineRule="exact"/>
        <w:ind w:firstLine="663" w:firstLineChars="150"/>
        <w:jc w:val="center"/>
        <w:outlineLvl w:val="0"/>
        <w:rPr>
          <w:rStyle w:val="29"/>
          <w:rFonts w:ascii="黑体" w:hAnsi="黑体" w:eastAsia="黑体"/>
          <w:b w:val="0"/>
          <w:color w:val="000000" w:themeColor="text1"/>
          <w14:textFill>
            <w14:solidFill>
              <w14:schemeClr w14:val="tx1"/>
            </w14:solidFill>
          </w14:textFill>
        </w:rPr>
      </w:pPr>
      <w:bookmarkStart w:id="38" w:name="_Toc15396613"/>
      <w:bookmarkStart w:id="39" w:name="_Toc15377225"/>
      <w:r>
        <w:rPr>
          <w:rFonts w:hint="eastAsia" w:ascii="黑体" w:hAnsi="黑体" w:eastAsia="黑体"/>
          <w:b/>
          <w:color w:val="000000" w:themeColor="text1"/>
          <w:sz w:val="44"/>
          <w:szCs w:val="44"/>
          <w14:textFill>
            <w14:solidFill>
              <w14:schemeClr w14:val="tx1"/>
            </w14:solidFill>
          </w14:textFill>
        </w:rPr>
        <w:t>名</w:t>
      </w:r>
      <w:r>
        <w:rPr>
          <w:rStyle w:val="29"/>
          <w:rFonts w:hint="eastAsia" w:ascii="黑体" w:hAnsi="黑体" w:eastAsia="黑体"/>
          <w:b w:val="0"/>
          <w:color w:val="000000" w:themeColor="text1"/>
          <w14:textFill>
            <w14:solidFill>
              <w14:schemeClr w14:val="tx1"/>
            </w14:solidFill>
          </w14:textFill>
        </w:rPr>
        <w:t>词解释</w:t>
      </w:r>
      <w:bookmarkEnd w:id="38"/>
      <w:bookmarkEnd w:id="39"/>
    </w:p>
    <w:p>
      <w:pPr>
        <w:keepNext w:val="0"/>
        <w:keepLines w:val="0"/>
        <w:pageBreakBefore w:val="0"/>
        <w:widowControl w:val="0"/>
        <w:kinsoku/>
        <w:wordWrap/>
        <w:overflowPunct/>
        <w:topLinePunct w:val="0"/>
        <w:bidi w:val="0"/>
        <w:snapToGrid/>
        <w:spacing w:line="560" w:lineRule="exact"/>
        <w:jc w:val="left"/>
        <w:textAlignment w:val="auto"/>
        <w:rPr>
          <w:rFonts w:ascii="宋体"/>
          <w:b/>
          <w:color w:val="000000" w:themeColor="text1"/>
          <w:sz w:val="44"/>
          <w:szCs w:val="44"/>
          <w14:textFill>
            <w14:solidFill>
              <w14:schemeClr w14:val="tx1"/>
            </w14:solidFill>
          </w14:textFill>
        </w:rPr>
      </w:pP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财政拨款收入：指单位从同级财政部门取得的财政预算资金。</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事业收入：指事业单位开展专业业务活动及辅助活动取得的收入。</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经营收入：指事业单位在专业业务活动及其辅助活动之外开展非独立核算经营活动取得的收入。</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其他收入：指单位取得的除上述收入以外的各项收入。</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年初结转和结余：指以前年度尚未完成、结转到本年按有关规定继续使用的资金。</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结余分配：指事业单位按照事业单位会计制度的规定从非财政补助结余中分配的事业基金和职工福利基金等。</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8</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9.科学技术支出(206)技术研兖与开发(20604)科 技成果转化与扩散(2060404) :反映促进科技成果转化为现实生产力的应用、推广和引导性支出，以及基本建设支出中用于支持企业科技自主创新的支出。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10.科学技术支出(206)技术研究与开发(20604)其他 技术研究与开发支出(2060499) :反映除上述项目以外其他用于技术研究与开发方面的支出。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11.科学技术支出(206) 其他科学技术支出(20699)其 他科学技术支出(2069999) :反映其他科学技术支出中除以上各项外用于科技方面的支出。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12.社会保障和就业支出(208)行政事业单位养老支出(20805)机关事业单位基本养老保险缴费支出 (2080505) :反映机关事业单位实施养老保险制度由单位缴纳的基本养老保险费支出。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13.社会保障和就业支出(208) 行政事业单位养老支出 (20805)机关事业单位职业年合缴表支出(2080506) :反映机关事业单位实施养老保险制度由单位实际缴纳的职业年金支出。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14.卫生健康支出(210)公共卫生(21004) 重大公共卫 生服务(2100409) :反映重大疾病、重大传染病预防控制等重大公共卫生服务项目支出。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15.卫生健康支出(210)中医药(21006) 其他中医药支 出(2100699) :反映除中医(民族医)药专项支出以外的其他中医药支出。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16.卫生健康支出(210)行政事业单位医(21011) 行 政羊位医疗(2101101) :反映财政部门安排的行政单位(包括实行公务员管理的事业单位，下同)基本医疗保险缴费经费，未参加医疗保险的行政单位的公麦医疗经衰，按国家规定享受离休人员、红军老战士待遇人员的医疗经衰。</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17.农林水支出(213) 农业农村(21301) 行政运行 (2130101) :反映行政单位(包括实行公务员管理的事业单位)的基本支出。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18.农林水支出(213) 农业农村(21301) 一般行政管理 事务(2130102) :反映行政单位(包括实行公务员管理的事业单位)未单独设量项级科目的其他项目支出。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19. 农林水支出(213) 农业农村(21301) 防灾救灾 (2130119) :反映对农业生产因遣受自然、生物灾害损失给予的补助，促进农业防灾增产措施补助，海难救助补助因其他灾害导致农牧渔业生产者损失给子的补助。</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20.农林水支出(213) 农业农村(21301) 农业生产发展 (2130122) :反映用于耕地地力保护、适度规模经营、农机购量补贴、优势特色主导产业发展、畜牧水产发展、农村一二三产业融合等方面支出。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21.农林水支出(213) 农业农村(21301) 农业资源保护 修复与利用(2130135) :反映用于耕地质量保护、草原草场利用，渔业水域资源环境保护，农业品种改良提升，以及农业生物资源调研收条、鉴定评价、保存利用等方面的支出。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22.农林水支出(213) 农业农村(21301) 其他农业农村 支出(2130199) :反映除上述项以外其他用于农业农村方面的支出。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23.农林水支出(213) 水利(21303) 其他水利支出 (2130399) :反映除上述项目以外其他用于水利方面的支出。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24.农林水支出(213)扶贫(21305)生产发展 (2130505) :反映用于农村贫困地区发展种植业、养殖业、畜牧业、农副产品加工、林栗地建设等生产发展项目以及相关技术推广等方面的项目支出。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25.农林水支出(213) 扶贫(21305) 其他扶贫支出 (2130599) :反映除上述项目以外其他用于扶贫方面的支出。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26.农林水支出(213)其他农林水支出(21399)其他农. 林水支出(2139999) :反映除化解债务支出以外其他用于农林水方面的支出。</w:t>
      </w:r>
      <w:bookmarkStart w:id="40" w:name="_Toc15377226"/>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27.住房保障支出(221) 住房改革支出(22102)住房公 积全(2210201) :反映行政事业单位按人力资源和社会保障部、财政部规定的基本工资和津贴补贴以及规定比例为职工缴纳的住房公积合。</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28.其他支出(229) 其他支出(22999)其他支出 (299999) :无文字说明。</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29.基本支出:指为保障机构正常运转、完成日常工作任务而发生的人员支出和公用支出。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25.项目支出:指在基本支出之外为完成特定行政任务和事业发展目标所发生的支出。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30.经营支出:指事业单位在专业业务活动及其辅助活动之外开展非独立核算经营活动发生的支出。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31.“三公”经费:指部门用财政拨款安排的因公出国(境)奏、公务用车购量及运行费和公务接待费。其中，因公出国(境)费反映单位公务出国(境)的国际旅费、国外城市间交通费、住宿费、伙食费、培训费、公杂衰等支出;公务用车购量及运行费反映单位公务用车车辆购量支出《含车辆购量税)及租用赛、燃料费、维修费、过路过桥壳、保险费等支出;公务接待费反映单位按规定开支的各类公务接待(含外宾接待)支出。</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32.机关运行经费:为保障行政单位(含参照公务员法管理的事业单位)运行用于购买货物和服务的各项资金，</w:t>
      </w:r>
      <w:r>
        <w:rPr>
          <w:rFonts w:ascii="宋体" w:hAnsi="宋体" w:eastAsia="宋体" w:cs="宋体"/>
          <w:sz w:val="24"/>
          <w:szCs w:val="24"/>
        </w:rPr>
        <w:t>包</w:t>
      </w: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括办公及印刷奏、邮电衰、差旅赍、会议费、福利衰、日常维修衰、专用材料及一般设备购置衰、办公用房水电费、办公用房取暖费、办公用房物业管理费、公务用车运行维护费以反其他赛用。</w:t>
      </w:r>
    </w:p>
    <w:p>
      <w:pPr>
        <w:pStyle w:val="27"/>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br w:type="page"/>
      </w:r>
    </w:p>
    <w:p>
      <w:pPr>
        <w:spacing w:line="600" w:lineRule="exact"/>
        <w:jc w:val="center"/>
        <w:outlineLvl w:val="0"/>
        <w:rPr>
          <w:rStyle w:val="29"/>
          <w:rFonts w:ascii="黑体" w:hAnsi="黑体" w:eastAsia="黑体"/>
          <w:b w:val="0"/>
          <w:color w:val="000000" w:themeColor="text1"/>
          <w14:textFill>
            <w14:solidFill>
              <w14:schemeClr w14:val="tx1"/>
            </w14:solidFill>
          </w14:textFill>
        </w:rPr>
      </w:pPr>
      <w:bookmarkStart w:id="41" w:name="_Toc15396618"/>
      <w:r>
        <w:rPr>
          <w:rFonts w:hint="eastAsia" w:ascii="黑体" w:hAnsi="黑体" w:eastAsia="黑体"/>
          <w:color w:val="000000" w:themeColor="text1"/>
          <w:sz w:val="44"/>
          <w:szCs w:val="44"/>
          <w14:textFill>
            <w14:solidFill>
              <w14:schemeClr w14:val="tx1"/>
            </w14:solidFill>
          </w14:textFill>
        </w:rPr>
        <w:t>第</w:t>
      </w:r>
      <w:r>
        <w:rPr>
          <w:rStyle w:val="29"/>
          <w:rFonts w:hint="eastAsia" w:ascii="黑体" w:hAnsi="黑体" w:eastAsia="黑体"/>
          <w:b w:val="0"/>
          <w:color w:val="000000" w:themeColor="text1"/>
          <w14:textFill>
            <w14:solidFill>
              <w14:schemeClr w14:val="tx1"/>
            </w14:solidFill>
          </w14:textFill>
        </w:rPr>
        <w:t>四部分 附件</w:t>
      </w:r>
    </w:p>
    <w:p>
      <w:pPr>
        <w:spacing w:line="600" w:lineRule="exact"/>
        <w:jc w:val="center"/>
        <w:outlineLvl w:val="0"/>
        <w:rPr>
          <w:rStyle w:val="29"/>
          <w:color w:val="000000" w:themeColor="text1"/>
          <w14:textFill>
            <w14:solidFill>
              <w14:schemeClr w14:val="tx1"/>
            </w14:solidFill>
          </w14:textFill>
        </w:rPr>
      </w:pPr>
    </w:p>
    <w:p>
      <w:pPr>
        <w:pStyle w:val="5"/>
        <w:rPr>
          <w:rStyle w:val="29"/>
          <w:rFonts w:ascii="仿宋" w:hAnsi="仿宋" w:eastAsia="仿宋"/>
          <w:b w:val="0"/>
          <w:bCs w:val="0"/>
          <w:color w:val="000000" w:themeColor="text1"/>
          <w:sz w:val="32"/>
          <w:szCs w:val="32"/>
          <w14:textFill>
            <w14:solidFill>
              <w14:schemeClr w14:val="tx1"/>
            </w14:solidFill>
          </w14:textFill>
        </w:rPr>
      </w:pPr>
      <w:r>
        <w:rPr>
          <w:rStyle w:val="29"/>
          <w:rFonts w:hint="eastAsia" w:ascii="仿宋" w:hAnsi="仿宋" w:eastAsia="仿宋"/>
          <w:b w:val="0"/>
          <w:bCs w:val="0"/>
          <w:color w:val="000000" w:themeColor="text1"/>
          <w:sz w:val="32"/>
          <w:szCs w:val="32"/>
          <w14:textFill>
            <w14:solidFill>
              <w14:schemeClr w14:val="tx1"/>
            </w14:solidFill>
          </w14:textFill>
        </w:rPr>
        <w:t>附件1</w:t>
      </w:r>
    </w:p>
    <w:p>
      <w:pPr>
        <w:spacing w:line="600" w:lineRule="exact"/>
        <w:jc w:val="center"/>
        <w:outlineLvl w:val="0"/>
        <w:rPr>
          <w:rFonts w:ascii="黑体" w:hAnsi="黑体" w:eastAsia="黑体" w:cs="方正小标宋简体"/>
          <w:color w:val="000000" w:themeColor="text1"/>
          <w:sz w:val="36"/>
          <w:szCs w:val="36"/>
          <w14:textFill>
            <w14:solidFill>
              <w14:schemeClr w14:val="tx1"/>
            </w14:solidFill>
          </w14:textFill>
        </w:rPr>
      </w:pPr>
      <w:bookmarkStart w:id="42" w:name="_Toc15396616"/>
      <w:r>
        <w:rPr>
          <w:rFonts w:hint="eastAsia" w:ascii="黑体" w:hAnsi="黑体" w:eastAsia="黑体" w:cs="方正小标宋简体"/>
          <w:color w:val="000000" w:themeColor="text1"/>
          <w:sz w:val="36"/>
          <w:szCs w:val="36"/>
          <w14:textFill>
            <w14:solidFill>
              <w14:schemeClr w14:val="tx1"/>
            </w14:solidFill>
          </w14:textFill>
        </w:rPr>
        <w:t>科农局</w:t>
      </w:r>
      <w:r>
        <w:rPr>
          <w:rFonts w:hint="eastAsia" w:ascii="黑体" w:hAnsi="黑体" w:eastAsia="黑体" w:cs="方正小标宋简体"/>
          <w:color w:val="000000" w:themeColor="text1"/>
          <w:sz w:val="36"/>
          <w:szCs w:val="36"/>
          <w:lang w:eastAsia="zh-CN"/>
          <w14:textFill>
            <w14:solidFill>
              <w14:schemeClr w14:val="tx1"/>
            </w14:solidFill>
          </w14:textFill>
        </w:rPr>
        <w:t>202</w:t>
      </w:r>
      <w:r>
        <w:rPr>
          <w:rFonts w:hint="eastAsia" w:ascii="黑体" w:hAnsi="黑体" w:eastAsia="黑体" w:cs="方正小标宋简体"/>
          <w:color w:val="000000" w:themeColor="text1"/>
          <w:sz w:val="36"/>
          <w:szCs w:val="36"/>
          <w:lang w:val="en-US" w:eastAsia="zh-CN"/>
          <w14:textFill>
            <w14:solidFill>
              <w14:schemeClr w14:val="tx1"/>
            </w14:solidFill>
          </w14:textFill>
        </w:rPr>
        <w:t>1</w:t>
      </w:r>
      <w:r>
        <w:rPr>
          <w:rFonts w:hint="eastAsia" w:ascii="黑体" w:hAnsi="黑体" w:eastAsia="黑体" w:cs="方正小标宋简体"/>
          <w:color w:val="000000" w:themeColor="text1"/>
          <w:sz w:val="36"/>
          <w:szCs w:val="36"/>
          <w14:textFill>
            <w14:solidFill>
              <w14:schemeClr w14:val="tx1"/>
            </w14:solidFill>
          </w14:textFill>
        </w:rPr>
        <w:t>年部门整体支出绩效评价报告</w:t>
      </w:r>
      <w:bookmarkEnd w:id="42"/>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p>
    <w:p>
      <w:pPr>
        <w:numPr>
          <w:ilvl w:val="0"/>
          <w:numId w:val="4"/>
        </w:num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部门（单位）概况</w:t>
      </w:r>
    </w:p>
    <w:bookmarkEnd w:id="40"/>
    <w:bookmarkEnd w:id="41"/>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（一）拟订全县创新驱动发展战略以及科技发展、引进国外智力规划和政策并组织实施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统筹推进全</w:t>
      </w:r>
      <w:r>
        <w:rPr>
          <w:rFonts w:hint="eastAsia" w:ascii="Times New Roman" w:hAnsi="Times New Roman" w:eastAsia="仿宋_GB2312" w:cs="Times New Roman"/>
          <w:sz w:val="32"/>
          <w:szCs w:val="32"/>
        </w:rPr>
        <w:t>县科技</w:t>
      </w:r>
      <w:r>
        <w:rPr>
          <w:rFonts w:ascii="Times New Roman" w:hAnsi="Times New Roman" w:eastAsia="仿宋_GB2312" w:cs="Times New Roman"/>
          <w:sz w:val="32"/>
          <w:szCs w:val="32"/>
        </w:rPr>
        <w:t>创新体系建设和体制改革，会同有关部门健全技术创新激励机制，推动企业科技创新能力建设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牵头建立统一的全县科技管理平台和科研项目资金协调、实施、评估、监管机制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会同有关部门提出优化配置科技资源的政策措施建议，推动多元化科技投入体系建设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组织拟订县级财政科技计划（专项、基金）并监督和实施。</w:t>
      </w:r>
      <w:r>
        <w:rPr>
          <w:rFonts w:hint="eastAsia" w:ascii="Times New Roman" w:hAnsi="Times New Roman" w:eastAsia="仿宋_GB2312" w:cs="Times New Roman"/>
          <w:sz w:val="32"/>
          <w:szCs w:val="32"/>
        </w:rPr>
        <w:t>负责农业先进实用技术的引进、试验示范和推广工作。</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w:t>
      </w:r>
      <w:r>
        <w:rPr>
          <w:rFonts w:ascii="Times New Roman" w:hAnsi="Times New Roman" w:eastAsia="仿宋_GB2312" w:cs="Times New Roman"/>
          <w:sz w:val="32"/>
          <w:szCs w:val="32"/>
        </w:rPr>
        <w:t>会同有关部门制定外国人来县工作政策、办理相关外国人工作许可。</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拟订全县科技人才队伍建设规划并组织实施，建立健全科技人才评价和激励机制，推动高端科技人才队伍建设。</w:t>
      </w:r>
      <w:r>
        <w:rPr>
          <w:rFonts w:hint="eastAsia" w:ascii="Times New Roman" w:hAnsi="Times New Roman" w:eastAsia="仿宋_GB2312" w:cs="Times New Roman"/>
          <w:sz w:val="32"/>
          <w:szCs w:val="32"/>
        </w:rPr>
        <w:t>指导农牧业职业教育工作，参与实施农村实用人才培训工程，会同有关部门依法实施农业、农村人才专业技术资格和从业资格管理的有关工作</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（四）贯彻执行</w:t>
      </w:r>
      <w:r>
        <w:fldChar w:fldCharType="begin"/>
      </w:r>
      <w:r>
        <w:instrText xml:space="preserve"> HYPERLINK "https://baike.baidu.com/item/%E5%9B%BD%E5%AE%B6/17205" \t "https://baike.baidu.com/item/%E4%B9%9D%E9%BE%99%E5%8E%BF%E5%86%9C%E7%89%A7%E5%92%8C%E7%A7%91%E6%8A%80%E5%B1%80/_blank" </w:instrText>
      </w:r>
      <w:r>
        <w:fldChar w:fldCharType="separate"/>
      </w:r>
      <w:r>
        <w:rPr>
          <w:rFonts w:ascii="Times New Roman" w:hAnsi="Times New Roman" w:eastAsia="仿宋_GB2312" w:cs="Times New Roman"/>
          <w:sz w:val="32"/>
          <w:szCs w:val="32"/>
        </w:rPr>
        <w:t>国家</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有关科学技术、</w:t>
      </w:r>
      <w:r>
        <w:rPr>
          <w:rFonts w:ascii="Times New Roman" w:hAnsi="Times New Roman" w:eastAsia="仿宋_GB2312" w:cs="Times New Roman"/>
          <w:b w:val="0"/>
          <w:bCs w:val="0"/>
          <w:color w:val="auto"/>
          <w:sz w:val="32"/>
          <w:szCs w:val="32"/>
        </w:rPr>
        <w:t>农牧渔业、</w:t>
      </w:r>
      <w:r>
        <w:rPr>
          <w:rFonts w:hint="eastAsia" w:ascii="Times New Roman" w:hAnsi="Times New Roman" w:eastAsia="仿宋_GB2312" w:cs="Times New Roman"/>
          <w:b w:val="0"/>
          <w:bCs w:val="0"/>
          <w:color w:val="auto"/>
          <w:sz w:val="32"/>
          <w:szCs w:val="32"/>
        </w:rPr>
        <w:t>农</w:t>
      </w:r>
      <w:r>
        <w:rPr>
          <w:rFonts w:ascii="Times New Roman" w:hAnsi="Times New Roman" w:eastAsia="仿宋_GB2312" w:cs="Times New Roman"/>
          <w:b w:val="0"/>
          <w:bCs w:val="0"/>
          <w:color w:val="auto"/>
          <w:sz w:val="32"/>
          <w:szCs w:val="32"/>
        </w:rPr>
        <w:t>业机械</w:t>
      </w:r>
      <w:r>
        <w:rPr>
          <w:rFonts w:ascii="Times New Roman" w:hAnsi="Times New Roman" w:eastAsia="仿宋_GB2312" w:cs="Times New Roman"/>
          <w:sz w:val="32"/>
          <w:szCs w:val="32"/>
        </w:rPr>
        <w:t>化等领域工作的法律法规、政策以及省州县有关决策部署。拟订和组织实施“三农”工作、科学技术</w:t>
      </w:r>
      <w:r>
        <w:rPr>
          <w:rFonts w:hint="eastAsia" w:ascii="Times New Roman" w:hAnsi="Times New Roman" w:eastAsia="仿宋_GB2312" w:cs="Times New Roman"/>
          <w:sz w:val="32"/>
          <w:szCs w:val="32"/>
        </w:rPr>
        <w:t>的重大政策</w:t>
      </w:r>
      <w:r>
        <w:rPr>
          <w:rFonts w:ascii="Times New Roman" w:hAnsi="Times New Roman" w:eastAsia="仿宋_GB2312" w:cs="Times New Roman"/>
          <w:sz w:val="32"/>
          <w:szCs w:val="32"/>
        </w:rPr>
        <w:t>中长期规划和年度计划；起草农业农村、科学技术等有关</w:t>
      </w:r>
      <w:r>
        <w:rPr>
          <w:rFonts w:hint="eastAsia" w:ascii="Times New Roman" w:hAnsi="Times New Roman" w:eastAsia="仿宋_GB2312" w:cs="Times New Roman"/>
          <w:sz w:val="32"/>
          <w:szCs w:val="32"/>
        </w:rPr>
        <w:t>地方性</w:t>
      </w:r>
      <w:r>
        <w:rPr>
          <w:rFonts w:ascii="Times New Roman" w:hAnsi="Times New Roman" w:eastAsia="仿宋_GB2312" w:cs="Times New Roman"/>
          <w:sz w:val="32"/>
          <w:szCs w:val="32"/>
        </w:rPr>
        <w:t>行政规范性文件。参与拟订涉农财税、价格、金融保险等政策，提出农业产业保护的政策建议，推进依法行政。</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（五）统筹推进乡村振兴战略，牵头组织改善全县农村人居环境。统筹推动发展农村社会事业、农村公共服务、农村文化、农村基础设施和乡村治理。指导农业遗产的保护和开发利用</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农村精神文明和优秀农耕文化建设。</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（六）贯彻落实农村经济体制和巩固完善农村基本经营制度的政策措施。负责农民承包地、农村宅基地管理和改革等有关工作。负责农村集体</w:t>
      </w:r>
      <w:r>
        <w:rPr>
          <w:rFonts w:hint="eastAsia" w:ascii="Times New Roman" w:hAnsi="Times New Roman" w:eastAsia="仿宋_GB2312" w:cs="Times New Roman"/>
          <w:sz w:val="32"/>
          <w:szCs w:val="32"/>
        </w:rPr>
        <w:t>资</w:t>
      </w:r>
      <w:r>
        <w:rPr>
          <w:rFonts w:ascii="Times New Roman" w:hAnsi="Times New Roman" w:eastAsia="仿宋_GB2312" w:cs="Times New Roman"/>
          <w:sz w:val="32"/>
          <w:szCs w:val="32"/>
        </w:rPr>
        <w:t>产</w:t>
      </w:r>
      <w:r>
        <w:rPr>
          <w:rFonts w:hint="eastAsia" w:ascii="Times New Roman" w:hAnsi="Times New Roman" w:eastAsia="仿宋_GB2312" w:cs="Times New Roman"/>
          <w:sz w:val="32"/>
          <w:szCs w:val="32"/>
        </w:rPr>
        <w:t>监管和产</w:t>
      </w:r>
      <w:r>
        <w:rPr>
          <w:rFonts w:ascii="Times New Roman" w:hAnsi="Times New Roman" w:eastAsia="仿宋_GB2312" w:cs="Times New Roman"/>
          <w:sz w:val="32"/>
          <w:szCs w:val="32"/>
        </w:rPr>
        <w:t>权制度改革，指导农村集体经济组织发展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指导农民合作经济</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新型农业经营主体建设与发展。监督减轻农民负担和村民筹资筹劳</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（七）指导乡村特色产业、农产品加工业（产地初加工）、休闲农业和乡村企业发展工作。</w:t>
      </w:r>
      <w:r>
        <w:rPr>
          <w:rFonts w:hint="eastAsia" w:ascii="Times New Roman" w:hAnsi="Times New Roman" w:eastAsia="仿宋_GB2312" w:cs="Times New Roman"/>
          <w:sz w:val="32"/>
          <w:szCs w:val="32"/>
        </w:rPr>
        <w:t>负责拟订全县</w:t>
      </w:r>
      <w:r>
        <w:rPr>
          <w:rFonts w:ascii="Times New Roman" w:hAnsi="Times New Roman" w:eastAsia="仿宋_GB2312" w:cs="Times New Roman"/>
          <w:sz w:val="32"/>
          <w:szCs w:val="32"/>
        </w:rPr>
        <w:t>优势特色效益农业、现代农业产业基地建设规划并组织实施，提出促进农产品流通政策建议，</w:t>
      </w:r>
      <w:r>
        <w:rPr>
          <w:rFonts w:hint="eastAsia" w:ascii="Times New Roman" w:hAnsi="Times New Roman" w:eastAsia="仿宋_GB2312" w:cs="Times New Roman"/>
          <w:sz w:val="32"/>
          <w:szCs w:val="32"/>
        </w:rPr>
        <w:t>负责全县</w:t>
      </w:r>
      <w:r>
        <w:rPr>
          <w:rFonts w:ascii="Times New Roman" w:hAnsi="Times New Roman" w:eastAsia="仿宋_GB2312" w:cs="Times New Roman"/>
          <w:sz w:val="32"/>
          <w:szCs w:val="32"/>
        </w:rPr>
        <w:t>农产品</w:t>
      </w:r>
      <w:r>
        <w:rPr>
          <w:rFonts w:hint="eastAsia" w:ascii="Times New Roman" w:hAnsi="Times New Roman" w:eastAsia="仿宋_GB2312" w:cs="Times New Roman"/>
          <w:sz w:val="32"/>
          <w:szCs w:val="32"/>
        </w:rPr>
        <w:t>“三品一标”</w:t>
      </w:r>
      <w:r>
        <w:rPr>
          <w:rFonts w:ascii="Times New Roman" w:hAnsi="Times New Roman" w:eastAsia="仿宋_GB2312" w:cs="Times New Roman"/>
          <w:sz w:val="32"/>
          <w:szCs w:val="32"/>
        </w:rPr>
        <w:t>品牌</w:t>
      </w:r>
      <w:r>
        <w:rPr>
          <w:rFonts w:hint="eastAsia" w:ascii="Times New Roman" w:hAnsi="Times New Roman" w:eastAsia="仿宋_GB2312" w:cs="Times New Roman"/>
          <w:sz w:val="32"/>
          <w:szCs w:val="32"/>
        </w:rPr>
        <w:t>培育和保护工作</w:t>
      </w:r>
      <w:r>
        <w:rPr>
          <w:rFonts w:ascii="Times New Roman" w:hAnsi="Times New Roman" w:eastAsia="仿宋_GB2312" w:cs="Times New Roman"/>
          <w:sz w:val="32"/>
          <w:szCs w:val="32"/>
        </w:rPr>
        <w:t>。承担农业统计和农业农村信息化等相关工作；组织</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 xml:space="preserve">“菜篮子”工程有关工作。                                                    </w:t>
      </w:r>
    </w:p>
    <w:p>
      <w:pPr>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（八）负责全县</w:t>
      </w:r>
      <w:r>
        <w:rPr>
          <w:rFonts w:hint="eastAsia" w:ascii="Times New Roman" w:hAnsi="Times New Roman" w:eastAsia="仿宋_GB2312" w:cs="Times New Roman"/>
          <w:sz w:val="32"/>
          <w:szCs w:val="32"/>
        </w:rPr>
        <w:t>农</w:t>
      </w:r>
      <w:r>
        <w:rPr>
          <w:rFonts w:ascii="Times New Roman" w:hAnsi="Times New Roman" w:eastAsia="仿宋_GB2312" w:cs="Times New Roman"/>
          <w:sz w:val="32"/>
          <w:szCs w:val="32"/>
        </w:rPr>
        <w:t>牧渔业、农业机械化等的监督管理。</w:t>
      </w:r>
      <w:r>
        <w:rPr>
          <w:rFonts w:hint="eastAsia" w:ascii="Times New Roman" w:hAnsi="Times New Roman" w:eastAsia="仿宋_GB2312" w:cs="Times New Roman"/>
          <w:sz w:val="32"/>
          <w:szCs w:val="32"/>
        </w:rPr>
        <w:t>贯彻落实粮油、畜禽、水产等主要农产品生产发展的相关政策措施</w:t>
      </w:r>
      <w:r>
        <w:rPr>
          <w:rFonts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组织构建现代农业产业体系、生产体系、经营体系，指导农业标准化、规模化生产。引导农业产业结构调整和产品品质改善，促进农业绿色发展。</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（九）负责</w:t>
      </w:r>
      <w:r>
        <w:rPr>
          <w:rFonts w:hint="eastAsia" w:ascii="Times New Roman" w:hAnsi="Times New Roman" w:eastAsia="仿宋_GB2312" w:cs="Times New Roman"/>
          <w:sz w:val="32"/>
          <w:szCs w:val="32"/>
        </w:rPr>
        <w:t>拟订</w:t>
      </w:r>
      <w:r>
        <w:rPr>
          <w:rFonts w:ascii="Times New Roman" w:hAnsi="Times New Roman" w:eastAsia="仿宋_GB2312" w:cs="Times New Roman"/>
          <w:sz w:val="32"/>
          <w:szCs w:val="32"/>
        </w:rPr>
        <w:t>全县</w:t>
      </w:r>
      <w:r>
        <w:rPr>
          <w:rFonts w:hint="eastAsia" w:ascii="Times New Roman" w:hAnsi="Times New Roman" w:eastAsia="仿宋_GB2312" w:cs="Times New Roman"/>
          <w:sz w:val="32"/>
          <w:szCs w:val="32"/>
        </w:rPr>
        <w:t>先进</w:t>
      </w:r>
      <w:r>
        <w:rPr>
          <w:rFonts w:ascii="Times New Roman" w:hAnsi="Times New Roman" w:eastAsia="仿宋_GB2312" w:cs="Times New Roman"/>
          <w:sz w:val="32"/>
          <w:szCs w:val="32"/>
        </w:rPr>
        <w:t>农业机械化发展规划并组织实施。指导设施农业、农机库棚、机电提灌、机耕道等基础设施建设。</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（十）负责全县农产品质量安全监督管理。组织开展农产品</w:t>
      </w:r>
    </w:p>
    <w:p>
      <w:pPr>
        <w:widowControl/>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质量安全监测、追溯、风险评估。参与制定农产品质量安全地方标准并会同有关部门组织实施，指导农业检验检测体系建设</w:t>
      </w:r>
      <w:r>
        <w:rPr>
          <w:rFonts w:hint="eastAsia" w:ascii="Times New Roman" w:hAnsi="Times New Roman" w:eastAsia="仿宋_GB2312" w:cs="Times New Roman"/>
          <w:sz w:val="32"/>
          <w:szCs w:val="32"/>
        </w:rPr>
        <w:t>，负责</w:t>
      </w:r>
      <w:r>
        <w:rPr>
          <w:rFonts w:ascii="Times New Roman" w:hAnsi="Times New Roman" w:eastAsia="仿宋_GB2312" w:cs="Times New Roman"/>
          <w:color w:val="000000"/>
          <w:sz w:val="32"/>
          <w:szCs w:val="32"/>
        </w:rPr>
        <w:t>农产品生产基地认定、产品认证、农产品地理标志登记保护和监督管理。</w:t>
      </w:r>
    </w:p>
    <w:p>
      <w:pPr>
        <w:widowControl/>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（十一）组织开展全县农业资源区划和资源保护工作。指导农牧</w:t>
      </w:r>
      <w:r>
        <w:rPr>
          <w:rFonts w:hint="eastAsia" w:ascii="Times New Roman" w:hAnsi="Times New Roman" w:eastAsia="仿宋_GB2312" w:cs="Times New Roman"/>
          <w:sz w:val="32"/>
          <w:szCs w:val="32"/>
        </w:rPr>
        <w:t>业</w:t>
      </w:r>
      <w:r>
        <w:rPr>
          <w:rFonts w:ascii="Times New Roman" w:hAnsi="Times New Roman" w:eastAsia="仿宋_GB2312" w:cs="Times New Roman"/>
          <w:sz w:val="32"/>
          <w:szCs w:val="32"/>
        </w:rPr>
        <w:t>用地、渔业水域以及农业生物物种资源的保护与管理，负责动植物</w:t>
      </w:r>
      <w:r>
        <w:rPr>
          <w:rFonts w:hint="eastAsia" w:ascii="Times New Roman" w:hAnsi="Times New Roman" w:eastAsia="仿宋_GB2312" w:cs="Times New Roman"/>
          <w:sz w:val="32"/>
          <w:szCs w:val="32"/>
        </w:rPr>
        <w:t>（含水生）</w:t>
      </w:r>
      <w:r>
        <w:rPr>
          <w:rFonts w:ascii="Times New Roman" w:hAnsi="Times New Roman" w:eastAsia="仿宋_GB2312" w:cs="Times New Roman"/>
          <w:sz w:val="32"/>
          <w:szCs w:val="32"/>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widowControl/>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（十二）负责全县农业生产资料的监督管理。</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农业生产资料市场体系建设。</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兽医医政、兽药（渔药）药政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执业兽医和畜禽屠宰行业</w:t>
      </w:r>
      <w:r>
        <w:rPr>
          <w:rFonts w:hint="eastAsia" w:ascii="Times New Roman" w:hAnsi="Times New Roman" w:eastAsia="仿宋_GB2312" w:cs="Times New Roman"/>
          <w:sz w:val="32"/>
          <w:szCs w:val="32"/>
        </w:rPr>
        <w:t>等的监</w:t>
      </w:r>
      <w:r>
        <w:rPr>
          <w:rFonts w:ascii="Times New Roman" w:hAnsi="Times New Roman" w:eastAsia="仿宋_GB2312" w:cs="Times New Roman"/>
          <w:sz w:val="32"/>
          <w:szCs w:val="32"/>
        </w:rPr>
        <w:t>管。</w:t>
      </w:r>
    </w:p>
    <w:p>
      <w:pPr>
        <w:widowControl/>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（十三）负责全县农业防灾减灾、</w:t>
      </w:r>
      <w:r>
        <w:rPr>
          <w:rFonts w:hint="eastAsia" w:ascii="Times New Roman" w:hAnsi="Times New Roman" w:eastAsia="仿宋_GB2312" w:cs="Times New Roman"/>
          <w:sz w:val="32"/>
          <w:szCs w:val="32"/>
        </w:rPr>
        <w:t>动植物</w:t>
      </w:r>
      <w:r>
        <w:rPr>
          <w:rFonts w:ascii="Times New Roman" w:hAnsi="Times New Roman" w:eastAsia="仿宋_GB2312" w:cs="Times New Roman"/>
          <w:sz w:val="32"/>
          <w:szCs w:val="32"/>
        </w:rPr>
        <w:t>病虫害防治和</w:t>
      </w:r>
      <w:r>
        <w:rPr>
          <w:rFonts w:hint="eastAsia" w:ascii="Times New Roman" w:hAnsi="Times New Roman" w:eastAsia="仿宋_GB2312" w:cs="Times New Roman"/>
          <w:sz w:val="32"/>
          <w:szCs w:val="32"/>
        </w:rPr>
        <w:t>检</w:t>
      </w:r>
      <w:r>
        <w:rPr>
          <w:rFonts w:ascii="Times New Roman" w:hAnsi="Times New Roman" w:eastAsia="仿宋_GB2312" w:cs="Times New Roman"/>
          <w:sz w:val="32"/>
          <w:szCs w:val="32"/>
        </w:rPr>
        <w:t>疫工作。牵头起草动植物防疫和检疫的行政规范性文件。指导动植物防疫检疫体系建设，发布</w:t>
      </w:r>
      <w:r>
        <w:rPr>
          <w:rFonts w:hint="eastAsia" w:ascii="Times New Roman" w:hAnsi="Times New Roman" w:eastAsia="仿宋_GB2312" w:cs="Times New Roman"/>
          <w:sz w:val="32"/>
          <w:szCs w:val="32"/>
        </w:rPr>
        <w:t>动植</w:t>
      </w:r>
      <w:r>
        <w:rPr>
          <w:rFonts w:ascii="Times New Roman" w:hAnsi="Times New Roman" w:eastAsia="仿宋_GB2312" w:cs="Times New Roman"/>
          <w:sz w:val="32"/>
          <w:szCs w:val="32"/>
        </w:rPr>
        <w:t>疫情并组织扑灭。牵头管理外来</w:t>
      </w:r>
      <w:r>
        <w:rPr>
          <w:rFonts w:hint="eastAsia" w:ascii="Times New Roman" w:hAnsi="Times New Roman" w:eastAsia="仿宋_GB2312" w:cs="Times New Roman"/>
          <w:sz w:val="32"/>
          <w:szCs w:val="32"/>
        </w:rPr>
        <w:t>有害</w:t>
      </w:r>
      <w:r>
        <w:rPr>
          <w:rFonts w:ascii="Times New Roman" w:hAnsi="Times New Roman" w:eastAsia="仿宋_GB2312" w:cs="Times New Roman"/>
          <w:sz w:val="32"/>
          <w:szCs w:val="32"/>
        </w:rPr>
        <w:t>农业物种。监测、核查、上报农业灾情，</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农业生产救灾物资的储备和调拨，提出生产救灾资金安排建议，指导紧急救灾和灾后生产恢复。</w:t>
      </w:r>
    </w:p>
    <w:p>
      <w:pPr>
        <w:widowControl/>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（十四）负责全县农业投资管理，提出农业投融资体制机制</w:t>
      </w:r>
    </w:p>
    <w:p>
      <w:pPr>
        <w:spacing w:line="578"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改革建议。负责提出农业投资规模和方向、扶持农业农村发展财政项目的建议。</w:t>
      </w:r>
      <w:r>
        <w:rPr>
          <w:rFonts w:hint="eastAsia" w:ascii="Times New Roman" w:hAnsi="Times New Roman" w:eastAsia="仿宋_GB2312" w:cs="Times New Roman"/>
          <w:sz w:val="32"/>
          <w:szCs w:val="32"/>
        </w:rPr>
        <w:t>编报部门预算并组织执行。</w:t>
      </w:r>
      <w:r>
        <w:rPr>
          <w:rFonts w:ascii="Times New Roman" w:hAnsi="Times New Roman" w:eastAsia="仿宋_GB2312" w:cs="Times New Roman"/>
          <w:sz w:val="32"/>
          <w:szCs w:val="32"/>
        </w:rPr>
        <w:t>组织实施农业综合开发有关项目；按规定权限审批农业投资项目，负责农业投资项目资金安排和监督管理。参与农业政策性补贴实施。</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（十五）负责全县农田建设管理。拟订农田建设发展规划，</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提出农田建设项目需求建议。负责全县高标准农田建设和耕地质量管理。编制农业综合开发项目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农田整治项目、农田水利建设项目计划并组织实施和管理。</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（十六）牵头开展全县农业对外合作工作。承办政府间农业</w:t>
      </w:r>
    </w:p>
    <w:p>
      <w:pPr>
        <w:widowControl/>
        <w:spacing w:line="578"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涉外事务，参与拟订农业对外开放政策和外向型农业发展规划，</w:t>
      </w:r>
    </w:p>
    <w:p>
      <w:pPr>
        <w:widowControl/>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指导外向型农业发展。组织开展农业贸易促进和农业投资促进活动，推动农业开放合作。</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）推进农业依法行政。负责</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县涉农违法案件</w:t>
      </w:r>
      <w:r>
        <w:rPr>
          <w:rFonts w:hint="eastAsia" w:ascii="Times New Roman" w:hAnsi="Times New Roman" w:eastAsia="仿宋_GB2312" w:cs="Times New Roman"/>
          <w:sz w:val="32"/>
          <w:szCs w:val="32"/>
        </w:rPr>
        <w:t>的查处</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协调</w:t>
      </w:r>
      <w:r>
        <w:rPr>
          <w:rFonts w:ascii="Times New Roman" w:hAnsi="Times New Roman" w:eastAsia="仿宋_GB2312" w:cs="Times New Roman"/>
          <w:sz w:val="32"/>
          <w:szCs w:val="32"/>
        </w:rPr>
        <w:t>跨区域执法工作</w:t>
      </w:r>
      <w:r>
        <w:rPr>
          <w:rFonts w:hint="eastAsia" w:ascii="Times New Roman" w:hAnsi="Times New Roman" w:eastAsia="仿宋_GB2312" w:cs="Times New Roman"/>
          <w:sz w:val="32"/>
          <w:szCs w:val="32"/>
        </w:rPr>
        <w:t>。</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）依法依规负责农业安全生产和职业健康监督管理工作。负责农业机械、农（兽）药、饲料、渔业、畜禽屠宰行业农村沼气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农业园区</w:t>
      </w:r>
      <w:r>
        <w:rPr>
          <w:rFonts w:hint="eastAsia" w:ascii="Times New Roman" w:hAnsi="Times New Roman" w:eastAsia="仿宋_GB2312" w:cs="Times New Roman"/>
          <w:sz w:val="32"/>
          <w:szCs w:val="32"/>
        </w:rPr>
        <w:t>等的</w:t>
      </w:r>
      <w:r>
        <w:rPr>
          <w:rFonts w:ascii="Times New Roman" w:hAnsi="Times New Roman" w:eastAsia="仿宋_GB2312" w:cs="Times New Roman"/>
          <w:sz w:val="32"/>
          <w:szCs w:val="32"/>
        </w:rPr>
        <w:t>安全生产和职业健康监督管理。负责制定职责范围内的安全生产年度监</w:t>
      </w:r>
      <w:r>
        <w:rPr>
          <w:rFonts w:hint="eastAsia" w:ascii="Times New Roman" w:hAnsi="Times New Roman" w:eastAsia="仿宋_GB2312" w:cs="Times New Roman"/>
          <w:sz w:val="32"/>
          <w:szCs w:val="32"/>
        </w:rPr>
        <w:t>督</w:t>
      </w:r>
      <w:r>
        <w:rPr>
          <w:rFonts w:ascii="Times New Roman" w:hAnsi="Times New Roman" w:eastAsia="仿宋_GB2312" w:cs="Times New Roman"/>
          <w:sz w:val="32"/>
          <w:szCs w:val="32"/>
        </w:rPr>
        <w:t>检查计划并组织实施。</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十九</w:t>
      </w:r>
      <w:r>
        <w:rPr>
          <w:rFonts w:ascii="Times New Roman" w:hAnsi="Times New Roman" w:eastAsia="仿宋_GB2312" w:cs="Times New Roman"/>
          <w:sz w:val="32"/>
          <w:szCs w:val="32"/>
        </w:rPr>
        <w:t>）负责职责范内的生态环境保护、审批服务便民化等工作。</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（二十）完成县委、县政府交办的其他任务</w:t>
      </w:r>
    </w:p>
    <w:p>
      <w:pPr>
        <w:pStyle w:val="3"/>
        <w:spacing w:line="240" w:lineRule="auto"/>
        <w:ind w:firstLineChars="0"/>
        <w:jc w:val="left"/>
        <w:rPr>
          <w:rFonts w:hint="eastAsia" w:ascii="仿宋_GB2312" w:hAnsi="宋体" w:cs="宋体"/>
          <w:b/>
          <w:bCs/>
          <w:color w:val="333333"/>
          <w:szCs w:val="32"/>
        </w:rPr>
      </w:pPr>
      <w:r>
        <w:rPr>
          <w:rFonts w:hint="eastAsia" w:ascii="仿宋_GB2312" w:hAnsi="宋体" w:cs="宋体"/>
          <w:b/>
          <w:bCs/>
          <w:color w:val="000000"/>
          <w:szCs w:val="32"/>
          <w:shd w:val="clear" w:color="auto" w:fill="FBFBFB"/>
        </w:rPr>
        <w:t>（二）</w:t>
      </w:r>
      <w:r>
        <w:rPr>
          <w:rFonts w:hint="eastAsia" w:ascii="仿宋_GB2312" w:hAnsi="宋体" w:cs="宋体"/>
          <w:b/>
          <w:bCs/>
          <w:color w:val="333333"/>
          <w:szCs w:val="32"/>
        </w:rPr>
        <w:t>内设机构　</w:t>
      </w:r>
    </w:p>
    <w:p>
      <w:pPr>
        <w:widowControl/>
        <w:spacing w:line="520" w:lineRule="exact"/>
        <w:ind w:left="664" w:leftChars="316" w:firstLine="19" w:firstLineChars="6"/>
        <w:rPr>
          <w:rFonts w:ascii="仿宋_GB2312" w:hAnsi="仿宋" w:eastAsia="仿宋_GB2312" w:cs="宋体"/>
          <w:kern w:val="0"/>
          <w:sz w:val="32"/>
          <w:szCs w:val="32"/>
        </w:rPr>
      </w:pPr>
      <w:r>
        <w:rPr>
          <w:rFonts w:hint="eastAsia" w:ascii="仿宋_GB2312" w:hAnsi="仿宋" w:eastAsia="仿宋_GB2312" w:cs="宋体"/>
          <w:kern w:val="0"/>
          <w:sz w:val="32"/>
          <w:szCs w:val="32"/>
        </w:rPr>
        <w:t>根据上述职责，松潘县农业畜牧和水务局内设4个股（室）。</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rPr>
        <w:t>办公室</w:t>
      </w:r>
      <w:r>
        <w:rPr>
          <w:rFonts w:ascii="Times New Roman" w:hAnsi="Times New Roman" w:eastAsia="楷体_GB2312" w:cs="Times New Roman"/>
          <w:b w:val="0"/>
          <w:bCs w:val="0"/>
          <w:sz w:val="32"/>
          <w:szCs w:val="32"/>
        </w:rPr>
        <w:t>。</w:t>
      </w:r>
      <w:r>
        <w:rPr>
          <w:rFonts w:ascii="Times New Roman" w:hAnsi="Times New Roman" w:eastAsia="仿宋_GB2312" w:cs="Times New Roman"/>
          <w:sz w:val="32"/>
          <w:szCs w:val="32"/>
        </w:rPr>
        <w:t>负责局机关文电、会务、档案、机要等日常运转工作；负责全局网络建设、后勤管理等工作；承担综合性文件、报告、调研、信息、保密、信访、政务公开、新闻宣传</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专业技术人员职称评聘、考核及管理等工作，组织办理人大代表建议、政协委员提案，协调农业行业安全生产工作。</w:t>
      </w:r>
    </w:p>
    <w:p>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负责部门预算并组织执行；做好行政经费、事业经费和项目专项经费的管理、使用、财务审计、监督以及各种财务报表及固定资产管理工作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负责局机关和下属事业单位的工资调整、绩效管理等工作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参与农业政策性补贴实施。</w:t>
      </w:r>
    </w:p>
    <w:p>
      <w:pPr>
        <w:spacing w:line="578"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val="0"/>
          <w:bCs w:val="0"/>
          <w:sz w:val="32"/>
          <w:szCs w:val="32"/>
        </w:rPr>
        <w:t>（二）科技</w:t>
      </w:r>
      <w:r>
        <w:rPr>
          <w:rFonts w:hint="eastAsia" w:ascii="Times New Roman" w:hAnsi="Times New Roman" w:eastAsia="楷体_GB2312" w:cs="Times New Roman"/>
          <w:b w:val="0"/>
          <w:bCs w:val="0"/>
          <w:sz w:val="32"/>
          <w:szCs w:val="32"/>
        </w:rPr>
        <w:t>技术</w:t>
      </w:r>
      <w:r>
        <w:rPr>
          <w:rFonts w:ascii="Times New Roman" w:hAnsi="Times New Roman" w:eastAsia="楷体_GB2312" w:cs="Times New Roman"/>
          <w:b w:val="0"/>
          <w:bCs w:val="0"/>
          <w:sz w:val="32"/>
          <w:szCs w:val="32"/>
        </w:rPr>
        <w:t>股。</w:t>
      </w:r>
      <w:r>
        <w:rPr>
          <w:rFonts w:ascii="Times New Roman" w:hAnsi="Times New Roman" w:eastAsia="仿宋_GB2312" w:cs="Times New Roman"/>
          <w:sz w:val="32"/>
          <w:szCs w:val="32"/>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负责农产品</w:t>
      </w:r>
      <w:r>
        <w:rPr>
          <w:rFonts w:ascii="Times New Roman" w:hAnsi="Times New Roman" w:eastAsia="仿宋_GB2312" w:cs="Times New Roman"/>
          <w:sz w:val="32"/>
          <w:szCs w:val="32"/>
        </w:rPr>
        <w:t>市场拓展、农业对外交流合作和信息化工作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000000"/>
          <w:sz w:val="32"/>
          <w:szCs w:val="32"/>
          <w:lang w:val="en-US" w:eastAsia="zh-CN"/>
        </w:rPr>
        <w:t>承担科技和农业审批服务工作</w:t>
      </w:r>
      <w:r>
        <w:rPr>
          <w:rFonts w:ascii="Times New Roman" w:hAnsi="Times New Roman" w:eastAsia="仿宋_GB2312" w:cs="Times New Roman"/>
          <w:color w:val="000000"/>
          <w:sz w:val="32"/>
          <w:szCs w:val="32"/>
        </w:rPr>
        <w:t>。</w:t>
      </w:r>
    </w:p>
    <w:p>
      <w:pPr>
        <w:spacing w:line="578" w:lineRule="exact"/>
        <w:ind w:firstLine="640" w:firstLineChars="200"/>
        <w:rPr>
          <w:rFonts w:hint="eastAsia" w:ascii="Times New Roman" w:hAnsi="Times New Roman" w:eastAsia="仿宋_GB2312" w:cs="Times New Roman"/>
          <w:color w:val="000000"/>
          <w:sz w:val="32"/>
          <w:szCs w:val="32"/>
          <w:lang w:eastAsia="zh-CN"/>
        </w:rPr>
      </w:pPr>
      <w:r>
        <w:rPr>
          <w:rFonts w:ascii="Times New Roman" w:hAnsi="Times New Roman" w:eastAsia="楷体_GB2312" w:cs="Times New Roman"/>
          <w:b w:val="0"/>
          <w:bCs w:val="0"/>
          <w:color w:val="000000"/>
          <w:sz w:val="32"/>
          <w:szCs w:val="32"/>
        </w:rPr>
        <w:t>（三）</w:t>
      </w:r>
      <w:r>
        <w:rPr>
          <w:rFonts w:hint="eastAsia" w:ascii="Times New Roman" w:hAnsi="Times New Roman" w:eastAsia="楷体_GB2312" w:cs="Times New Roman"/>
          <w:b w:val="0"/>
          <w:bCs w:val="0"/>
          <w:color w:val="000000"/>
          <w:sz w:val="32"/>
          <w:szCs w:val="32"/>
        </w:rPr>
        <w:t>产业发展股</w:t>
      </w:r>
      <w:r>
        <w:rPr>
          <w:rFonts w:ascii="Times New Roman" w:hAnsi="Times New Roman" w:eastAsia="楷体_GB2312" w:cs="Times New Roman"/>
          <w:b w:val="0"/>
          <w:bCs w:val="0"/>
          <w:color w:val="000000"/>
          <w:sz w:val="32"/>
          <w:szCs w:val="32"/>
        </w:rPr>
        <w:t>。</w:t>
      </w:r>
      <w:r>
        <w:rPr>
          <w:rFonts w:ascii="Times New Roman" w:hAnsi="Times New Roman" w:eastAsia="仿宋_GB2312" w:cs="Times New Roman"/>
          <w:color w:val="000000"/>
          <w:sz w:val="32"/>
          <w:szCs w:val="32"/>
        </w:rPr>
        <w:t>负责拟订乡村特色产业、农业加工业、休闲农业和乡镇企业发展规划并组织实施，承担农业现代产业园区建设工作，指导村庄整治、村容村貌提升，协调推动农村社会事业发展、公共服务体系建设和基础设施建设。</w:t>
      </w:r>
    </w:p>
    <w:p>
      <w:pPr>
        <w:spacing w:line="578" w:lineRule="exact"/>
        <w:ind w:firstLine="640" w:firstLineChars="200"/>
        <w:rPr>
          <w:rFonts w:hint="eastAsia" w:ascii="仿宋_GB2312" w:hAnsi="仿宋_GB2312" w:eastAsia="仿宋_GB2312" w:cs="仿宋_GB2312"/>
          <w:b w:val="0"/>
          <w:bCs w:val="0"/>
          <w:color w:val="000000"/>
          <w:sz w:val="32"/>
          <w:szCs w:val="32"/>
        </w:rPr>
      </w:pPr>
      <w:r>
        <w:rPr>
          <w:rFonts w:ascii="Times New Roman" w:hAnsi="Times New Roman" w:eastAsia="楷体_GB2312" w:cs="Times New Roman"/>
          <w:b w:val="0"/>
          <w:bCs w:val="0"/>
          <w:color w:val="000000"/>
          <w:sz w:val="32"/>
          <w:szCs w:val="32"/>
        </w:rPr>
        <w:t>（</w:t>
      </w:r>
      <w:r>
        <w:rPr>
          <w:rFonts w:hint="eastAsia" w:ascii="Times New Roman" w:hAnsi="Times New Roman" w:eastAsia="楷体_GB2312" w:cs="Times New Roman"/>
          <w:b w:val="0"/>
          <w:bCs w:val="0"/>
          <w:color w:val="000000"/>
          <w:sz w:val="32"/>
          <w:szCs w:val="32"/>
        </w:rPr>
        <w:t>四</w:t>
      </w:r>
      <w:r>
        <w:rPr>
          <w:rFonts w:ascii="Times New Roman" w:hAnsi="Times New Roman" w:eastAsia="楷体_GB2312" w:cs="Times New Roman"/>
          <w:b w:val="0"/>
          <w:bCs w:val="0"/>
          <w:color w:val="000000"/>
          <w:sz w:val="32"/>
          <w:szCs w:val="32"/>
        </w:rPr>
        <w:t>）农畜产品质量安全监管股。</w:t>
      </w:r>
      <w:r>
        <w:rPr>
          <w:rFonts w:ascii="Times New Roman" w:hAnsi="Times New Roman" w:eastAsia="仿宋_GB2312" w:cs="Times New Roman"/>
          <w:color w:val="000000"/>
          <w:sz w:val="32"/>
          <w:szCs w:val="32"/>
        </w:rPr>
        <w:t>负责编制农产品市场体系建设，承担农产品“三品一标”培育</w:t>
      </w:r>
      <w:r>
        <w:rPr>
          <w:rFonts w:hint="eastAsia" w:ascii="Times New Roman" w:hAnsi="Times New Roman" w:eastAsia="仿宋_GB2312" w:cs="Times New Roman"/>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负责农产品质量安全监督管理工作，负责组织农产品地方标准的拟订，依法实施农产品生产（养殖）基地认定、产品认证和地理标志登记保护监督管理工作</w:t>
      </w:r>
      <w:r>
        <w:rPr>
          <w:rFonts w:hint="eastAsia" w:ascii="仿宋_GB2312" w:hAnsi="仿宋_GB2312" w:eastAsia="仿宋_GB2312" w:cs="仿宋_GB2312"/>
          <w:b w:val="0"/>
          <w:bCs w:val="0"/>
          <w:color w:val="000000"/>
          <w:sz w:val="32"/>
          <w:szCs w:val="32"/>
        </w:rPr>
        <w:t>，负责无公害、绿色食品、有机食品和农产品地理标志建设和监督管理等工作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负责农产品质量安全风险评估和信息发布工作，组织开展农产品质量安全检验检测工作，参与实施质量强县工作和农产品示范县创建工作</w:t>
      </w:r>
      <w:r>
        <w:rPr>
          <w:rFonts w:hint="eastAsia" w:ascii="仿宋_GB2312" w:hAnsi="仿宋_GB2312" w:eastAsia="仿宋_GB2312" w:cs="仿宋_GB2312"/>
          <w:b w:val="0"/>
          <w:bCs w:val="0"/>
          <w:color w:val="000000"/>
          <w:sz w:val="32"/>
          <w:szCs w:val="32"/>
        </w:rPr>
        <w:t>。</w:t>
      </w:r>
    </w:p>
    <w:p>
      <w:pPr>
        <w:spacing w:line="578" w:lineRule="exact"/>
        <w:ind w:firstLine="640" w:firstLineChars="200"/>
        <w:outlineLvl w:val="1"/>
        <w:rPr>
          <w:rFonts w:ascii="Times New Roman" w:hAnsi="Times New Roman" w:eastAsia="仿宋_GB2312" w:cs="Times New Roman"/>
          <w:kern w:val="0"/>
          <w:sz w:val="32"/>
          <w:szCs w:val="32"/>
        </w:rPr>
      </w:pPr>
      <w:r>
        <w:rPr>
          <w:rFonts w:ascii="Times New Roman" w:hAnsi="Times New Roman" w:eastAsia="楷体_GB2312" w:cs="Times New Roman"/>
          <w:b w:val="0"/>
          <w:bCs w:val="0"/>
          <w:color w:val="000000"/>
          <w:sz w:val="32"/>
          <w:szCs w:val="32"/>
        </w:rPr>
        <w:t>机关党委。</w:t>
      </w:r>
      <w:r>
        <w:rPr>
          <w:rFonts w:ascii="Times New Roman" w:hAnsi="Times New Roman" w:eastAsia="仿宋_GB2312" w:cs="Times New Roman"/>
          <w:color w:val="000000"/>
          <w:kern w:val="0"/>
          <w:sz w:val="32"/>
          <w:szCs w:val="32"/>
        </w:rPr>
        <w:t>负责机关和所属单位党的建设、党风廉政建</w:t>
      </w:r>
      <w:r>
        <w:rPr>
          <w:rFonts w:ascii="Times New Roman" w:hAnsi="Times New Roman" w:eastAsia="仿宋_GB2312" w:cs="Times New Roman"/>
          <w:kern w:val="0"/>
          <w:sz w:val="32"/>
          <w:szCs w:val="32"/>
        </w:rPr>
        <w:t>设、意识形态、班子队伍建设、群团等工作。机关党委办事机构按县委规定设置。</w:t>
      </w:r>
    </w:p>
    <w:p>
      <w:pPr>
        <w:numPr>
          <w:ilvl w:val="0"/>
          <w:numId w:val="5"/>
        </w:numPr>
        <w:spacing w:line="578" w:lineRule="exact"/>
        <w:ind w:firstLine="643" w:firstLineChars="200"/>
        <w:outlineLvl w:val="1"/>
        <w:rPr>
          <w:rFonts w:hint="eastAsia" w:ascii="仿宋_GB2312" w:hAnsi="宋体" w:eastAsia="仿宋_GB2312" w:cs="宋体"/>
          <w:b/>
          <w:bCs/>
          <w:color w:val="000000"/>
          <w:kern w:val="0"/>
          <w:sz w:val="32"/>
          <w:szCs w:val="32"/>
          <w:highlight w:val="none"/>
          <w:shd w:val="clear" w:color="auto" w:fill="FBFBFB"/>
          <w:lang w:val="en-US" w:eastAsia="zh-CN" w:bidi="ar-SA"/>
        </w:rPr>
      </w:pPr>
      <w:r>
        <w:rPr>
          <w:rFonts w:hint="eastAsia" w:ascii="仿宋_GB2312" w:hAnsi="宋体" w:eastAsia="仿宋_GB2312" w:cs="宋体"/>
          <w:b/>
          <w:bCs/>
          <w:color w:val="000000"/>
          <w:kern w:val="0"/>
          <w:sz w:val="32"/>
          <w:szCs w:val="32"/>
          <w:highlight w:val="none"/>
          <w:shd w:val="clear" w:color="auto" w:fill="FBFBFB"/>
          <w:lang w:val="en-US" w:eastAsia="zh-CN" w:bidi="ar-SA"/>
        </w:rPr>
        <w:t>人员概括</w:t>
      </w:r>
    </w:p>
    <w:p>
      <w:pPr>
        <w:spacing w:line="578" w:lineRule="exact"/>
        <w:ind w:firstLine="640"/>
        <w:rPr>
          <w:rFonts w:eastAsia="仿宋_GB2312"/>
          <w:color w:val="000000"/>
          <w:sz w:val="32"/>
          <w:szCs w:val="32"/>
        </w:rPr>
      </w:pPr>
      <w:r>
        <w:rPr>
          <w:rFonts w:eastAsia="仿宋_GB2312"/>
          <w:color w:val="000000"/>
          <w:sz w:val="32"/>
          <w:szCs w:val="32"/>
        </w:rPr>
        <w:t>县科技农牧局行政编制10名。其中，局长1名，副局长2名，</w:t>
      </w:r>
      <w:r>
        <w:rPr>
          <w:rFonts w:hint="eastAsia" w:eastAsia="仿宋_GB2312"/>
          <w:color w:val="000000"/>
          <w:sz w:val="32"/>
          <w:szCs w:val="32"/>
        </w:rPr>
        <w:t>县委农办专职副主任1名，</w:t>
      </w:r>
      <w:r>
        <w:rPr>
          <w:rFonts w:eastAsia="仿宋_GB2312"/>
          <w:color w:val="000000"/>
          <w:sz w:val="32"/>
          <w:szCs w:val="32"/>
        </w:rPr>
        <w:t>机关党委书记1名</w:t>
      </w:r>
      <w:r>
        <w:rPr>
          <w:rFonts w:hint="eastAsia" w:eastAsia="仿宋_GB2312"/>
          <w:color w:val="000000"/>
          <w:sz w:val="32"/>
          <w:szCs w:val="32"/>
        </w:rPr>
        <w:t>；</w:t>
      </w:r>
      <w:r>
        <w:rPr>
          <w:rFonts w:eastAsia="仿宋_GB2312"/>
          <w:color w:val="000000"/>
          <w:sz w:val="32"/>
          <w:szCs w:val="32"/>
        </w:rPr>
        <w:t>股级领导职数</w:t>
      </w:r>
      <w:r>
        <w:rPr>
          <w:rFonts w:hint="eastAsia" w:eastAsia="仿宋_GB2312"/>
          <w:color w:val="000000"/>
          <w:sz w:val="32"/>
          <w:szCs w:val="32"/>
        </w:rPr>
        <w:t>4</w:t>
      </w:r>
      <w:r>
        <w:rPr>
          <w:rFonts w:eastAsia="仿宋_GB2312"/>
          <w:color w:val="000000"/>
          <w:sz w:val="32"/>
          <w:szCs w:val="32"/>
        </w:rPr>
        <w:t>名。</w:t>
      </w:r>
    </w:p>
    <w:p>
      <w:pPr>
        <w:snapToGrid w:val="0"/>
        <w:spacing w:line="520" w:lineRule="atLeas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二、</w:t>
      </w:r>
      <w:r>
        <w:rPr>
          <w:rFonts w:hint="eastAsia" w:ascii="仿宋_GB2312" w:hAnsi="宋体" w:eastAsia="仿宋_GB2312" w:cs="宋体"/>
          <w:b/>
          <w:bCs/>
          <w:sz w:val="32"/>
          <w:szCs w:val="32"/>
          <w:lang w:eastAsia="zh-CN"/>
        </w:rPr>
        <w:t>部门财政资金收支</w:t>
      </w:r>
      <w:r>
        <w:rPr>
          <w:rFonts w:hint="eastAsia" w:ascii="仿宋_GB2312" w:hAnsi="宋体" w:eastAsia="仿宋_GB2312" w:cs="宋体"/>
          <w:b/>
          <w:bCs/>
          <w:sz w:val="32"/>
          <w:szCs w:val="32"/>
        </w:rPr>
        <w:t>情况</w:t>
      </w:r>
    </w:p>
    <w:p>
      <w:pPr>
        <w:snapToGrid w:val="0"/>
        <w:spacing w:line="520" w:lineRule="atLeast"/>
        <w:ind w:firstLine="640" w:firstLineChars="200"/>
        <w:outlineLvl w:val="0"/>
        <w:rPr>
          <w:rFonts w:hint="eastAsia" w:ascii="仿宋_GB2312" w:hAnsi="宋体" w:eastAsia="仿宋_GB2312" w:cs="宋体"/>
          <w:bCs/>
          <w:sz w:val="32"/>
          <w:szCs w:val="32"/>
        </w:rPr>
      </w:pPr>
      <w:bookmarkStart w:id="43" w:name="_Toc15396619"/>
      <w:r>
        <w:rPr>
          <w:rFonts w:hint="eastAsia" w:ascii="仿宋_GB2312" w:hAnsi="宋体" w:eastAsia="仿宋_GB2312" w:cs="宋体"/>
          <w:bCs/>
          <w:sz w:val="32"/>
          <w:szCs w:val="32"/>
        </w:rPr>
        <w:t>（一）收入支出预算安排情况</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w:t>
      </w:r>
      <w:r>
        <w:rPr>
          <w:rFonts w:hint="eastAsia" w:ascii="仿宋_GB2312" w:hAnsi="宋体" w:eastAsia="仿宋_GB2312"/>
          <w:sz w:val="32"/>
          <w:szCs w:val="32"/>
          <w:lang w:eastAsia="zh-CN"/>
        </w:rPr>
        <w:t>松潘县科学技术和农业畜牧</w:t>
      </w:r>
      <w:r>
        <w:rPr>
          <w:rFonts w:hint="eastAsia" w:ascii="仿宋_GB2312" w:hAnsi="宋体" w:eastAsia="仿宋_GB2312"/>
          <w:sz w:val="32"/>
          <w:szCs w:val="32"/>
        </w:rPr>
        <w:t>局本年收入合计</w:t>
      </w:r>
      <w:r>
        <w:rPr>
          <w:rFonts w:hint="eastAsia" w:ascii="仿宋_GB2312" w:hAnsi="宋体" w:eastAsia="仿宋_GB2312"/>
          <w:sz w:val="32"/>
          <w:szCs w:val="32"/>
          <w:lang w:val="en-US" w:eastAsia="zh-CN"/>
        </w:rPr>
        <w:t>10191.54</w:t>
      </w:r>
      <w:r>
        <w:rPr>
          <w:rFonts w:hint="eastAsia" w:ascii="仿宋_GB2312" w:hAnsi="宋体" w:eastAsia="仿宋_GB2312"/>
          <w:sz w:val="32"/>
          <w:szCs w:val="32"/>
        </w:rPr>
        <w:t>万元，其中：财政拨款收入</w:t>
      </w:r>
      <w:r>
        <w:rPr>
          <w:rFonts w:hint="eastAsia" w:ascii="仿宋_GB2312" w:hAnsi="宋体" w:eastAsia="仿宋_GB2312"/>
          <w:sz w:val="32"/>
          <w:szCs w:val="32"/>
          <w:lang w:val="en-US" w:eastAsia="zh-CN"/>
        </w:rPr>
        <w:t>10191.54</w:t>
      </w:r>
      <w:r>
        <w:rPr>
          <w:rFonts w:hint="eastAsia" w:ascii="仿宋_GB2312" w:hAnsi="宋体" w:eastAsia="仿宋_GB2312"/>
          <w:sz w:val="32"/>
          <w:szCs w:val="32"/>
        </w:rPr>
        <w:t>万元，占100%。</w:t>
      </w:r>
    </w:p>
    <w:p>
      <w:pPr>
        <w:pStyle w:val="15"/>
        <w:spacing w:beforeAutospacing="0" w:afterAutospacing="0" w:line="520" w:lineRule="atLeast"/>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松潘县科学技术和农业畜牧局</w:t>
      </w:r>
      <w:r>
        <w:rPr>
          <w:rFonts w:hint="eastAsia" w:ascii="仿宋_GB2312" w:eastAsia="仿宋_GB2312"/>
          <w:sz w:val="32"/>
          <w:szCs w:val="32"/>
        </w:rPr>
        <w:t>局本年支出合计</w:t>
      </w:r>
      <w:r>
        <w:rPr>
          <w:rFonts w:hint="eastAsia" w:ascii="仿宋_GB2312" w:eastAsia="仿宋_GB2312"/>
          <w:sz w:val="32"/>
          <w:szCs w:val="32"/>
          <w:lang w:val="en-US" w:eastAsia="zh-CN"/>
        </w:rPr>
        <w:t>8398.6</w:t>
      </w:r>
      <w:r>
        <w:rPr>
          <w:rFonts w:hint="eastAsia" w:ascii="仿宋_GB2312" w:eastAsia="仿宋_GB2312"/>
          <w:sz w:val="32"/>
          <w:szCs w:val="32"/>
        </w:rPr>
        <w:t>万元，其中：基本支出</w:t>
      </w:r>
      <w:r>
        <w:rPr>
          <w:rFonts w:hint="eastAsia" w:ascii="仿宋_GB2312" w:eastAsia="仿宋_GB2312"/>
          <w:sz w:val="32"/>
          <w:szCs w:val="32"/>
          <w:lang w:val="en-US" w:eastAsia="zh-CN"/>
        </w:rPr>
        <w:t>2952.68</w:t>
      </w:r>
      <w:r>
        <w:rPr>
          <w:rFonts w:hint="eastAsia" w:ascii="仿宋_GB2312" w:eastAsia="仿宋_GB2312"/>
          <w:sz w:val="32"/>
          <w:szCs w:val="32"/>
        </w:rPr>
        <w:t>万元，占</w:t>
      </w:r>
      <w:r>
        <w:rPr>
          <w:rFonts w:hint="eastAsia" w:ascii="仿宋_GB2312" w:eastAsia="仿宋_GB2312"/>
          <w:sz w:val="32"/>
          <w:szCs w:val="32"/>
          <w:lang w:val="en-US" w:eastAsia="zh-CN"/>
        </w:rPr>
        <w:t>35</w:t>
      </w:r>
      <w:r>
        <w:rPr>
          <w:rFonts w:hint="eastAsia" w:ascii="仿宋_GB2312" w:eastAsia="仿宋_GB2312"/>
          <w:sz w:val="32"/>
          <w:szCs w:val="32"/>
        </w:rPr>
        <w:t>%；项目支出</w:t>
      </w:r>
      <w:r>
        <w:rPr>
          <w:rFonts w:hint="eastAsia" w:ascii="仿宋_GB2312" w:eastAsia="仿宋_GB2312"/>
          <w:sz w:val="32"/>
          <w:szCs w:val="32"/>
          <w:lang w:val="en-US" w:eastAsia="zh-CN"/>
        </w:rPr>
        <w:t>5445.91</w:t>
      </w:r>
      <w:r>
        <w:rPr>
          <w:rFonts w:hint="eastAsia" w:ascii="仿宋_GB2312" w:eastAsia="仿宋_GB2312"/>
          <w:sz w:val="32"/>
          <w:szCs w:val="32"/>
        </w:rPr>
        <w:t>万元，占</w:t>
      </w:r>
      <w:r>
        <w:rPr>
          <w:rFonts w:hint="eastAsia" w:ascii="仿宋_GB2312" w:eastAsia="仿宋_GB2312"/>
          <w:sz w:val="32"/>
          <w:szCs w:val="32"/>
          <w:lang w:val="en-US" w:eastAsia="zh-CN"/>
        </w:rPr>
        <w:t>65</w:t>
      </w:r>
      <w:r>
        <w:rPr>
          <w:rFonts w:hint="eastAsia" w:ascii="仿宋_GB2312" w:eastAsia="仿宋_GB2312"/>
          <w:sz w:val="32"/>
          <w:szCs w:val="32"/>
        </w:rPr>
        <w:t>%。</w:t>
      </w:r>
    </w:p>
    <w:p>
      <w:pPr>
        <w:pStyle w:val="15"/>
        <w:spacing w:beforeAutospacing="0" w:afterAutospacing="0" w:line="52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(二)支出预算执行情况</w:t>
      </w:r>
    </w:p>
    <w:p>
      <w:pPr>
        <w:pStyle w:val="15"/>
        <w:spacing w:beforeAutospacing="0" w:afterAutospacing="0" w:line="520" w:lineRule="atLeast"/>
        <w:ind w:firstLine="480"/>
        <w:rPr>
          <w:rFonts w:hint="eastAsia" w:ascii="仿宋_GB2312" w:eastAsia="仿宋_GB2312"/>
          <w:color w:val="00000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松潘县科学技术和农业畜牧局</w:t>
      </w:r>
      <w:r>
        <w:rPr>
          <w:rFonts w:hint="eastAsia" w:ascii="仿宋_GB2312" w:eastAsia="仿宋_GB2312"/>
          <w:sz w:val="32"/>
          <w:szCs w:val="32"/>
        </w:rPr>
        <w:t>财政拨款本年支出合计</w:t>
      </w:r>
      <w:r>
        <w:rPr>
          <w:rFonts w:hint="eastAsia" w:ascii="仿宋_GB2312" w:eastAsia="仿宋_GB2312"/>
          <w:sz w:val="32"/>
          <w:szCs w:val="32"/>
          <w:lang w:val="en-US" w:eastAsia="zh-CN"/>
        </w:rPr>
        <w:t>8398.6</w:t>
      </w:r>
      <w:r>
        <w:rPr>
          <w:rFonts w:hint="eastAsia" w:ascii="仿宋_GB2312" w:eastAsia="仿宋_GB2312"/>
          <w:sz w:val="32"/>
          <w:szCs w:val="32"/>
        </w:rPr>
        <w:t>万元，</w:t>
      </w:r>
      <w:r>
        <w:rPr>
          <w:rFonts w:hint="eastAsia" w:ascii="仿宋_GB2312" w:eastAsia="仿宋_GB2312"/>
          <w:color w:val="000000"/>
          <w:sz w:val="32"/>
          <w:szCs w:val="32"/>
        </w:rPr>
        <w:t xml:space="preserve"> 基本支出</w:t>
      </w:r>
      <w:r>
        <w:rPr>
          <w:rFonts w:hint="eastAsia" w:ascii="仿宋_GB2312" w:eastAsia="仿宋_GB2312"/>
          <w:sz w:val="32"/>
          <w:szCs w:val="32"/>
          <w:lang w:val="en-US" w:eastAsia="zh-CN"/>
        </w:rPr>
        <w:t>2952.68</w:t>
      </w:r>
      <w:r>
        <w:rPr>
          <w:rFonts w:hint="eastAsia" w:ascii="仿宋_GB2312" w:eastAsia="仿宋_GB2312"/>
          <w:color w:val="000000"/>
          <w:sz w:val="32"/>
          <w:szCs w:val="32"/>
        </w:rPr>
        <w:t>万元。</w:t>
      </w:r>
    </w:p>
    <w:p>
      <w:pPr>
        <w:pStyle w:val="15"/>
        <w:numPr>
          <w:ilvl w:val="0"/>
          <w:numId w:val="6"/>
        </w:numPr>
        <w:spacing w:beforeAutospacing="0" w:afterAutospacing="0" w:line="520" w:lineRule="atLeast"/>
        <w:ind w:firstLine="480"/>
        <w:rPr>
          <w:rFonts w:hint="eastAsia" w:ascii="仿宋_GB2312" w:eastAsia="仿宋_GB2312"/>
          <w:color w:val="000000"/>
          <w:sz w:val="32"/>
          <w:szCs w:val="32"/>
        </w:rPr>
      </w:pPr>
      <w:r>
        <w:rPr>
          <w:rFonts w:hint="eastAsia" w:ascii="仿宋_GB2312" w:eastAsia="仿宋_GB2312"/>
          <w:color w:val="000000"/>
          <w:sz w:val="32"/>
          <w:szCs w:val="32"/>
        </w:rPr>
        <w:t>人员支出</w:t>
      </w:r>
      <w:r>
        <w:rPr>
          <w:rFonts w:hint="eastAsia" w:ascii="仿宋_GB2312" w:eastAsia="仿宋_GB2312"/>
          <w:sz w:val="32"/>
          <w:szCs w:val="32"/>
          <w:lang w:val="en-US" w:eastAsia="zh-CN"/>
        </w:rPr>
        <w:t>2858.87</w:t>
      </w:r>
      <w:r>
        <w:rPr>
          <w:rFonts w:hint="eastAsia" w:ascii="仿宋_GB2312" w:eastAsia="仿宋_GB2312"/>
          <w:color w:val="000000"/>
          <w:sz w:val="32"/>
          <w:szCs w:val="32"/>
        </w:rPr>
        <w:t>万元(包括：工资、津贴、绩效工资、医疗保险等福利支出</w:t>
      </w:r>
      <w:r>
        <w:rPr>
          <w:rFonts w:hint="eastAsia" w:ascii="仿宋_GB2312" w:eastAsia="仿宋_GB2312"/>
          <w:color w:val="000000"/>
          <w:sz w:val="32"/>
          <w:szCs w:val="32"/>
          <w:lang w:val="en-US" w:eastAsia="zh-CN"/>
        </w:rPr>
        <w:t>2833.18</w:t>
      </w:r>
      <w:r>
        <w:rPr>
          <w:rFonts w:hint="eastAsia" w:ascii="仿宋_GB2312" w:eastAsia="仿宋_GB2312"/>
          <w:color w:val="000000"/>
          <w:sz w:val="32"/>
          <w:szCs w:val="32"/>
        </w:rPr>
        <w:t>万元，全部按照国家规定的工资福利政策标准，严格按照在册人数执行;对个人和家庭补助支出</w:t>
      </w:r>
      <w:r>
        <w:rPr>
          <w:rFonts w:hint="eastAsia" w:ascii="仿宋_GB2312" w:eastAsia="仿宋_GB2312"/>
          <w:color w:val="000000"/>
          <w:sz w:val="32"/>
          <w:szCs w:val="32"/>
          <w:lang w:val="en-US" w:eastAsia="zh-CN"/>
        </w:rPr>
        <w:t>225.01</w:t>
      </w:r>
      <w:r>
        <w:rPr>
          <w:rFonts w:hint="eastAsia" w:ascii="仿宋_GB2312" w:eastAsia="仿宋_GB2312"/>
          <w:color w:val="000000"/>
          <w:sz w:val="32"/>
          <w:szCs w:val="32"/>
        </w:rPr>
        <w:t>万元，主要是住房公积金、其他对个人和家庭的补助支出)。</w:t>
      </w:r>
    </w:p>
    <w:p>
      <w:pPr>
        <w:pStyle w:val="15"/>
        <w:numPr>
          <w:ilvl w:val="0"/>
          <w:numId w:val="0"/>
        </w:numPr>
        <w:spacing w:beforeAutospacing="0" w:afterAutospacing="0" w:line="52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2、公用支出</w:t>
      </w:r>
      <w:r>
        <w:rPr>
          <w:rFonts w:hint="eastAsia" w:ascii="仿宋_GB2312" w:eastAsia="仿宋_GB2312"/>
          <w:color w:val="000000"/>
          <w:sz w:val="32"/>
          <w:szCs w:val="32"/>
          <w:lang w:val="en-US" w:eastAsia="zh-CN"/>
        </w:rPr>
        <w:t>93.8</w:t>
      </w:r>
      <w:r>
        <w:rPr>
          <w:rFonts w:hint="eastAsia" w:ascii="仿宋_GB2312" w:eastAsia="仿宋_GB2312"/>
          <w:color w:val="000000"/>
          <w:sz w:val="32"/>
          <w:szCs w:val="32"/>
        </w:rPr>
        <w:t>万元(包括：办公费</w:t>
      </w:r>
      <w:r>
        <w:rPr>
          <w:rFonts w:hint="eastAsia" w:ascii="仿宋_GB2312" w:eastAsia="仿宋_GB2312"/>
          <w:color w:val="000000"/>
          <w:sz w:val="32"/>
          <w:szCs w:val="32"/>
          <w:lang w:val="en-US" w:eastAsia="zh-CN"/>
        </w:rPr>
        <w:t>22.72</w:t>
      </w:r>
      <w:r>
        <w:rPr>
          <w:rFonts w:hint="eastAsia" w:ascii="仿宋_GB2312" w:eastAsia="仿宋_GB2312"/>
          <w:color w:val="000000"/>
          <w:sz w:val="32"/>
          <w:szCs w:val="32"/>
        </w:rPr>
        <w:t>万元、水费</w:t>
      </w:r>
      <w:r>
        <w:rPr>
          <w:rFonts w:hint="eastAsia" w:ascii="仿宋_GB2312" w:eastAsia="仿宋_GB2312"/>
          <w:color w:val="000000"/>
          <w:sz w:val="32"/>
          <w:szCs w:val="32"/>
          <w:lang w:val="en-US" w:eastAsia="zh-CN"/>
        </w:rPr>
        <w:t>0.94</w:t>
      </w:r>
      <w:r>
        <w:rPr>
          <w:rFonts w:hint="eastAsia" w:ascii="仿宋_GB2312" w:eastAsia="仿宋_GB2312"/>
          <w:color w:val="000000"/>
          <w:sz w:val="32"/>
          <w:szCs w:val="32"/>
        </w:rPr>
        <w:t>万元、电费</w:t>
      </w:r>
      <w:r>
        <w:rPr>
          <w:rFonts w:hint="eastAsia" w:ascii="仿宋_GB2312" w:eastAsia="仿宋_GB2312"/>
          <w:color w:val="000000"/>
          <w:sz w:val="32"/>
          <w:szCs w:val="32"/>
          <w:lang w:val="en-US" w:eastAsia="zh-CN"/>
        </w:rPr>
        <w:t>3.27</w:t>
      </w:r>
      <w:r>
        <w:rPr>
          <w:rFonts w:hint="eastAsia" w:ascii="仿宋_GB2312" w:eastAsia="仿宋_GB2312"/>
          <w:color w:val="000000"/>
          <w:sz w:val="32"/>
          <w:szCs w:val="32"/>
        </w:rPr>
        <w:t>万元、差旅费</w:t>
      </w:r>
      <w:r>
        <w:rPr>
          <w:rFonts w:hint="eastAsia" w:ascii="仿宋_GB2312" w:eastAsia="仿宋_GB2312"/>
          <w:color w:val="000000"/>
          <w:sz w:val="32"/>
          <w:szCs w:val="32"/>
          <w:lang w:val="en-US" w:eastAsia="zh-CN"/>
        </w:rPr>
        <w:t>61.36</w:t>
      </w:r>
      <w:r>
        <w:rPr>
          <w:rFonts w:hint="eastAsia" w:ascii="仿宋_GB2312" w:eastAsia="仿宋_GB2312"/>
          <w:color w:val="000000"/>
          <w:sz w:val="32"/>
          <w:szCs w:val="32"/>
        </w:rPr>
        <w:t>万元、公务用车</w:t>
      </w:r>
      <w:r>
        <w:rPr>
          <w:rFonts w:hint="eastAsia" w:ascii="仿宋_GB2312" w:eastAsia="仿宋_GB2312"/>
          <w:color w:val="000000"/>
          <w:sz w:val="32"/>
          <w:szCs w:val="32"/>
          <w:lang w:val="en-US" w:eastAsia="zh-CN"/>
        </w:rPr>
        <w:t>21.88</w:t>
      </w:r>
      <w:r>
        <w:rPr>
          <w:rFonts w:hint="eastAsia" w:ascii="仿宋_GB2312" w:eastAsia="仿宋_GB2312"/>
          <w:color w:val="000000"/>
          <w:sz w:val="32"/>
          <w:szCs w:val="32"/>
        </w:rPr>
        <w:t>万元、培训费</w:t>
      </w:r>
      <w:r>
        <w:rPr>
          <w:rFonts w:hint="eastAsia" w:ascii="仿宋_GB2312" w:eastAsia="仿宋_GB2312"/>
          <w:color w:val="000000"/>
          <w:sz w:val="32"/>
          <w:szCs w:val="32"/>
          <w:lang w:val="en-US" w:eastAsia="zh-CN"/>
        </w:rPr>
        <w:t>1.85</w:t>
      </w:r>
      <w:r>
        <w:rPr>
          <w:rFonts w:hint="eastAsia" w:ascii="仿宋_GB2312" w:eastAsia="仿宋_GB2312"/>
          <w:color w:val="000000"/>
          <w:sz w:val="32"/>
          <w:szCs w:val="32"/>
        </w:rPr>
        <w:t>万元)是根据单位正常运转和日常培训任务需要列支。</w:t>
      </w:r>
    </w:p>
    <w:p>
      <w:pPr>
        <w:pStyle w:val="15"/>
        <w:spacing w:beforeAutospacing="0" w:afterAutospacing="0" w:line="520" w:lineRule="atLeast"/>
        <w:ind w:firstLine="480"/>
        <w:rPr>
          <w:rFonts w:hint="eastAsia" w:ascii="仿宋_GB2312" w:eastAsia="仿宋_GB2312"/>
          <w:color w:val="000000"/>
          <w:sz w:val="32"/>
          <w:szCs w:val="32"/>
        </w:rPr>
      </w:pPr>
      <w:r>
        <w:rPr>
          <w:rFonts w:hint="eastAsia" w:ascii="仿宋_GB2312" w:eastAsia="仿宋_GB2312"/>
          <w:color w:val="000000"/>
          <w:sz w:val="32"/>
          <w:szCs w:val="32"/>
        </w:rPr>
        <w:t>(三) 项目支出</w:t>
      </w:r>
      <w:r>
        <w:rPr>
          <w:rFonts w:hint="eastAsia" w:ascii="仿宋_GB2312" w:eastAsia="仿宋_GB2312"/>
          <w:sz w:val="32"/>
          <w:szCs w:val="32"/>
          <w:lang w:val="en-US" w:eastAsia="zh-CN"/>
        </w:rPr>
        <w:t>5445.91</w:t>
      </w:r>
      <w:r>
        <w:rPr>
          <w:rFonts w:hint="eastAsia" w:ascii="仿宋_GB2312" w:eastAsia="仿宋_GB2312"/>
          <w:color w:val="000000"/>
          <w:sz w:val="32"/>
          <w:szCs w:val="32"/>
        </w:rPr>
        <w:t>万元</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1.20</w:t>
      </w:r>
      <w:r>
        <w:rPr>
          <w:rFonts w:hint="eastAsia" w:ascii="仿宋_GB2312" w:hAnsi="宋体" w:eastAsia="仿宋_GB2312" w:cs="宋体"/>
          <w:kern w:val="0"/>
          <w:sz w:val="32"/>
          <w:szCs w:val="32"/>
          <w:lang w:val="en-US" w:eastAsia="zh-CN"/>
        </w:rPr>
        <w:t>20</w:t>
      </w:r>
      <w:r>
        <w:rPr>
          <w:rFonts w:hint="eastAsia" w:ascii="仿宋_GB2312" w:hAnsi="宋体" w:eastAsia="仿宋_GB2312" w:cs="宋体"/>
          <w:kern w:val="0"/>
          <w:sz w:val="32"/>
          <w:szCs w:val="32"/>
        </w:rPr>
        <w:t>年总支出</w:t>
      </w:r>
      <w:r>
        <w:rPr>
          <w:rFonts w:hint="eastAsia" w:ascii="仿宋_GB2312" w:eastAsia="仿宋_GB2312"/>
          <w:sz w:val="32"/>
          <w:szCs w:val="32"/>
          <w:lang w:val="en-US" w:eastAsia="zh-CN"/>
        </w:rPr>
        <w:t>8398.6</w:t>
      </w:r>
      <w:r>
        <w:rPr>
          <w:rFonts w:hint="eastAsia" w:ascii="仿宋_GB2312" w:hAnsi="宋体" w:eastAsia="仿宋_GB2312" w:cs="宋体"/>
          <w:kern w:val="0"/>
          <w:sz w:val="32"/>
          <w:szCs w:val="32"/>
        </w:rPr>
        <w:t>万元，其中基本支出</w:t>
      </w:r>
      <w:r>
        <w:rPr>
          <w:rFonts w:hint="eastAsia" w:ascii="仿宋_GB2312" w:eastAsia="仿宋_GB2312"/>
          <w:sz w:val="32"/>
          <w:szCs w:val="32"/>
          <w:lang w:val="en-US" w:eastAsia="zh-CN"/>
        </w:rPr>
        <w:t>2952.68</w:t>
      </w:r>
      <w:r>
        <w:rPr>
          <w:rFonts w:hint="eastAsia" w:ascii="仿宋_GB2312" w:hAnsi="宋体" w:eastAsia="仿宋_GB2312" w:cs="宋体"/>
          <w:kern w:val="0"/>
          <w:sz w:val="32"/>
          <w:szCs w:val="32"/>
        </w:rPr>
        <w:t>万元（基本支出中人员支出</w:t>
      </w:r>
      <w:r>
        <w:rPr>
          <w:rFonts w:hint="eastAsia" w:ascii="仿宋_GB2312" w:eastAsia="仿宋_GB2312"/>
          <w:sz w:val="32"/>
          <w:szCs w:val="32"/>
          <w:lang w:val="en-US" w:eastAsia="zh-CN"/>
        </w:rPr>
        <w:t>2858.87</w:t>
      </w:r>
      <w:r>
        <w:rPr>
          <w:rFonts w:hint="eastAsia" w:ascii="仿宋_GB2312" w:hAnsi="宋体" w:eastAsia="仿宋_GB2312" w:cs="宋体"/>
          <w:kern w:val="0"/>
          <w:sz w:val="32"/>
          <w:szCs w:val="32"/>
        </w:rPr>
        <w:t>万元，公用支出</w:t>
      </w:r>
      <w:r>
        <w:rPr>
          <w:rFonts w:hint="eastAsia" w:ascii="仿宋_GB2312" w:eastAsia="仿宋_GB2312"/>
          <w:color w:val="000000"/>
          <w:sz w:val="32"/>
          <w:szCs w:val="32"/>
          <w:lang w:val="en-US" w:eastAsia="zh-CN"/>
        </w:rPr>
        <w:t>93.8</w:t>
      </w:r>
      <w:r>
        <w:rPr>
          <w:rFonts w:hint="eastAsia" w:ascii="仿宋_GB2312" w:hAnsi="宋体" w:eastAsia="仿宋_GB2312" w:cs="宋体"/>
          <w:kern w:val="0"/>
          <w:sz w:val="32"/>
          <w:szCs w:val="32"/>
        </w:rPr>
        <w:t>万元），项目支出</w:t>
      </w:r>
      <w:r>
        <w:rPr>
          <w:rFonts w:hint="eastAsia" w:ascii="仿宋_GB2312" w:eastAsia="仿宋_GB2312"/>
          <w:sz w:val="32"/>
          <w:szCs w:val="32"/>
          <w:lang w:val="en-US" w:eastAsia="zh-CN"/>
        </w:rPr>
        <w:t>5445.91</w:t>
      </w:r>
      <w:r>
        <w:rPr>
          <w:rFonts w:hint="eastAsia" w:ascii="仿宋_GB2312" w:hAnsi="宋体" w:eastAsia="仿宋_GB2312" w:cs="宋体"/>
          <w:kern w:val="0"/>
          <w:sz w:val="32"/>
          <w:szCs w:val="32"/>
        </w:rPr>
        <w:t>万元.</w:t>
      </w:r>
    </w:p>
    <w:p>
      <w:pPr>
        <w:pStyle w:val="15"/>
        <w:spacing w:beforeAutospacing="0" w:afterAutospacing="0" w:line="520" w:lineRule="atLeas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2.公用支出</w:t>
      </w:r>
      <w:r>
        <w:rPr>
          <w:rFonts w:hint="eastAsia" w:ascii="仿宋_GB2312" w:eastAsia="仿宋_GB2312"/>
          <w:color w:val="000000"/>
          <w:sz w:val="32"/>
          <w:szCs w:val="32"/>
          <w:lang w:val="en-US" w:eastAsia="zh-CN"/>
        </w:rPr>
        <w:t>93.8</w:t>
      </w:r>
      <w:r>
        <w:rPr>
          <w:rFonts w:hint="eastAsia" w:ascii="仿宋_GB2312" w:eastAsia="仿宋_GB2312"/>
          <w:color w:val="000000"/>
          <w:sz w:val="32"/>
          <w:szCs w:val="32"/>
        </w:rPr>
        <w:t>万元</w:t>
      </w:r>
    </w:p>
    <w:p>
      <w:pPr>
        <w:snapToGrid w:val="0"/>
        <w:spacing w:line="520" w:lineRule="atLeast"/>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3．收入支出与预算对比分析</w:t>
      </w:r>
    </w:p>
    <w:p>
      <w:pPr>
        <w:snapToGrid w:val="0"/>
        <w:spacing w:line="520" w:lineRule="atLeast"/>
        <w:ind w:firstLine="640" w:firstLineChars="200"/>
        <w:outlineLvl w:val="0"/>
        <w:rPr>
          <w:rFonts w:hint="eastAsia" w:ascii="仿宋_GB2312" w:hAnsi="宋体" w:eastAsia="仿宋_GB2312" w:cs="宋体"/>
          <w:sz w:val="32"/>
          <w:szCs w:val="32"/>
        </w:rPr>
      </w:pPr>
      <w:r>
        <w:rPr>
          <w:rFonts w:hint="eastAsia" w:ascii="仿宋_GB2312" w:hAnsi="宋体" w:eastAsia="仿宋_GB2312" w:cs="宋体"/>
          <w:sz w:val="32"/>
          <w:szCs w:val="32"/>
        </w:rPr>
        <w:t>（1）20</w:t>
      </w:r>
      <w:r>
        <w:rPr>
          <w:rFonts w:hint="eastAsia" w:ascii="仿宋_GB2312" w:hAnsi="宋体" w:eastAsia="仿宋_GB2312" w:cs="宋体"/>
          <w:sz w:val="32"/>
          <w:szCs w:val="32"/>
          <w:lang w:val="en-US" w:eastAsia="zh-CN"/>
        </w:rPr>
        <w:t>20</w:t>
      </w:r>
      <w:r>
        <w:rPr>
          <w:rFonts w:hint="eastAsia" w:ascii="仿宋_GB2312" w:hAnsi="宋体" w:eastAsia="仿宋_GB2312" w:cs="宋体"/>
          <w:sz w:val="32"/>
          <w:szCs w:val="32"/>
        </w:rPr>
        <w:t>年度财政局年初下达我局预算</w:t>
      </w:r>
      <w:r>
        <w:rPr>
          <w:rFonts w:hint="eastAsia" w:ascii="仿宋_GB2312" w:hAnsi="宋体" w:eastAsia="仿宋_GB2312" w:cs="宋体"/>
          <w:sz w:val="32"/>
          <w:szCs w:val="32"/>
          <w:lang w:val="en-US" w:eastAsia="zh-CN"/>
        </w:rPr>
        <w:t>2970.77</w:t>
      </w:r>
      <w:r>
        <w:rPr>
          <w:rFonts w:hint="eastAsia" w:ascii="仿宋_GB2312" w:hAnsi="宋体" w:eastAsia="仿宋_GB2312" w:cs="宋体"/>
          <w:sz w:val="32"/>
          <w:szCs w:val="32"/>
        </w:rPr>
        <w:t>万元，其中：人员经费支出</w:t>
      </w:r>
      <w:r>
        <w:rPr>
          <w:rFonts w:hint="eastAsia" w:ascii="仿宋_GB2312" w:hAnsi="宋体" w:eastAsia="仿宋_GB2312" w:cs="宋体"/>
          <w:sz w:val="32"/>
          <w:szCs w:val="32"/>
          <w:lang w:val="en-US" w:eastAsia="zh-CN"/>
        </w:rPr>
        <w:t>2824.68</w:t>
      </w:r>
      <w:r>
        <w:rPr>
          <w:rFonts w:hint="eastAsia" w:ascii="仿宋_GB2312" w:hAnsi="宋体" w:eastAsia="仿宋_GB2312" w:cs="宋体"/>
          <w:sz w:val="32"/>
          <w:szCs w:val="32"/>
        </w:rPr>
        <w:t>万元，公用经费支出</w:t>
      </w:r>
      <w:r>
        <w:rPr>
          <w:rFonts w:hint="eastAsia" w:ascii="仿宋_GB2312" w:hAnsi="宋体" w:eastAsia="仿宋_GB2312" w:cs="宋体"/>
          <w:sz w:val="32"/>
          <w:szCs w:val="32"/>
          <w:lang w:val="en-US" w:eastAsia="zh-CN"/>
        </w:rPr>
        <w:t>122.06</w:t>
      </w:r>
      <w:r>
        <w:rPr>
          <w:rFonts w:hint="eastAsia" w:ascii="仿宋_GB2312" w:hAnsi="宋体" w:eastAsia="仿宋_GB2312" w:cs="宋体"/>
          <w:sz w:val="32"/>
          <w:szCs w:val="32"/>
        </w:rPr>
        <w:t>万元。</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（2）差异原因分析。</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主要是由调资和正常晋升造成的差额。</w:t>
      </w:r>
    </w:p>
    <w:p>
      <w:pPr>
        <w:snapToGrid w:val="0"/>
        <w:spacing w:line="520" w:lineRule="atLeast"/>
        <w:ind w:firstLine="640" w:firstLineChars="200"/>
        <w:outlineLvl w:val="0"/>
        <w:rPr>
          <w:rFonts w:hint="eastAsia" w:ascii="仿宋_GB2312" w:hAnsi="宋体" w:eastAsia="仿宋_GB2312" w:cs="宋体"/>
          <w:bCs/>
          <w:sz w:val="32"/>
          <w:szCs w:val="32"/>
        </w:rPr>
      </w:pPr>
      <w:r>
        <w:rPr>
          <w:rFonts w:hint="eastAsia" w:ascii="仿宋_GB2312" w:hAnsi="宋体" w:eastAsia="仿宋_GB2312" w:cs="宋体"/>
          <w:bCs/>
          <w:sz w:val="32"/>
          <w:szCs w:val="32"/>
        </w:rPr>
        <w:t>4.重点经济分类支出执行情况</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（1）“三公”经费支出情况。</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“三公”经费财政拨款支出决算总体情况说明 </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eastAsia="zh-CN"/>
        </w:rPr>
        <w:t>松潘县科学技术和农业畜牧局</w:t>
      </w:r>
      <w:r>
        <w:rPr>
          <w:rFonts w:hint="eastAsia" w:ascii="仿宋_GB2312" w:hAnsi="宋体" w:eastAsia="仿宋_GB2312"/>
          <w:sz w:val="32"/>
          <w:szCs w:val="32"/>
        </w:rPr>
        <w:t>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年度“三公”经费财政拨款支出决算为</w:t>
      </w:r>
      <w:r>
        <w:rPr>
          <w:rFonts w:hint="eastAsia" w:ascii="仿宋_GB2312" w:hAnsi="宋体" w:eastAsia="仿宋_GB2312"/>
          <w:sz w:val="32"/>
          <w:szCs w:val="32"/>
          <w:lang w:val="en-US" w:eastAsia="zh-CN"/>
        </w:rPr>
        <w:t>21.88</w:t>
      </w:r>
      <w:r>
        <w:rPr>
          <w:rFonts w:hint="eastAsia" w:ascii="仿宋_GB2312" w:hAnsi="宋体" w:eastAsia="仿宋_GB2312"/>
          <w:sz w:val="32"/>
          <w:szCs w:val="32"/>
        </w:rPr>
        <w:t>万元，其中：因公出国（境）费支出决算为0万元，公务用车购置费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万元，公务用车运行维护费支出决算为</w:t>
      </w:r>
      <w:r>
        <w:rPr>
          <w:rFonts w:hint="eastAsia" w:ascii="仿宋_GB2312" w:hAnsi="宋体" w:eastAsia="仿宋_GB2312"/>
          <w:sz w:val="32"/>
          <w:szCs w:val="32"/>
          <w:lang w:val="en-US" w:eastAsia="zh-CN"/>
        </w:rPr>
        <w:t>21.88</w:t>
      </w:r>
      <w:r>
        <w:rPr>
          <w:rFonts w:hint="eastAsia" w:ascii="仿宋_GB2312" w:hAnsi="宋体" w:eastAsia="仿宋_GB2312"/>
          <w:sz w:val="32"/>
          <w:szCs w:val="32"/>
        </w:rPr>
        <w:t>万元，公务接待费支出决算为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万元。20</w:t>
      </w:r>
      <w:r>
        <w:rPr>
          <w:rFonts w:hint="eastAsia" w:ascii="仿宋_GB2312" w:hAnsi="宋体" w:eastAsia="仿宋_GB2312"/>
          <w:sz w:val="32"/>
          <w:szCs w:val="32"/>
          <w:lang w:val="en-US" w:eastAsia="zh-CN"/>
        </w:rPr>
        <w:t>20</w:t>
      </w:r>
      <w:r>
        <w:rPr>
          <w:rFonts w:hint="eastAsia" w:ascii="仿宋_GB2312" w:hAnsi="宋体" w:eastAsia="仿宋_GB2312"/>
          <w:sz w:val="32"/>
          <w:szCs w:val="32"/>
        </w:rPr>
        <w:t xml:space="preserve">年度“三公”经费支出决算数小于预算数（或与预算数持平）的主要原因是严格按照中央八项规定和行政单位会计制度执行。 </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（2）重点经济分类支出中存在的问题及改进措施。</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无</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（3）其他对部门（单位）影响较大的支出情况。</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无</w:t>
      </w:r>
    </w:p>
    <w:p>
      <w:pPr>
        <w:adjustRightInd w:val="0"/>
        <w:snapToGrid w:val="0"/>
        <w:spacing w:line="560" w:lineRule="atLeast"/>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20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年1-6月公共预算财政拨款支出</w:t>
      </w:r>
      <w:r>
        <w:rPr>
          <w:rFonts w:hint="eastAsia" w:ascii="仿宋_GB2312" w:hAnsi="宋体" w:eastAsia="仿宋_GB2312" w:cs="宋体"/>
          <w:sz w:val="32"/>
          <w:szCs w:val="32"/>
          <w:lang w:val="en-US" w:eastAsia="zh-CN"/>
        </w:rPr>
        <w:t>656.93</w:t>
      </w:r>
      <w:r>
        <w:rPr>
          <w:rFonts w:hint="eastAsia" w:ascii="仿宋_GB2312" w:hAnsi="宋体" w:eastAsia="仿宋_GB2312" w:cs="宋体"/>
          <w:sz w:val="32"/>
          <w:szCs w:val="32"/>
        </w:rPr>
        <w:t>万元。</w:t>
      </w:r>
    </w:p>
    <w:p>
      <w:pPr>
        <w:adjustRightInd w:val="0"/>
        <w:snapToGrid w:val="0"/>
        <w:spacing w:line="560" w:lineRule="atLeast"/>
        <w:ind w:firstLine="643" w:firstLineChars="200"/>
        <w:jc w:val="left"/>
        <w:rPr>
          <w:rFonts w:hint="eastAsia" w:ascii="仿宋_GB2312" w:hAnsi="宋体" w:eastAsia="仿宋_GB2312" w:cs="宋体"/>
          <w:b/>
          <w:bCs/>
          <w:sz w:val="32"/>
          <w:szCs w:val="32"/>
        </w:rPr>
      </w:pPr>
      <w:r>
        <w:rPr>
          <w:rFonts w:hint="eastAsia" w:ascii="仿宋_GB2312" w:hAnsi="宋体" w:eastAsia="仿宋_GB2312" w:cs="宋体"/>
          <w:b/>
          <w:bCs/>
          <w:color w:val="000000"/>
          <w:kern w:val="0"/>
          <w:sz w:val="32"/>
          <w:szCs w:val="32"/>
        </w:rPr>
        <w:t>三、部门财政支出管理情况</w:t>
      </w:r>
    </w:p>
    <w:p>
      <w:pPr>
        <w:adjustRightInd w:val="0"/>
        <w:snapToGrid w:val="0"/>
        <w:spacing w:line="560" w:lineRule="atLeas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（一）预算编制情况。</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包括预算编制质量、绩效目标填报、转移支付提前下达及专项转移支付分地区分项目编制情况等。</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（二）执行管理情况。</w:t>
      </w:r>
      <w:r>
        <w:rPr>
          <w:rFonts w:hint="eastAsia" w:ascii="仿宋_GB2312" w:hAnsi="宋体" w:eastAsia="仿宋_GB2312" w:cs="宋体"/>
          <w:color w:val="000000"/>
          <w:kern w:val="0"/>
          <w:sz w:val="32"/>
          <w:szCs w:val="32"/>
          <w:lang w:val="zh-CN"/>
        </w:rPr>
        <w:tab/>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sz w:val="32"/>
          <w:szCs w:val="32"/>
        </w:rPr>
        <w:t>从整体情况来看，我办严格按照年初预算进行部门整体支出。在支出过程中，能严格遵守各项规章制度，“三公经费”明显下降。实行了先有预算、后有执行、“用钱必问效、无效必问责”的新常态。</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（三）综合管理情况。</w:t>
      </w:r>
    </w:p>
    <w:p>
      <w:pPr>
        <w:pStyle w:val="15"/>
        <w:spacing w:beforeAutospacing="0" w:afterAutospacing="0" w:line="560" w:lineRule="atLeast"/>
        <w:ind w:firstLine="640" w:firstLineChars="200"/>
        <w:rPr>
          <w:rFonts w:hint="eastAsia" w:ascii="仿宋_GB2312" w:eastAsia="仿宋_GB2312"/>
          <w:sz w:val="32"/>
          <w:szCs w:val="32"/>
        </w:rPr>
      </w:pPr>
      <w:r>
        <w:rPr>
          <w:rFonts w:hint="eastAsia" w:ascii="仿宋_GB2312" w:eastAsia="仿宋_GB2312"/>
          <w:sz w:val="32"/>
          <w:szCs w:val="32"/>
        </w:rPr>
        <w:t>预决算公开：20</w:t>
      </w:r>
      <w:r>
        <w:rPr>
          <w:rFonts w:hint="eastAsia" w:ascii="仿宋_GB2312" w:eastAsia="仿宋_GB2312"/>
          <w:sz w:val="32"/>
          <w:szCs w:val="32"/>
          <w:lang w:val="en-US" w:eastAsia="zh-CN"/>
        </w:rPr>
        <w:t>20</w:t>
      </w:r>
      <w:r>
        <w:rPr>
          <w:rFonts w:hint="eastAsia" w:ascii="仿宋_GB2312" w:eastAsia="仿宋_GB2312"/>
          <w:sz w:val="32"/>
          <w:szCs w:val="32"/>
        </w:rPr>
        <w:t>年，我办按照财政要求，在网站上进行了预决算公开。</w:t>
      </w:r>
    </w:p>
    <w:p>
      <w:pPr>
        <w:pStyle w:val="15"/>
        <w:spacing w:beforeAutospacing="0" w:afterAutospacing="0" w:line="560" w:lineRule="atLeast"/>
        <w:ind w:firstLine="640" w:firstLineChars="200"/>
        <w:rPr>
          <w:rFonts w:hint="eastAsia" w:ascii="仿宋_GB2312" w:eastAsia="仿宋_GB2312"/>
          <w:sz w:val="32"/>
          <w:szCs w:val="32"/>
        </w:rPr>
      </w:pPr>
      <w:r>
        <w:rPr>
          <w:rFonts w:hint="eastAsia" w:ascii="仿宋_GB2312" w:eastAsia="仿宋_GB2312"/>
          <w:sz w:val="32"/>
          <w:szCs w:val="32"/>
        </w:rPr>
        <w:t>资产管理：20</w:t>
      </w:r>
      <w:r>
        <w:rPr>
          <w:rFonts w:hint="eastAsia" w:ascii="仿宋_GB2312" w:eastAsia="仿宋_GB2312"/>
          <w:sz w:val="32"/>
          <w:szCs w:val="32"/>
          <w:lang w:val="en-US" w:eastAsia="zh-CN"/>
        </w:rPr>
        <w:t>20</w:t>
      </w:r>
      <w:r>
        <w:rPr>
          <w:rFonts w:hint="eastAsia" w:ascii="仿宋_GB2312" w:eastAsia="仿宋_GB2312"/>
          <w:sz w:val="32"/>
          <w:szCs w:val="32"/>
        </w:rPr>
        <w:t>年进行全面的资产清查，并就清查中发现的问题进行全面整改。完善了单位财务管理制度，确保各项资产核算准确、帐实相符、管理到位。</w:t>
      </w:r>
    </w:p>
    <w:p>
      <w:pPr>
        <w:snapToGrid w:val="0"/>
        <w:spacing w:line="520" w:lineRule="atLeas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“三公经费”控制情况：贯彻落实上级有关精神，严格控制“三公经费”支出，取得了良好效果。</w:t>
      </w:r>
    </w:p>
    <w:p>
      <w:pPr>
        <w:pStyle w:val="15"/>
        <w:spacing w:beforeAutospacing="0" w:afterAutospacing="0" w:line="560" w:lineRule="atLeast"/>
        <w:ind w:firstLine="640" w:firstLineChars="200"/>
        <w:rPr>
          <w:rFonts w:hint="eastAsia" w:ascii="仿宋_GB2312" w:eastAsia="仿宋_GB2312"/>
          <w:color w:val="000000"/>
          <w:sz w:val="32"/>
          <w:szCs w:val="32"/>
          <w:lang w:val="zh-CN"/>
        </w:rPr>
      </w:pPr>
      <w:r>
        <w:rPr>
          <w:rFonts w:hint="eastAsia" w:ascii="仿宋_GB2312" w:eastAsia="仿宋_GB2312"/>
          <w:sz w:val="32"/>
          <w:szCs w:val="32"/>
        </w:rPr>
        <w:t>内部管理制度建设情况：近年来，我办制定、完善了财务管理制度、车辆管理制度、差旅费管理实施办法等内部制度。</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（四）整体绩效。</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包括部门职责履行结果、重点项目绩效评价结果和服务对象满意度等。</w:t>
      </w:r>
    </w:p>
    <w:p>
      <w:pPr>
        <w:pStyle w:val="15"/>
        <w:spacing w:beforeAutospacing="0" w:afterAutospacing="0" w:line="560" w:lineRule="atLeast"/>
        <w:ind w:firstLine="579" w:firstLineChars="181"/>
        <w:rPr>
          <w:rFonts w:hint="eastAsia" w:ascii="仿宋_GB2312" w:eastAsia="仿宋_GB2312"/>
          <w:sz w:val="32"/>
          <w:szCs w:val="32"/>
        </w:rPr>
      </w:pPr>
      <w:r>
        <w:rPr>
          <w:rFonts w:hint="eastAsia" w:ascii="仿宋_GB2312" w:eastAsia="仿宋_GB2312"/>
          <w:color w:val="000000"/>
          <w:sz w:val="32"/>
          <w:szCs w:val="32"/>
          <w:lang w:val="zh-CN"/>
        </w:rPr>
        <w:t>（</w:t>
      </w:r>
      <w:r>
        <w:rPr>
          <w:rFonts w:hint="eastAsia" w:ascii="仿宋_GB2312" w:eastAsia="仿宋_GB2312"/>
          <w:sz w:val="32"/>
          <w:szCs w:val="32"/>
        </w:rPr>
        <w:t>一）绩效评价目的:</w:t>
      </w:r>
    </w:p>
    <w:p>
      <w:pPr>
        <w:pStyle w:val="15"/>
        <w:spacing w:beforeAutospacing="0" w:afterAutospacing="0" w:line="560" w:lineRule="atLeast"/>
        <w:ind w:firstLine="640" w:firstLineChars="200"/>
        <w:rPr>
          <w:rFonts w:hint="eastAsia" w:ascii="仿宋_GB2312" w:eastAsia="仿宋_GB2312"/>
          <w:sz w:val="32"/>
          <w:szCs w:val="32"/>
        </w:rPr>
      </w:pPr>
      <w:r>
        <w:rPr>
          <w:rFonts w:hint="eastAsia" w:ascii="仿宋_GB2312" w:eastAsia="仿宋_GB2312"/>
          <w:sz w:val="32"/>
          <w:szCs w:val="32"/>
        </w:rPr>
        <w:t>此次绩效评价的目的是：严格落实《预算法》及省、州绩效管理工作的有关规定，进一步规范财政资金的管理，强化财政支出绩效理念，提升部门责任意识，提高资金使用效益。</w:t>
      </w:r>
    </w:p>
    <w:p>
      <w:pPr>
        <w:pStyle w:val="15"/>
        <w:spacing w:beforeAutospacing="0" w:afterAutospacing="0" w:line="560" w:lineRule="atLeast"/>
        <w:ind w:firstLine="420"/>
        <w:rPr>
          <w:rFonts w:hint="eastAsia" w:ascii="仿宋_GB2312" w:eastAsia="仿宋_GB2312"/>
          <w:sz w:val="32"/>
          <w:szCs w:val="32"/>
        </w:rPr>
      </w:pPr>
      <w:r>
        <w:rPr>
          <w:rFonts w:hint="eastAsia" w:ascii="仿宋_GB2312" w:eastAsia="仿宋_GB2312"/>
          <w:sz w:val="32"/>
          <w:szCs w:val="32"/>
        </w:rPr>
        <w:t>（二）绩效评价的主要过程:</w:t>
      </w:r>
    </w:p>
    <w:p>
      <w:pPr>
        <w:pStyle w:val="15"/>
        <w:spacing w:beforeAutospacing="0" w:afterAutospacing="0" w:line="560" w:lineRule="atLeast"/>
        <w:ind w:firstLine="640" w:firstLineChars="200"/>
        <w:rPr>
          <w:rFonts w:hint="eastAsia" w:ascii="仿宋_GB2312" w:eastAsia="仿宋_GB2312"/>
          <w:color w:val="000000"/>
          <w:sz w:val="32"/>
          <w:szCs w:val="32"/>
          <w:lang w:val="zh-CN"/>
        </w:rPr>
      </w:pPr>
      <w:r>
        <w:rPr>
          <w:rFonts w:hint="eastAsia" w:ascii="仿宋_GB2312" w:eastAsia="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adjustRightInd w:val="0"/>
        <w:snapToGrid w:val="0"/>
        <w:spacing w:line="560" w:lineRule="atLeast"/>
        <w:ind w:firstLine="643" w:firstLineChars="200"/>
        <w:jc w:val="left"/>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四、评价结论及建议</w:t>
      </w:r>
    </w:p>
    <w:p>
      <w:pPr>
        <w:pStyle w:val="15"/>
        <w:spacing w:beforeAutospacing="0" w:afterAutospacing="0" w:line="560" w:lineRule="atLeast"/>
        <w:ind w:firstLine="480" w:firstLineChars="150"/>
        <w:rPr>
          <w:rFonts w:hint="eastAsia" w:ascii="仿宋_GB2312" w:eastAsia="仿宋_GB2312"/>
          <w:color w:val="000000"/>
          <w:sz w:val="32"/>
          <w:szCs w:val="32"/>
          <w:lang w:val="zh-CN"/>
        </w:rPr>
      </w:pPr>
      <w:r>
        <w:rPr>
          <w:rFonts w:hint="eastAsia" w:ascii="仿宋_GB2312" w:eastAsia="仿宋_GB2312"/>
          <w:color w:val="000000"/>
          <w:sz w:val="32"/>
          <w:szCs w:val="32"/>
          <w:lang w:val="zh-CN"/>
        </w:rPr>
        <w:t>（一）评价结论。</w:t>
      </w:r>
      <w:r>
        <w:rPr>
          <w:rFonts w:hint="eastAsia" w:ascii="仿宋_GB2312" w:eastAsia="仿宋_GB2312"/>
          <w:sz w:val="32"/>
          <w:szCs w:val="32"/>
        </w:rPr>
        <w:t>规范了财政资金的管理，强化财政支出绩效理念，提升任意识，提高资金使用效益。</w:t>
      </w:r>
    </w:p>
    <w:p>
      <w:pPr>
        <w:adjustRightInd w:val="0"/>
        <w:snapToGrid w:val="0"/>
        <w:spacing w:line="560" w:lineRule="atLeas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(二)存在问题。</w:t>
      </w:r>
    </w:p>
    <w:p>
      <w:pPr>
        <w:adjustRightInd w:val="0"/>
        <w:snapToGrid w:val="0"/>
        <w:spacing w:line="560" w:lineRule="atLeas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无</w:t>
      </w:r>
    </w:p>
    <w:p>
      <w:pPr>
        <w:adjustRightInd w:val="0"/>
        <w:snapToGrid w:val="0"/>
        <w:spacing w:line="560" w:lineRule="atLeas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(三)改进建议。</w:t>
      </w:r>
    </w:p>
    <w:p>
      <w:pPr>
        <w:adjustRightInd w:val="0"/>
        <w:snapToGrid w:val="0"/>
        <w:spacing w:line="560" w:lineRule="atLeast"/>
        <w:ind w:left="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无</w:t>
      </w: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hint="eastAsia" w:ascii="黑体" w:hAnsi="黑体" w:eastAsia="黑体"/>
          <w:color w:val="000000" w:themeColor="text1"/>
          <w:sz w:val="44"/>
          <w:szCs w:val="44"/>
          <w14:textFill>
            <w14:solidFill>
              <w14:schemeClr w14:val="tx1"/>
            </w14:solidFill>
          </w14:textFill>
        </w:rPr>
      </w:pPr>
    </w:p>
    <w:p>
      <w:pPr>
        <w:spacing w:line="600" w:lineRule="exact"/>
        <w:jc w:val="center"/>
        <w:outlineLvl w:val="0"/>
        <w:rPr>
          <w:rFonts w:ascii="仿宋" w:hAnsi="仿宋" w:eastAsia="仿宋"/>
          <w:color w:val="000000" w:themeColor="text1"/>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第</w:t>
      </w:r>
      <w:r>
        <w:rPr>
          <w:rStyle w:val="29"/>
          <w:rFonts w:hint="eastAsia" w:ascii="黑体" w:hAnsi="黑体" w:eastAsia="黑体"/>
          <w:b w:val="0"/>
          <w:color w:val="000000" w:themeColor="text1"/>
          <w14:textFill>
            <w14:solidFill>
              <w14:schemeClr w14:val="tx1"/>
            </w14:solidFill>
          </w14:textFill>
        </w:rPr>
        <w:t>五部分 附表</w:t>
      </w:r>
    </w:p>
    <w:bookmarkEnd w:id="43"/>
    <w:p>
      <w:pPr>
        <w:pStyle w:val="5"/>
        <w:rPr>
          <w:rFonts w:ascii="仿宋" w:hAnsi="仿宋" w:eastAsia="仿宋"/>
          <w:color w:val="000000" w:themeColor="text1"/>
          <w14:textFill>
            <w14:solidFill>
              <w14:schemeClr w14:val="tx1"/>
            </w14:solidFill>
          </w14:textFill>
        </w:rPr>
      </w:pPr>
      <w:r>
        <w:rPr>
          <w:rFonts w:hint="eastAsia" w:ascii="仿宋" w:hAnsi="仿宋" w:eastAsia="仿宋"/>
          <w:b w:val="0"/>
          <w:color w:val="000000" w:themeColor="text1"/>
          <w14:textFill>
            <w14:solidFill>
              <w14:schemeClr w14:val="tx1"/>
            </w14:solidFill>
          </w14:textFill>
        </w:rPr>
        <w:t>一、收</w:t>
      </w:r>
      <w:r>
        <w:rPr>
          <w:rStyle w:val="30"/>
          <w:rFonts w:hint="eastAsia" w:ascii="仿宋" w:hAnsi="仿宋" w:eastAsia="仿宋"/>
          <w:b w:val="0"/>
          <w:bCs w:val="0"/>
          <w:color w:val="000000" w:themeColor="text1"/>
          <w14:textFill>
            <w14:solidFill>
              <w14:schemeClr w14:val="tx1"/>
            </w14:solidFill>
          </w14:textFill>
        </w:rPr>
        <w:t>入支出决算总表</w:t>
      </w:r>
    </w:p>
    <w:p>
      <w:pPr>
        <w:pStyle w:val="5"/>
        <w:rPr>
          <w:rFonts w:ascii="仿宋" w:hAnsi="仿宋" w:eastAsia="仿宋"/>
          <w:color w:val="000000" w:themeColor="text1"/>
          <w14:textFill>
            <w14:solidFill>
              <w14:schemeClr w14:val="tx1"/>
            </w14:solidFill>
          </w14:textFill>
        </w:rPr>
      </w:pPr>
      <w:bookmarkStart w:id="44" w:name="_Toc15396620"/>
      <w:r>
        <w:rPr>
          <w:rFonts w:hint="eastAsia" w:ascii="仿宋" w:hAnsi="仿宋" w:eastAsia="仿宋"/>
          <w:b w:val="0"/>
          <w:color w:val="000000" w:themeColor="text1"/>
          <w14:textFill>
            <w14:solidFill>
              <w14:schemeClr w14:val="tx1"/>
            </w14:solidFill>
          </w14:textFill>
        </w:rPr>
        <w:t>二、收</w:t>
      </w:r>
      <w:r>
        <w:rPr>
          <w:rStyle w:val="30"/>
          <w:rFonts w:hint="eastAsia" w:ascii="仿宋" w:hAnsi="仿宋" w:eastAsia="仿宋"/>
          <w:b w:val="0"/>
          <w:bCs w:val="0"/>
          <w:color w:val="000000" w:themeColor="text1"/>
          <w14:textFill>
            <w14:solidFill>
              <w14:schemeClr w14:val="tx1"/>
            </w14:solidFill>
          </w14:textFill>
        </w:rPr>
        <w:t>入决算表</w:t>
      </w:r>
      <w:bookmarkEnd w:id="44"/>
    </w:p>
    <w:p>
      <w:pPr>
        <w:pStyle w:val="5"/>
        <w:rPr>
          <w:rFonts w:ascii="仿宋" w:hAnsi="仿宋" w:eastAsia="仿宋"/>
          <w:color w:val="000000" w:themeColor="text1"/>
          <w14:textFill>
            <w14:solidFill>
              <w14:schemeClr w14:val="tx1"/>
            </w14:solidFill>
          </w14:textFill>
        </w:rPr>
      </w:pPr>
      <w:bookmarkStart w:id="45" w:name="_Toc15396621"/>
      <w:r>
        <w:rPr>
          <w:rStyle w:val="30"/>
          <w:rFonts w:hint="eastAsia" w:ascii="仿宋" w:hAnsi="仿宋" w:eastAsia="仿宋"/>
          <w:b w:val="0"/>
          <w:bCs w:val="0"/>
          <w:color w:val="000000" w:themeColor="text1"/>
          <w14:textFill>
            <w14:solidFill>
              <w14:schemeClr w14:val="tx1"/>
            </w14:solidFill>
          </w14:textFill>
        </w:rPr>
        <w:t>三、</w:t>
      </w:r>
      <w:r>
        <w:rPr>
          <w:rFonts w:hint="eastAsia" w:ascii="仿宋" w:hAnsi="仿宋" w:eastAsia="仿宋"/>
          <w:b w:val="0"/>
          <w:color w:val="000000" w:themeColor="text1"/>
          <w14:textFill>
            <w14:solidFill>
              <w14:schemeClr w14:val="tx1"/>
            </w14:solidFill>
          </w14:textFill>
        </w:rPr>
        <w:t>支</w:t>
      </w:r>
      <w:r>
        <w:rPr>
          <w:rStyle w:val="30"/>
          <w:rFonts w:hint="eastAsia" w:ascii="仿宋" w:hAnsi="仿宋" w:eastAsia="仿宋"/>
          <w:b w:val="0"/>
          <w:bCs w:val="0"/>
          <w:color w:val="000000" w:themeColor="text1"/>
          <w14:textFill>
            <w14:solidFill>
              <w14:schemeClr w14:val="tx1"/>
            </w14:solidFill>
          </w14:textFill>
        </w:rPr>
        <w:t>出决算表</w:t>
      </w:r>
      <w:bookmarkEnd w:id="45"/>
    </w:p>
    <w:p>
      <w:pPr>
        <w:pStyle w:val="5"/>
        <w:rPr>
          <w:rFonts w:ascii="仿宋" w:hAnsi="仿宋" w:eastAsia="仿宋"/>
          <w:b w:val="0"/>
          <w:color w:val="000000" w:themeColor="text1"/>
          <w14:textFill>
            <w14:solidFill>
              <w14:schemeClr w14:val="tx1"/>
            </w14:solidFill>
          </w14:textFill>
        </w:rPr>
      </w:pPr>
      <w:bookmarkStart w:id="46" w:name="_Toc15396622"/>
      <w:r>
        <w:rPr>
          <w:rStyle w:val="30"/>
          <w:rFonts w:hint="eastAsia" w:ascii="仿宋" w:hAnsi="仿宋" w:eastAsia="仿宋"/>
          <w:b w:val="0"/>
          <w:bCs w:val="0"/>
          <w:color w:val="000000" w:themeColor="text1"/>
          <w14:textFill>
            <w14:solidFill>
              <w14:schemeClr w14:val="tx1"/>
            </w14:solidFill>
          </w14:textFill>
        </w:rPr>
        <w:t>四、</w:t>
      </w:r>
      <w:r>
        <w:rPr>
          <w:rFonts w:hint="eastAsia" w:ascii="仿宋" w:hAnsi="仿宋" w:eastAsia="仿宋"/>
          <w:b w:val="0"/>
          <w:color w:val="000000" w:themeColor="text1"/>
          <w14:textFill>
            <w14:solidFill>
              <w14:schemeClr w14:val="tx1"/>
            </w14:solidFill>
          </w14:textFill>
        </w:rPr>
        <w:t>财</w:t>
      </w:r>
      <w:r>
        <w:rPr>
          <w:rStyle w:val="30"/>
          <w:rFonts w:hint="eastAsia" w:ascii="仿宋" w:hAnsi="仿宋" w:eastAsia="仿宋"/>
          <w:b w:val="0"/>
          <w:bCs w:val="0"/>
          <w:color w:val="000000" w:themeColor="text1"/>
          <w14:textFill>
            <w14:solidFill>
              <w14:schemeClr w14:val="tx1"/>
            </w14:solidFill>
          </w14:textFill>
        </w:rPr>
        <w:t>政拨款收入支出决算总表</w:t>
      </w:r>
      <w:bookmarkEnd w:id="46"/>
    </w:p>
    <w:p>
      <w:pPr>
        <w:pStyle w:val="5"/>
        <w:rPr>
          <w:rStyle w:val="30"/>
          <w:rFonts w:ascii="仿宋" w:hAnsi="仿宋" w:eastAsia="仿宋"/>
          <w:b w:val="0"/>
          <w:bCs w:val="0"/>
          <w:color w:val="000000" w:themeColor="text1"/>
          <w14:textFill>
            <w14:solidFill>
              <w14:schemeClr w14:val="tx1"/>
            </w14:solidFill>
          </w14:textFill>
        </w:rPr>
      </w:pPr>
      <w:bookmarkStart w:id="47" w:name="_Toc15396623"/>
      <w:r>
        <w:rPr>
          <w:rStyle w:val="30"/>
          <w:rFonts w:hint="eastAsia" w:ascii="仿宋" w:hAnsi="仿宋" w:eastAsia="仿宋"/>
          <w:b w:val="0"/>
          <w:bCs w:val="0"/>
          <w:color w:val="000000" w:themeColor="text1"/>
          <w14:textFill>
            <w14:solidFill>
              <w14:schemeClr w14:val="tx1"/>
            </w14:solidFill>
          </w14:textFill>
        </w:rPr>
        <w:t>五、</w:t>
      </w:r>
      <w:r>
        <w:rPr>
          <w:rFonts w:hint="eastAsia" w:ascii="仿宋" w:hAnsi="仿宋" w:eastAsia="仿宋"/>
          <w:b w:val="0"/>
          <w:color w:val="000000" w:themeColor="text1"/>
          <w14:textFill>
            <w14:solidFill>
              <w14:schemeClr w14:val="tx1"/>
            </w14:solidFill>
          </w14:textFill>
        </w:rPr>
        <w:t>财</w:t>
      </w:r>
      <w:r>
        <w:rPr>
          <w:rStyle w:val="30"/>
          <w:rFonts w:hint="eastAsia" w:ascii="仿宋" w:hAnsi="仿宋" w:eastAsia="仿宋"/>
          <w:b w:val="0"/>
          <w:bCs w:val="0"/>
          <w:color w:val="000000" w:themeColor="text1"/>
          <w14:textFill>
            <w14:solidFill>
              <w14:schemeClr w14:val="tx1"/>
            </w14:solidFill>
          </w14:textFill>
        </w:rPr>
        <w:t>政拨款支出决算明细表</w:t>
      </w:r>
      <w:bookmarkEnd w:id="47"/>
      <w:bookmarkStart w:id="48" w:name="_Toc15396624"/>
    </w:p>
    <w:p>
      <w:pPr>
        <w:pStyle w:val="5"/>
        <w:rPr>
          <w:rFonts w:ascii="仿宋" w:hAnsi="仿宋" w:eastAsia="仿宋"/>
          <w:color w:val="000000" w:themeColor="text1"/>
          <w14:textFill>
            <w14:solidFill>
              <w14:schemeClr w14:val="tx1"/>
            </w14:solidFill>
          </w14:textFill>
        </w:rPr>
      </w:pPr>
      <w:r>
        <w:rPr>
          <w:rStyle w:val="30"/>
          <w:rFonts w:hint="eastAsia" w:ascii="仿宋" w:hAnsi="仿宋" w:eastAsia="仿宋"/>
          <w:b w:val="0"/>
          <w:bCs w:val="0"/>
          <w:color w:val="000000" w:themeColor="text1"/>
          <w14:textFill>
            <w14:solidFill>
              <w14:schemeClr w14:val="tx1"/>
            </w14:solidFill>
          </w14:textFill>
        </w:rPr>
        <w:t>六、</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般公共预算财政拨款支出决算表</w:t>
      </w:r>
      <w:bookmarkEnd w:id="48"/>
    </w:p>
    <w:p>
      <w:pPr>
        <w:pStyle w:val="5"/>
        <w:rPr>
          <w:rFonts w:ascii="仿宋" w:hAnsi="仿宋" w:eastAsia="仿宋"/>
          <w:color w:val="000000" w:themeColor="text1"/>
          <w14:textFill>
            <w14:solidFill>
              <w14:schemeClr w14:val="tx1"/>
            </w14:solidFill>
          </w14:textFill>
        </w:rPr>
      </w:pPr>
      <w:bookmarkStart w:id="49" w:name="_Toc15396625"/>
      <w:r>
        <w:rPr>
          <w:rStyle w:val="30"/>
          <w:rFonts w:hint="eastAsia" w:ascii="仿宋" w:hAnsi="仿宋" w:eastAsia="仿宋"/>
          <w:b w:val="0"/>
          <w:bCs w:val="0"/>
          <w:color w:val="000000" w:themeColor="text1"/>
          <w14:textFill>
            <w14:solidFill>
              <w14:schemeClr w14:val="tx1"/>
            </w14:solidFill>
          </w14:textFill>
        </w:rPr>
        <w:t>七、</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般公共预算财政拨款支出决算明细表</w:t>
      </w:r>
      <w:bookmarkEnd w:id="49"/>
    </w:p>
    <w:p>
      <w:pPr>
        <w:pStyle w:val="5"/>
        <w:rPr>
          <w:rFonts w:ascii="仿宋" w:hAnsi="仿宋" w:eastAsia="仿宋"/>
          <w:color w:val="000000" w:themeColor="text1"/>
          <w14:textFill>
            <w14:solidFill>
              <w14:schemeClr w14:val="tx1"/>
            </w14:solidFill>
          </w14:textFill>
        </w:rPr>
      </w:pPr>
      <w:bookmarkStart w:id="50" w:name="_Toc15396626"/>
      <w:r>
        <w:rPr>
          <w:rStyle w:val="30"/>
          <w:rFonts w:hint="eastAsia" w:ascii="仿宋" w:hAnsi="仿宋" w:eastAsia="仿宋"/>
          <w:b w:val="0"/>
          <w:bCs w:val="0"/>
          <w:color w:val="000000" w:themeColor="text1"/>
          <w14:textFill>
            <w14:solidFill>
              <w14:schemeClr w14:val="tx1"/>
            </w14:solidFill>
          </w14:textFill>
        </w:rPr>
        <w:t>八、</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般公共预算财政拨款基本支出决算表</w:t>
      </w:r>
      <w:bookmarkEnd w:id="50"/>
    </w:p>
    <w:p>
      <w:pPr>
        <w:pStyle w:val="5"/>
        <w:rPr>
          <w:rFonts w:ascii="仿宋" w:hAnsi="仿宋" w:eastAsia="仿宋"/>
          <w:color w:val="000000" w:themeColor="text1"/>
          <w14:textFill>
            <w14:solidFill>
              <w14:schemeClr w14:val="tx1"/>
            </w14:solidFill>
          </w14:textFill>
        </w:rPr>
      </w:pPr>
      <w:bookmarkStart w:id="51" w:name="_Toc15396627"/>
      <w:r>
        <w:rPr>
          <w:rStyle w:val="30"/>
          <w:rFonts w:hint="eastAsia" w:ascii="仿宋" w:hAnsi="仿宋" w:eastAsia="仿宋"/>
          <w:b w:val="0"/>
          <w:bCs w:val="0"/>
          <w:color w:val="000000" w:themeColor="text1"/>
          <w14:textFill>
            <w14:solidFill>
              <w14:schemeClr w14:val="tx1"/>
            </w14:solidFill>
          </w14:textFill>
        </w:rPr>
        <w:t>九、</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般公共预算财政拨款项目支出决算表</w:t>
      </w:r>
      <w:bookmarkEnd w:id="51"/>
    </w:p>
    <w:p>
      <w:pPr>
        <w:pStyle w:val="5"/>
        <w:rPr>
          <w:rFonts w:ascii="仿宋" w:hAnsi="仿宋" w:eastAsia="仿宋"/>
          <w:color w:val="000000" w:themeColor="text1"/>
          <w14:textFill>
            <w14:solidFill>
              <w14:schemeClr w14:val="tx1"/>
            </w14:solidFill>
          </w14:textFill>
        </w:rPr>
      </w:pPr>
      <w:bookmarkStart w:id="52" w:name="_Toc15396628"/>
      <w:r>
        <w:rPr>
          <w:rStyle w:val="30"/>
          <w:rFonts w:hint="eastAsia" w:ascii="仿宋" w:hAnsi="仿宋" w:eastAsia="仿宋"/>
          <w:b w:val="0"/>
          <w:bCs w:val="0"/>
          <w:color w:val="000000" w:themeColor="text1"/>
          <w14:textFill>
            <w14:solidFill>
              <w14:schemeClr w14:val="tx1"/>
            </w14:solidFill>
          </w14:textFill>
        </w:rPr>
        <w:t>十、</w:t>
      </w:r>
      <w:r>
        <w:rPr>
          <w:rFonts w:hint="eastAsia" w:ascii="仿宋" w:hAnsi="仿宋" w:eastAsia="仿宋"/>
          <w:b w:val="0"/>
          <w:color w:val="000000" w:themeColor="text1"/>
          <w14:textFill>
            <w14:solidFill>
              <w14:schemeClr w14:val="tx1"/>
            </w14:solidFill>
          </w14:textFill>
        </w:rPr>
        <w:t>一</w:t>
      </w:r>
      <w:r>
        <w:rPr>
          <w:rStyle w:val="30"/>
          <w:rFonts w:hint="eastAsia" w:ascii="仿宋" w:hAnsi="仿宋" w:eastAsia="仿宋"/>
          <w:b w:val="0"/>
          <w:bCs w:val="0"/>
          <w:color w:val="000000" w:themeColor="text1"/>
          <w14:textFill>
            <w14:solidFill>
              <w14:schemeClr w14:val="tx1"/>
            </w14:solidFill>
          </w14:textFill>
        </w:rPr>
        <w:t>般公共预算财政拨款“三公”经费支出决算表</w:t>
      </w:r>
      <w:bookmarkEnd w:id="52"/>
    </w:p>
    <w:p>
      <w:pPr>
        <w:pStyle w:val="5"/>
        <w:rPr>
          <w:rFonts w:ascii="仿宋" w:hAnsi="仿宋" w:eastAsia="仿宋"/>
          <w:color w:val="000000" w:themeColor="text1"/>
          <w14:textFill>
            <w14:solidFill>
              <w14:schemeClr w14:val="tx1"/>
            </w14:solidFill>
          </w14:textFill>
        </w:rPr>
      </w:pPr>
      <w:bookmarkStart w:id="53" w:name="_Toc15396629"/>
      <w:r>
        <w:rPr>
          <w:rStyle w:val="30"/>
          <w:rFonts w:hint="eastAsia" w:ascii="仿宋" w:hAnsi="仿宋" w:eastAsia="仿宋"/>
          <w:b w:val="0"/>
          <w:bCs w:val="0"/>
          <w:color w:val="000000" w:themeColor="text1"/>
          <w14:textFill>
            <w14:solidFill>
              <w14:schemeClr w14:val="tx1"/>
            </w14:solidFill>
          </w14:textFill>
        </w:rPr>
        <w:t>十一、</w:t>
      </w:r>
      <w:r>
        <w:rPr>
          <w:rFonts w:hint="eastAsia" w:ascii="仿宋" w:hAnsi="仿宋" w:eastAsia="仿宋"/>
          <w:b w:val="0"/>
          <w:color w:val="000000" w:themeColor="text1"/>
          <w14:textFill>
            <w14:solidFill>
              <w14:schemeClr w14:val="tx1"/>
            </w14:solidFill>
          </w14:textFill>
        </w:rPr>
        <w:t>政</w:t>
      </w:r>
      <w:r>
        <w:rPr>
          <w:rStyle w:val="30"/>
          <w:rFonts w:hint="eastAsia" w:ascii="仿宋" w:hAnsi="仿宋" w:eastAsia="仿宋"/>
          <w:b w:val="0"/>
          <w:bCs w:val="0"/>
          <w:color w:val="000000" w:themeColor="text1"/>
          <w14:textFill>
            <w14:solidFill>
              <w14:schemeClr w14:val="tx1"/>
            </w14:solidFill>
          </w14:textFill>
        </w:rPr>
        <w:t>府性基金预算财政拨款收入支出决算表</w:t>
      </w:r>
      <w:bookmarkEnd w:id="53"/>
    </w:p>
    <w:p>
      <w:pPr>
        <w:pStyle w:val="5"/>
        <w:rPr>
          <w:rFonts w:ascii="仿宋" w:hAnsi="仿宋" w:eastAsia="仿宋"/>
          <w:color w:val="000000" w:themeColor="text1"/>
          <w14:textFill>
            <w14:solidFill>
              <w14:schemeClr w14:val="tx1"/>
            </w14:solidFill>
          </w14:textFill>
        </w:rPr>
      </w:pPr>
      <w:bookmarkStart w:id="54" w:name="_Toc15396630"/>
      <w:r>
        <w:rPr>
          <w:rStyle w:val="30"/>
          <w:rFonts w:hint="eastAsia" w:ascii="仿宋" w:hAnsi="仿宋" w:eastAsia="仿宋"/>
          <w:b w:val="0"/>
          <w:bCs w:val="0"/>
          <w:color w:val="000000" w:themeColor="text1"/>
          <w14:textFill>
            <w14:solidFill>
              <w14:schemeClr w14:val="tx1"/>
            </w14:solidFill>
          </w14:textFill>
        </w:rPr>
        <w:t>十二、</w:t>
      </w:r>
      <w:r>
        <w:rPr>
          <w:rFonts w:hint="eastAsia" w:ascii="仿宋" w:hAnsi="仿宋" w:eastAsia="仿宋"/>
          <w:b w:val="0"/>
          <w:color w:val="000000" w:themeColor="text1"/>
          <w14:textFill>
            <w14:solidFill>
              <w14:schemeClr w14:val="tx1"/>
            </w14:solidFill>
          </w14:textFill>
        </w:rPr>
        <w:t>政</w:t>
      </w:r>
      <w:r>
        <w:rPr>
          <w:rStyle w:val="30"/>
          <w:rFonts w:hint="eastAsia" w:ascii="仿宋" w:hAnsi="仿宋" w:eastAsia="仿宋"/>
          <w:b w:val="0"/>
          <w:bCs w:val="0"/>
          <w:color w:val="000000" w:themeColor="text1"/>
          <w14:textFill>
            <w14:solidFill>
              <w14:schemeClr w14:val="tx1"/>
            </w14:solidFill>
          </w14:textFill>
        </w:rPr>
        <w:t>府性基金预算财政拨款“三公”经费支出决算表</w:t>
      </w:r>
      <w:bookmarkEnd w:id="54"/>
    </w:p>
    <w:p>
      <w:pPr>
        <w:pStyle w:val="5"/>
        <w:rPr>
          <w:color w:val="000000" w:themeColor="text1"/>
          <w14:textFill>
            <w14:solidFill>
              <w14:schemeClr w14:val="tx1"/>
            </w14:solidFill>
          </w14:textFill>
        </w:rPr>
      </w:pPr>
      <w:bookmarkStart w:id="55" w:name="_Toc15396631"/>
      <w:r>
        <w:rPr>
          <w:rStyle w:val="30"/>
          <w:rFonts w:hint="eastAsia" w:ascii="仿宋" w:hAnsi="仿宋" w:eastAsia="仿宋"/>
          <w:b w:val="0"/>
          <w:bCs w:val="0"/>
          <w:color w:val="000000" w:themeColor="text1"/>
          <w14:textFill>
            <w14:solidFill>
              <w14:schemeClr w14:val="tx1"/>
            </w14:solidFill>
          </w14:textFill>
        </w:rPr>
        <w:t>十三、</w:t>
      </w:r>
      <w:bookmarkEnd w:id="55"/>
      <w:r>
        <w:rPr>
          <w:rStyle w:val="30"/>
          <w:rFonts w:hint="eastAsia" w:ascii="仿宋" w:hAnsi="仿宋" w:eastAsia="仿宋"/>
          <w:b w:val="0"/>
          <w:bCs w:val="0"/>
          <w:color w:val="000000" w:themeColor="text1"/>
          <w:lang w:val="en-US" w:eastAsia="zh-CN"/>
          <w14:textFill>
            <w14:solidFill>
              <w14:schemeClr w14:val="tx1"/>
            </w14:solidFill>
          </w14:textFill>
        </w:rPr>
        <w:t>国有资产经营预算财政拨款收入支出决算表</w:t>
      </w:r>
    </w:p>
    <w:p>
      <w:pPr>
        <w:pStyle w:val="5"/>
        <w:rPr>
          <w:rStyle w:val="30"/>
          <w:rFonts w:hint="eastAsia" w:ascii="仿宋" w:hAnsi="仿宋" w:eastAsia="仿宋"/>
          <w:b w:val="0"/>
          <w:bCs w:val="0"/>
          <w:color w:val="000000" w:themeColor="text1"/>
          <w14:textFill>
            <w14:solidFill>
              <w14:schemeClr w14:val="tx1"/>
            </w14:solidFill>
          </w14:textFill>
        </w:rPr>
      </w:pPr>
      <w:r>
        <w:rPr>
          <w:rStyle w:val="30"/>
          <w:rFonts w:hint="eastAsia" w:ascii="仿宋" w:hAnsi="仿宋" w:eastAsia="仿宋"/>
          <w:b w:val="0"/>
          <w:bCs w:val="0"/>
          <w:color w:val="000000" w:themeColor="text1"/>
          <w14:textFill>
            <w14:solidFill>
              <w14:schemeClr w14:val="tx1"/>
            </w14:solidFill>
          </w14:textFill>
        </w:rPr>
        <w:t>十</w:t>
      </w:r>
      <w:r>
        <w:rPr>
          <w:rStyle w:val="30"/>
          <w:rFonts w:hint="eastAsia" w:ascii="仿宋" w:hAnsi="仿宋" w:eastAsia="仿宋"/>
          <w:b w:val="0"/>
          <w:bCs w:val="0"/>
          <w:color w:val="000000" w:themeColor="text1"/>
          <w:lang w:eastAsia="zh-CN"/>
          <w14:textFill>
            <w14:solidFill>
              <w14:schemeClr w14:val="tx1"/>
            </w14:solidFill>
          </w14:textFill>
        </w:rPr>
        <w:t>四</w:t>
      </w:r>
      <w:r>
        <w:rPr>
          <w:rStyle w:val="30"/>
          <w:rFonts w:hint="eastAsia" w:ascii="仿宋" w:hAnsi="仿宋" w:eastAsia="仿宋"/>
          <w:b w:val="0"/>
          <w:bCs w:val="0"/>
          <w:color w:val="000000" w:themeColor="text1"/>
          <w14:textFill>
            <w14:solidFill>
              <w14:schemeClr w14:val="tx1"/>
            </w14:solidFill>
          </w14:textFill>
        </w:rPr>
        <w:t>、</w:t>
      </w:r>
      <w:r>
        <w:rPr>
          <w:rStyle w:val="30"/>
          <w:rFonts w:hint="eastAsia" w:ascii="仿宋" w:hAnsi="仿宋" w:eastAsia="仿宋"/>
          <w:b w:val="0"/>
          <w:bCs w:val="0"/>
          <w:color w:val="000000" w:themeColor="text1"/>
          <w:lang w:val="en-US" w:eastAsia="zh-CN"/>
          <w14:textFill>
            <w14:solidFill>
              <w14:schemeClr w14:val="tx1"/>
            </w14:solidFill>
          </w14:textFill>
        </w:rPr>
        <w:t>国有资产经营预算财政拨款支出决算表</w:t>
      </w:r>
      <w:bookmarkStart w:id="56" w:name="_GoBack"/>
      <w:bookmarkEnd w:id="56"/>
    </w:p>
    <w:p>
      <w:pPr>
        <w:pStyle w:val="5"/>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066" w:bottom="1440" w:left="118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28</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37E81AF"/>
    <w:multiLevelType w:val="singleLevel"/>
    <w:tmpl w:val="E37E81AF"/>
    <w:lvl w:ilvl="0" w:tentative="0">
      <w:start w:val="1"/>
      <w:numFmt w:val="decimal"/>
      <w:suff w:val="nothing"/>
      <w:lvlText w:val="%1、"/>
      <w:lvlJc w:val="left"/>
    </w:lvl>
  </w:abstractNum>
  <w:abstractNum w:abstractNumId="3">
    <w:nsid w:val="FAADBB4A"/>
    <w:multiLevelType w:val="singleLevel"/>
    <w:tmpl w:val="FAADBB4A"/>
    <w:lvl w:ilvl="0" w:tentative="0">
      <w:start w:val="3"/>
      <w:numFmt w:val="chineseCounting"/>
      <w:suff w:val="nothing"/>
      <w:lvlText w:val="（%1）"/>
      <w:lvlJc w:val="left"/>
      <w:rPr>
        <w:rFonts w:hint="eastAsia"/>
      </w:rPr>
    </w:lvl>
  </w:abstractNum>
  <w:abstractNum w:abstractNumId="4">
    <w:nsid w:val="008789F6"/>
    <w:multiLevelType w:val="singleLevel"/>
    <w:tmpl w:val="008789F6"/>
    <w:lvl w:ilvl="0" w:tentative="0">
      <w:start w:val="1"/>
      <w:numFmt w:val="chineseCounting"/>
      <w:suff w:val="nothing"/>
      <w:lvlText w:val="%1、"/>
      <w:lvlJc w:val="left"/>
      <w:rPr>
        <w:rFonts w:hint="eastAsia"/>
      </w:rPr>
    </w:lvl>
  </w:abstractNum>
  <w:abstractNum w:abstractNumId="5">
    <w:nsid w:val="6B930280"/>
    <w:multiLevelType w:val="singleLevel"/>
    <w:tmpl w:val="6B930280"/>
    <w:lvl w:ilvl="0" w:tentative="0">
      <w:start w:val="4"/>
      <w:numFmt w:val="chineseCounting"/>
      <w:suff w:val="nothing"/>
      <w:lvlText w:val="（%1）"/>
      <w:lvlJc w:val="left"/>
      <w:rPr>
        <w:rFonts w:hint="eastAsia"/>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YzViYjJjZGQ2MmU0NTRiOTc3NjE0OWI3NDA3NW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288C"/>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3FE0"/>
    <w:rsid w:val="003216A9"/>
    <w:rsid w:val="00361959"/>
    <w:rsid w:val="0037013F"/>
    <w:rsid w:val="00380C92"/>
    <w:rsid w:val="003A01FD"/>
    <w:rsid w:val="003A484F"/>
    <w:rsid w:val="003A5684"/>
    <w:rsid w:val="003B0BE0"/>
    <w:rsid w:val="003B0C1B"/>
    <w:rsid w:val="003B688C"/>
    <w:rsid w:val="003C0291"/>
    <w:rsid w:val="003C39AE"/>
    <w:rsid w:val="003C7B60"/>
    <w:rsid w:val="003D1FB2"/>
    <w:rsid w:val="003D66DA"/>
    <w:rsid w:val="003E1310"/>
    <w:rsid w:val="003E6F55"/>
    <w:rsid w:val="00406254"/>
    <w:rsid w:val="004134CF"/>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5AD"/>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5719C"/>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A4513"/>
    <w:rsid w:val="008B768C"/>
    <w:rsid w:val="008C4DB1"/>
    <w:rsid w:val="008C4EAF"/>
    <w:rsid w:val="008C5176"/>
    <w:rsid w:val="008C7FD0"/>
    <w:rsid w:val="008D4996"/>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249F"/>
    <w:rsid w:val="009931C3"/>
    <w:rsid w:val="009B2C43"/>
    <w:rsid w:val="009B4EAE"/>
    <w:rsid w:val="009B7573"/>
    <w:rsid w:val="009C22F4"/>
    <w:rsid w:val="009C2E98"/>
    <w:rsid w:val="009D3447"/>
    <w:rsid w:val="009D4711"/>
    <w:rsid w:val="009F0157"/>
    <w:rsid w:val="009F1185"/>
    <w:rsid w:val="009F18CD"/>
    <w:rsid w:val="009F2A13"/>
    <w:rsid w:val="00A04EB0"/>
    <w:rsid w:val="00A13CC1"/>
    <w:rsid w:val="00A16847"/>
    <w:rsid w:val="00A237D8"/>
    <w:rsid w:val="00A268C4"/>
    <w:rsid w:val="00A307CD"/>
    <w:rsid w:val="00A40A00"/>
    <w:rsid w:val="00A4142F"/>
    <w:rsid w:val="00A56DF2"/>
    <w:rsid w:val="00A67AB5"/>
    <w:rsid w:val="00A82232"/>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4F2"/>
    <w:rsid w:val="00C35554"/>
    <w:rsid w:val="00C42709"/>
    <w:rsid w:val="00C533CC"/>
    <w:rsid w:val="00C5751C"/>
    <w:rsid w:val="00C61BFC"/>
    <w:rsid w:val="00C62B85"/>
    <w:rsid w:val="00C65438"/>
    <w:rsid w:val="00C70366"/>
    <w:rsid w:val="00C84F2C"/>
    <w:rsid w:val="00C91CBB"/>
    <w:rsid w:val="00CA5F47"/>
    <w:rsid w:val="00CC09B6"/>
    <w:rsid w:val="00CC666F"/>
    <w:rsid w:val="00CD1E3F"/>
    <w:rsid w:val="00CE44F6"/>
    <w:rsid w:val="00CE49DA"/>
    <w:rsid w:val="00CE7B61"/>
    <w:rsid w:val="00D00095"/>
    <w:rsid w:val="00D20620"/>
    <w:rsid w:val="00D26091"/>
    <w:rsid w:val="00D34E7C"/>
    <w:rsid w:val="00D35489"/>
    <w:rsid w:val="00D40F24"/>
    <w:rsid w:val="00D51276"/>
    <w:rsid w:val="00D7035F"/>
    <w:rsid w:val="00DA65AC"/>
    <w:rsid w:val="00DB1913"/>
    <w:rsid w:val="00DC410D"/>
    <w:rsid w:val="00DC5B42"/>
    <w:rsid w:val="00DC604F"/>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C4F07"/>
    <w:rsid w:val="00FD3CC1"/>
    <w:rsid w:val="00FF1E02"/>
    <w:rsid w:val="00FF30B4"/>
    <w:rsid w:val="011C5CF9"/>
    <w:rsid w:val="01B65233"/>
    <w:rsid w:val="01EF28A3"/>
    <w:rsid w:val="03FC47B6"/>
    <w:rsid w:val="04043290"/>
    <w:rsid w:val="04126867"/>
    <w:rsid w:val="047B7213"/>
    <w:rsid w:val="05BD0F92"/>
    <w:rsid w:val="06383705"/>
    <w:rsid w:val="06C77388"/>
    <w:rsid w:val="080A5427"/>
    <w:rsid w:val="09144238"/>
    <w:rsid w:val="093B0B27"/>
    <w:rsid w:val="0A0C6AFB"/>
    <w:rsid w:val="0A9816A5"/>
    <w:rsid w:val="0AC949C7"/>
    <w:rsid w:val="0C073B1B"/>
    <w:rsid w:val="0C3E708E"/>
    <w:rsid w:val="0DAF3015"/>
    <w:rsid w:val="0DD75DFA"/>
    <w:rsid w:val="0DEB346B"/>
    <w:rsid w:val="0E6B3626"/>
    <w:rsid w:val="0EB63B25"/>
    <w:rsid w:val="0ECF13E3"/>
    <w:rsid w:val="0F2752BD"/>
    <w:rsid w:val="100D315F"/>
    <w:rsid w:val="10572C73"/>
    <w:rsid w:val="10602865"/>
    <w:rsid w:val="109F164E"/>
    <w:rsid w:val="10C055FF"/>
    <w:rsid w:val="11250A76"/>
    <w:rsid w:val="1157610A"/>
    <w:rsid w:val="116B47DA"/>
    <w:rsid w:val="11837056"/>
    <w:rsid w:val="11C049A9"/>
    <w:rsid w:val="11CE0850"/>
    <w:rsid w:val="11DA6ACC"/>
    <w:rsid w:val="1290491C"/>
    <w:rsid w:val="13084545"/>
    <w:rsid w:val="13685315"/>
    <w:rsid w:val="13F022A0"/>
    <w:rsid w:val="143A01DA"/>
    <w:rsid w:val="14A01005"/>
    <w:rsid w:val="168B0CF9"/>
    <w:rsid w:val="168C3FC5"/>
    <w:rsid w:val="16BB723D"/>
    <w:rsid w:val="16D262AD"/>
    <w:rsid w:val="198F48F2"/>
    <w:rsid w:val="19910AB4"/>
    <w:rsid w:val="199B50A0"/>
    <w:rsid w:val="19DA03B9"/>
    <w:rsid w:val="1A032AA1"/>
    <w:rsid w:val="1A1A50C7"/>
    <w:rsid w:val="1A4C3708"/>
    <w:rsid w:val="1AC61ED4"/>
    <w:rsid w:val="1B2D3CF6"/>
    <w:rsid w:val="1BA47517"/>
    <w:rsid w:val="1C5B3251"/>
    <w:rsid w:val="1C644879"/>
    <w:rsid w:val="1CAE3B7F"/>
    <w:rsid w:val="1D7F7B8D"/>
    <w:rsid w:val="1DD00EB2"/>
    <w:rsid w:val="1E1708BA"/>
    <w:rsid w:val="1E185402"/>
    <w:rsid w:val="1E1E7366"/>
    <w:rsid w:val="1E572BF2"/>
    <w:rsid w:val="1EEB6848"/>
    <w:rsid w:val="1F881244"/>
    <w:rsid w:val="1FD1248D"/>
    <w:rsid w:val="1FDE5D28"/>
    <w:rsid w:val="20623995"/>
    <w:rsid w:val="20BB7CD2"/>
    <w:rsid w:val="21021B25"/>
    <w:rsid w:val="21104932"/>
    <w:rsid w:val="21197FC0"/>
    <w:rsid w:val="211A762B"/>
    <w:rsid w:val="21244BD2"/>
    <w:rsid w:val="2200011E"/>
    <w:rsid w:val="22536AC3"/>
    <w:rsid w:val="22A427AC"/>
    <w:rsid w:val="231C4C21"/>
    <w:rsid w:val="235E66B5"/>
    <w:rsid w:val="240371BF"/>
    <w:rsid w:val="261B0206"/>
    <w:rsid w:val="282B7BB5"/>
    <w:rsid w:val="28AF3297"/>
    <w:rsid w:val="29865CD9"/>
    <w:rsid w:val="29883002"/>
    <w:rsid w:val="299B6018"/>
    <w:rsid w:val="299F012B"/>
    <w:rsid w:val="29AA6BA3"/>
    <w:rsid w:val="29F36422"/>
    <w:rsid w:val="29FD04D3"/>
    <w:rsid w:val="2A3260DD"/>
    <w:rsid w:val="2A777A30"/>
    <w:rsid w:val="2A925F68"/>
    <w:rsid w:val="2ADC359D"/>
    <w:rsid w:val="2B7863F2"/>
    <w:rsid w:val="2C9F5A67"/>
    <w:rsid w:val="2D125029"/>
    <w:rsid w:val="2DBE5937"/>
    <w:rsid w:val="2E787F96"/>
    <w:rsid w:val="2EBB008D"/>
    <w:rsid w:val="2FA00544"/>
    <w:rsid w:val="304F7314"/>
    <w:rsid w:val="30C0092D"/>
    <w:rsid w:val="319F7F4E"/>
    <w:rsid w:val="31B00431"/>
    <w:rsid w:val="31EA2A3D"/>
    <w:rsid w:val="31ED4F37"/>
    <w:rsid w:val="33B73BDF"/>
    <w:rsid w:val="33DE3B5F"/>
    <w:rsid w:val="3404362A"/>
    <w:rsid w:val="34FF7787"/>
    <w:rsid w:val="35001912"/>
    <w:rsid w:val="35242F08"/>
    <w:rsid w:val="3580211E"/>
    <w:rsid w:val="358A6C6B"/>
    <w:rsid w:val="3619454C"/>
    <w:rsid w:val="372B274A"/>
    <w:rsid w:val="381902DD"/>
    <w:rsid w:val="385162D8"/>
    <w:rsid w:val="389B56ED"/>
    <w:rsid w:val="394A5431"/>
    <w:rsid w:val="39F94BDF"/>
    <w:rsid w:val="3A19119B"/>
    <w:rsid w:val="3A252414"/>
    <w:rsid w:val="3AF00018"/>
    <w:rsid w:val="3B0D4761"/>
    <w:rsid w:val="3B7D25B0"/>
    <w:rsid w:val="3BA42B0A"/>
    <w:rsid w:val="3CA8682B"/>
    <w:rsid w:val="3CCA71C3"/>
    <w:rsid w:val="3E896438"/>
    <w:rsid w:val="3EB65352"/>
    <w:rsid w:val="3F9737B6"/>
    <w:rsid w:val="41A96FC1"/>
    <w:rsid w:val="426055D7"/>
    <w:rsid w:val="42FF3E5C"/>
    <w:rsid w:val="431C6A0C"/>
    <w:rsid w:val="432977EA"/>
    <w:rsid w:val="439B0B7F"/>
    <w:rsid w:val="44524E72"/>
    <w:rsid w:val="44527FBC"/>
    <w:rsid w:val="451A6052"/>
    <w:rsid w:val="456A1376"/>
    <w:rsid w:val="45CF49A6"/>
    <w:rsid w:val="47523A73"/>
    <w:rsid w:val="4779105A"/>
    <w:rsid w:val="478F06BF"/>
    <w:rsid w:val="48043D18"/>
    <w:rsid w:val="482B15C5"/>
    <w:rsid w:val="49216091"/>
    <w:rsid w:val="49C45786"/>
    <w:rsid w:val="49E8524F"/>
    <w:rsid w:val="4B230C15"/>
    <w:rsid w:val="4B920F4B"/>
    <w:rsid w:val="4B934DB2"/>
    <w:rsid w:val="4BBD2332"/>
    <w:rsid w:val="4BC30262"/>
    <w:rsid w:val="4BF44F1F"/>
    <w:rsid w:val="4CC2604B"/>
    <w:rsid w:val="4D7C2426"/>
    <w:rsid w:val="4D9D239B"/>
    <w:rsid w:val="4EE92922"/>
    <w:rsid w:val="4EFF2C5B"/>
    <w:rsid w:val="4F2A4649"/>
    <w:rsid w:val="4F404EF0"/>
    <w:rsid w:val="4F482152"/>
    <w:rsid w:val="4F7C71E4"/>
    <w:rsid w:val="4FA5645F"/>
    <w:rsid w:val="4FBD366A"/>
    <w:rsid w:val="504F02CC"/>
    <w:rsid w:val="509C604E"/>
    <w:rsid w:val="50F80249"/>
    <w:rsid w:val="52334308"/>
    <w:rsid w:val="529524B4"/>
    <w:rsid w:val="52D10A96"/>
    <w:rsid w:val="536A5C27"/>
    <w:rsid w:val="543C1451"/>
    <w:rsid w:val="54971006"/>
    <w:rsid w:val="54D24F7C"/>
    <w:rsid w:val="5502784F"/>
    <w:rsid w:val="553F64D6"/>
    <w:rsid w:val="558E56B7"/>
    <w:rsid w:val="569D3857"/>
    <w:rsid w:val="56A43EEC"/>
    <w:rsid w:val="56BF45C5"/>
    <w:rsid w:val="56BF4B18"/>
    <w:rsid w:val="57D613A4"/>
    <w:rsid w:val="58F43BC8"/>
    <w:rsid w:val="59630B48"/>
    <w:rsid w:val="5A24166B"/>
    <w:rsid w:val="5BD15037"/>
    <w:rsid w:val="5C1B7E07"/>
    <w:rsid w:val="5C552ABB"/>
    <w:rsid w:val="5ED657C7"/>
    <w:rsid w:val="5FCB6BEE"/>
    <w:rsid w:val="60055F12"/>
    <w:rsid w:val="60A85667"/>
    <w:rsid w:val="60BE55A0"/>
    <w:rsid w:val="60E813A7"/>
    <w:rsid w:val="6106332B"/>
    <w:rsid w:val="61371FE9"/>
    <w:rsid w:val="61B9555C"/>
    <w:rsid w:val="62416333"/>
    <w:rsid w:val="6363261F"/>
    <w:rsid w:val="639B3A9B"/>
    <w:rsid w:val="63D61516"/>
    <w:rsid w:val="646B7DB9"/>
    <w:rsid w:val="64894ADC"/>
    <w:rsid w:val="64E04239"/>
    <w:rsid w:val="65EE528E"/>
    <w:rsid w:val="65FD27F7"/>
    <w:rsid w:val="66E00263"/>
    <w:rsid w:val="69B435A1"/>
    <w:rsid w:val="6AF030B8"/>
    <w:rsid w:val="6B5466EC"/>
    <w:rsid w:val="6B954A4C"/>
    <w:rsid w:val="6C125222"/>
    <w:rsid w:val="6C1825D5"/>
    <w:rsid w:val="6C7E5556"/>
    <w:rsid w:val="6D642BFA"/>
    <w:rsid w:val="6D6C6A1E"/>
    <w:rsid w:val="6D7155AC"/>
    <w:rsid w:val="6DEE29D7"/>
    <w:rsid w:val="6E161169"/>
    <w:rsid w:val="6EB524DD"/>
    <w:rsid w:val="6ED83478"/>
    <w:rsid w:val="6F222EF6"/>
    <w:rsid w:val="6F9C1451"/>
    <w:rsid w:val="6FAC09E0"/>
    <w:rsid w:val="70A0138C"/>
    <w:rsid w:val="726B5957"/>
    <w:rsid w:val="72C23FE3"/>
    <w:rsid w:val="734C47CD"/>
    <w:rsid w:val="742A112D"/>
    <w:rsid w:val="743F3332"/>
    <w:rsid w:val="76035BCF"/>
    <w:rsid w:val="764741E2"/>
    <w:rsid w:val="774403BC"/>
    <w:rsid w:val="77FC78D5"/>
    <w:rsid w:val="796226DA"/>
    <w:rsid w:val="79BC0CF8"/>
    <w:rsid w:val="79C127E2"/>
    <w:rsid w:val="79D840D7"/>
    <w:rsid w:val="7AD85FB9"/>
    <w:rsid w:val="7AFC1120"/>
    <w:rsid w:val="7BA158DD"/>
    <w:rsid w:val="7C75312C"/>
    <w:rsid w:val="7C791A52"/>
    <w:rsid w:val="7C927624"/>
    <w:rsid w:val="7D4C7996"/>
    <w:rsid w:val="7E301A00"/>
    <w:rsid w:val="7E46664E"/>
    <w:rsid w:val="7EA8278A"/>
    <w:rsid w:val="7F275D16"/>
    <w:rsid w:val="7F59416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kern w:val="0"/>
      <w:sz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Char"/>
    <w:basedOn w:val="1"/>
    <w:qFormat/>
    <w:uiPriority w:val="0"/>
    <w:pPr>
      <w:widowControl/>
      <w:spacing w:line="240" w:lineRule="exact"/>
      <w:jc w:val="left"/>
    </w:pPr>
    <w:rPr>
      <w:rFonts w:ascii="Verdana" w:hAnsi="Verdana" w:eastAsia="仿宋_GB2312"/>
      <w:kern w:val="0"/>
      <w:sz w:val="24"/>
      <w:szCs w:val="20"/>
      <w:lang w:eastAsia="en-US"/>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列出段落1"/>
    <w:basedOn w:val="1"/>
    <w:qFormat/>
    <w:uiPriority w:val="34"/>
    <w:pPr>
      <w:ind w:firstLine="420" w:firstLineChars="200"/>
    </w:pPr>
  </w:style>
  <w:style w:type="character" w:customStyle="1" w:styleId="29">
    <w:name w:val="标题 1 Char"/>
    <w:basedOn w:val="16"/>
    <w:link w:val="4"/>
    <w:qFormat/>
    <w:uiPriority w:val="9"/>
    <w:rPr>
      <w:rFonts w:ascii="Times New Roman" w:hAnsi="Times New Roman"/>
      <w:b/>
      <w:bCs/>
      <w:kern w:val="44"/>
      <w:sz w:val="44"/>
      <w:szCs w:val="44"/>
    </w:rPr>
  </w:style>
  <w:style w:type="character" w:customStyle="1" w:styleId="30">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6"/>
    <w:qFormat/>
    <w:uiPriority w:val="9"/>
    <w:rPr>
      <w:rFonts w:ascii="Times New Roman" w:hAnsi="Times New Roman"/>
      <w:b/>
      <w:bCs/>
      <w:kern w:val="2"/>
      <w:sz w:val="32"/>
      <w:szCs w:val="32"/>
    </w:rPr>
  </w:style>
  <w:style w:type="paragraph" w:customStyle="1" w:styleId="34">
    <w:name w:val="四号正文"/>
    <w:basedOn w:val="1"/>
    <w:link w:val="36"/>
    <w:qFormat/>
    <w:uiPriority w:val="0"/>
    <w:pPr>
      <w:spacing w:line="360" w:lineRule="auto"/>
    </w:pPr>
    <w:rPr>
      <w:rFonts w:ascii="??" w:hAnsi="??"/>
      <w:color w:val="000000"/>
      <w:kern w:val="0"/>
      <w:sz w:val="28"/>
      <w:szCs w:val="21"/>
    </w:rPr>
  </w:style>
  <w:style w:type="paragraph" w:customStyle="1" w:styleId="35">
    <w:name w:val="List Paragraph"/>
    <w:basedOn w:val="1"/>
    <w:unhideWhenUsed/>
    <w:qFormat/>
    <w:uiPriority w:val="99"/>
    <w:pPr>
      <w:ind w:firstLine="420" w:firstLineChars="200"/>
    </w:pPr>
  </w:style>
  <w:style w:type="character" w:customStyle="1" w:styleId="36">
    <w:name w:val="四号正文 Char"/>
    <w:basedOn w:val="16"/>
    <w:link w:val="34"/>
    <w:qFormat/>
    <w:uiPriority w:val="0"/>
    <w:rPr>
      <w:rFonts w:ascii="??" w:hAnsi="??"/>
      <w:color w:val="000000"/>
      <w:sz w:val="28"/>
      <w:szCs w:val="21"/>
    </w:rPr>
  </w:style>
  <w:style w:type="paragraph" w:customStyle="1" w:styleId="37">
    <w:name w:val="p0"/>
    <w:basedOn w:val="1"/>
    <w:qFormat/>
    <w:uiPriority w:val="0"/>
    <w:pPr>
      <w:widowControl/>
    </w:pPr>
    <w:rPr>
      <w:kern w:val="0"/>
      <w:szCs w:val="21"/>
    </w:rPr>
  </w:style>
  <w:style w:type="paragraph" w:customStyle="1" w:styleId="38">
    <w:name w:val="BodyText1I2"/>
    <w:basedOn w:val="39"/>
    <w:next w:val="1"/>
    <w:qFormat/>
    <w:uiPriority w:val="0"/>
    <w:pPr>
      <w:spacing w:after="120"/>
      <w:ind w:left="420" w:leftChars="200" w:firstLine="420" w:firstLineChars="200"/>
      <w:jc w:val="both"/>
      <w:textAlignment w:val="baseline"/>
    </w:pPr>
  </w:style>
  <w:style w:type="paragraph" w:customStyle="1" w:styleId="39">
    <w:name w:val="BodyTextIndent"/>
    <w:basedOn w:val="1"/>
    <w:next w:val="38"/>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2AF6E-1AAD-465F-8AAF-C8C3E2BEAFB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26</Pages>
  <Words>11950</Words>
  <Characters>13639</Characters>
  <Lines>93</Lines>
  <Paragraphs>26</Paragraphs>
  <TotalTime>0</TotalTime>
  <ScaleCrop>false</ScaleCrop>
  <LinksUpToDate>false</LinksUpToDate>
  <CharactersWithSpaces>13780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2020-09-24T08:14:00Z</dcterms:created>
  <dc:creator>张彬茜</dc:creator>
  <cp:lastModifiedBy>123</cp:lastModifiedBy>
  <cp:lastPrinted>2020-09-24T08:07:00Z</cp:lastPrinted>
  <dcterms:modified xsi:type="dcterms:W3CDTF">2022-09-27T06:13:31Z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75315EC505F743B4AFBD9F333FDE457F</vt:lpwstr>
  </property>
</Properties>
</file>