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77193"/>
      <w:bookmarkStart w:id="1" w:name="_Toc15396475"/>
      <w:bookmarkStart w:id="2" w:name="_Toc15396597"/>
      <w:bookmarkStart w:id="3" w:name="_Toc15378441"/>
      <w:bookmarkStart w:id="4" w:name="_Toc15377425"/>
      <w:bookmarkStart w:id="5" w:name="_Toc15306267"/>
    </w:p>
    <w:p>
      <w:pPr>
        <w:pStyle w:val="6"/>
        <w:ind w:firstLine="0"/>
      </w:pPr>
    </w:p>
    <w:p>
      <w:pPr>
        <w:jc w:val="center"/>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2022</w:t>
      </w:r>
      <w:r>
        <w:rPr>
          <w:rFonts w:hint="eastAsia" w:asciiTheme="minorEastAsia" w:hAnsiTheme="minorEastAsia" w:eastAsiaTheme="minorEastAsia" w:cstheme="minorEastAsia"/>
          <w:b/>
          <w:sz w:val="72"/>
          <w:u w:color="auto"/>
        </w:rPr>
        <w:t>年度</w:t>
      </w:r>
      <w:bookmarkEnd w:id="0"/>
      <w:bookmarkEnd w:id="1"/>
      <w:bookmarkEnd w:id="2"/>
      <w:bookmarkEnd w:id="3"/>
      <w:bookmarkEnd w:id="4"/>
    </w:p>
    <w:bookmarkEnd w:id="5"/>
    <w:p>
      <w:pPr>
        <w:jc w:val="center"/>
        <w:rPr>
          <w:rFonts w:hint="eastAsia" w:asciiTheme="minorEastAsia" w:hAnsiTheme="minorEastAsia" w:eastAsiaTheme="minorEastAsia"/>
          <w:b/>
          <w:sz w:val="72"/>
          <w:szCs w:val="72"/>
          <w:lang w:val="en-US" w:eastAsia="zh-CN"/>
        </w:rPr>
      </w:pPr>
      <w:bookmarkStart w:id="6" w:name="_Toc15396476"/>
      <w:bookmarkStart w:id="7" w:name="_Toc15396598"/>
      <w:bookmarkStart w:id="8" w:name="_Toc15378442"/>
      <w:bookmarkStart w:id="9" w:name="_Toc15306268"/>
      <w:bookmarkStart w:id="10" w:name="_Toc15377194"/>
      <w:bookmarkStart w:id="11" w:name="_Toc15377426"/>
      <w:r>
        <w:rPr>
          <w:rFonts w:asciiTheme="minorEastAsia" w:hAnsiTheme="minorEastAsia" w:eastAsiaTheme="minorEastAsia"/>
          <w:b/>
          <w:sz w:val="72"/>
          <w:szCs w:val="72"/>
        </w:rPr>
        <w:t>阿坝州松潘县妇幼保健院</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lang w:val="en-US" w:eastAsia="zh-CN"/>
        </w:rPr>
        <w:t>公开</w:t>
      </w:r>
    </w:p>
    <w:p>
      <w:pPr>
        <w:pStyle w:val="6"/>
      </w:pPr>
    </w:p>
    <w:p>
      <w:pPr>
        <w:pStyle w:val="6"/>
        <w:ind w:left="0" w:leftChars="0" w:firstLine="0" w:firstLineChars="0"/>
      </w:pPr>
    </w:p>
    <w:p>
      <w:pPr>
        <w:pStyle w:val="6"/>
      </w:pPr>
    </w:p>
    <w:p>
      <w:pPr>
        <w:pStyle w:val="6"/>
      </w:pPr>
    </w:p>
    <w:p>
      <w:pPr>
        <w:pStyle w:val="6"/>
        <w:tabs>
          <w:tab w:val="left" w:pos="3600"/>
        </w:tabs>
      </w:pPr>
      <w:r>
        <w:tab/>
      </w:r>
    </w:p>
    <w:p>
      <w:pPr>
        <w:pStyle w:val="6"/>
      </w:pPr>
    </w:p>
    <w:p>
      <w:pPr>
        <w:pStyle w:val="6"/>
      </w:pPr>
    </w:p>
    <w:p>
      <w:pPr>
        <w:pStyle w:val="6"/>
      </w:pPr>
    </w:p>
    <w:p>
      <w:pPr>
        <w:pStyle w:val="6"/>
      </w:pPr>
    </w:p>
    <w:p>
      <w:pPr>
        <w:pStyle w:val="6"/>
      </w:pPr>
    </w:p>
    <w:p>
      <w:pPr>
        <w:pStyle w:val="6"/>
        <w:ind w:left="0" w:leftChars="0" w:firstLine="0" w:firstLineChars="0"/>
      </w:pPr>
    </w:p>
    <w:p>
      <w:pPr>
        <w:autoSpaceDE w:val="0"/>
        <w:autoSpaceDN w:val="0"/>
        <w:adjustRightInd w:val="0"/>
        <w:ind w:left="64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64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4"/>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rPr>
          <w:smallCaps/>
          <w:szCs w:val="20"/>
        </w:rPr>
        <w:fldChar w:fldCharType="begin"/>
      </w:r>
      <w:r>
        <w:rPr>
          <w:smallCaps/>
          <w:szCs w:val="20"/>
        </w:rPr>
        <w:instrText xml:space="preserve"> HYPERLINK \l _Toc1120 </w:instrText>
      </w:r>
      <w:r>
        <w:rPr>
          <w:smallCaps/>
          <w:szCs w:val="20"/>
        </w:rPr>
        <w:fldChar w:fldCharType="separate"/>
      </w:r>
      <w:r>
        <w:rPr>
          <w:rFonts w:hint="eastAsia" w:ascii="黑体" w:hAnsi="黑体" w:eastAsia="黑体" w:cs="黑体"/>
        </w:rPr>
        <w:t xml:space="preserve">第一部分 </w:t>
      </w:r>
      <w:r>
        <w:rPr>
          <w:rFonts w:hint="eastAsia" w:ascii="黑体" w:hAnsi="黑体" w:eastAsia="黑体" w:cs="黑体"/>
          <w:bCs w:val="0"/>
        </w:rPr>
        <w:t>部门概况</w:t>
      </w:r>
      <w:r>
        <w:tab/>
      </w:r>
      <w:r>
        <w:fldChar w:fldCharType="begin"/>
      </w:r>
      <w:r>
        <w:instrText xml:space="preserve"> PAGEREF _Toc1120 \h </w:instrText>
      </w:r>
      <w:r>
        <w:fldChar w:fldCharType="separate"/>
      </w:r>
      <w:r>
        <w:t>4</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_Toc4825 </w:instrText>
      </w:r>
      <w:r>
        <w:rPr>
          <w:smallCaps/>
          <w:szCs w:val="20"/>
        </w:rPr>
        <w:fldChar w:fldCharType="separate"/>
      </w:r>
      <w:r>
        <w:rPr>
          <w:rFonts w:hint="eastAsia" w:ascii="黑体" w:eastAsia="黑体" w:cs="Times New Roman"/>
          <w:bCs w:val="0"/>
        </w:rPr>
        <w:t>一、基本职能及主要工作</w:t>
      </w:r>
      <w:r>
        <w:tab/>
      </w:r>
      <w:r>
        <w:fldChar w:fldCharType="begin"/>
      </w:r>
      <w:r>
        <w:instrText xml:space="preserve"> PAGEREF _Toc4825 \h </w:instrText>
      </w:r>
      <w:r>
        <w:fldChar w:fldCharType="separate"/>
      </w:r>
      <w:r>
        <w:t>4</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_Toc14172 </w:instrText>
      </w:r>
      <w:r>
        <w:rPr>
          <w:smallCaps/>
          <w:szCs w:val="20"/>
        </w:rPr>
        <w:fldChar w:fldCharType="separate"/>
      </w:r>
      <w:r>
        <w:rPr>
          <w:rFonts w:hint="eastAsia" w:ascii="黑体" w:eastAsia="黑体" w:cs="Times New Roman"/>
          <w:bCs w:val="0"/>
        </w:rPr>
        <w:t>二、机构设置</w:t>
      </w:r>
      <w:r>
        <w:tab/>
      </w:r>
      <w:r>
        <w:fldChar w:fldCharType="begin"/>
      </w:r>
      <w:r>
        <w:instrText xml:space="preserve"> PAGEREF _Toc14172 \h </w:instrText>
      </w:r>
      <w:r>
        <w:fldChar w:fldCharType="separate"/>
      </w:r>
      <w:r>
        <w:t>13</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_Toc16637 </w:instrText>
      </w:r>
      <w:r>
        <w:rPr>
          <w:smallCaps/>
          <w:szCs w:val="20"/>
        </w:rP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r>
        <w:tab/>
      </w:r>
      <w:r>
        <w:fldChar w:fldCharType="begin"/>
      </w:r>
      <w:r>
        <w:instrText xml:space="preserve"> PAGEREF _Toc16637 \h </w:instrText>
      </w:r>
      <w:r>
        <w:fldChar w:fldCharType="separate"/>
      </w:r>
      <w:r>
        <w:t>14</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_Toc18895 </w:instrText>
      </w:r>
      <w:r>
        <w:rPr>
          <w:smallCaps/>
          <w:szCs w:val="20"/>
        </w:rPr>
        <w:fldChar w:fldCharType="separate"/>
      </w:r>
      <w:r>
        <w:rPr>
          <w:rFonts w:hint="eastAsia" w:ascii="黑体" w:eastAsia="黑体" w:cs="Times New Roman"/>
          <w:bCs w:val="0"/>
        </w:rPr>
        <w:t>一、收入支出决算总体情况说明</w:t>
      </w:r>
      <w:r>
        <w:tab/>
      </w:r>
      <w:r>
        <w:fldChar w:fldCharType="begin"/>
      </w:r>
      <w:r>
        <w:instrText xml:space="preserve"> PAGEREF _Toc18895 \h </w:instrText>
      </w:r>
      <w:r>
        <w:fldChar w:fldCharType="separate"/>
      </w:r>
      <w:r>
        <w:t>14</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_Toc23721 </w:instrText>
      </w:r>
      <w:r>
        <w:rPr>
          <w:smallCaps/>
          <w:szCs w:val="20"/>
        </w:rPr>
        <w:fldChar w:fldCharType="separate"/>
      </w:r>
      <w:r>
        <w:rPr>
          <w:rFonts w:hint="eastAsia" w:ascii="黑体" w:eastAsia="黑体" w:cs="Times New Roman"/>
          <w:bCs w:val="0"/>
        </w:rPr>
        <w:t>二、收入决算情况说明</w:t>
      </w:r>
      <w:r>
        <w:tab/>
      </w:r>
      <w:r>
        <w:fldChar w:fldCharType="begin"/>
      </w:r>
      <w:r>
        <w:instrText xml:space="preserve"> PAGEREF _Toc23721 \h </w:instrText>
      </w:r>
      <w:r>
        <w:fldChar w:fldCharType="separate"/>
      </w:r>
      <w:r>
        <w:t>15</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_Toc215 </w:instrText>
      </w:r>
      <w:r>
        <w:rPr>
          <w:smallCaps/>
          <w:szCs w:val="20"/>
        </w:rPr>
        <w:fldChar w:fldCharType="separate"/>
      </w:r>
      <w:r>
        <w:rPr>
          <w:rFonts w:hint="eastAsia" w:ascii="黑体" w:eastAsia="黑体" w:cs="Times New Roman"/>
          <w:bCs w:val="0"/>
        </w:rPr>
        <w:t>三、支出决算情况说明</w:t>
      </w:r>
      <w:r>
        <w:tab/>
      </w:r>
      <w:r>
        <w:fldChar w:fldCharType="begin"/>
      </w:r>
      <w:r>
        <w:instrText xml:space="preserve"> PAGEREF _Toc215 \h </w:instrText>
      </w:r>
      <w:r>
        <w:fldChar w:fldCharType="separate"/>
      </w:r>
      <w:r>
        <w:t>15</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_Toc4107 </w:instrText>
      </w:r>
      <w:r>
        <w:rPr>
          <w:smallCaps/>
          <w:szCs w:val="20"/>
        </w:rPr>
        <w:fldChar w:fldCharType="separate"/>
      </w:r>
      <w:r>
        <w:rPr>
          <w:rFonts w:hint="eastAsia" w:ascii="黑体" w:eastAsia="黑体" w:cs="Times New Roman"/>
          <w:bCs w:val="0"/>
        </w:rPr>
        <w:t>四、财政拨款收入支出决算总体情况说明</w:t>
      </w:r>
      <w:r>
        <w:tab/>
      </w:r>
      <w:r>
        <w:fldChar w:fldCharType="begin"/>
      </w:r>
      <w:r>
        <w:instrText xml:space="preserve"> PAGEREF _Toc4107 \h </w:instrText>
      </w:r>
      <w:r>
        <w:fldChar w:fldCharType="separate"/>
      </w:r>
      <w:r>
        <w:t>16</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_Toc31079 </w:instrText>
      </w:r>
      <w:r>
        <w:rPr>
          <w:smallCaps/>
          <w:szCs w:val="20"/>
        </w:rP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_Toc31079 \h </w:instrText>
      </w:r>
      <w:r>
        <w:fldChar w:fldCharType="separate"/>
      </w:r>
      <w:r>
        <w:t>17</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_Toc6617 </w:instrText>
      </w:r>
      <w:r>
        <w:rPr>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_Toc6617 \h </w:instrText>
      </w:r>
      <w:r>
        <w:fldChar w:fldCharType="separate"/>
      </w:r>
      <w:r>
        <w:t>20</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_Toc32425 </w:instrText>
      </w:r>
      <w:r>
        <w:rPr>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_Toc32425 \h </w:instrText>
      </w:r>
      <w:r>
        <w:fldChar w:fldCharType="separate"/>
      </w:r>
      <w:r>
        <w:t>20</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_Toc10932 </w:instrText>
      </w:r>
      <w:r>
        <w:rPr>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_Toc10932 \h </w:instrText>
      </w:r>
      <w:r>
        <w:fldChar w:fldCharType="separate"/>
      </w:r>
      <w:r>
        <w:t>22</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_Toc20557 </w:instrText>
      </w:r>
      <w:r>
        <w:rPr>
          <w:smallCaps/>
          <w:szCs w:val="20"/>
        </w:rPr>
        <w:fldChar w:fldCharType="separate"/>
      </w:r>
      <w:r>
        <w:rPr>
          <w:rFonts w:hint="eastAsia" w:ascii="黑体" w:eastAsia="黑体" w:cs="Times New Roman"/>
          <w:bCs w:val="0"/>
        </w:rPr>
        <w:t>九、国有资本经营预算支出决算情况说明</w:t>
      </w:r>
      <w:r>
        <w:tab/>
      </w:r>
      <w:r>
        <w:fldChar w:fldCharType="begin"/>
      </w:r>
      <w:r>
        <w:instrText xml:space="preserve"> PAGEREF _Toc20557 \h </w:instrText>
      </w:r>
      <w:r>
        <w:fldChar w:fldCharType="separate"/>
      </w:r>
      <w:r>
        <w:t>22</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_Toc30403 </w:instrText>
      </w:r>
      <w:r>
        <w:rPr>
          <w:smallCaps/>
          <w:szCs w:val="20"/>
        </w:rPr>
        <w:fldChar w:fldCharType="separate"/>
      </w:r>
      <w:r>
        <w:rPr>
          <w:rFonts w:hint="eastAsia" w:ascii="黑体" w:eastAsia="黑体" w:cs="Times New Roman"/>
          <w:bCs w:val="0"/>
        </w:rPr>
        <w:t>十、其他重要事项的情况说明</w:t>
      </w:r>
      <w:r>
        <w:tab/>
      </w:r>
      <w:r>
        <w:fldChar w:fldCharType="begin"/>
      </w:r>
      <w:r>
        <w:instrText xml:space="preserve"> PAGEREF _Toc30403 \h </w:instrText>
      </w:r>
      <w:r>
        <w:fldChar w:fldCharType="separate"/>
      </w:r>
      <w:r>
        <w:t>23</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_Toc16463 </w:instrText>
      </w:r>
      <w:r>
        <w:rPr>
          <w:smallCaps/>
          <w:szCs w:val="20"/>
        </w:rPr>
        <w:fldChar w:fldCharType="separate"/>
      </w:r>
      <w:r>
        <w:rPr>
          <w:rFonts w:hint="eastAsia" w:ascii="黑体" w:hAnsi="黑体" w:eastAsia="黑体" w:cs="黑体"/>
        </w:rPr>
        <w:t>第三部分 名词解释</w:t>
      </w:r>
      <w:r>
        <w:tab/>
      </w:r>
      <w:r>
        <w:fldChar w:fldCharType="begin"/>
      </w:r>
      <w:r>
        <w:instrText xml:space="preserve"> PAGEREF _Toc16463 \h </w:instrText>
      </w:r>
      <w:r>
        <w:fldChar w:fldCharType="separate"/>
      </w:r>
      <w:r>
        <w:t>25</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_Toc25810 </w:instrText>
      </w:r>
      <w:r>
        <w:rPr>
          <w:smallCaps/>
          <w:szCs w:val="20"/>
        </w:rPr>
        <w:fldChar w:fldCharType="separate"/>
      </w:r>
      <w:r>
        <w:rPr>
          <w:rFonts w:hint="eastAsia" w:ascii="黑体" w:hAnsi="黑体" w:eastAsia="黑体" w:cs="黑体"/>
        </w:rPr>
        <w:t>第四部分 附件</w:t>
      </w:r>
      <w:r>
        <w:tab/>
      </w:r>
      <w:r>
        <w:fldChar w:fldCharType="begin"/>
      </w:r>
      <w:r>
        <w:instrText xml:space="preserve"> PAGEREF _Toc25810 \h </w:instrText>
      </w:r>
      <w:r>
        <w:fldChar w:fldCharType="separate"/>
      </w:r>
      <w:r>
        <w:t>29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_Toc3074 </w:instrText>
      </w:r>
      <w:r>
        <w:rPr>
          <w:smallCaps/>
          <w:szCs w:val="20"/>
        </w:rPr>
        <w:fldChar w:fldCharType="separate"/>
      </w:r>
      <w:r>
        <w:rPr>
          <w:rFonts w:hint="eastAsia" w:ascii="黑体" w:hAnsi="黑体" w:eastAsia="黑体" w:cs="黑体"/>
        </w:rPr>
        <w:t>第五部分 附表</w:t>
      </w:r>
      <w:r>
        <w:tab/>
      </w:r>
      <w:r>
        <w:fldChar w:fldCharType="begin"/>
      </w:r>
      <w:r>
        <w:instrText xml:space="preserve"> PAGEREF _Toc3074 \h </w:instrText>
      </w:r>
      <w:r>
        <w:fldChar w:fldCharType="separate"/>
      </w:r>
      <w:r>
        <w:t>49</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_Toc20411 </w:instrText>
      </w:r>
      <w:r>
        <w:rPr>
          <w:smallCaps/>
          <w:szCs w:val="20"/>
        </w:rPr>
        <w:fldChar w:fldCharType="separate"/>
      </w:r>
      <w:r>
        <w:rPr>
          <w:rFonts w:hint="eastAsia" w:ascii="黑体" w:eastAsia="黑体" w:cs="Times New Roman"/>
          <w:bCs w:val="0"/>
        </w:rPr>
        <w:t>一、收入支出决算总表</w:t>
      </w:r>
      <w:r>
        <w:tab/>
      </w:r>
      <w:r>
        <w:fldChar w:fldCharType="begin"/>
      </w:r>
      <w:r>
        <w:instrText xml:space="preserve"> PAGEREF _Toc20411 \h </w:instrText>
      </w:r>
      <w:r>
        <w:fldChar w:fldCharType="separate"/>
      </w:r>
      <w:r>
        <w:t>49</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_Toc12897 </w:instrText>
      </w:r>
      <w:r>
        <w:rPr>
          <w:smallCaps/>
          <w:szCs w:val="20"/>
        </w:rPr>
        <w:fldChar w:fldCharType="separate"/>
      </w:r>
      <w:r>
        <w:rPr>
          <w:rFonts w:hint="eastAsia" w:ascii="黑体" w:eastAsia="黑体" w:cs="Times New Roman"/>
          <w:bCs w:val="0"/>
        </w:rPr>
        <w:t>二、收入决算表</w:t>
      </w:r>
      <w:r>
        <w:tab/>
      </w:r>
      <w:r>
        <w:fldChar w:fldCharType="begin"/>
      </w:r>
      <w:r>
        <w:instrText xml:space="preserve"> PAGEREF _Toc12897 \h </w:instrText>
      </w:r>
      <w:r>
        <w:fldChar w:fldCharType="separate"/>
      </w:r>
      <w:r>
        <w:t>49</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_Toc13296 </w:instrText>
      </w:r>
      <w:r>
        <w:rPr>
          <w:smallCaps/>
          <w:szCs w:val="20"/>
        </w:rPr>
        <w:fldChar w:fldCharType="separate"/>
      </w:r>
      <w:r>
        <w:rPr>
          <w:rFonts w:hint="eastAsia" w:ascii="黑体" w:eastAsia="黑体" w:cs="Times New Roman"/>
          <w:bCs w:val="0"/>
        </w:rPr>
        <w:t>三、支出决算表</w:t>
      </w:r>
      <w:r>
        <w:tab/>
      </w:r>
      <w:r>
        <w:fldChar w:fldCharType="begin"/>
      </w:r>
      <w:r>
        <w:instrText xml:space="preserve"> PAGEREF _Toc13296 \h </w:instrText>
      </w:r>
      <w:r>
        <w:fldChar w:fldCharType="separate"/>
      </w:r>
      <w:r>
        <w:t>49</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_Toc23025 </w:instrText>
      </w:r>
      <w:r>
        <w:rPr>
          <w:smallCaps/>
          <w:szCs w:val="20"/>
        </w:rPr>
        <w:fldChar w:fldCharType="separate"/>
      </w:r>
      <w:r>
        <w:rPr>
          <w:rFonts w:hint="eastAsia" w:ascii="黑体" w:eastAsia="黑体" w:cs="Times New Roman"/>
          <w:bCs w:val="0"/>
        </w:rPr>
        <w:t>四、财政拨款收入支出决算总表</w:t>
      </w:r>
      <w:r>
        <w:tab/>
      </w:r>
      <w:r>
        <w:fldChar w:fldCharType="begin"/>
      </w:r>
      <w:r>
        <w:instrText xml:space="preserve"> PAGEREF _Toc23025 \h </w:instrText>
      </w:r>
      <w:r>
        <w:fldChar w:fldCharType="separate"/>
      </w:r>
      <w:r>
        <w:t>49</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_Toc12880 </w:instrText>
      </w:r>
      <w:r>
        <w:rPr>
          <w:smallCaps/>
          <w:szCs w:val="20"/>
        </w:rPr>
        <w:fldChar w:fldCharType="separate"/>
      </w:r>
      <w:r>
        <w:rPr>
          <w:rFonts w:hint="eastAsia" w:ascii="黑体" w:eastAsia="黑体" w:cs="Times New Roman"/>
          <w:bCs w:val="0"/>
        </w:rPr>
        <w:t>五、财政拨款支出决算明细表</w:t>
      </w:r>
      <w:r>
        <w:tab/>
      </w:r>
      <w:r>
        <w:fldChar w:fldCharType="begin"/>
      </w:r>
      <w:r>
        <w:instrText xml:space="preserve"> PAGEREF _Toc12880 \h </w:instrText>
      </w:r>
      <w:r>
        <w:fldChar w:fldCharType="separate"/>
      </w:r>
      <w:r>
        <w:t>49</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_Toc10945 </w:instrText>
      </w:r>
      <w:r>
        <w:rPr>
          <w:smallCaps/>
          <w:szCs w:val="20"/>
        </w:rPr>
        <w:fldChar w:fldCharType="separate"/>
      </w:r>
      <w:r>
        <w:rPr>
          <w:rFonts w:hint="eastAsia" w:ascii="黑体" w:eastAsia="黑体" w:cs="Times New Roman"/>
          <w:bCs w:val="0"/>
        </w:rPr>
        <w:t>六、一般公共预算财政拨款支出决算表</w:t>
      </w:r>
      <w:r>
        <w:tab/>
      </w:r>
      <w:r>
        <w:fldChar w:fldCharType="begin"/>
      </w:r>
      <w:r>
        <w:instrText xml:space="preserve"> PAGEREF _Toc10945 \h </w:instrText>
      </w:r>
      <w:r>
        <w:fldChar w:fldCharType="separate"/>
      </w:r>
      <w:r>
        <w:t>49</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_Toc23218 </w:instrText>
      </w:r>
      <w:r>
        <w:rPr>
          <w:smallCaps/>
          <w:szCs w:val="20"/>
        </w:rPr>
        <w:fldChar w:fldCharType="separate"/>
      </w:r>
      <w:r>
        <w:rPr>
          <w:rFonts w:hint="eastAsia" w:ascii="黑体" w:eastAsia="黑体" w:cs="Times New Roman"/>
          <w:bCs w:val="0"/>
        </w:rPr>
        <w:t>七、一般公共预算财政拨款支出决算明细表</w:t>
      </w:r>
      <w:r>
        <w:tab/>
      </w:r>
      <w:r>
        <w:fldChar w:fldCharType="begin"/>
      </w:r>
      <w:r>
        <w:instrText xml:space="preserve"> PAGEREF _Toc23218 \h </w:instrText>
      </w:r>
      <w:r>
        <w:fldChar w:fldCharType="separate"/>
      </w:r>
      <w:r>
        <w:t>49</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_Toc25924 </w:instrText>
      </w:r>
      <w:r>
        <w:rPr>
          <w:smallCaps/>
          <w:szCs w:val="20"/>
        </w:rPr>
        <w:fldChar w:fldCharType="separate"/>
      </w:r>
      <w:r>
        <w:rPr>
          <w:rFonts w:hint="eastAsia" w:ascii="黑体" w:eastAsia="黑体" w:cs="Times New Roman"/>
          <w:bCs w:val="0"/>
        </w:rPr>
        <w:t>八、一般公共预算财政拨款基本支出决算表</w:t>
      </w:r>
      <w:r>
        <w:tab/>
      </w:r>
      <w:r>
        <w:fldChar w:fldCharType="begin"/>
      </w:r>
      <w:r>
        <w:instrText xml:space="preserve"> PAGEREF _Toc25924 \h </w:instrText>
      </w:r>
      <w:r>
        <w:fldChar w:fldCharType="separate"/>
      </w:r>
      <w:r>
        <w:t>49</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_Toc975 </w:instrText>
      </w:r>
      <w:r>
        <w:rPr>
          <w:smallCaps/>
          <w:szCs w:val="20"/>
        </w:rPr>
        <w:fldChar w:fldCharType="separate"/>
      </w:r>
      <w:r>
        <w:rPr>
          <w:rFonts w:hint="eastAsia" w:ascii="黑体" w:eastAsia="黑体" w:cs="Times New Roman"/>
          <w:bCs w:val="0"/>
        </w:rPr>
        <w:t>九、一般公共预算财政拨款项目支出决算表</w:t>
      </w:r>
      <w:r>
        <w:tab/>
      </w:r>
      <w:r>
        <w:fldChar w:fldCharType="begin"/>
      </w:r>
      <w:r>
        <w:instrText xml:space="preserve"> PAGEREF _Toc975 \h </w:instrText>
      </w:r>
      <w:r>
        <w:fldChar w:fldCharType="separate"/>
      </w:r>
      <w:r>
        <w:t>49</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_Toc1304 </w:instrText>
      </w:r>
      <w:r>
        <w:rPr>
          <w:smallCaps/>
          <w:szCs w:val="20"/>
        </w:rPr>
        <w:fldChar w:fldCharType="separate"/>
      </w:r>
      <w:r>
        <w:rPr>
          <w:rFonts w:hint="eastAsia" w:ascii="黑体" w:eastAsia="黑体" w:cs="Times New Roman"/>
          <w:bCs w:val="0"/>
        </w:rPr>
        <w:t>十、政府性基金预算财政拨款收入支出决算表</w:t>
      </w:r>
      <w:r>
        <w:tab/>
      </w:r>
      <w:r>
        <w:fldChar w:fldCharType="begin"/>
      </w:r>
      <w:r>
        <w:instrText xml:space="preserve"> PAGEREF _Toc1304 \h </w:instrText>
      </w:r>
      <w:r>
        <w:fldChar w:fldCharType="separate"/>
      </w:r>
      <w:r>
        <w:t>49</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_Toc25457 </w:instrText>
      </w:r>
      <w:r>
        <w:rPr>
          <w:smallCaps/>
          <w:szCs w:val="20"/>
        </w:rPr>
        <w:fldChar w:fldCharType="separate"/>
      </w:r>
      <w:r>
        <w:rPr>
          <w:rFonts w:hint="eastAsia" w:ascii="黑体" w:eastAsia="黑体" w:cs="Times New Roman"/>
          <w:bCs w:val="0"/>
        </w:rPr>
        <w:t>十一、国有资本经营预算财政拨款收入支出决算表</w:t>
      </w:r>
      <w:r>
        <w:tab/>
      </w:r>
      <w:r>
        <w:fldChar w:fldCharType="begin"/>
      </w:r>
      <w:r>
        <w:instrText xml:space="preserve"> PAGEREF _Toc25457 \h </w:instrText>
      </w:r>
      <w:r>
        <w:fldChar w:fldCharType="separate"/>
      </w:r>
      <w:r>
        <w:t>49</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_Toc30460 </w:instrText>
      </w:r>
      <w:r>
        <w:rPr>
          <w:smallCaps/>
          <w:szCs w:val="20"/>
        </w:rPr>
        <w:fldChar w:fldCharType="separate"/>
      </w:r>
      <w:r>
        <w:rPr>
          <w:rFonts w:hint="eastAsia" w:ascii="黑体" w:eastAsia="黑体" w:cs="Times New Roman"/>
          <w:bCs w:val="0"/>
        </w:rPr>
        <w:t>十二、国有资本经营预算财政拨款支出决算表</w:t>
      </w:r>
      <w:r>
        <w:tab/>
      </w:r>
      <w:r>
        <w:fldChar w:fldCharType="begin"/>
      </w:r>
      <w:r>
        <w:instrText xml:space="preserve"> PAGEREF _Toc30460 \h </w:instrText>
      </w:r>
      <w:r>
        <w:fldChar w:fldCharType="separate"/>
      </w:r>
      <w:r>
        <w:t>49</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_Toc28937 </w:instrText>
      </w:r>
      <w:r>
        <w:rPr>
          <w:smallCaps/>
          <w:szCs w:val="20"/>
        </w:rPr>
        <w:fldChar w:fldCharType="separate"/>
      </w:r>
      <w:r>
        <w:rPr>
          <w:rFonts w:hint="eastAsia" w:ascii="黑体" w:eastAsia="黑体" w:cs="Times New Roman"/>
          <w:bCs w:val="0"/>
        </w:rPr>
        <w:t>十三、财政拨款“三公”经费支出决算表</w:t>
      </w:r>
      <w:r>
        <w:tab/>
      </w:r>
      <w:r>
        <w:fldChar w:fldCharType="begin"/>
      </w:r>
      <w:r>
        <w:instrText xml:space="preserve"> PAGEREF _Toc28937 \h </w:instrText>
      </w:r>
      <w:r>
        <w:fldChar w:fldCharType="separate"/>
      </w:r>
      <w:r>
        <w:t>49</w:t>
      </w:r>
      <w:r>
        <w:fldChar w:fldCharType="end"/>
      </w:r>
      <w:r>
        <w:rPr>
          <w:smallCaps/>
          <w:szCs w:val="20"/>
        </w:rPr>
        <w:fldChar w:fldCharType="end"/>
      </w:r>
    </w:p>
    <w:p>
      <w:pPr>
        <w:pStyle w:val="6"/>
      </w:pPr>
      <w:r>
        <w:rPr>
          <w:smallCaps/>
          <w:szCs w:val="20"/>
        </w:rPr>
        <w:fldChar w:fldCharType="end"/>
      </w:r>
    </w:p>
    <w:p>
      <w:pPr>
        <w:pStyle w:val="2"/>
        <w:jc w:val="center"/>
        <w:rPr>
          <w:rFonts w:hint="eastAsia" w:ascii="黑体" w:hAnsi="黑体" w:eastAsia="黑体" w:cs="黑体"/>
        </w:rPr>
      </w:pPr>
      <w:bookmarkStart w:id="13" w:name="_Toc1120"/>
      <w:bookmarkStart w:id="14" w:name="_Toc111208495"/>
    </w:p>
    <w:p>
      <w:pPr>
        <w:pStyle w:val="2"/>
        <w:jc w:val="center"/>
        <w:rPr>
          <w:rFonts w:ascii="黑体" w:hAnsi="黑体" w:eastAsia="黑体" w:cs="黑体"/>
          <w:b w:val="0"/>
          <w:bCs w:val="0"/>
        </w:rPr>
      </w:pPr>
      <w:r>
        <w:rPr>
          <w:rFonts w:hint="eastAsia" w:ascii="黑体" w:hAnsi="黑体" w:eastAsia="黑体" w:cs="黑体"/>
        </w:rPr>
        <w:t xml:space="preserve">第一部分 </w:t>
      </w:r>
      <w:r>
        <w:rPr>
          <w:rStyle w:val="32"/>
          <w:rFonts w:hint="eastAsia" w:ascii="黑体" w:hAnsi="黑体" w:eastAsia="黑体" w:cs="黑体"/>
          <w:b/>
          <w:bCs w:val="0"/>
        </w:rPr>
        <w:t>部门概况</w:t>
      </w:r>
      <w:bookmarkEnd w:id="12"/>
      <w:bookmarkEnd w:id="13"/>
      <w:bookmarkEnd w:id="14"/>
    </w:p>
    <w:p>
      <w:pPr>
        <w:pStyle w:val="3"/>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eastAsia="黑体" w:cs="Times New Roman"/>
          <w:bCs w:val="0"/>
          <w:color w:val="000000"/>
        </w:rPr>
      </w:pPr>
      <w:bookmarkStart w:id="15" w:name="_Toc113981010"/>
      <w:bookmarkStart w:id="16" w:name="_Toc111208496"/>
      <w:bookmarkStart w:id="17" w:name="_Toc4825"/>
      <w:bookmarkStart w:id="18" w:name="_Toc15377197"/>
      <w:bookmarkStart w:id="19" w:name="_Toc15377204"/>
      <w:r>
        <w:rPr>
          <w:rFonts w:hint="eastAsia" w:ascii="黑体" w:eastAsia="黑体" w:cs="Times New Roman"/>
          <w:bCs w:val="0"/>
          <w:color w:val="000000"/>
        </w:rPr>
        <w:t>一、基本职能及主要工作</w:t>
      </w:r>
      <w:bookmarkEnd w:id="15"/>
      <w:bookmarkEnd w:id="16"/>
      <w:bookmarkEnd w:id="17"/>
      <w:bookmarkEnd w:id="18"/>
      <w:bookmarkStart w:id="20" w:name="_Toc15378445"/>
      <w:bookmarkStart w:id="21" w:name="_Toc15377198"/>
    </w:p>
    <w:p>
      <w:pPr>
        <w:pStyle w:val="3"/>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color w:val="000000"/>
          <w:sz w:val="32"/>
          <w:szCs w:val="32"/>
        </w:rPr>
      </w:pPr>
      <w:r>
        <w:rPr>
          <w:rFonts w:hint="eastAsia" w:ascii="仿宋" w:hAnsi="仿宋" w:eastAsia="仿宋"/>
          <w:b/>
          <w:color w:val="000000"/>
          <w:sz w:val="32"/>
          <w:szCs w:val="32"/>
        </w:rPr>
        <w:t>（一）主要职能</w:t>
      </w:r>
      <w:bookmarkEnd w:id="20"/>
      <w:bookmarkEnd w:id="21"/>
    </w:p>
    <w:p>
      <w:pPr>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ascii="仿宋" w:hAnsi="仿宋" w:eastAsia="仿宋"/>
          <w:color w:val="000000"/>
          <w:sz w:val="32"/>
          <w:szCs w:val="32"/>
        </w:rPr>
        <w:t xml:space="preserve"> 主要负责产前检查、生产、产后女性保健、产后儿童保健、妇科疾病治疗等。其中：1.0-6 岁儿童健康管理2、孕产妇系统管理。3、重大公共卫生项目。4、婚前医学检查、孕前优生检查。5、预防艾滋病、梅毒和乙肝母婴传播 6、增补叶酸预防神经管缺陷项目 7、贫困地区儿童营养改善项目。8、基本避孕服务项目。9、免费计划生育技术服务。10.贫困地区新生儿疾病筛查项目。11、农村妇女两癌检查项目等。</w:t>
      </w:r>
    </w:p>
    <w:p>
      <w:pPr>
        <w:spacing w:line="600" w:lineRule="exact"/>
        <w:ind w:firstLine="643" w:firstLineChars="200"/>
        <w:outlineLvl w:val="2"/>
        <w:rPr>
          <w:rFonts w:ascii="仿宋" w:hAnsi="仿宋" w:eastAsia="仿宋"/>
          <w:b/>
          <w:color w:val="000000"/>
          <w:sz w:val="32"/>
          <w:szCs w:val="32"/>
        </w:rPr>
      </w:pPr>
      <w:bookmarkStart w:id="22" w:name="_Toc15377199"/>
      <w:bookmarkStart w:id="23" w:name="_Toc15378446"/>
      <w:r>
        <w:rPr>
          <w:rFonts w:hint="eastAsia" w:ascii="仿宋" w:hAnsi="仿宋" w:eastAsia="仿宋"/>
          <w:b/>
          <w:color w:val="000000"/>
          <w:sz w:val="32"/>
          <w:szCs w:val="32"/>
        </w:rPr>
        <w:t>（二）</w:t>
      </w:r>
      <w:r>
        <w:rPr>
          <w:rFonts w:ascii="仿宋" w:hAnsi="仿宋" w:eastAsia="仿宋"/>
          <w:b/>
          <w:color w:val="000000"/>
          <w:sz w:val="32"/>
          <w:szCs w:val="32"/>
        </w:rPr>
        <w:t>2022</w:t>
      </w:r>
      <w:r>
        <w:rPr>
          <w:rFonts w:hint="eastAsia" w:ascii="仿宋" w:hAnsi="仿宋" w:eastAsia="仿宋"/>
          <w:b/>
          <w:color w:val="000000"/>
          <w:sz w:val="32"/>
          <w:szCs w:val="32"/>
        </w:rPr>
        <w:t>重点工作完成情况</w:t>
      </w:r>
      <w:bookmarkEnd w:id="22"/>
      <w:bookmarkEnd w:id="23"/>
      <w:bookmarkStart w:id="24" w:name="_Toc15377200"/>
    </w:p>
    <w:p>
      <w:pPr>
        <w:keepNext w:val="0"/>
        <w:keepLines w:val="0"/>
        <w:pageBreakBefore w:val="0"/>
        <w:widowControl w:val="0"/>
        <w:kinsoku/>
        <w:wordWrap/>
        <w:overflowPunct/>
        <w:topLinePunct w:val="0"/>
        <w:autoSpaceDE/>
        <w:autoSpaceDN/>
        <w:bidi w:val="0"/>
        <w:adjustRightInd/>
        <w:snapToGrid/>
        <w:spacing w:line="640" w:lineRule="exact"/>
        <w:ind w:left="640" w:leftChars="100" w:hanging="320" w:hangingChars="100"/>
        <w:textAlignment w:val="auto"/>
        <w:rPr>
          <w:rFonts w:ascii="黑体" w:eastAsia="黑体" w:cs="Times New Roman"/>
          <w:bCs w:val="0"/>
          <w:color w:val="000000"/>
        </w:rPr>
      </w:pPr>
      <w:r>
        <w:rPr>
          <w:rFonts w:ascii="仿宋" w:hAnsi="仿宋" w:eastAsia="仿宋"/>
          <w:color w:val="000000"/>
          <w:sz w:val="32"/>
          <w:szCs w:val="32"/>
        </w:rPr>
        <w:t xml:space="preserve">  2022年以来，我县妇幼保健计划生育服务中心工作在县卫健局及上级主管部门的大力支持和正确领导下，现将2022年妇幼计生工作开展情况总结如下：</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一、妇幼卫生重大项目工作进展情况</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（一）健康教育</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针对妇幼保健、优生优育知识、全面两孩政策、民生工程</w:t>
      </w:r>
      <w:r>
        <w:rPr>
          <w:rFonts w:hint="eastAsia" w:ascii="仿宋" w:hAnsi="仿宋" w:eastAsia="仿宋"/>
          <w:color w:val="000000"/>
          <w:sz w:val="32"/>
          <w:szCs w:val="32"/>
          <w:lang w:eastAsia="zh-CN"/>
        </w:rPr>
        <w:t>及</w:t>
      </w:r>
      <w:r>
        <w:rPr>
          <w:rFonts w:ascii="仿宋" w:hAnsi="仿宋" w:eastAsia="仿宋"/>
          <w:color w:val="000000"/>
          <w:sz w:val="32"/>
          <w:szCs w:val="32"/>
        </w:rPr>
        <w:t>各项目相关知识和政策，通过上街宣传为城乡居民提供健康教育宣传信息、健康教育咨询服务等形式进行健康教育活动。发放孕期保健、儿童保健、母乳喂养、预防出生缺陷、预防艾滋病、梅毒和乙肝母婴传播知识手册、育龄妇女免费增补叶酸、婴幼儿辅食营养包使用手册等10余种宣传资料千余份。</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二）</w:t>
      </w:r>
      <w:r>
        <w:rPr>
          <w:rFonts w:hint="eastAsia" w:ascii="仿宋" w:hAnsi="仿宋" w:eastAsia="仿宋"/>
          <w:color w:val="000000"/>
          <w:sz w:val="32"/>
          <w:szCs w:val="32"/>
          <w:lang w:eastAsia="zh-CN"/>
        </w:rPr>
        <w:t>各项</w:t>
      </w:r>
      <w:r>
        <w:rPr>
          <w:rFonts w:ascii="仿宋" w:hAnsi="仿宋" w:eastAsia="仿宋"/>
          <w:color w:val="000000"/>
          <w:sz w:val="32"/>
          <w:szCs w:val="32"/>
        </w:rPr>
        <w:t>工作完成情况</w:t>
      </w:r>
      <w:r>
        <w:rPr>
          <w:rFonts w:ascii="仿宋" w:hAnsi="仿宋" w:eastAsia="仿宋"/>
          <w:color w:val="000000"/>
          <w:sz w:val="32"/>
          <w:szCs w:val="32"/>
        </w:rPr>
        <w:cr/>
      </w:r>
      <w:r>
        <w:rPr>
          <w:rFonts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1、</w:t>
      </w:r>
      <w:r>
        <w:rPr>
          <w:rFonts w:ascii="仿宋" w:hAnsi="仿宋" w:eastAsia="仿宋"/>
          <w:color w:val="000000"/>
          <w:sz w:val="32"/>
          <w:szCs w:val="32"/>
        </w:rPr>
        <w:t>农村孕产妇增补叶酸预防神经管缺陷项：妇科2022年为待孕妇女及早孕妇女免费发放叶酸</w:t>
      </w:r>
      <w:r>
        <w:rPr>
          <w:rFonts w:hint="eastAsia" w:ascii="仿宋" w:hAnsi="仿宋" w:eastAsia="仿宋"/>
          <w:color w:val="000000"/>
          <w:sz w:val="32"/>
          <w:szCs w:val="32"/>
          <w:lang w:eastAsia="zh-CN"/>
        </w:rPr>
        <w:t>300余</w:t>
      </w:r>
      <w:r>
        <w:rPr>
          <w:rFonts w:ascii="仿宋" w:hAnsi="仿宋" w:eastAsia="仿宋"/>
          <w:color w:val="000000"/>
          <w:sz w:val="32"/>
          <w:szCs w:val="32"/>
        </w:rPr>
        <w:t>瓶；基保科2022年叶酸发放任务数为500人，1-9月为待孕妇女及早孕妇女287人发放叶酸，共计603瓶。</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2、HIV免费咨询450余人。幼师体检236余人。</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3、儿童营养改善项目：在主管部门的积极支持和协调下，我县今年营养包1--9月发放4713盒。</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4、项目要求对我县2060名35-64岁农村妇女开展两癌免费筛查，目前检查人数宫颈癌1641人，乳腺1641人，接下来加紧进度保质保量完成今年两癌免费筛查项目人数。</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5、孕产妇住院分娩：产妇数154人，住院分娩154人，住院分娩率100%。</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6、新生儿疾病筛查：新生儿听力筛查初筛102人，复筛15人次，截至9月新生儿疾病筛查100人，筛查率95.23%；截至3月新生儿听力筛查93人，筛查率88.57%。</w:t>
      </w:r>
      <w:r>
        <w:rPr>
          <w:rFonts w:ascii="仿宋" w:hAnsi="仿宋" w:eastAsia="仿宋"/>
          <w:color w:val="000000"/>
          <w:sz w:val="32"/>
          <w:szCs w:val="32"/>
        </w:rPr>
        <w:cr/>
      </w:r>
      <w:r>
        <w:rPr>
          <w:rFonts w:ascii="仿宋" w:hAnsi="仿宋" w:eastAsia="仿宋"/>
          <w:color w:val="000000"/>
          <w:sz w:val="32"/>
          <w:szCs w:val="32"/>
        </w:rPr>
        <w:t xml:space="preserve">    7、孕产妇系统管理： 2022年共产检62余人。建卡12余人.全</w:t>
      </w:r>
      <w:r>
        <w:rPr>
          <w:rFonts w:hint="eastAsia" w:ascii="仿宋" w:hAnsi="仿宋" w:eastAsia="仿宋"/>
          <w:color w:val="000000"/>
          <w:sz w:val="32"/>
          <w:szCs w:val="32"/>
          <w:lang w:eastAsia="zh-CN"/>
        </w:rPr>
        <w:t>年</w:t>
      </w:r>
      <w:r>
        <w:rPr>
          <w:rFonts w:ascii="仿宋" w:hAnsi="仿宋" w:eastAsia="仿宋"/>
          <w:color w:val="000000"/>
          <w:sz w:val="32"/>
          <w:szCs w:val="32"/>
        </w:rPr>
        <w:t>门诊人次约622余人左右，手术约80余台左右，截至6月产妇数260人，系统管理105人，管理率为40.38%；</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8、儿童系统管理：3岁以下儿童数433人，其中建卡144人</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9、截至9月5岁以下儿童死亡数2人，死亡率为7.57‰，其中婴儿死亡数1人。</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10、专案管理高危儿情况</w:t>
      </w:r>
      <w:r>
        <w:rPr>
          <w:rFonts w:hint="eastAsia" w:ascii="仿宋" w:hAnsi="仿宋" w:eastAsia="仿宋"/>
          <w:color w:val="000000"/>
          <w:sz w:val="32"/>
          <w:szCs w:val="32"/>
          <w:lang w:eastAsia="zh-CN"/>
        </w:rPr>
        <w:t>：</w:t>
      </w:r>
      <w:r>
        <w:rPr>
          <w:rFonts w:ascii="仿宋" w:hAnsi="仿宋" w:eastAsia="仿宋"/>
          <w:color w:val="000000"/>
          <w:sz w:val="32"/>
          <w:szCs w:val="32"/>
        </w:rPr>
        <w:t>早产儿共3人，低体重2人，发育迟缓3人，轻度贫血3人、中度贫血2人。</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1</w:t>
      </w:r>
      <w:r>
        <w:rPr>
          <w:rFonts w:ascii="仿宋" w:hAnsi="仿宋" w:eastAsia="仿宋"/>
          <w:color w:val="000000"/>
          <w:sz w:val="32"/>
          <w:szCs w:val="32"/>
        </w:rPr>
        <w:t>1、托幼机构管理工作</w:t>
      </w:r>
      <w:r>
        <w:rPr>
          <w:rFonts w:hint="eastAsia" w:ascii="仿宋" w:hAnsi="仿宋" w:eastAsia="仿宋"/>
          <w:color w:val="000000"/>
          <w:sz w:val="32"/>
          <w:szCs w:val="32"/>
          <w:lang w:eastAsia="zh-CN"/>
        </w:rPr>
        <w:t>：</w:t>
      </w:r>
      <w:r>
        <w:rPr>
          <w:rFonts w:ascii="仿宋" w:hAnsi="仿宋" w:eastAsia="仿宋"/>
          <w:color w:val="000000"/>
          <w:sz w:val="32"/>
          <w:szCs w:val="32"/>
        </w:rPr>
        <w:t xml:space="preserve">今年对幼儿园入园新生及在园儿童共健康体检1621人，视力筛查1632人。 </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12、</w:t>
      </w:r>
      <w:r>
        <w:rPr>
          <w:rFonts w:hint="eastAsia" w:ascii="仿宋" w:hAnsi="仿宋" w:eastAsia="仿宋"/>
          <w:color w:val="000000"/>
          <w:sz w:val="32"/>
          <w:szCs w:val="32"/>
          <w:lang w:eastAsia="zh-CN"/>
        </w:rPr>
        <w:t>近半年</w:t>
      </w:r>
      <w:r>
        <w:rPr>
          <w:rFonts w:ascii="仿宋" w:hAnsi="仿宋" w:eastAsia="仿宋"/>
          <w:color w:val="000000"/>
          <w:sz w:val="32"/>
          <w:szCs w:val="32"/>
        </w:rPr>
        <w:t>发放避孕套24890只，发放避孕药4086盒，避孕膜75只，避孕栓52只，群众注册3164人次。</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13、提高孕产妇住院分娩率：1-9月产妇活产数264人，住院分娩262人，住院分娩率99.24%。</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二、优生优育工作推进情况</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（一）制定实施方案，明确工作目标。按照</w:t>
      </w:r>
      <w:r>
        <w:rPr>
          <w:rFonts w:hint="eastAsia" w:ascii="仿宋" w:hAnsi="仿宋" w:eastAsia="仿宋"/>
          <w:color w:val="000000"/>
          <w:sz w:val="32"/>
          <w:szCs w:val="32"/>
          <w:lang w:eastAsia="zh-CN"/>
        </w:rPr>
        <w:t>国家卫健委</w:t>
      </w:r>
      <w:r>
        <w:rPr>
          <w:rFonts w:ascii="仿宋" w:hAnsi="仿宋" w:eastAsia="仿宋"/>
          <w:color w:val="000000"/>
          <w:sz w:val="32"/>
          <w:szCs w:val="32"/>
        </w:rPr>
        <w:t>、财政部执行国家免费婚前医学检查、免费孕前优生健康检查项目的工作技术服务规范的要求，2022年我科特制定了《松潘县开展2022年免费婚前医学检查、免费孕前优生健康检查项目工作实施方案》，围绕“计划怀孕夫妇优生科学知识知晓率达85%以上，计划怀孕夫妇免费孕前优生健康检查率达85%以上”的目标，坚持“政策主导、部门参与、立足乡镇、社区、面向家庭”的工作模式，努力降低出生缺陷发生风险，提高我县出生人口素质。</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二）开展广泛宣传，推动工作开展。通过宣传栏、各种宣传日宣传等多种方式，向计划怀孕夫妇宣传优生科学知识及出生缺陷预防意识，引导计划怀孕夫妇树立“健康饮食、健康行为、健康环境、健康父母、健康婴儿”的预防观念，积极引导夫妇接受知识，转变态度，改变行为，共同接受孕前优生检查，做好孕前准备。</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（三）项目完成情况。2022年</w:t>
      </w:r>
      <w:r>
        <w:rPr>
          <w:rFonts w:hint="eastAsia" w:ascii="仿宋" w:hAnsi="仿宋" w:eastAsia="仿宋"/>
          <w:color w:val="000000"/>
          <w:sz w:val="32"/>
          <w:szCs w:val="32"/>
          <w:lang w:eastAsia="zh-CN"/>
        </w:rPr>
        <w:t>截至目前</w:t>
      </w:r>
      <w:r>
        <w:rPr>
          <w:rFonts w:ascii="仿宋" w:hAnsi="仿宋" w:eastAsia="仿宋"/>
          <w:color w:val="000000"/>
          <w:sz w:val="32"/>
          <w:szCs w:val="32"/>
        </w:rPr>
        <w:t>我县完成国家免费孕前优生健康检查 107对（214人次：男107人，女107人，农村87对、城镇20对），暂未完成全年目标任务189对。免费婚前医学检查完成140对，结婚登记278对，婚检率50.36%，较2021年上升11.76%。</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三、基本公共卫生服务项目工作开展落实情况</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（一）健康教育工作</w:t>
      </w:r>
      <w:r>
        <w:rPr>
          <w:rFonts w:ascii="仿宋" w:hAnsi="仿宋" w:eastAsia="仿宋"/>
          <w:color w:val="000000"/>
          <w:sz w:val="32"/>
          <w:szCs w:val="32"/>
        </w:rPr>
        <w:cr/>
      </w:r>
      <w:r>
        <w:rPr>
          <w:rFonts w:ascii="仿宋" w:hAnsi="仿宋" w:eastAsia="仿宋"/>
          <w:color w:val="000000"/>
          <w:sz w:val="32"/>
          <w:szCs w:val="32"/>
        </w:rPr>
        <w:t>1，严格按照健康教育服务规范要求，认真贯彻落实上级部门的各项健康教育项目工作，采取了发放各种宣传资料，开展健康宣传教育，设置宣传栏等各种方式，针对重点人群，重点疾病和我辖区内主要卫生问题和危险因素开展教育和健康促进活动。共举办各类健康知识讲座5次和健康咨询活动5次。发放各种宣教资料500余份。</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四、儿童保健工作推进情况</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今年儿保科3岁以下儿童保健管理共378人，其中新建卡56人，做到一人一卡，系统管理。听力筛查85人次，经皮测胆红素44人次。</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五、托幼机构管理工作推进情况</w:t>
      </w:r>
      <w:r>
        <w:rPr>
          <w:rFonts w:ascii="仿宋" w:hAnsi="仿宋" w:eastAsia="仿宋"/>
          <w:color w:val="000000"/>
          <w:sz w:val="32"/>
          <w:szCs w:val="32"/>
        </w:rPr>
        <w:cr/>
      </w:r>
      <w:r>
        <w:rPr>
          <w:rFonts w:ascii="仿宋" w:hAnsi="仿宋" w:eastAsia="仿宋"/>
          <w:color w:val="000000"/>
          <w:sz w:val="32"/>
          <w:szCs w:val="32"/>
        </w:rPr>
        <w:t> 今年对幼儿园入园新生及在园儿童共健康体检1621人，视力筛查1632人。</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六、医务科工作推进情况</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1、对</w:t>
      </w:r>
      <w:r>
        <w:rPr>
          <w:rFonts w:hint="eastAsia" w:ascii="仿宋" w:hAnsi="仿宋" w:eastAsia="仿宋"/>
          <w:color w:val="000000"/>
          <w:sz w:val="32"/>
          <w:szCs w:val="32"/>
          <w:lang w:eastAsia="zh-CN"/>
        </w:rPr>
        <w:t>新冠感染</w:t>
      </w:r>
      <w:r>
        <w:rPr>
          <w:rFonts w:ascii="仿宋" w:hAnsi="仿宋" w:eastAsia="仿宋"/>
          <w:color w:val="000000"/>
          <w:sz w:val="32"/>
          <w:szCs w:val="32"/>
        </w:rPr>
        <w:t>常态化防疫制定了应急预案、成立领导小组，并成立4个小组对进安镇片区和学校新冠疫苗接种工作，同时我院核酸采样由医务科牵头，办公室、院感科、核酸采集点协作力争采样4小时内完成，转运 0.5小时开始、6小时内完成，采、转、检及信息传报全流程 12小时内完成。培训32人均要求掌握核酸采集技术及流程，积极配合上级部门组织核酸采集工作。并做好</w:t>
      </w:r>
      <w:r>
        <w:rPr>
          <w:rFonts w:hint="eastAsia" w:ascii="仿宋" w:hAnsi="仿宋" w:eastAsia="仿宋"/>
          <w:color w:val="000000"/>
          <w:sz w:val="32"/>
          <w:szCs w:val="32"/>
          <w:lang w:eastAsia="zh-CN"/>
        </w:rPr>
        <w:t>新冠感染</w:t>
      </w:r>
      <w:r>
        <w:rPr>
          <w:rFonts w:ascii="仿宋" w:hAnsi="仿宋" w:eastAsia="仿宋"/>
          <w:color w:val="000000"/>
          <w:sz w:val="32"/>
          <w:szCs w:val="32"/>
        </w:rPr>
        <w:t>常态化相关工作。</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2.在预检分诊及发热哨点，加强实行“双通道”管理，督促工作人员加大入院人员的排查和管理及防控制度，做到绝不漏一人，实行一患一陪护制度，严格限制无关人员出入医院。</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3.在各诊室，强化落实医师首诊负责制，加强监测发现、依法报告和隔离，对疑似或确诊患者及时规范转入定点医院，加强就诊患者的全流程闭环管理。</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4.要求感控督查员起带头作用，加强感控的主动监测和报告，及时发现风险隐患，及时上报并采取防范措施。</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5.为避免人员拥挤，有效分流人员，合理分配就诊时间，减少人群现场聚集。</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6、落实医疗质量管理与监督责任制。半年来，按照医院管理规定，医务科定期不定期进行医疗质量管理的检查与监督，认真抓好医疗质量的每一个环节，1-10月发现医疗过程中存在的问题及隐患，并提出整改意见。继续抓好医疗安全教育及相关法律法规学习，依法规范行医，加强医务人员医疗安全教育。</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7、本院于4月16日组织全院开展不合理医疗专项治理工作方案，结合我院实际，制定不合理医疗检查专项治理具体实施方案。及时反馈临床科室和医务人员的不合理医疗检查信息，形成问题台账，制定整改措施，限期整改达标。于9月1日起对儿保科、妇保科、对不合理处方及检测进行自查整治。自开展不合理医疗检查专项整治活动以来，本院通过多种方式开展自查医疗不合理检查0起、大处方0起、进一步规范了各项工作制度，我院医疗行为得到很大的改善，向本院所有医务人员全面提升医务人员依法执业、规范执业、安全执业的法律意识、廉洁意识。</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8、医疗技术是医院生存与发展的根本。加强全院人员三基培训，参与率达到100%，合格率达到95%以上，并纳入个人绩效考核内。</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9、为保护人民群众的生命安全和财产安全，将突发自然灾害事故等综合防治工作</w:t>
      </w:r>
      <w:r>
        <w:rPr>
          <w:rFonts w:hint="eastAsia" w:ascii="仿宋" w:hAnsi="仿宋" w:eastAsia="仿宋"/>
          <w:color w:val="000000"/>
          <w:sz w:val="32"/>
          <w:szCs w:val="32"/>
          <w:lang w:eastAsia="zh-CN"/>
        </w:rPr>
        <w:t>落到实处</w:t>
      </w:r>
      <w:r>
        <w:rPr>
          <w:rFonts w:ascii="仿宋" w:hAnsi="仿宋" w:eastAsia="仿宋"/>
          <w:color w:val="000000"/>
          <w:sz w:val="32"/>
          <w:szCs w:val="32"/>
        </w:rPr>
        <w:t>。于6月对全院职工进行突发灾害事故应急处理相关知识、技能的培训，并对突发灾害事故应急工作队进行演练，推广最新知识和技术。</w:t>
      </w:r>
      <w:r>
        <w:rPr>
          <w:rFonts w:ascii="仿宋" w:hAnsi="仿宋" w:eastAsia="仿宋"/>
          <w:color w:val="000000"/>
          <w:sz w:val="32"/>
          <w:szCs w:val="32"/>
        </w:rPr>
        <w:cr/>
      </w:r>
      <w:r>
        <w:rPr>
          <w:rFonts w:ascii="仿宋" w:hAnsi="仿宋" w:eastAsia="仿宋"/>
          <w:color w:val="000000"/>
          <w:sz w:val="32"/>
          <w:szCs w:val="32"/>
        </w:rPr>
        <w:t>七、妇女保健工作推进情况</w:t>
      </w:r>
      <w:r>
        <w:rPr>
          <w:rFonts w:ascii="仿宋" w:hAnsi="仿宋" w:eastAsia="仿宋"/>
          <w:color w:val="000000"/>
          <w:sz w:val="32"/>
          <w:szCs w:val="32"/>
        </w:rPr>
        <w:cr/>
      </w:r>
      <w:r>
        <w:rPr>
          <w:rFonts w:ascii="仿宋" w:hAnsi="仿宋" w:eastAsia="仿宋"/>
          <w:color w:val="000000"/>
          <w:sz w:val="32"/>
          <w:szCs w:val="32"/>
        </w:rPr>
        <w:t>（一） 产前检查</w:t>
      </w:r>
      <w:r>
        <w:rPr>
          <w:rFonts w:ascii="仿宋" w:hAnsi="仿宋" w:eastAsia="仿宋"/>
          <w:color w:val="000000"/>
          <w:sz w:val="32"/>
          <w:szCs w:val="32"/>
        </w:rPr>
        <w:cr/>
      </w:r>
      <w:r>
        <w:rPr>
          <w:rFonts w:ascii="仿宋" w:hAnsi="仿宋" w:eastAsia="仿宋"/>
          <w:color w:val="000000"/>
          <w:sz w:val="32"/>
          <w:szCs w:val="32"/>
        </w:rPr>
        <w:t>在农村孕产妇住院分娩项目和孕产期保健项目的促进下，我院产前门诊是产前保健工作的实施单位，又是全县各乡镇的指导单位，为了促进广大孕妇早孕建卡，我们利用产后随访、门诊检查</w:t>
      </w:r>
      <w:r>
        <w:rPr>
          <w:rFonts w:hint="eastAsia" w:ascii="仿宋" w:hAnsi="仿宋" w:eastAsia="仿宋"/>
          <w:color w:val="000000"/>
          <w:sz w:val="32"/>
          <w:szCs w:val="32"/>
          <w:lang w:eastAsia="zh-CN"/>
        </w:rPr>
        <w:t>，以及</w:t>
      </w:r>
      <w:r>
        <w:rPr>
          <w:rFonts w:ascii="仿宋" w:hAnsi="仿宋" w:eastAsia="仿宋"/>
          <w:color w:val="000000"/>
          <w:sz w:val="32"/>
          <w:szCs w:val="32"/>
        </w:rPr>
        <w:t>建卡时，向孕妇发放孕产期保健免费检查的有关宣传资料，宣传孕产期保健免费项目的好处。</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八、2022年预防艾滋病、梅毒和乙肝母婴传播项目推进情况</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一</w:t>
      </w:r>
      <w:r>
        <w:rPr>
          <w:rFonts w:hint="eastAsia" w:ascii="仿宋" w:hAnsi="仿宋" w:eastAsia="仿宋"/>
          <w:color w:val="000000"/>
          <w:sz w:val="32"/>
          <w:szCs w:val="32"/>
          <w:lang w:eastAsia="zh-CN"/>
        </w:rPr>
        <w:t>）</w:t>
      </w:r>
      <w:r>
        <w:rPr>
          <w:rFonts w:ascii="仿宋" w:hAnsi="仿宋" w:eastAsia="仿宋"/>
          <w:color w:val="000000"/>
          <w:sz w:val="32"/>
          <w:szCs w:val="32"/>
        </w:rPr>
        <w:t>艾滋病防治工作进展　　　　　　　　　　　　　　　　　　　　　　　　　　　　　　　　　　　　　　　　　　　　　　　　　　　　　　　　　　　　　　　　　　　　　　　　　　　　　</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1、成立了由我中心马琳任主任的预防艾滋病母婴传播管理办公室，配置3名专职工作人员，具体负责全县预防艾滋病母婴传播工作，严格实行“一把手”负责制。</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2、制定了我县的预防艾滋病母婴传播实施方案，建立健全了相关各种制度、职责，规范了项目咨询、检测服务流程；制定了切合我县工作实际的项目工作考核标准，严格按照考核标准定期、不定期</w:t>
      </w:r>
      <w:r>
        <w:rPr>
          <w:rFonts w:hint="eastAsia" w:ascii="仿宋" w:hAnsi="仿宋" w:eastAsia="仿宋"/>
          <w:color w:val="000000"/>
          <w:sz w:val="32"/>
          <w:szCs w:val="32"/>
          <w:lang w:eastAsia="zh-CN"/>
        </w:rPr>
        <w:t>地</w:t>
      </w:r>
      <w:r>
        <w:rPr>
          <w:rFonts w:ascii="仿宋" w:hAnsi="仿宋" w:eastAsia="仿宋"/>
          <w:color w:val="000000"/>
          <w:sz w:val="32"/>
          <w:szCs w:val="32"/>
        </w:rPr>
        <w:t>开展监督指导，了解项目实施过程中的存在问题，给予技术指导，根据实际情况，对项目实施存在的一些问题提出整改意见，通过监督检查，解决了项目工作中存在的问题，推动了项目工作进展。</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3、加强制度建设，要求因地制宜</w:t>
      </w:r>
      <w:r>
        <w:rPr>
          <w:rFonts w:hint="eastAsia" w:ascii="仿宋" w:hAnsi="仿宋" w:eastAsia="仿宋"/>
          <w:color w:val="000000"/>
          <w:sz w:val="32"/>
          <w:szCs w:val="32"/>
          <w:lang w:eastAsia="zh-CN"/>
        </w:rPr>
        <w:t>地</w:t>
      </w:r>
      <w:r>
        <w:rPr>
          <w:rFonts w:ascii="仿宋" w:hAnsi="仿宋" w:eastAsia="仿宋"/>
          <w:color w:val="000000"/>
          <w:sz w:val="32"/>
          <w:szCs w:val="32"/>
        </w:rPr>
        <w:t>紧紧围绕结合婚前保健、孕前保健（含免费孕前优生健康检查）、孕产期保健、青少年保健、性病防治、乡镇卫生服务等卫生健康服务，开展预防艾滋病、梅毒和乙肝母婴传播的大众健康教育和咨询指导，提高育龄妇女及其家庭，特别是备孕妇女、孕产妇对预防母婴传播的认识，促进健康行为，建立“早发现、早干预、随访到位”综合防治措施，切实降低全县艾滋病母婴传播率，努力实现儿童“零艾滋”目标。争取不漏掉一个孕妇。明确部门责任，落实工作任务，将该项工作实施目标管理，严格监督管理，保证了项目目标的顺利完成。</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4、加强乡镇卫生院和公共场所宣传教育。</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5、加强人员培训。</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6、加强项目资金和</w:t>
      </w:r>
      <w:r>
        <w:rPr>
          <w:rFonts w:hint="eastAsia" w:ascii="仿宋" w:hAnsi="仿宋" w:eastAsia="仿宋"/>
          <w:color w:val="000000"/>
          <w:sz w:val="32"/>
          <w:szCs w:val="32"/>
          <w:lang w:eastAsia="zh-CN"/>
        </w:rPr>
        <w:t>物资管理</w:t>
      </w:r>
      <w:r>
        <w:rPr>
          <w:rFonts w:ascii="仿宋" w:hAnsi="仿宋" w:eastAsia="仿宋"/>
          <w:color w:val="000000"/>
          <w:sz w:val="32"/>
          <w:szCs w:val="32"/>
        </w:rPr>
        <w:t>。7、加强信息管理</w:t>
      </w:r>
      <w:r>
        <w:rPr>
          <w:rFonts w:ascii="仿宋" w:hAnsi="仿宋" w:eastAsia="仿宋"/>
          <w:color w:val="000000"/>
          <w:sz w:val="32"/>
          <w:szCs w:val="32"/>
        </w:rPr>
        <w:cr/>
      </w:r>
      <w:bookmarkStart w:id="25" w:name="_Toc113981011"/>
      <w:bookmarkStart w:id="26" w:name="_Toc14172"/>
      <w:bookmarkStart w:id="27" w:name="_Toc111208497"/>
      <w:r>
        <w:rPr>
          <w:rFonts w:hint="eastAsia" w:ascii="黑体" w:eastAsia="黑体" w:cs="Times New Roman"/>
          <w:bCs w:val="0"/>
          <w:color w:val="000000"/>
        </w:rPr>
        <w:t>二、机构设置</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640" w:lineRule="exact"/>
        <w:ind w:left="640" w:leftChars="200" w:firstLine="640" w:firstLineChars="200"/>
        <w:textAlignment w:val="auto"/>
        <w:rPr>
          <w:rFonts w:ascii="仿宋" w:hAnsi="仿宋" w:eastAsia="仿宋"/>
          <w:color w:val="000000"/>
          <w:sz w:val="32"/>
          <w:szCs w:val="32"/>
        </w:rPr>
      </w:pPr>
      <w:r>
        <w:rPr>
          <w:rFonts w:ascii="仿宋" w:hAnsi="仿宋" w:eastAsia="仿宋"/>
          <w:color w:val="000000"/>
          <w:sz w:val="32"/>
          <w:szCs w:val="32"/>
        </w:rPr>
        <w:t>我院设立孕产保健部</w:t>
      </w:r>
      <w:r>
        <w:rPr>
          <w:rFonts w:hint="eastAsia" w:ascii="仿宋" w:hAnsi="仿宋" w:eastAsia="仿宋"/>
          <w:color w:val="000000"/>
          <w:sz w:val="32"/>
          <w:szCs w:val="32"/>
          <w:lang w:eastAsia="zh-CN"/>
        </w:rPr>
        <w:t>（</w:t>
      </w:r>
      <w:r>
        <w:rPr>
          <w:rFonts w:ascii="仿宋" w:hAnsi="仿宋" w:eastAsia="仿宋"/>
          <w:color w:val="000000"/>
          <w:sz w:val="32"/>
          <w:szCs w:val="32"/>
        </w:rPr>
        <w:t>孕产保健科、婚前保健科、孕前保健科、孕期保健科、产后保健科</w:t>
      </w:r>
      <w:r>
        <w:rPr>
          <w:rFonts w:hint="eastAsia" w:ascii="仿宋" w:hAnsi="仿宋" w:eastAsia="仿宋"/>
          <w:color w:val="000000"/>
          <w:sz w:val="32"/>
          <w:szCs w:val="32"/>
          <w:lang w:eastAsia="zh-CN"/>
        </w:rPr>
        <w:t>）</w:t>
      </w:r>
      <w:r>
        <w:rPr>
          <w:rFonts w:ascii="仿宋" w:hAnsi="仿宋" w:eastAsia="仿宋"/>
          <w:color w:val="000000"/>
          <w:sz w:val="32"/>
          <w:szCs w:val="32"/>
        </w:rPr>
        <w:t>、妇女保健部</w:t>
      </w:r>
      <w:r>
        <w:rPr>
          <w:rFonts w:hint="eastAsia" w:ascii="仿宋" w:hAnsi="仿宋" w:eastAsia="仿宋"/>
          <w:color w:val="000000"/>
          <w:sz w:val="32"/>
          <w:szCs w:val="32"/>
          <w:lang w:eastAsia="zh-CN"/>
        </w:rPr>
        <w:t>（</w:t>
      </w:r>
      <w:r>
        <w:rPr>
          <w:rFonts w:ascii="仿宋" w:hAnsi="仿宋" w:eastAsia="仿宋"/>
          <w:color w:val="000000"/>
          <w:sz w:val="32"/>
          <w:szCs w:val="32"/>
        </w:rPr>
        <w:t>妇女保健科、 春期保健科、更老年期保健科、妇科</w:t>
      </w:r>
      <w:r>
        <w:rPr>
          <w:rFonts w:hint="eastAsia" w:ascii="仿宋" w:hAnsi="仿宋" w:eastAsia="仿宋"/>
          <w:color w:val="000000"/>
          <w:sz w:val="32"/>
          <w:szCs w:val="32"/>
          <w:lang w:eastAsia="zh-CN"/>
        </w:rPr>
        <w:t>）</w:t>
      </w:r>
      <w:r>
        <w:rPr>
          <w:rFonts w:ascii="仿宋" w:hAnsi="仿宋" w:eastAsia="仿宋"/>
          <w:color w:val="000000"/>
          <w:sz w:val="32"/>
          <w:szCs w:val="32"/>
        </w:rPr>
        <w:t>、儿童保健部</w:t>
      </w:r>
      <w:r>
        <w:rPr>
          <w:rFonts w:hint="eastAsia" w:ascii="仿宋" w:hAnsi="仿宋" w:eastAsia="仿宋"/>
          <w:color w:val="000000"/>
          <w:sz w:val="32"/>
          <w:szCs w:val="32"/>
          <w:lang w:eastAsia="zh-CN"/>
        </w:rPr>
        <w:t>（</w:t>
      </w:r>
      <w:r>
        <w:rPr>
          <w:rFonts w:ascii="仿宋" w:hAnsi="仿宋" w:eastAsia="仿宋"/>
          <w:color w:val="000000"/>
          <w:sz w:val="32"/>
          <w:szCs w:val="32"/>
        </w:rPr>
        <w:t>儿科、高危儿管理科、儿童健康教育室、)、计划生育部</w:t>
      </w:r>
      <w:r>
        <w:rPr>
          <w:rFonts w:hint="eastAsia" w:ascii="仿宋" w:hAnsi="仿宋" w:eastAsia="仿宋"/>
          <w:color w:val="000000"/>
          <w:sz w:val="32"/>
          <w:szCs w:val="32"/>
          <w:lang w:eastAsia="zh-CN"/>
        </w:rPr>
        <w:t>（</w:t>
      </w:r>
      <w:r>
        <w:rPr>
          <w:rFonts w:ascii="仿宋" w:hAnsi="仿宋" w:eastAsia="仿宋"/>
          <w:color w:val="000000"/>
          <w:sz w:val="32"/>
          <w:szCs w:val="32"/>
        </w:rPr>
        <w:t>计划生育咨询服务科、避孕药具管理科、</w:t>
      </w:r>
      <w:r>
        <w:rPr>
          <w:rFonts w:hint="eastAsia" w:ascii="仿宋" w:hAnsi="仿宋" w:eastAsia="仿宋"/>
          <w:color w:val="000000"/>
          <w:sz w:val="32"/>
          <w:szCs w:val="32"/>
          <w:lang w:eastAsia="zh-CN"/>
        </w:rPr>
        <w:t>）</w:t>
      </w:r>
      <w:r>
        <w:rPr>
          <w:rFonts w:ascii="仿宋" w:hAnsi="仿宋" w:eastAsia="仿宋"/>
          <w:color w:val="000000"/>
          <w:sz w:val="32"/>
          <w:szCs w:val="32"/>
        </w:rPr>
        <w:t>医学检验科、超声诊断专业、办公室、财务室等。</w:t>
      </w:r>
      <w:r>
        <w:rPr>
          <w:rFonts w:ascii="仿宋" w:hAnsi="仿宋" w:eastAsia="仿宋"/>
          <w:color w:val="000000"/>
          <w:sz w:val="32"/>
          <w:szCs w:val="32"/>
        </w:rPr>
        <w:cr/>
      </w:r>
    </w:p>
    <w:p>
      <w:pPr>
        <w:widowControl/>
        <w:jc w:val="left"/>
        <w:rPr>
          <w:rFonts w:ascii="仿宋_GB2312" w:hAnsi="黑体" w:eastAsia="仿宋_GB2312"/>
          <w:b/>
          <w:bCs/>
          <w:color w:val="000000"/>
          <w:kern w:val="44"/>
          <w:sz w:val="44"/>
          <w:szCs w:val="44"/>
        </w:rPr>
      </w:pPr>
      <w:r>
        <w:rPr>
          <w:rFonts w:ascii="仿宋_GB2312" w:hAnsi="黑体" w:eastAsia="仿宋_GB2312"/>
          <w:color w:val="000000"/>
        </w:rPr>
        <w:br w:type="page"/>
      </w:r>
    </w:p>
    <w:p>
      <w:pPr>
        <w:pStyle w:val="2"/>
        <w:jc w:val="center"/>
        <w:rPr>
          <w:rFonts w:ascii="黑体" w:hAnsi="黑体" w:eastAsia="黑体" w:cs="黑体"/>
        </w:rPr>
      </w:pPr>
      <w:bookmarkStart w:id="28" w:name="_Toc111208498"/>
      <w:bookmarkStart w:id="29" w:name="_Toc16637"/>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bookmarkEnd w:id="19"/>
      <w:bookmarkEnd w:id="28"/>
      <w:bookmarkEnd w:id="29"/>
    </w:p>
    <w:p>
      <w:pPr>
        <w:pStyle w:val="3"/>
        <w:ind w:firstLine="643" w:firstLineChars="200"/>
        <w:rPr>
          <w:rFonts w:ascii="黑体" w:eastAsia="黑体" w:cs="Times New Roman"/>
          <w:bCs w:val="0"/>
          <w:color w:val="000000"/>
        </w:rPr>
      </w:pPr>
      <w:bookmarkStart w:id="30" w:name="_Toc15377205"/>
      <w:bookmarkStart w:id="31" w:name="_Toc111208499"/>
      <w:bookmarkStart w:id="32" w:name="_Toc18895"/>
      <w:r>
        <w:rPr>
          <w:rFonts w:hint="eastAsia" w:ascii="黑体" w:eastAsia="黑体" w:cs="Times New Roman"/>
          <w:bCs w:val="0"/>
          <w:color w:val="000000"/>
        </w:rPr>
        <w:t>一、收入支出决算总体情况说</w:t>
      </w:r>
      <w:bookmarkEnd w:id="30"/>
      <w:r>
        <w:rPr>
          <w:rFonts w:hint="eastAsia" w:ascii="黑体" w:eastAsia="黑体" w:cs="Times New Roman"/>
          <w:bCs w:val="0"/>
          <w:color w:val="000000"/>
        </w:rPr>
        <w:t>明</w:t>
      </w:r>
      <w:bookmarkEnd w:id="31"/>
      <w:bookmarkEnd w:id="32"/>
    </w:p>
    <w:p>
      <w:pPr>
        <w:spacing w:line="60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2022</w:t>
      </w:r>
      <w:r>
        <w:rPr>
          <w:rFonts w:hint="eastAsia" w:ascii="仿宋" w:hAnsi="仿宋" w:eastAsia="仿宋"/>
          <w:color w:val="000000"/>
          <w:sz w:val="32"/>
          <w:szCs w:val="32"/>
        </w:rPr>
        <w:t>年度收入总计</w:t>
      </w:r>
      <w:r>
        <w:rPr>
          <w:rFonts w:hint="eastAsia" w:ascii="仿宋" w:hAnsi="仿宋" w:eastAsia="仿宋"/>
          <w:color w:val="000000"/>
          <w:sz w:val="32"/>
          <w:szCs w:val="32"/>
          <w:lang w:val="en-US" w:eastAsia="zh-CN"/>
        </w:rPr>
        <w:t>685.46</w:t>
      </w:r>
      <w:r>
        <w:rPr>
          <w:rFonts w:hint="eastAsia" w:ascii="仿宋" w:hAnsi="仿宋" w:eastAsia="仿宋"/>
          <w:color w:val="000000"/>
          <w:sz w:val="32"/>
          <w:szCs w:val="32"/>
        </w:rPr>
        <w:t>万元，支出总计</w:t>
      </w:r>
      <w:r>
        <w:rPr>
          <w:rFonts w:hint="eastAsia" w:ascii="仿宋" w:hAnsi="仿宋" w:eastAsia="仿宋"/>
          <w:color w:val="000000"/>
          <w:sz w:val="32"/>
          <w:szCs w:val="32"/>
          <w:lang w:val="en-US" w:eastAsia="zh-CN"/>
        </w:rPr>
        <w:t>685.46</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年相比，收入总计</w:t>
      </w:r>
      <w:r>
        <w:rPr>
          <w:rFonts w:hint="eastAsia" w:ascii="仿宋" w:hAnsi="仿宋" w:eastAsia="仿宋"/>
          <w:color w:val="000000"/>
          <w:sz w:val="32"/>
          <w:szCs w:val="32"/>
          <w:lang w:val="en-US" w:eastAsia="zh-CN"/>
        </w:rPr>
        <w:t>增加187.48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增加37.65</w:t>
      </w:r>
      <w:r>
        <w:rPr>
          <w:rFonts w:hint="eastAsia" w:ascii="仿宋" w:hAnsi="仿宋" w:eastAsia="仿宋"/>
          <w:color w:val="000000"/>
          <w:sz w:val="32"/>
          <w:szCs w:val="32"/>
        </w:rPr>
        <w:t>%，支出总计</w:t>
      </w:r>
      <w:r>
        <w:rPr>
          <w:rFonts w:hint="eastAsia" w:ascii="仿宋" w:hAnsi="仿宋" w:eastAsia="仿宋"/>
          <w:color w:val="000000"/>
          <w:sz w:val="32"/>
          <w:szCs w:val="32"/>
          <w:lang w:val="en-US" w:eastAsia="zh-CN"/>
        </w:rPr>
        <w:t>增加186.48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增加37.37</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 xml:space="preserve">主要变动原因是财政拨款收入增加。 </w:t>
      </w:r>
    </w:p>
    <w:p>
      <w:pPr>
        <w:pStyle w:val="6"/>
        <w:rPr>
          <w:rFonts w:hint="eastAsia"/>
        </w:rPr>
      </w:pPr>
    </w:p>
    <w:p>
      <w:pPr>
        <w:pStyle w:val="6"/>
      </w:pPr>
    </w:p>
    <w:p>
      <w:pPr>
        <w:spacing w:line="600" w:lineRule="exact"/>
        <w:ind w:firstLine="640" w:firstLineChars="200"/>
        <w:jc w:val="center"/>
        <w:rPr>
          <w:rFonts w:ascii="仿宋_GB2312" w:hAnsi="仿宋" w:eastAsia="仿宋_GB2312"/>
          <w:color w:val="000000" w:themeColor="text1"/>
          <w:sz w:val="28"/>
          <w:szCs w:val="28"/>
          <w14:textFill>
            <w14:solidFill>
              <w14:schemeClr w14:val="tx1"/>
            </w14:solidFill>
          </w14:textFill>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6"/>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
        <w:ind w:firstLine="643" w:firstLineChars="200"/>
        <w:rPr>
          <w:rFonts w:ascii="黑体" w:eastAsia="黑体" w:cs="Times New Roman"/>
          <w:bCs w:val="0"/>
          <w:color w:val="000000"/>
        </w:rPr>
      </w:pPr>
      <w:bookmarkStart w:id="33" w:name="_Toc111208500"/>
      <w:bookmarkStart w:id="34" w:name="_Toc15377206"/>
      <w:bookmarkStart w:id="35" w:name="_Toc23721"/>
      <w:r>
        <w:rPr>
          <w:rFonts w:hint="eastAsia" w:ascii="黑体" w:eastAsia="黑体" w:cs="Times New Roman"/>
          <w:bCs w:val="0"/>
          <w:color w:val="000000"/>
        </w:rPr>
        <w:t>二、收入决算情况说明</w:t>
      </w:r>
      <w:bookmarkEnd w:id="33"/>
      <w:bookmarkEnd w:id="34"/>
      <w:bookmarkEnd w:id="3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685.46万元，其中：一般公共预算财政拨款收入685.46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5"/>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
        <w:ind w:firstLine="643" w:firstLineChars="200"/>
        <w:rPr>
          <w:rFonts w:ascii="黑体" w:eastAsia="黑体" w:cs="Times New Roman"/>
          <w:bCs w:val="0"/>
          <w:color w:val="000000"/>
        </w:rPr>
      </w:pPr>
      <w:bookmarkStart w:id="36" w:name="_Toc215"/>
      <w:bookmarkStart w:id="37" w:name="_Toc15377207"/>
      <w:bookmarkStart w:id="38" w:name="_Toc111208501"/>
      <w:r>
        <w:rPr>
          <w:rFonts w:hint="eastAsia" w:ascii="黑体" w:eastAsia="黑体" w:cs="Times New Roman"/>
          <w:bCs w:val="0"/>
          <w:color w:val="000000"/>
        </w:rPr>
        <w:t>三、支出决算情况说明</w:t>
      </w:r>
      <w:bookmarkEnd w:id="36"/>
      <w:bookmarkEnd w:id="37"/>
      <w:bookmarkEnd w:id="38"/>
    </w:p>
    <w:p>
      <w:pPr>
        <w:pStyle w:val="6"/>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685.46</w:t>
      </w:r>
      <w:r>
        <w:rPr>
          <w:rFonts w:ascii="仿宋" w:hAnsi="仿宋" w:eastAsia="仿宋"/>
          <w:color w:val="000000"/>
          <w:sz w:val="32"/>
          <w:szCs w:val="32"/>
        </w:rPr>
        <w:t>万元，其中：基本支出</w:t>
      </w:r>
      <w:r>
        <w:rPr>
          <w:rFonts w:hint="eastAsia" w:ascii="仿宋" w:hAnsi="仿宋" w:eastAsia="仿宋"/>
          <w:color w:val="000000"/>
          <w:sz w:val="32"/>
          <w:szCs w:val="32"/>
        </w:rPr>
        <w:t>633.66</w:t>
      </w:r>
      <w:r>
        <w:rPr>
          <w:rFonts w:ascii="仿宋" w:hAnsi="仿宋" w:eastAsia="仿宋"/>
          <w:color w:val="000000"/>
          <w:sz w:val="32"/>
          <w:szCs w:val="32"/>
        </w:rPr>
        <w:t>万元，占</w:t>
      </w:r>
      <w:r>
        <w:rPr>
          <w:rFonts w:hint="eastAsia" w:ascii="仿宋" w:hAnsi="仿宋" w:eastAsia="仿宋"/>
          <w:color w:val="000000"/>
          <w:sz w:val="32"/>
          <w:szCs w:val="32"/>
        </w:rPr>
        <w:t>92.44</w:t>
      </w:r>
      <w:r>
        <w:rPr>
          <w:rFonts w:ascii="仿宋" w:hAnsi="仿宋" w:eastAsia="仿宋"/>
          <w:color w:val="000000"/>
          <w:sz w:val="32"/>
          <w:szCs w:val="32"/>
        </w:rPr>
        <w:t>%；项目支出</w:t>
      </w:r>
      <w:r>
        <w:rPr>
          <w:rFonts w:hint="eastAsia" w:ascii="仿宋" w:hAnsi="仿宋" w:eastAsia="仿宋"/>
          <w:color w:val="000000"/>
          <w:sz w:val="32"/>
          <w:szCs w:val="32"/>
        </w:rPr>
        <w:t>51.80</w:t>
      </w:r>
      <w:r>
        <w:rPr>
          <w:rFonts w:ascii="仿宋" w:hAnsi="仿宋" w:eastAsia="仿宋"/>
          <w:color w:val="000000"/>
          <w:sz w:val="32"/>
          <w:szCs w:val="32"/>
        </w:rPr>
        <w:t>万元，占</w:t>
      </w:r>
      <w:r>
        <w:rPr>
          <w:rFonts w:hint="eastAsia" w:ascii="仿宋" w:hAnsi="仿宋" w:eastAsia="仿宋"/>
          <w:color w:val="000000"/>
          <w:sz w:val="32"/>
          <w:szCs w:val="32"/>
        </w:rPr>
        <w:t>7.56</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6"/>
      </w:pPr>
    </w:p>
    <w:p>
      <w:pPr>
        <w:pStyle w:val="3"/>
        <w:ind w:firstLine="643" w:firstLineChars="200"/>
        <w:rPr>
          <w:rFonts w:ascii="黑体" w:eastAsia="黑体" w:cs="Times New Roman"/>
          <w:bCs w:val="0"/>
          <w:color w:val="000000"/>
        </w:rPr>
      </w:pPr>
      <w:bookmarkStart w:id="39" w:name="_Toc111208502"/>
      <w:bookmarkStart w:id="40" w:name="_Toc15377208"/>
      <w:bookmarkStart w:id="41" w:name="_Toc4107"/>
      <w:r>
        <w:rPr>
          <w:rFonts w:hint="eastAsia" w:ascii="黑体" w:eastAsia="黑体" w:cs="Times New Roman"/>
          <w:bCs w:val="0"/>
          <w:color w:val="000000"/>
        </w:rPr>
        <w:t>四、财政拨款收入支出决算总体情况说明</w:t>
      </w:r>
      <w:bookmarkEnd w:id="39"/>
      <w:bookmarkEnd w:id="40"/>
      <w:bookmarkEnd w:id="41"/>
    </w:p>
    <w:p>
      <w:pPr>
        <w:spacing w:line="60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w:t>
      </w:r>
      <w:r>
        <w:rPr>
          <w:rFonts w:ascii="仿宋" w:hAnsi="仿宋" w:eastAsia="仿宋"/>
          <w:color w:val="000000"/>
          <w:sz w:val="32"/>
          <w:szCs w:val="32"/>
        </w:rPr>
        <w:t>022</w:t>
      </w:r>
      <w:r>
        <w:rPr>
          <w:rFonts w:hint="eastAsia" w:ascii="仿宋" w:hAnsi="仿宋" w:eastAsia="仿宋"/>
          <w:color w:val="000000"/>
          <w:sz w:val="32"/>
          <w:szCs w:val="32"/>
        </w:rPr>
        <w:t>年度</w:t>
      </w:r>
      <w:r>
        <w:rPr>
          <w:rFonts w:hint="eastAsia" w:ascii="仿宋" w:hAnsi="仿宋" w:eastAsia="仿宋"/>
          <w:color w:val="000000"/>
          <w:sz w:val="32"/>
          <w:szCs w:val="32"/>
          <w:lang w:val="en-US" w:eastAsia="zh-CN"/>
        </w:rPr>
        <w:t>财政拨款</w:t>
      </w:r>
      <w:r>
        <w:rPr>
          <w:rFonts w:hint="eastAsia" w:ascii="仿宋" w:hAnsi="仿宋" w:eastAsia="仿宋"/>
          <w:color w:val="000000"/>
          <w:sz w:val="32"/>
          <w:szCs w:val="32"/>
        </w:rPr>
        <w:t>收入总计</w:t>
      </w:r>
      <w:r>
        <w:rPr>
          <w:rFonts w:hint="eastAsia" w:ascii="仿宋" w:hAnsi="仿宋" w:eastAsia="仿宋"/>
          <w:color w:val="000000"/>
          <w:sz w:val="32"/>
          <w:szCs w:val="32"/>
          <w:lang w:val="en-US" w:eastAsia="zh-CN"/>
        </w:rPr>
        <w:t>685.46</w:t>
      </w:r>
      <w:r>
        <w:rPr>
          <w:rFonts w:hint="eastAsia" w:ascii="仿宋" w:hAnsi="仿宋" w:eastAsia="仿宋"/>
          <w:color w:val="000000"/>
          <w:sz w:val="32"/>
          <w:szCs w:val="32"/>
        </w:rPr>
        <w:t>万元，支出总计</w:t>
      </w:r>
      <w:r>
        <w:rPr>
          <w:rFonts w:hint="eastAsia" w:ascii="仿宋" w:hAnsi="仿宋" w:eastAsia="仿宋"/>
          <w:color w:val="000000"/>
          <w:sz w:val="32"/>
          <w:szCs w:val="32"/>
          <w:lang w:val="en-US" w:eastAsia="zh-CN"/>
        </w:rPr>
        <w:t>685.46</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w:t>
      </w:r>
      <w:r>
        <w:rPr>
          <w:rFonts w:hint="eastAsia" w:ascii="仿宋" w:hAnsi="仿宋" w:eastAsia="仿宋"/>
          <w:color w:val="000000"/>
          <w:sz w:val="32"/>
          <w:szCs w:val="32"/>
          <w:lang w:val="en-US" w:eastAsia="zh-CN"/>
        </w:rPr>
        <w:t>财政拨款</w:t>
      </w:r>
      <w:r>
        <w:rPr>
          <w:rFonts w:hint="eastAsia" w:ascii="仿宋" w:hAnsi="仿宋" w:eastAsia="仿宋"/>
          <w:color w:val="000000"/>
          <w:sz w:val="32"/>
          <w:szCs w:val="32"/>
        </w:rPr>
        <w:t>收入总计</w:t>
      </w:r>
      <w:r>
        <w:rPr>
          <w:rFonts w:hint="eastAsia" w:ascii="仿宋" w:hAnsi="仿宋" w:eastAsia="仿宋"/>
          <w:color w:val="000000"/>
          <w:sz w:val="32"/>
          <w:szCs w:val="32"/>
          <w:lang w:val="en-US" w:eastAsia="zh-CN"/>
        </w:rPr>
        <w:t>增加187.48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增加37.65</w:t>
      </w:r>
      <w:r>
        <w:rPr>
          <w:rFonts w:hint="eastAsia" w:ascii="仿宋" w:hAnsi="仿宋" w:eastAsia="仿宋"/>
          <w:color w:val="000000"/>
          <w:sz w:val="32"/>
          <w:szCs w:val="32"/>
        </w:rPr>
        <w:t>%，支出总计</w:t>
      </w:r>
      <w:r>
        <w:rPr>
          <w:rFonts w:hint="eastAsia" w:ascii="仿宋" w:hAnsi="仿宋" w:eastAsia="仿宋"/>
          <w:color w:val="000000"/>
          <w:sz w:val="32"/>
          <w:szCs w:val="32"/>
          <w:lang w:val="en-US" w:eastAsia="zh-CN"/>
        </w:rPr>
        <w:t>增加186.48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增加37.37</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 xml:space="preserve">主要变动原因是财政拨款收入增加。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6"/>
        <w:ind w:firstLine="0"/>
      </w:pPr>
    </w:p>
    <w:p>
      <w:pPr>
        <w:pStyle w:val="6"/>
        <w:ind w:left="0" w:leftChars="0" w:firstLine="0" w:firstLineChars="0"/>
        <w:jc w:val="left"/>
      </w:pPr>
      <w:r>
        <w:drawing>
          <wp:inline distT="0" distB="0" distL="114300" distR="114300">
            <wp:extent cx="5172710" cy="2828925"/>
            <wp:effectExtent l="4445" t="4445" r="23495" b="508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6"/>
        <w:jc w:val="center"/>
      </w:pPr>
    </w:p>
    <w:p>
      <w:pPr>
        <w:pStyle w:val="3"/>
        <w:ind w:firstLine="643" w:firstLineChars="200"/>
        <w:rPr>
          <w:rFonts w:ascii="黑体" w:eastAsia="黑体" w:cs="Times New Roman"/>
          <w:bCs w:val="0"/>
          <w:color w:val="000000"/>
        </w:rPr>
      </w:pPr>
      <w:bookmarkStart w:id="42" w:name="_Toc15377209"/>
      <w:bookmarkStart w:id="43" w:name="_Toc31079"/>
      <w:bookmarkStart w:id="44" w:name="_Toc111208503"/>
      <w:r>
        <w:rPr>
          <w:rFonts w:hint="eastAsia" w:ascii="黑体" w:eastAsia="黑体" w:cs="Times New Roman"/>
          <w:bCs w:val="0"/>
          <w:color w:val="000000"/>
        </w:rPr>
        <w:t>五、一般公共预算财政拨款支出决算情况说</w:t>
      </w:r>
      <w:bookmarkEnd w:id="42"/>
      <w:r>
        <w:rPr>
          <w:rFonts w:hint="eastAsia" w:ascii="黑体" w:eastAsia="黑体" w:cs="Times New Roman"/>
          <w:bCs w:val="0"/>
          <w:color w:val="000000"/>
        </w:rPr>
        <w:t>明</w:t>
      </w:r>
      <w:bookmarkEnd w:id="43"/>
      <w:bookmarkEnd w:id="44"/>
    </w:p>
    <w:p>
      <w:pPr>
        <w:spacing w:line="600" w:lineRule="exact"/>
        <w:ind w:firstLine="643" w:firstLineChars="200"/>
        <w:outlineLvl w:val="2"/>
        <w:rPr>
          <w:rFonts w:ascii="仿宋" w:hAnsi="仿宋" w:eastAsia="仿宋"/>
          <w:b/>
          <w:color w:val="000000"/>
          <w:sz w:val="32"/>
          <w:szCs w:val="32"/>
        </w:rPr>
      </w:pPr>
      <w:bookmarkStart w:id="45" w:name="_Toc15377210"/>
      <w:r>
        <w:rPr>
          <w:rFonts w:hint="eastAsia" w:ascii="仿宋" w:hAnsi="仿宋" w:eastAsia="仿宋"/>
          <w:b/>
          <w:color w:val="000000"/>
          <w:sz w:val="32"/>
          <w:szCs w:val="32"/>
        </w:rPr>
        <w:t>（一）一般公共预算财政拨款支出决算总体情况</w:t>
      </w:r>
      <w:bookmarkEnd w:id="45"/>
    </w:p>
    <w:p>
      <w:pPr>
        <w:spacing w:line="600" w:lineRule="exact"/>
        <w:ind w:firstLine="640" w:firstLineChars="200"/>
        <w:rPr>
          <w:rFonts w:hint="eastAsia" w:ascii="仿宋_GB2312" w:hAnsi="仿宋" w:eastAsia="仿宋"/>
          <w:color w:val="000000"/>
          <w:sz w:val="32"/>
          <w:szCs w:val="32"/>
          <w:lang w:val="en-US" w:eastAsia="zh-CN"/>
        </w:rPr>
      </w:pPr>
      <w:bookmarkStart w:id="46"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年一般公共预算财政拨款支出685.46</w:t>
      </w:r>
      <w:r>
        <w:rPr>
          <w:rFonts w:hint="eastAsia" w:ascii="仿宋" w:hAnsi="仿宋" w:eastAsia="仿宋"/>
          <w:color w:val="000000"/>
          <w:sz w:val="32"/>
          <w:szCs w:val="32"/>
        </w:rPr>
        <w:t>万元，占本年支出合计的</w:t>
      </w:r>
      <w:r>
        <w:rPr>
          <w:rFonts w:ascii="仿宋" w:hAnsi="仿宋" w:eastAsia="仿宋"/>
          <w:color w:val="000000"/>
          <w:sz w:val="32"/>
          <w:u w:color="auto"/>
        </w:rPr>
        <w:t>100.00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w:t>
      </w:r>
      <w:r>
        <w:rPr>
          <w:rFonts w:hint="eastAsia" w:ascii="仿宋" w:hAnsi="仿宋" w:eastAsia="仿宋"/>
          <w:color w:val="000000"/>
          <w:sz w:val="32"/>
          <w:szCs w:val="32"/>
          <w:lang w:val="en-US" w:eastAsia="zh-CN"/>
        </w:rPr>
        <w:t>186.48</w:t>
      </w:r>
      <w:r>
        <w:rPr>
          <w:rFonts w:hint="eastAsia" w:ascii="仿宋" w:hAnsi="仿宋" w:eastAsia="仿宋"/>
          <w:color w:val="000000"/>
          <w:sz w:val="32"/>
          <w:szCs w:val="32"/>
        </w:rPr>
        <w:t>万元，</w:t>
      </w:r>
      <w:r>
        <w:rPr>
          <w:rFonts w:ascii="仿宋" w:hAnsi="仿宋" w:eastAsia="仿宋"/>
          <w:color w:val="000000"/>
          <w:sz w:val="32"/>
          <w:u w:color="auto"/>
        </w:rPr>
        <w:t>增加</w:t>
      </w:r>
      <w:r>
        <w:rPr>
          <w:rFonts w:hint="eastAsia" w:ascii="仿宋" w:hAnsi="仿宋" w:eastAsia="仿宋"/>
          <w:color w:val="000000"/>
          <w:sz w:val="32"/>
          <w:u w:color="auto"/>
          <w:lang w:val="en-US" w:eastAsia="zh-CN"/>
        </w:rPr>
        <w:t>37.37</w:t>
      </w:r>
      <w:r>
        <w:rPr>
          <w:rFonts w:hint="eastAsia" w:ascii="仿宋" w:hAnsi="仿宋" w:eastAsia="仿宋"/>
          <w:color w:val="000000"/>
          <w:sz w:val="32"/>
          <w:szCs w:val="32"/>
        </w:rPr>
        <w:t xml:space="preserve"> %</w:t>
      </w:r>
      <w:r>
        <w:rPr>
          <w:rFonts w:hint="eastAsia" w:ascii="仿宋" w:hAnsi="仿宋" w:eastAsia="仿宋"/>
          <w:color w:val="000000"/>
          <w:sz w:val="32"/>
          <w:szCs w:val="32"/>
          <w:lang w:eastAsia="zh-CN"/>
        </w:rPr>
        <w:t>，</w:t>
      </w:r>
      <w:r>
        <w:rPr>
          <w:rFonts w:ascii="仿宋" w:hAnsi="仿宋" w:eastAsia="仿宋"/>
          <w:color w:val="000000"/>
          <w:sz w:val="32"/>
          <w:u w:color="auto"/>
        </w:rPr>
        <w:t>主要变动原因是财政拨款收入增加</w:t>
      </w:r>
      <w:r>
        <w:rPr>
          <w:rFonts w:hint="eastAsia" w:ascii="仿宋" w:hAnsi="仿宋" w:eastAsia="仿宋"/>
          <w:color w:val="000000"/>
          <w:sz w:val="32"/>
          <w:u w:color="auto"/>
          <w:lang w:eastAsia="zh-CN"/>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6"/>
        <w:ind w:firstLine="0"/>
        <w:rPr>
          <w:rFonts w:ascii="仿宋_GB2312" w:hAnsi="仿宋" w:eastAsia="仿宋_GB2312"/>
          <w:b/>
          <w:color w:val="000000"/>
          <w:sz w:val="32"/>
          <w:szCs w:val="32"/>
        </w:rPr>
      </w:pPr>
    </w:p>
    <w:p>
      <w:pPr>
        <w:pStyle w:val="6"/>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6"/>
        <w:ind w:firstLine="0"/>
        <w:rPr>
          <w:rFonts w:ascii="仿宋_GB2312" w:hAnsi="仿宋" w:eastAsia="仿宋_GB2312"/>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6"/>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年一般公共预算财政拨款支出685.46</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r>
        <w:rPr>
          <w:rFonts w:ascii="仿宋" w:hAnsi="仿宋" w:eastAsia="仿宋"/>
          <w:color w:val="000000"/>
          <w:sz w:val="32"/>
          <w:u w:color="auto"/>
        </w:rPr>
        <w:t>社会保障和就业支出95.24万元，占13.89%；卫生健康支出547.54万元，占79.88%；住房保障支出42.67万元，占6.23%。</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7" w:name="_Toc15377212"/>
    </w:p>
    <w:p>
      <w:pPr>
        <w:pStyle w:val="6"/>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7"/>
    </w:p>
    <w:p>
      <w:pPr>
        <w:spacing w:line="600" w:lineRule="exact"/>
        <w:ind w:firstLine="640"/>
        <w:rPr>
          <w:rFonts w:ascii="仿宋" w:hAnsi="仿宋" w:eastAsia="仿宋"/>
          <w:color w:val="000000"/>
          <w:sz w:val="32"/>
          <w:szCs w:val="32"/>
        </w:rPr>
      </w:pPr>
      <w:bookmarkStart w:id="48" w:name="_Toc15377444"/>
      <w:bookmarkStart w:id="49" w:name="_Toc15378460"/>
      <w:bookmarkStart w:id="50" w:name="_Toc15377213"/>
      <w:r>
        <w:rPr>
          <w:rFonts w:hint="eastAsia" w:ascii="仿宋" w:hAnsi="仿宋" w:eastAsia="仿宋"/>
          <w:color w:val="000000"/>
          <w:sz w:val="32"/>
          <w:szCs w:val="32"/>
        </w:rPr>
        <w:t>2022</w:t>
      </w:r>
      <w:r>
        <w:rPr>
          <w:rFonts w:ascii="仿宋" w:hAnsi="仿宋" w:eastAsia="仿宋"/>
          <w:color w:val="000000"/>
          <w:sz w:val="32"/>
          <w:u w:color="auto"/>
        </w:rPr>
        <w:t>年一般公共预算支出决算数为685.46</w:t>
      </w:r>
      <w:r>
        <w:rPr>
          <w:rFonts w:hint="eastAsia" w:ascii="仿宋" w:hAnsi="仿宋" w:eastAsia="仿宋"/>
          <w:color w:val="000000"/>
          <w:sz w:val="32"/>
          <w:szCs w:val="32"/>
        </w:rPr>
        <w:t>万，完成预算100%。其中：</w:t>
      </w:r>
      <w:bookmarkEnd w:id="48"/>
      <w:bookmarkEnd w:id="49"/>
      <w:bookmarkEnd w:id="50"/>
    </w:p>
    <w:p>
      <w:pPr>
        <w:spacing w:line="600" w:lineRule="exact"/>
        <w:rPr>
          <w:rFonts w:ascii="仿宋" w:hAnsi="仿宋" w:eastAsia="仿宋"/>
          <w:color w:val="000000"/>
          <w:sz w:val="32"/>
          <w:szCs w:val="32"/>
        </w:rPr>
      </w:pPr>
      <w:r>
        <w:rPr>
          <w:rFonts w:hint="eastAsia" w:ascii="仿宋" w:hAnsi="仿宋" w:eastAsia="仿宋"/>
          <w:color w:val="000000"/>
          <w:sz w:val="32"/>
          <w:szCs w:val="32"/>
        </w:rPr>
        <w:t>1.社会保障和就业支出（208）行政事业单位养老支出（20805）机关事业单位基本养老保险缴费支出（2080505）支出决算63.49万元，完成预算100%。</w:t>
      </w:r>
      <w:r>
        <w:rPr>
          <w:rFonts w:hint="eastAsia" w:ascii="仿宋" w:hAnsi="仿宋" w:eastAsia="仿宋"/>
          <w:color w:val="000000"/>
          <w:sz w:val="32"/>
          <w:szCs w:val="32"/>
        </w:rPr>
        <w:cr/>
      </w:r>
      <w:r>
        <w:rPr>
          <w:rFonts w:hint="eastAsia" w:ascii="仿宋" w:hAnsi="仿宋" w:eastAsia="仿宋"/>
          <w:color w:val="000000"/>
          <w:sz w:val="32"/>
          <w:szCs w:val="32"/>
        </w:rPr>
        <w:t>2.社会保障和就业支出（208）行政事业单位养老支出（20805）机关事业单位职业年金缴费支出（2080506）支出决算31.75万元，完成预算100%。</w:t>
      </w:r>
      <w:r>
        <w:rPr>
          <w:rFonts w:hint="eastAsia" w:ascii="仿宋" w:hAnsi="仿宋" w:eastAsia="仿宋"/>
          <w:color w:val="000000"/>
          <w:sz w:val="32"/>
          <w:szCs w:val="32"/>
        </w:rPr>
        <w:cr/>
      </w:r>
      <w:r>
        <w:rPr>
          <w:rFonts w:hint="eastAsia" w:ascii="仿宋" w:hAnsi="仿宋" w:eastAsia="仿宋"/>
          <w:color w:val="000000"/>
          <w:sz w:val="32"/>
          <w:szCs w:val="32"/>
        </w:rPr>
        <w:t>3.卫生健康支出（210）公共卫生（21004）妇幼保健机构（2100403）支出决算464.23万元，完成预算100%。</w:t>
      </w:r>
      <w:r>
        <w:rPr>
          <w:rFonts w:hint="eastAsia" w:ascii="仿宋" w:hAnsi="仿宋" w:eastAsia="仿宋"/>
          <w:color w:val="000000"/>
          <w:sz w:val="32"/>
          <w:szCs w:val="32"/>
        </w:rPr>
        <w:cr/>
      </w:r>
      <w:r>
        <w:rPr>
          <w:rFonts w:hint="eastAsia" w:ascii="仿宋" w:hAnsi="仿宋" w:eastAsia="仿宋"/>
          <w:color w:val="000000"/>
          <w:sz w:val="32"/>
          <w:szCs w:val="32"/>
        </w:rPr>
        <w:t>4.卫生健康支出（210）公共卫生（21004）基本公共卫生服务（2100408）支出决算17.32万元，完成预算100%。</w:t>
      </w:r>
      <w:r>
        <w:rPr>
          <w:rFonts w:hint="eastAsia" w:ascii="仿宋" w:hAnsi="仿宋" w:eastAsia="仿宋"/>
          <w:color w:val="000000"/>
          <w:sz w:val="32"/>
          <w:szCs w:val="32"/>
        </w:rPr>
        <w:cr/>
      </w:r>
      <w:r>
        <w:rPr>
          <w:rFonts w:hint="eastAsia" w:ascii="仿宋" w:hAnsi="仿宋" w:eastAsia="仿宋"/>
          <w:color w:val="000000"/>
          <w:sz w:val="32"/>
          <w:szCs w:val="32"/>
        </w:rPr>
        <w:t>5.卫生健康支出（210）公共卫生（21004）重大公共卫生服务（2100409）支出决算2.80万元，完成预算100%。</w:t>
      </w:r>
      <w:r>
        <w:rPr>
          <w:rFonts w:hint="eastAsia" w:ascii="仿宋" w:hAnsi="仿宋" w:eastAsia="仿宋"/>
          <w:color w:val="000000"/>
          <w:sz w:val="32"/>
          <w:szCs w:val="32"/>
        </w:rPr>
        <w:cr/>
      </w:r>
      <w:r>
        <w:rPr>
          <w:rFonts w:hint="eastAsia" w:ascii="仿宋" w:hAnsi="仿宋" w:eastAsia="仿宋"/>
          <w:color w:val="000000"/>
          <w:sz w:val="32"/>
          <w:szCs w:val="32"/>
        </w:rPr>
        <w:t>6.卫生健康支出（210）公共卫生（21004）其他公共卫生支出（2100499）支出决算31.67万元，完成预算100%。</w:t>
      </w:r>
      <w:r>
        <w:rPr>
          <w:rFonts w:hint="eastAsia" w:ascii="仿宋" w:hAnsi="仿宋" w:eastAsia="仿宋"/>
          <w:color w:val="000000"/>
          <w:sz w:val="32"/>
          <w:szCs w:val="32"/>
        </w:rPr>
        <w:cr/>
      </w:r>
      <w:r>
        <w:rPr>
          <w:rFonts w:hint="eastAsia" w:ascii="仿宋" w:hAnsi="仿宋" w:eastAsia="仿宋"/>
          <w:color w:val="000000"/>
          <w:sz w:val="32"/>
          <w:szCs w:val="32"/>
        </w:rPr>
        <w:t>7.卫生健康支出（210）行政事业单位医疗（21011）事业单位医疗（2101102）支出决算31.51万元，完成预算100%。</w:t>
      </w:r>
      <w:r>
        <w:rPr>
          <w:rFonts w:hint="eastAsia" w:ascii="仿宋" w:hAnsi="仿宋" w:eastAsia="仿宋"/>
          <w:color w:val="000000"/>
          <w:sz w:val="32"/>
          <w:szCs w:val="32"/>
        </w:rPr>
        <w:cr/>
      </w:r>
      <w:r>
        <w:rPr>
          <w:rFonts w:hint="eastAsia" w:ascii="仿宋" w:hAnsi="仿宋" w:eastAsia="仿宋"/>
          <w:color w:val="000000"/>
          <w:sz w:val="32"/>
          <w:szCs w:val="32"/>
        </w:rPr>
        <w:t>8.住房保障支出（221）住房改革支出（22102）住房公积金（2210201）支出决算42.67万元，完成预算100%。</w:t>
      </w:r>
    </w:p>
    <w:p>
      <w:pPr>
        <w:pStyle w:val="3"/>
        <w:ind w:firstLine="643" w:firstLineChars="200"/>
        <w:rPr>
          <w:rFonts w:ascii="黑体" w:eastAsia="黑体" w:cs="Times New Roman"/>
          <w:b w:val="0"/>
          <w:color w:val="000000"/>
        </w:rPr>
      </w:pPr>
      <w:bookmarkStart w:id="51" w:name="_Toc15377214"/>
      <w:bookmarkStart w:id="52" w:name="_Toc111208504"/>
      <w:bookmarkStart w:id="53" w:name="_Toc6617"/>
      <w:r>
        <w:rPr>
          <w:rFonts w:hint="eastAsia" w:ascii="黑体" w:eastAsia="黑体" w:cs="Times New Roman"/>
          <w:bCs w:val="0"/>
          <w:color w:val="000000"/>
        </w:rPr>
        <w:t>六、一般公共预算财政拨款基本支出决算情况说</w:t>
      </w:r>
      <w:bookmarkEnd w:id="51"/>
      <w:r>
        <w:rPr>
          <w:rFonts w:hint="eastAsia" w:ascii="黑体" w:eastAsia="黑体" w:cs="Times New Roman"/>
          <w:bCs w:val="0"/>
          <w:color w:val="000000"/>
        </w:rPr>
        <w:t>明</w:t>
      </w:r>
      <w:bookmarkEnd w:id="52"/>
      <w:bookmarkEnd w:id="5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年一般公共预算财政拨款基本支出633.66</w:t>
      </w:r>
      <w:r>
        <w:rPr>
          <w:rFonts w:hint="eastAsia" w:ascii="仿宋" w:hAnsi="仿宋" w:eastAsia="仿宋"/>
          <w:color w:val="000000"/>
          <w:sz w:val="32"/>
          <w:szCs w:val="32"/>
        </w:rPr>
        <w:t>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631.15</w:t>
      </w:r>
      <w:r>
        <w:rPr>
          <w:rFonts w:hint="eastAsia" w:ascii="仿宋" w:hAnsi="仿宋" w:eastAsia="仿宋"/>
          <w:color w:val="000000"/>
          <w:sz w:val="32"/>
          <w:szCs w:val="32"/>
        </w:rPr>
        <w:t>万元，主要包括：</w:t>
      </w:r>
      <w:r>
        <w:rPr>
          <w:rFonts w:ascii="仿宋" w:hAnsi="仿宋" w:eastAsia="仿宋"/>
          <w:color w:val="000000"/>
          <w:sz w:val="32"/>
          <w:u w:color="auto"/>
        </w:rPr>
        <w:t>基本工资130.77万元、津贴补贴70.73万元、奖金176.68万元、绩效工资73.65万元、机关事业单位基本养老保险缴费63.49万元、职业年金缴费31.75万元、职工基本医疗保险缴费31.51万元、其他社会保障缴费2.75万元、住房公积金42.67万元、生活补助7.10万元、奖励金0.03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2.51</w:t>
      </w:r>
      <w:r>
        <w:rPr>
          <w:rFonts w:hint="eastAsia" w:ascii="仿宋" w:hAnsi="仿宋" w:eastAsia="仿宋"/>
          <w:color w:val="000000"/>
          <w:sz w:val="32"/>
          <w:szCs w:val="32"/>
        </w:rPr>
        <w:t>万元，主要包括：</w:t>
      </w:r>
      <w:r>
        <w:rPr>
          <w:rFonts w:ascii="仿宋" w:hAnsi="仿宋" w:eastAsia="仿宋"/>
          <w:color w:val="000000"/>
          <w:sz w:val="32"/>
          <w:u w:color="auto"/>
        </w:rPr>
        <w:t>工会经费2.51万元</w:t>
      </w:r>
      <w:r>
        <w:rPr>
          <w:rFonts w:hint="eastAsia" w:ascii="仿宋" w:hAnsi="仿宋" w:eastAsia="仿宋"/>
          <w:color w:val="000000"/>
          <w:sz w:val="32"/>
          <w:szCs w:val="32"/>
        </w:rPr>
        <w:t>。</w:t>
      </w:r>
    </w:p>
    <w:p>
      <w:pPr>
        <w:pStyle w:val="3"/>
        <w:ind w:firstLine="643" w:firstLineChars="200"/>
        <w:rPr>
          <w:rFonts w:ascii="黑体" w:eastAsia="黑体" w:cs="Times New Roman"/>
          <w:bCs w:val="0"/>
          <w:color w:val="000000"/>
        </w:rPr>
      </w:pPr>
      <w:bookmarkStart w:id="54" w:name="_Toc15377215"/>
      <w:bookmarkStart w:id="55" w:name="_Toc32425"/>
      <w:bookmarkStart w:id="56" w:name="_Toc111208505"/>
      <w:r>
        <w:rPr>
          <w:rFonts w:hint="eastAsia" w:ascii="黑体" w:eastAsia="黑体" w:cs="Times New Roman"/>
          <w:bCs w:val="0"/>
          <w:color w:val="000000"/>
        </w:rPr>
        <w:t>七、“三公”经费财政拨款支出决算情况说明</w:t>
      </w:r>
      <w:bookmarkEnd w:id="54"/>
      <w:bookmarkEnd w:id="55"/>
      <w:bookmarkEnd w:id="56"/>
    </w:p>
    <w:p>
      <w:pPr>
        <w:spacing w:line="600" w:lineRule="exact"/>
        <w:ind w:firstLine="643" w:firstLineChars="200"/>
        <w:outlineLvl w:val="2"/>
        <w:rPr>
          <w:rFonts w:ascii="仿宋" w:hAnsi="仿宋" w:eastAsia="仿宋"/>
          <w:b/>
          <w:color w:val="000000"/>
          <w:sz w:val="32"/>
          <w:szCs w:val="32"/>
        </w:rPr>
      </w:pPr>
      <w:bookmarkStart w:id="57" w:name="_Toc15377216"/>
      <w:r>
        <w:rPr>
          <w:rFonts w:hint="eastAsia" w:ascii="仿宋" w:hAnsi="仿宋" w:eastAsia="仿宋"/>
          <w:b/>
          <w:color w:val="000000"/>
          <w:sz w:val="32"/>
          <w:szCs w:val="32"/>
        </w:rPr>
        <w:t>（一）“三公”经费财政拨款支出决算总体情况说明</w:t>
      </w:r>
      <w:bookmarkEnd w:id="57"/>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年“三公”经费财政拨款支出决算为0.00</w:t>
      </w:r>
      <w:r>
        <w:rPr>
          <w:rFonts w:hint="eastAsia" w:ascii="仿宋" w:hAnsi="仿宋" w:eastAsia="仿宋"/>
          <w:color w:val="000000"/>
          <w:sz w:val="32"/>
          <w:szCs w:val="32"/>
        </w:rPr>
        <w:t>万元，完成预算</w:t>
      </w:r>
      <w:r>
        <w:rPr>
          <w:rFonts w:ascii="仿宋" w:hAnsi="仿宋" w:eastAsia="仿宋"/>
          <w:color w:val="000000"/>
          <w:sz w:val="32"/>
          <w:u w:color="auto"/>
        </w:rPr>
        <w:t>0.00</w:t>
      </w:r>
      <w:r>
        <w:rPr>
          <w:rFonts w:hint="eastAsia" w:ascii="仿宋" w:hAnsi="仿宋" w:eastAsia="仿宋"/>
          <w:color w:val="000000"/>
          <w:sz w:val="32"/>
          <w:szCs w:val="32"/>
        </w:rPr>
        <w:t>%。</w:t>
      </w:r>
      <w:bookmarkStart w:id="58"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8"/>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年“三公”经费财政拨款支出0.00</w:t>
      </w:r>
      <w:r>
        <w:rPr>
          <w:rFonts w:hint="eastAsia" w:ascii="仿宋" w:hAnsi="仿宋" w:eastAsia="仿宋"/>
          <w:color w:val="000000"/>
          <w:sz w:val="32"/>
          <w:u w:color="auto"/>
          <w:lang w:eastAsia="zh-CN"/>
        </w:rPr>
        <w:t>万元</w:t>
      </w:r>
      <w:r>
        <w:rPr>
          <w:rFonts w:hint="eastAsia" w:ascii="仿宋" w:hAnsi="仿宋" w:eastAsia="仿宋"/>
          <w:color w:val="000000"/>
          <w:sz w:val="32"/>
          <w:szCs w:val="32"/>
        </w:rPr>
        <w:t>，因公出国（境）费支出决算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%；公务接待费支出决算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6"/>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w:t>
      </w:r>
      <w:r>
        <w:rPr>
          <w:rFonts w:hint="eastAsia" w:ascii="仿宋" w:hAnsi="仿宋" w:eastAsia="仿宋"/>
          <w:color w:val="000000"/>
          <w:sz w:val="32"/>
          <w:szCs w:val="32"/>
        </w:rPr>
        <w:t>%。</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0.00万元。全年按规定更新购置公务用车0辆，其中：轿车0辆、金额0.00万元，越野车0辆、金额0.00万元，载客汽车0辆、金额0.00万元。截至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0</w:t>
      </w:r>
      <w:r>
        <w:rPr>
          <w:rFonts w:hint="eastAsia" w:ascii="仿宋" w:hAnsi="仿宋" w:eastAsia="仿宋"/>
          <w:color w:val="000000"/>
          <w:sz w:val="32"/>
          <w:szCs w:val="32"/>
        </w:rPr>
        <w:t>辆，其中：轿车</w:t>
      </w:r>
      <w:r>
        <w:rPr>
          <w:rFonts w:ascii="仿宋" w:hAnsi="仿宋" w:eastAsia="仿宋"/>
          <w:color w:val="000000"/>
          <w:sz w:val="32"/>
          <w:u w:color="auto"/>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ascii="仿宋" w:hAnsi="仿宋" w:eastAsia="仿宋"/>
          <w:color w:val="000000"/>
          <w:sz w:val="32"/>
          <w:u w:color="auto"/>
        </w:rPr>
        <w:t>0.00万元，完成预算0.00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ascii="仿宋" w:hAnsi="仿宋" w:eastAsia="仿宋"/>
          <w:color w:val="000000"/>
          <w:sz w:val="32"/>
          <w:szCs w:val="32"/>
        </w:rPr>
        <w:t>%</w:t>
      </w:r>
      <w:r>
        <w:rPr>
          <w:rFonts w:hint="eastAsia" w:ascii="仿宋" w:hAnsi="仿宋" w:eastAsia="仿宋"/>
          <w:color w:val="000000"/>
          <w:sz w:val="32"/>
          <w:szCs w:val="32"/>
        </w:rPr>
        <w:t>。</w:t>
      </w:r>
      <w:bookmarkStart w:id="59"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0.00万元。国内公务接待0批次，0人次（不包括陪同人员），共计支出0.00万元。</w:t>
      </w:r>
    </w:p>
    <w:p>
      <w:pPr>
        <w:pStyle w:val="6"/>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3"/>
        <w:ind w:firstLine="643" w:firstLineChars="200"/>
        <w:rPr>
          <w:rFonts w:ascii="黑体" w:eastAsia="黑体" w:cs="Times New Roman"/>
          <w:bCs w:val="0"/>
          <w:color w:val="000000"/>
        </w:rPr>
      </w:pPr>
      <w:bookmarkStart w:id="60" w:name="_Toc10932"/>
      <w:bookmarkStart w:id="61" w:name="_Toc111208506"/>
      <w:r>
        <w:rPr>
          <w:rFonts w:hint="eastAsia" w:ascii="黑体" w:eastAsia="黑体" w:cs="Times New Roman"/>
          <w:bCs w:val="0"/>
          <w:color w:val="000000"/>
        </w:rPr>
        <w:t>八、政府性基金预算支出决算情况说明</w:t>
      </w:r>
      <w:bookmarkEnd w:id="59"/>
      <w:bookmarkEnd w:id="60"/>
      <w:bookmarkEnd w:id="61"/>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62" w:name="_Toc15377219"/>
    </w:p>
    <w:p>
      <w:pPr>
        <w:pStyle w:val="3"/>
        <w:ind w:firstLine="643" w:firstLineChars="200"/>
        <w:rPr>
          <w:rFonts w:ascii="黑体" w:eastAsia="黑体" w:cs="Times New Roman"/>
          <w:bCs w:val="0"/>
          <w:color w:val="000000"/>
        </w:rPr>
      </w:pPr>
      <w:bookmarkStart w:id="63" w:name="_Toc20557"/>
      <w:bookmarkStart w:id="64" w:name="_Toc111208507"/>
      <w:r>
        <w:rPr>
          <w:rFonts w:hint="eastAsia" w:ascii="黑体" w:eastAsia="黑体" w:cs="Times New Roman"/>
          <w:bCs w:val="0"/>
          <w:color w:val="000000"/>
        </w:rPr>
        <w:t>九、国有资本经营预算支出决算情况说明</w:t>
      </w:r>
      <w:bookmarkEnd w:id="62"/>
      <w:bookmarkEnd w:id="63"/>
      <w:bookmarkEnd w:id="64"/>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3"/>
        <w:ind w:firstLine="643" w:firstLineChars="200"/>
        <w:rPr>
          <w:rFonts w:ascii="黑体" w:eastAsia="黑体" w:cs="Times New Roman"/>
          <w:bCs w:val="0"/>
          <w:color w:val="000000"/>
        </w:rPr>
      </w:pPr>
      <w:bookmarkStart w:id="65" w:name="_Toc15377221"/>
      <w:bookmarkStart w:id="66" w:name="_Toc111208508"/>
      <w:bookmarkStart w:id="67" w:name="_Toc30403"/>
      <w:r>
        <w:rPr>
          <w:rFonts w:hint="eastAsia" w:ascii="黑体" w:eastAsia="黑体" w:cs="Times New Roman"/>
          <w:bCs w:val="0"/>
          <w:color w:val="000000"/>
        </w:rPr>
        <w:t>十、其他重要事项的情况说明</w:t>
      </w:r>
      <w:bookmarkEnd w:id="65"/>
      <w:bookmarkEnd w:id="66"/>
      <w:bookmarkEnd w:id="67"/>
    </w:p>
    <w:p>
      <w:pPr>
        <w:spacing w:line="600" w:lineRule="exact"/>
        <w:ind w:firstLine="643" w:firstLineChars="200"/>
        <w:outlineLvl w:val="2"/>
        <w:rPr>
          <w:rFonts w:ascii="仿宋" w:hAnsi="仿宋" w:eastAsia="仿宋"/>
          <w:b/>
          <w:color w:val="000000"/>
          <w:sz w:val="32"/>
          <w:szCs w:val="32"/>
        </w:rPr>
      </w:pPr>
      <w:bookmarkStart w:id="68" w:name="_Toc15377222"/>
      <w:r>
        <w:rPr>
          <w:rFonts w:hint="eastAsia" w:ascii="仿宋" w:hAnsi="仿宋" w:eastAsia="仿宋"/>
          <w:b/>
          <w:color w:val="000000"/>
          <w:sz w:val="32"/>
          <w:szCs w:val="32"/>
        </w:rPr>
        <w:t>（一）机关运行经费支出情况</w:t>
      </w:r>
      <w:bookmarkEnd w:id="68"/>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年，机关运行经费支出0.00</w:t>
      </w:r>
      <w:r>
        <w:rPr>
          <w:rFonts w:hint="eastAsia" w:ascii="仿宋" w:hAnsi="仿宋" w:eastAsia="仿宋"/>
          <w:color w:val="000000"/>
          <w:sz w:val="32"/>
          <w:szCs w:val="32"/>
        </w:rPr>
        <w:t>万元，比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w:t>
      </w:r>
      <w:r>
        <w:rPr>
          <w:rFonts w:hint="eastAsia" w:ascii="仿宋" w:hAnsi="仿宋" w:eastAsia="仿宋"/>
          <w:color w:val="000000"/>
          <w:sz w:val="32"/>
          <w:u w:color="auto"/>
          <w:lang w:val="en-US" w:eastAsia="zh-CN"/>
        </w:rPr>
        <w:t>0</w:t>
      </w:r>
      <w:r>
        <w:rPr>
          <w:rFonts w:ascii="仿宋" w:hAnsi="仿宋" w:eastAsia="仿宋"/>
          <w:color w:val="000000"/>
          <w:sz w:val="32"/>
          <w:u w:color="auto"/>
        </w:rPr>
        <w:t xml:space="preserve">%。 </w:t>
      </w:r>
    </w:p>
    <w:p>
      <w:pPr>
        <w:spacing w:line="600" w:lineRule="exact"/>
        <w:ind w:firstLine="643" w:firstLineChars="200"/>
        <w:outlineLvl w:val="2"/>
        <w:rPr>
          <w:rFonts w:ascii="仿宋" w:hAnsi="仿宋" w:eastAsia="仿宋"/>
          <w:b/>
          <w:color w:val="000000"/>
          <w:sz w:val="32"/>
          <w:szCs w:val="32"/>
        </w:rPr>
      </w:pPr>
      <w:bookmarkStart w:id="69" w:name="_Toc15377223"/>
      <w:r>
        <w:rPr>
          <w:rFonts w:hint="eastAsia" w:ascii="仿宋" w:hAnsi="仿宋" w:eastAsia="仿宋"/>
          <w:b/>
          <w:color w:val="000000"/>
          <w:sz w:val="32"/>
          <w:szCs w:val="32"/>
        </w:rPr>
        <w:t>（二）政府采购支出情况</w:t>
      </w:r>
      <w:bookmarkEnd w:id="69"/>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0.00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70" w:name="_Toc15377224"/>
      <w:r>
        <w:rPr>
          <w:rFonts w:hint="eastAsia" w:ascii="仿宋" w:hAnsi="仿宋" w:eastAsia="仿宋"/>
          <w:b/>
          <w:color w:val="000000"/>
          <w:sz w:val="32"/>
          <w:szCs w:val="32"/>
        </w:rPr>
        <w:t>（三）国有资产占有使用情况</w:t>
      </w:r>
      <w:bookmarkEnd w:id="70"/>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0辆，其中：主要领导干部用车0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0</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u w:color="auto"/>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hd w:val="clear"/>
        <w:bidi w:val="0"/>
        <w:spacing w:before="240" w:after="240"/>
        <w:ind w:firstLine="960" w:firstLineChars="300"/>
        <w:jc w:val="left"/>
        <w:rPr>
          <w:rStyle w:val="19"/>
          <w:rtl w:val="0"/>
        </w:rPr>
      </w:pPr>
      <w:r>
        <w:rPr>
          <w:rStyle w:val="19"/>
          <w:rtl w:val="0"/>
        </w:rPr>
        <w:t>根据预算绩效管理要求，本部门在</w:t>
      </w:r>
      <w:r>
        <w:rPr>
          <w:rStyle w:val="19"/>
          <w:rFonts w:hint="eastAsia" w:ascii="仿宋" w:hAnsi="仿宋" w:eastAsia="仿宋" w:cs="仿宋"/>
          <w:rtl w:val="0"/>
        </w:rPr>
        <w:t>2022</w:t>
      </w:r>
      <w:r>
        <w:rPr>
          <w:rStyle w:val="19"/>
          <w:rtl w:val="0"/>
        </w:rPr>
        <w:t>年度预算编制阶段，组织对</w:t>
      </w:r>
      <w:r>
        <w:rPr>
          <w:rStyle w:val="19"/>
          <w:rFonts w:hint="eastAsia"/>
          <w:rtl w:val="0"/>
          <w:lang w:val="en-US" w:eastAsia="zh-CN"/>
        </w:rPr>
        <w:t>婚检、孕检、两癌、重大传染疾病、新生儿疾病</w:t>
      </w:r>
      <w:r>
        <w:rPr>
          <w:rStyle w:val="19"/>
          <w:rtl w:val="0"/>
        </w:rPr>
        <w:t>项目（项目名称）等</w:t>
      </w:r>
      <w:r>
        <w:rPr>
          <w:rStyle w:val="19"/>
          <w:rFonts w:hint="eastAsia"/>
          <w:rtl w:val="0"/>
          <w:lang w:val="en-US" w:eastAsia="zh-CN"/>
        </w:rPr>
        <w:t>5</w:t>
      </w:r>
      <w:r>
        <w:rPr>
          <w:rStyle w:val="19"/>
          <w:rtl w:val="0"/>
        </w:rPr>
        <w:t>个项目开展了预算事前绩效评估，对</w:t>
      </w:r>
      <w:r>
        <w:rPr>
          <w:rStyle w:val="19"/>
          <w:rFonts w:hint="eastAsia"/>
          <w:rtl w:val="0"/>
          <w:lang w:val="en-US" w:eastAsia="zh-CN"/>
        </w:rPr>
        <w:t>5</w:t>
      </w:r>
      <w:r>
        <w:rPr>
          <w:rStyle w:val="19"/>
          <w:rtl w:val="0"/>
        </w:rPr>
        <w:t>个项目编制了绩效目标，预算执行过程中，选取</w:t>
      </w:r>
      <w:r>
        <w:rPr>
          <w:rStyle w:val="19"/>
          <w:rFonts w:hint="eastAsia"/>
          <w:rtl w:val="0"/>
          <w:lang w:val="en-US" w:eastAsia="zh-CN"/>
        </w:rPr>
        <w:t>5</w:t>
      </w:r>
      <w:r>
        <w:rPr>
          <w:rStyle w:val="19"/>
          <w:rtl w:val="0"/>
        </w:rPr>
        <w:t>个项目开展绩效监控。</w:t>
      </w:r>
    </w:p>
    <w:p>
      <w:pPr>
        <w:shd w:val="clear"/>
        <w:bidi w:val="0"/>
        <w:spacing w:before="240" w:after="240"/>
        <w:ind w:firstLine="960" w:firstLineChars="300"/>
        <w:jc w:val="left"/>
        <w:rPr>
          <w:rFonts w:hint="eastAsia" w:eastAsia="仿宋_GB2312"/>
          <w:lang w:eastAsia="zh-CN"/>
        </w:rPr>
      </w:pPr>
      <w:r>
        <w:rPr>
          <w:rStyle w:val="19"/>
          <w:rtl w:val="0"/>
        </w:rPr>
        <w:t>组织对</w:t>
      </w:r>
      <w:r>
        <w:rPr>
          <w:rStyle w:val="19"/>
          <w:rFonts w:hint="eastAsia" w:ascii="仿宋" w:hAnsi="仿宋" w:eastAsia="仿宋" w:cs="仿宋"/>
          <w:rtl w:val="0"/>
        </w:rPr>
        <w:t>2022</w:t>
      </w:r>
      <w:r>
        <w:rPr>
          <w:rStyle w:val="19"/>
          <w:rtl w:val="0"/>
        </w:rPr>
        <w:t>年度一般公共预算、政府性基金预算、国有资本经营预算、社会保险基金预算以及资本资产、债券资金等全面开展绩效自评，形成</w:t>
      </w:r>
      <w:r>
        <w:rPr>
          <w:rStyle w:val="19"/>
          <w:rFonts w:hint="eastAsia" w:ascii="仿宋" w:hAnsi="仿宋" w:eastAsia="仿宋" w:cs="仿宋"/>
          <w:rtl w:val="0"/>
          <w:lang w:val="en-US" w:eastAsia="zh-CN"/>
        </w:rPr>
        <w:t>2022</w:t>
      </w:r>
      <w:r>
        <w:rPr>
          <w:rStyle w:val="19"/>
          <w:rFonts w:hint="eastAsia"/>
          <w:rtl w:val="0"/>
          <w:lang w:val="en-US" w:eastAsia="zh-CN"/>
        </w:rPr>
        <w:t>年</w:t>
      </w:r>
      <w:r>
        <w:rPr>
          <w:rStyle w:val="19"/>
          <w:rtl w:val="0"/>
        </w:rPr>
        <w:t>部门整体（含部门预算项目）绩效自评报告、</w:t>
      </w:r>
      <w:r>
        <w:rPr>
          <w:rStyle w:val="19"/>
          <w:rFonts w:hint="eastAsia"/>
          <w:rtl w:val="0"/>
          <w:lang w:val="en-US" w:eastAsia="zh-CN"/>
        </w:rPr>
        <w:t>婚检、孕检、两癌</w:t>
      </w:r>
      <w:r>
        <w:rPr>
          <w:rStyle w:val="19"/>
          <w:rtl w:val="0"/>
        </w:rPr>
        <w:t>等专项预算项目绩效自评</w:t>
      </w:r>
      <w:r>
        <w:rPr>
          <w:rStyle w:val="19"/>
          <w:rFonts w:hint="eastAsia"/>
          <w:rtl w:val="0"/>
          <w:lang w:val="en-US" w:eastAsia="zh-CN"/>
        </w:rPr>
        <w:t>情况表</w:t>
      </w:r>
      <w:r>
        <w:rPr>
          <w:rStyle w:val="19"/>
          <w:rtl w:val="0"/>
        </w:rPr>
        <w:t>，详见附件</w:t>
      </w:r>
      <w:r>
        <w:rPr>
          <w:rFonts w:hint="eastAsia"/>
        </w:rPr>
        <w:t xml:space="preserve"> </w:t>
      </w:r>
      <w:r>
        <w:rPr>
          <w:rFonts w:hint="eastAsia"/>
          <w:lang w:eastAsia="zh-CN"/>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2"/>
        <w:jc w:val="center"/>
        <w:rPr>
          <w:rFonts w:ascii="黑体" w:hAnsi="黑体" w:eastAsia="黑体" w:cs="黑体"/>
        </w:rPr>
      </w:pPr>
      <w:bookmarkStart w:id="71" w:name="_Toc15377225"/>
      <w:bookmarkStart w:id="72" w:name="_Toc16463"/>
      <w:bookmarkStart w:id="73" w:name="_Toc111208509"/>
      <w:r>
        <w:rPr>
          <w:rFonts w:hint="eastAsia" w:ascii="黑体" w:hAnsi="黑体" w:eastAsia="黑体" w:cs="黑体"/>
        </w:rPr>
        <w:t>第三部分 名词解释</w:t>
      </w:r>
      <w:bookmarkEnd w:id="71"/>
      <w:bookmarkEnd w:id="72"/>
      <w:bookmarkEnd w:id="73"/>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10.社会保障和就业支出（208）行政事业单位养老支出（20805）机关事业单位职业年金缴费支出（2080506）：反映机关事业单位实施养老保险制度由单位实际缴纳的职业年金支出。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11.卫生健康支出（210）公共卫生（21004）妇幼保健机构（2100403）：反映卫生健康部门所属妇幼保健机构的支出。</w:t>
      </w:r>
      <w:r>
        <w:rPr>
          <w:rFonts w:hint="eastAsia" w:ascii="仿宋" w:hAnsi="仿宋" w:eastAsia="仿宋"/>
          <w:color w:val="000000"/>
          <w:sz w:val="32"/>
          <w:szCs w:val="32"/>
        </w:rPr>
        <w:cr/>
      </w:r>
      <w:r>
        <w:rPr>
          <w:rFonts w:hint="eastAsia" w:ascii="仿宋" w:hAnsi="仿宋" w:eastAsia="仿宋"/>
          <w:color w:val="000000"/>
          <w:sz w:val="32"/>
          <w:szCs w:val="32"/>
        </w:rPr>
        <w:t>12.卫生健康支出（210）公共卫生（21004）基本公共卫生服务（2100408）：反映基本公共卫生服务支出。</w:t>
      </w:r>
      <w:r>
        <w:rPr>
          <w:rFonts w:hint="eastAsia" w:ascii="仿宋" w:hAnsi="仿宋" w:eastAsia="仿宋"/>
          <w:color w:val="000000"/>
          <w:sz w:val="32"/>
          <w:szCs w:val="32"/>
        </w:rPr>
        <w:cr/>
      </w:r>
      <w:r>
        <w:rPr>
          <w:rFonts w:hint="eastAsia" w:ascii="仿宋" w:hAnsi="仿宋" w:eastAsia="仿宋"/>
          <w:color w:val="000000"/>
          <w:sz w:val="32"/>
          <w:szCs w:val="32"/>
        </w:rPr>
        <w:t>13.卫生健康支出（210）公共卫生（21004）重大公共卫生服务（2100409）：反映重大疾病、重大传染病预防控制等重大公共卫生服务项目支出。</w:t>
      </w:r>
      <w:r>
        <w:rPr>
          <w:rFonts w:hint="eastAsia" w:ascii="仿宋" w:hAnsi="仿宋" w:eastAsia="仿宋"/>
          <w:color w:val="000000"/>
          <w:sz w:val="32"/>
          <w:szCs w:val="32"/>
        </w:rPr>
        <w:cr/>
      </w:r>
      <w:r>
        <w:rPr>
          <w:rFonts w:hint="eastAsia" w:ascii="仿宋" w:hAnsi="仿宋" w:eastAsia="仿宋"/>
          <w:color w:val="000000"/>
          <w:sz w:val="32"/>
          <w:szCs w:val="32"/>
        </w:rPr>
        <w:t>14.卫生健康支出（210）公共卫生（21004）其他公共卫生支出（2100499）：其他公共卫生支出反映除上述项目以外的其他用于公共卫生方面的支出。</w:t>
      </w:r>
      <w:r>
        <w:rPr>
          <w:rFonts w:hint="eastAsia" w:ascii="仿宋" w:hAnsi="仿宋" w:eastAsia="仿宋"/>
          <w:color w:val="000000"/>
          <w:sz w:val="32"/>
          <w:szCs w:val="32"/>
        </w:rPr>
        <w:cr/>
      </w:r>
      <w:r>
        <w:rPr>
          <w:rFonts w:hint="eastAsia" w:ascii="仿宋" w:hAnsi="仿宋" w:eastAsia="仿宋"/>
          <w:color w:val="000000"/>
          <w:sz w:val="32"/>
          <w:szCs w:val="32"/>
        </w:rPr>
        <w:t>15.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16.住房保障支出（221）住房改革支出（22102）住房公积金（2210201）：反映行政事业单位按人力资源和社会保障部、财政部规定的基本工资和津贴补贴以及规定比例为职工缴纳的住房公积金。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21.财政应返还额度：为行政事业单位会计核算科目，用于核算实行国库集中支付的行政事业单位应收财政返还的资金额度。</w:t>
      </w:r>
    </w:p>
    <w:p>
      <w:pPr>
        <w:widowControl/>
        <w:jc w:val="left"/>
        <w:rPr>
          <w:rStyle w:val="32"/>
          <w:rFonts w:ascii="黑体" w:hAnsi="黑体" w:eastAsia="黑体"/>
        </w:rPr>
      </w:pPr>
      <w:r>
        <w:rPr>
          <w:rStyle w:val="32"/>
          <w:rFonts w:ascii="黑体" w:hAnsi="黑体" w:eastAsia="黑体"/>
        </w:rPr>
        <w:br w:type="page"/>
      </w:r>
    </w:p>
    <w:p>
      <w:pPr>
        <w:pStyle w:val="2"/>
        <w:jc w:val="center"/>
        <w:rPr>
          <w:rFonts w:ascii="黑体" w:hAnsi="黑体" w:eastAsia="黑体" w:cs="黑体"/>
        </w:rPr>
      </w:pPr>
      <w:bookmarkStart w:id="74" w:name="_Toc111208510"/>
      <w:bookmarkStart w:id="75" w:name="_Toc25810"/>
      <w:r>
        <w:rPr>
          <w:rFonts w:hint="eastAsia" w:ascii="黑体" w:hAnsi="黑体" w:eastAsia="黑体" w:cs="黑体"/>
        </w:rPr>
        <w:t>第四部分 附件</w:t>
      </w:r>
      <w:bookmarkEnd w:id="74"/>
      <w:bookmarkEnd w:id="75"/>
    </w:p>
    <w:p>
      <w:pPr>
        <w:widowControl/>
        <w:spacing w:line="580" w:lineRule="exact"/>
        <w:contextualSpacing/>
        <w:jc w:val="center"/>
        <w:rPr>
          <w:rFonts w:hint="eastAsia" w:ascii="方正小标宋_GBK" w:hAnsi="方正小标宋_GBK" w:eastAsia="方正小标宋_GBK" w:cs="方正小标宋_GBK"/>
          <w:b w:val="0"/>
          <w:bCs/>
          <w:sz w:val="44"/>
          <w:szCs w:val="44"/>
          <w:shd w:val="clear" w:color="auto" w:fill="FFFFFF"/>
          <w:lang w:eastAsia="zh-CN"/>
        </w:rPr>
      </w:pPr>
      <w:r>
        <w:rPr>
          <w:rFonts w:hint="eastAsia" w:ascii="方正小标宋_GBK" w:hAnsi="方正小标宋_GBK" w:eastAsia="方正小标宋_GBK" w:cs="方正小标宋_GBK"/>
          <w:b w:val="0"/>
          <w:bCs/>
          <w:sz w:val="44"/>
          <w:szCs w:val="44"/>
          <w:shd w:val="clear" w:color="auto" w:fill="FFFFFF"/>
          <w:lang w:eastAsia="zh-CN"/>
        </w:rPr>
        <w:t>松潘县妇幼保健院</w:t>
      </w:r>
    </w:p>
    <w:p>
      <w:pPr>
        <w:widowControl/>
        <w:spacing w:line="580" w:lineRule="exact"/>
        <w:contextualSpacing/>
        <w:jc w:val="center"/>
        <w:rPr>
          <w:rFonts w:hint="eastAsia" w:ascii="方正小标宋_GBK" w:hAnsi="方正小标宋_GBK" w:eastAsia="方正小标宋_GBK" w:cs="方正小标宋_GBK"/>
          <w:b w:val="0"/>
          <w:bCs/>
          <w:sz w:val="44"/>
          <w:szCs w:val="44"/>
          <w:shd w:val="clear" w:color="auto" w:fill="FFFFFF"/>
        </w:rPr>
      </w:pPr>
      <w:r>
        <w:rPr>
          <w:rFonts w:hint="eastAsia" w:ascii="方正小标宋_GBK" w:hAnsi="方正小标宋_GBK" w:eastAsia="方正小标宋_GBK" w:cs="方正小标宋_GBK"/>
          <w:b w:val="0"/>
          <w:bCs/>
          <w:sz w:val="44"/>
          <w:szCs w:val="44"/>
          <w:shd w:val="clear" w:color="auto" w:fill="FFFFFF"/>
        </w:rPr>
        <w:t>20</w:t>
      </w:r>
      <w:r>
        <w:rPr>
          <w:rFonts w:hint="eastAsia" w:ascii="方正小标宋_GBK" w:hAnsi="方正小标宋_GBK" w:eastAsia="方正小标宋_GBK" w:cs="方正小标宋_GBK"/>
          <w:b w:val="0"/>
          <w:bCs/>
          <w:sz w:val="44"/>
          <w:szCs w:val="44"/>
          <w:shd w:val="clear" w:color="auto" w:fill="FFFFFF"/>
          <w:lang w:val="en-US" w:eastAsia="zh-CN"/>
        </w:rPr>
        <w:t>22</w:t>
      </w:r>
      <w:r>
        <w:rPr>
          <w:rFonts w:hint="eastAsia" w:ascii="方正小标宋_GBK" w:hAnsi="方正小标宋_GBK" w:eastAsia="方正小标宋_GBK" w:cs="方正小标宋_GBK"/>
          <w:b w:val="0"/>
          <w:bCs/>
          <w:sz w:val="44"/>
          <w:szCs w:val="44"/>
          <w:shd w:val="clear" w:color="auto" w:fill="FFFFFF"/>
        </w:rPr>
        <w:t>年整体支出绩效评价报告</w:t>
      </w:r>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left"/>
        <w:rPr>
          <w:rFonts w:ascii="黑体" w:eastAsia="黑体" w:cs="宋体"/>
          <w:color w:val="000000"/>
          <w:kern w:val="0"/>
          <w:szCs w:val="32"/>
          <w:shd w:val="clear" w:color="auto" w:fill="FFFFFF"/>
          <w:lang w:val="zh-CN"/>
        </w:rPr>
      </w:pPr>
      <w:r>
        <w:rPr>
          <w:rFonts w:hint="eastAsia" w:ascii="黑体" w:eastAsia="黑体" w:cs="宋体"/>
          <w:color w:val="000000"/>
          <w:kern w:val="0"/>
          <w:szCs w:val="32"/>
          <w:shd w:val="clear" w:color="auto" w:fill="FFFFFF"/>
        </w:rPr>
        <w:t>一、</w:t>
      </w:r>
      <w:r>
        <w:rPr>
          <w:rFonts w:hint="eastAsia" w:ascii="黑体" w:eastAsia="黑体" w:cs="宋体"/>
          <w:color w:val="000000"/>
          <w:kern w:val="0"/>
          <w:szCs w:val="32"/>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（一）机构组成。</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_GB2312" w:eastAsia="仿宋_GB2312"/>
          <w:sz w:val="32"/>
          <w:szCs w:val="32"/>
          <w:lang w:val="en-US"/>
        </w:rPr>
      </w:pPr>
      <w:r>
        <w:rPr>
          <w:rFonts w:hint="eastAsia" w:ascii="仿宋_GB2312" w:hAnsi="仿宋" w:cs="仿宋"/>
          <w:sz w:val="32"/>
          <w:szCs w:val="32"/>
          <w:lang w:val="en-US" w:eastAsia="zh-CN"/>
        </w:rPr>
        <w:t>我院设立</w:t>
      </w:r>
      <w:r>
        <w:rPr>
          <w:rFonts w:hint="eastAsia" w:ascii="仿宋_GB2312" w:hAnsi="仿宋" w:eastAsia="仿宋_GB2312" w:cs="仿宋"/>
          <w:sz w:val="32"/>
          <w:szCs w:val="32"/>
          <w:lang w:val="en-US" w:eastAsia="zh-CN"/>
        </w:rPr>
        <w:t>孕产保健部</w:t>
      </w:r>
      <w:r>
        <w:rPr>
          <w:rFonts w:hint="eastAsia" w:ascii="仿宋_GB2312" w:hAnsi="仿宋" w:cs="仿宋"/>
          <w:sz w:val="32"/>
          <w:szCs w:val="32"/>
          <w:lang w:val="en-US" w:eastAsia="zh-CN"/>
        </w:rPr>
        <w:t>（</w:t>
      </w:r>
      <w:r>
        <w:rPr>
          <w:rFonts w:hint="eastAsia" w:ascii="仿宋_GB2312" w:hAnsi="仿宋" w:eastAsia="仿宋_GB2312" w:cs="仿宋"/>
          <w:sz w:val="32"/>
          <w:szCs w:val="32"/>
          <w:lang w:val="en-US" w:eastAsia="zh-CN"/>
        </w:rPr>
        <w:t>孕产保健科、婚前保健科、孕前保健科、孕期保健科、产后保健科</w:t>
      </w:r>
      <w:r>
        <w:rPr>
          <w:rFonts w:hint="eastAsia" w:ascii="仿宋_GB2312" w:hAnsi="仿宋" w:cs="仿宋"/>
          <w:sz w:val="32"/>
          <w:szCs w:val="32"/>
          <w:lang w:val="en-US" w:eastAsia="zh-CN"/>
        </w:rPr>
        <w:t>）</w:t>
      </w:r>
      <w:r>
        <w:rPr>
          <w:rFonts w:hint="eastAsia" w:ascii="仿宋_GB2312" w:hAnsi="仿宋" w:eastAsia="仿宋_GB2312" w:cs="仿宋"/>
          <w:sz w:val="32"/>
          <w:szCs w:val="32"/>
          <w:lang w:val="en-US" w:eastAsia="zh-CN"/>
        </w:rPr>
        <w:t>、妇女保健部</w:t>
      </w:r>
      <w:r>
        <w:rPr>
          <w:rFonts w:hint="eastAsia" w:ascii="仿宋_GB2312" w:hAnsi="仿宋" w:cs="仿宋"/>
          <w:sz w:val="32"/>
          <w:szCs w:val="32"/>
          <w:lang w:val="en-US" w:eastAsia="zh-CN"/>
        </w:rPr>
        <w:t>（</w:t>
      </w:r>
      <w:r>
        <w:rPr>
          <w:rFonts w:hint="eastAsia" w:ascii="仿宋_GB2312" w:hAnsi="仿宋" w:eastAsia="仿宋_GB2312" w:cs="仿宋"/>
          <w:sz w:val="32"/>
          <w:szCs w:val="32"/>
          <w:lang w:val="en-US" w:eastAsia="zh-CN"/>
        </w:rPr>
        <w:t>妇女保健科、 春期保健科、更老年期保健科、妇科</w:t>
      </w:r>
      <w:r>
        <w:rPr>
          <w:rFonts w:hint="eastAsia" w:ascii="仿宋_GB2312" w:hAnsi="仿宋" w:cs="仿宋"/>
          <w:sz w:val="32"/>
          <w:szCs w:val="32"/>
          <w:lang w:val="en-US" w:eastAsia="zh-CN"/>
        </w:rPr>
        <w:t>）</w:t>
      </w:r>
      <w:r>
        <w:rPr>
          <w:rFonts w:hint="eastAsia" w:ascii="仿宋_GB2312" w:hAnsi="仿宋" w:eastAsia="仿宋_GB2312" w:cs="仿宋"/>
          <w:sz w:val="32"/>
          <w:szCs w:val="32"/>
          <w:lang w:val="en-US" w:eastAsia="zh-CN"/>
        </w:rPr>
        <w:t>、儿童保健部</w:t>
      </w:r>
      <w:r>
        <w:rPr>
          <w:rFonts w:hint="eastAsia" w:ascii="仿宋_GB2312" w:hAnsi="仿宋" w:cs="仿宋"/>
          <w:sz w:val="32"/>
          <w:szCs w:val="32"/>
          <w:lang w:val="en-US" w:eastAsia="zh-CN"/>
        </w:rPr>
        <w:t>（</w:t>
      </w:r>
      <w:r>
        <w:rPr>
          <w:rFonts w:hint="eastAsia" w:ascii="仿宋_GB2312" w:hAnsi="仿宋" w:eastAsia="仿宋_GB2312" w:cs="仿宋"/>
          <w:sz w:val="32"/>
          <w:szCs w:val="32"/>
          <w:lang w:val="en-US" w:eastAsia="zh-CN"/>
        </w:rPr>
        <w:t>儿科、高危儿管理科、儿童健康教育室、)、计划生育部</w:t>
      </w:r>
      <w:r>
        <w:rPr>
          <w:rFonts w:hint="eastAsia" w:ascii="仿宋_GB2312" w:hAnsi="仿宋" w:cs="仿宋"/>
          <w:sz w:val="32"/>
          <w:szCs w:val="32"/>
          <w:lang w:val="en-US" w:eastAsia="zh-CN"/>
        </w:rPr>
        <w:t>（</w:t>
      </w:r>
      <w:r>
        <w:rPr>
          <w:rFonts w:hint="eastAsia" w:ascii="仿宋_GB2312" w:hAnsi="仿宋" w:eastAsia="仿宋_GB2312" w:cs="仿宋"/>
          <w:sz w:val="32"/>
          <w:szCs w:val="32"/>
          <w:lang w:val="en-US" w:eastAsia="zh-CN"/>
        </w:rPr>
        <w:t>计划生育咨询服务科、避孕药具管理科、</w:t>
      </w:r>
      <w:r>
        <w:rPr>
          <w:rFonts w:hint="eastAsia" w:ascii="仿宋_GB2312" w:hAnsi="仿宋" w:cs="仿宋"/>
          <w:sz w:val="32"/>
          <w:szCs w:val="32"/>
          <w:lang w:val="en-US" w:eastAsia="zh-CN"/>
        </w:rPr>
        <w:t>）</w:t>
      </w:r>
      <w:r>
        <w:rPr>
          <w:rFonts w:hint="eastAsia" w:ascii="仿宋_GB2312" w:hAnsi="仿宋" w:eastAsia="仿宋_GB2312" w:cs="仿宋"/>
          <w:sz w:val="32"/>
          <w:szCs w:val="32"/>
          <w:lang w:val="en-US" w:eastAsia="zh-CN"/>
        </w:rPr>
        <w:t>医学检验科、超声诊断专业、</w:t>
      </w:r>
      <w:r>
        <w:rPr>
          <w:rFonts w:hint="eastAsia" w:ascii="仿宋_GB2312" w:eastAsia="仿宋_GB2312"/>
          <w:sz w:val="32"/>
          <w:szCs w:val="32"/>
        </w:rPr>
        <w:t>办公室</w:t>
      </w:r>
      <w:r>
        <w:rPr>
          <w:rFonts w:hint="eastAsia" w:ascii="仿宋_GB2312" w:eastAsia="仿宋_GB2312"/>
          <w:sz w:val="32"/>
          <w:szCs w:val="32"/>
          <w:lang w:eastAsia="zh-CN"/>
        </w:rPr>
        <w:t>（</w:t>
      </w:r>
      <w:r>
        <w:rPr>
          <w:rFonts w:hint="eastAsia" w:ascii="仿宋_GB2312" w:eastAsia="仿宋_GB2312"/>
          <w:sz w:val="32"/>
          <w:szCs w:val="32"/>
          <w:lang w:val="en-US" w:eastAsia="zh-CN"/>
        </w:rPr>
        <w:t>兼人事科；工会；后勤部</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党建办、</w:t>
      </w:r>
      <w:r>
        <w:rPr>
          <w:rFonts w:hint="eastAsia" w:ascii="仿宋_GB2312" w:eastAsia="仿宋_GB2312"/>
          <w:sz w:val="32"/>
          <w:szCs w:val="32"/>
        </w:rPr>
        <w:t>医务科（兼质控科、</w:t>
      </w:r>
      <w:r>
        <w:rPr>
          <w:rFonts w:hint="eastAsia" w:ascii="仿宋_GB2312" w:eastAsia="仿宋_GB2312"/>
          <w:sz w:val="32"/>
          <w:szCs w:val="32"/>
          <w:lang w:val="en-US" w:eastAsia="zh-CN"/>
        </w:rPr>
        <w:t>医</w:t>
      </w:r>
      <w:r>
        <w:rPr>
          <w:rFonts w:hint="eastAsia" w:ascii="仿宋_GB2312" w:eastAsia="仿宋_GB2312"/>
          <w:sz w:val="32"/>
          <w:szCs w:val="32"/>
        </w:rPr>
        <w:t>教科）；财务科；院感科</w:t>
      </w:r>
      <w:r>
        <w:rPr>
          <w:rFonts w:hint="eastAsia" w:ascii="仿宋_GB2312" w:eastAsia="仿宋_GB2312"/>
          <w:sz w:val="32"/>
          <w:szCs w:val="32"/>
          <w:lang w:eastAsia="zh-CN"/>
        </w:rPr>
        <w:t>（</w:t>
      </w:r>
      <w:r>
        <w:rPr>
          <w:rFonts w:hint="eastAsia" w:ascii="仿宋_GB2312" w:eastAsia="仿宋_GB2312"/>
          <w:sz w:val="32"/>
          <w:szCs w:val="32"/>
          <w:lang w:val="en-US" w:eastAsia="zh-CN"/>
        </w:rPr>
        <w:t>防疫科</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基层保科；信息科</w:t>
      </w:r>
      <w:r>
        <w:rPr>
          <w:rFonts w:hint="eastAsia" w:ascii="仿宋_GB2312"/>
          <w:sz w:val="32"/>
          <w:szCs w:val="32"/>
          <w:lang w:val="en-US" w:eastAsia="zh-CN"/>
        </w:rPr>
        <w:t>等。</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（二）机构职能。</w:t>
      </w:r>
    </w:p>
    <w:p>
      <w:pPr>
        <w:ind w:firstLine="640" w:firstLineChars="200"/>
        <w:rPr>
          <w:rFonts w:hint="eastAsia" w:ascii="仿宋_GB2312" w:eastAsia="仿宋_GB2312"/>
          <w:sz w:val="32"/>
          <w:szCs w:val="32"/>
        </w:rPr>
      </w:pPr>
      <w:r>
        <w:rPr>
          <w:rFonts w:hint="eastAsia" w:ascii="仿宋_GB2312" w:hAnsi="Times New Roman" w:eastAsia="仿宋_GB2312" w:cs="宋体"/>
          <w:color w:val="000000"/>
          <w:kern w:val="0"/>
          <w:sz w:val="32"/>
          <w:szCs w:val="32"/>
          <w:shd w:val="clear" w:color="auto" w:fill="FFFFFF"/>
          <w:lang w:val="en-US" w:eastAsia="zh-CN" w:bidi="ar-SA"/>
        </w:rPr>
        <w:t xml:space="preserve"> </w:t>
      </w:r>
      <w:r>
        <w:rPr>
          <w:rFonts w:hint="eastAsia" w:ascii="宋体" w:hAnsi="宋体" w:eastAsia="宋体" w:cs="宋体"/>
          <w:b w:val="0"/>
          <w:bCs w:val="0"/>
          <w:sz w:val="32"/>
          <w:szCs w:val="32"/>
          <w:lang w:val="en-US" w:eastAsia="zh-CN"/>
        </w:rPr>
        <w:t xml:space="preserve"> </w:t>
      </w:r>
      <w:r>
        <w:rPr>
          <w:rFonts w:hint="eastAsia" w:ascii="仿宋_GB2312" w:hAnsi="Times New Roman" w:eastAsia="仿宋_GB2312" w:cs="宋体"/>
          <w:color w:val="000000"/>
          <w:kern w:val="0"/>
          <w:sz w:val="32"/>
          <w:szCs w:val="32"/>
          <w:shd w:val="clear" w:color="auto" w:fill="FFFFFF"/>
          <w:lang w:val="en-US" w:eastAsia="zh-CN" w:bidi="ar-SA"/>
        </w:rPr>
        <w:t>主要负责产前检查、生产、产后女性保健、产后儿童保健、妇科疾病治疗等。</w:t>
      </w:r>
      <w:r>
        <w:rPr>
          <w:rFonts w:hint="eastAsia" w:ascii="仿宋_GB2312" w:hAnsi="仿宋" w:cs="仿宋"/>
          <w:sz w:val="32"/>
          <w:szCs w:val="32"/>
          <w:lang w:val="en-US" w:eastAsia="zh-CN"/>
        </w:rPr>
        <w:t>其中：1.</w:t>
      </w:r>
      <w:r>
        <w:rPr>
          <w:rFonts w:hint="eastAsia" w:ascii="仿宋_GB2312" w:hAnsi="仿宋" w:eastAsia="仿宋_GB2312" w:cs="仿宋"/>
          <w:sz w:val="32"/>
          <w:szCs w:val="32"/>
          <w:lang w:val="en-US" w:eastAsia="zh-CN"/>
        </w:rPr>
        <w:t>0-6 岁儿童健康管理2、孕产妇系统管理。3、重大公共卫生项目。4、婚前医学检查、孕前优生检查。5、预防艾滋病、梅毒和乙肝母婴传播 6、增补叶酸预防神经管缺陷项目 7、贫困地区儿童营养改善项目。8、基本避孕服务项目。9、免费计划生育技术服务。10.贫困地区新生儿疾病筛查项目。11、农村妇女两癌检查项目等</w:t>
      </w:r>
      <w:r>
        <w:rPr>
          <w:rFonts w:hint="eastAsia" w:ascii="仿宋_GB2312" w:hAnsi="仿宋" w:cs="仿宋"/>
          <w:sz w:val="32"/>
          <w:szCs w:val="32"/>
          <w:lang w:val="en-US" w:eastAsia="zh-CN"/>
        </w:rPr>
        <w:t>，</w:t>
      </w:r>
      <w:r>
        <w:rPr>
          <w:rFonts w:hint="eastAsia" w:ascii="仿宋_GB2312" w:eastAsia="仿宋_GB2312"/>
          <w:sz w:val="32"/>
          <w:szCs w:val="32"/>
        </w:rPr>
        <w:t>承办县卫</w:t>
      </w:r>
      <w:r>
        <w:rPr>
          <w:rFonts w:hint="eastAsia" w:ascii="仿宋_GB2312" w:eastAsia="仿宋_GB2312"/>
          <w:sz w:val="32"/>
          <w:szCs w:val="32"/>
          <w:lang w:val="en-US" w:eastAsia="zh-CN"/>
        </w:rPr>
        <w:t>计</w:t>
      </w:r>
      <w:r>
        <w:rPr>
          <w:rFonts w:hint="eastAsia" w:ascii="仿宋_GB2312" w:eastAsia="仿宋_GB2312"/>
          <w:sz w:val="32"/>
          <w:szCs w:val="32"/>
        </w:rPr>
        <w:t>局和上级业务部门交办的其他事项。</w:t>
      </w:r>
    </w:p>
    <w:p>
      <w:pPr>
        <w:keepNext w:val="0"/>
        <w:keepLines w:val="0"/>
        <w:pageBreakBefore w:val="0"/>
        <w:widowControl/>
        <w:kinsoku/>
        <w:wordWrap/>
        <w:overflowPunct/>
        <w:topLinePunct w:val="0"/>
        <w:autoSpaceDE/>
        <w:autoSpaceDN/>
        <w:bidi w:val="0"/>
        <w:adjustRightInd/>
        <w:spacing w:after="0" w:line="640" w:lineRule="exact"/>
        <w:ind w:firstLine="640" w:firstLineChars="200"/>
        <w:jc w:val="both"/>
        <w:textAlignment w:val="auto"/>
        <w:rPr>
          <w:rFonts w:hint="eastAsia" w:ascii="仿宋_GB2312" w:hAnsi="仿宋" w:eastAsia="仿宋_GB2312" w:cs="仿宋"/>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left"/>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二、部门财政资金收支情况</w:t>
      </w: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left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left"/>
        <w:rPr>
          <w:rFonts w:hint="eastAsia" w:ascii="仿宋_GB2312" w:cs="宋体"/>
          <w:color w:val="000000"/>
          <w:kern w:val="0"/>
          <w:szCs w:val="32"/>
          <w:shd w:val="clear" w:color="auto" w:fill="FFFFFF"/>
          <w:lang w:val="zh-CN"/>
        </w:rPr>
      </w:pPr>
      <w:r>
        <w:rPr>
          <w:rFonts w:hint="eastAsia" w:ascii="仿宋_GB2312" w:hAnsi="仿宋_GB2312"/>
          <w:color w:val="000000"/>
          <w:sz w:val="32"/>
          <w:szCs w:val="32"/>
          <w:lang w:eastAsia="zh-CN"/>
        </w:rPr>
        <w:t>20</w:t>
      </w:r>
      <w:r>
        <w:rPr>
          <w:rFonts w:hint="default" w:ascii="仿宋_GB2312" w:hAnsi="仿宋_GB2312"/>
          <w:color w:val="000000"/>
          <w:sz w:val="32"/>
          <w:szCs w:val="32"/>
          <w:lang w:val="en-US" w:eastAsia="zh-CN"/>
        </w:rPr>
        <w:t>22</w:t>
      </w:r>
      <w:r>
        <w:rPr>
          <w:rFonts w:hint="eastAsia" w:ascii="仿宋_GB2312" w:hAnsi="仿宋_GB2312"/>
          <w:color w:val="000000"/>
          <w:sz w:val="32"/>
          <w:szCs w:val="32"/>
          <w:lang w:eastAsia="zh-CN"/>
        </w:rPr>
        <w:t>年度财政拨款收入总计</w:t>
      </w:r>
      <w:r>
        <w:rPr>
          <w:rFonts w:hint="eastAsia" w:ascii="仿宋_GB2312" w:hAnsi="仿宋_GB2312"/>
          <w:color w:val="000000"/>
          <w:sz w:val="32"/>
          <w:szCs w:val="32"/>
          <w:lang w:val="en-US" w:eastAsia="zh-CN"/>
        </w:rPr>
        <w:t>685.46</w:t>
      </w:r>
      <w:r>
        <w:rPr>
          <w:rFonts w:hint="eastAsia" w:ascii="仿宋_GB2312" w:hAnsi="仿宋_GB2312"/>
          <w:color w:val="000000"/>
          <w:sz w:val="32"/>
          <w:szCs w:val="32"/>
          <w:lang w:eastAsia="zh-CN"/>
        </w:rPr>
        <w:t xml:space="preserve">万元。 </w:t>
      </w: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left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（二）部门财政资金支出情况。</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left"/>
        <w:rPr>
          <w:rFonts w:hint="eastAsia" w:ascii="仿宋_GB2312" w:hAnsi="仿宋_GB2312"/>
          <w:color w:val="000000"/>
          <w:sz w:val="32"/>
          <w:szCs w:val="32"/>
          <w:lang w:eastAsia="zh-CN"/>
        </w:rPr>
      </w:pPr>
      <w:r>
        <w:rPr>
          <w:rFonts w:hint="eastAsia" w:ascii="仿宋_GB2312" w:hAnsi="仿宋_GB2312"/>
          <w:color w:val="000000"/>
          <w:sz w:val="32"/>
          <w:szCs w:val="32"/>
          <w:lang w:val="en-US" w:eastAsia="zh-CN"/>
        </w:rPr>
        <w:t>1、2022</w:t>
      </w:r>
      <w:r>
        <w:rPr>
          <w:rFonts w:hint="eastAsia" w:ascii="仿宋_GB2312" w:hAnsi="仿宋_GB2312"/>
          <w:color w:val="000000"/>
          <w:sz w:val="32"/>
          <w:szCs w:val="32"/>
          <w:lang w:eastAsia="zh-CN"/>
        </w:rPr>
        <w:t>年度一般公共预算财政拨款基本支出</w:t>
      </w:r>
      <w:r>
        <w:rPr>
          <w:rFonts w:hint="eastAsia" w:ascii="仿宋_GB2312" w:hAnsi="仿宋_GB2312"/>
          <w:color w:val="000000"/>
          <w:sz w:val="32"/>
          <w:szCs w:val="32"/>
          <w:lang w:val="en-US" w:eastAsia="zh-CN"/>
        </w:rPr>
        <w:t>685.46</w:t>
      </w:r>
      <w:r>
        <w:rPr>
          <w:rFonts w:hint="eastAsia" w:ascii="仿宋_GB2312" w:hAnsi="仿宋_GB2312"/>
          <w:color w:val="000000"/>
          <w:sz w:val="32"/>
          <w:szCs w:val="32"/>
          <w:lang w:eastAsia="zh-CN"/>
        </w:rPr>
        <w:t>万元。</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left"/>
        <w:rPr>
          <w:rFonts w:hint="eastAsia" w:ascii="仿宋_GB2312" w:hAnsi="仿宋_GB2312"/>
          <w:color w:val="000000"/>
          <w:sz w:val="32"/>
          <w:szCs w:val="32"/>
          <w:lang w:eastAsia="zh-CN"/>
        </w:rPr>
      </w:pPr>
      <w:r>
        <w:rPr>
          <w:rFonts w:hint="eastAsia" w:ascii="仿宋_GB2312" w:hAnsi="仿宋_GB2312"/>
          <w:color w:val="000000"/>
          <w:sz w:val="32"/>
          <w:szCs w:val="32"/>
          <w:lang w:eastAsia="zh-CN"/>
        </w:rPr>
        <w:t>其中：人员经费</w:t>
      </w:r>
      <w:r>
        <w:rPr>
          <w:rFonts w:hint="eastAsia" w:ascii="仿宋_GB2312" w:hAnsi="仿宋_GB2312"/>
          <w:color w:val="000000"/>
          <w:sz w:val="32"/>
          <w:szCs w:val="32"/>
          <w:lang w:val="en-US" w:eastAsia="zh-CN"/>
        </w:rPr>
        <w:t>631.15</w:t>
      </w:r>
      <w:r>
        <w:rPr>
          <w:rFonts w:hint="eastAsia" w:ascii="仿宋_GB2312" w:hAnsi="仿宋_GB2312"/>
          <w:color w:val="000000"/>
          <w:sz w:val="32"/>
          <w:szCs w:val="32"/>
          <w:lang w:eastAsia="zh-CN"/>
        </w:rPr>
        <w:t>万元，主要包括：基本工资、津贴补贴、机关事业单位基本养老保险缴费、职业年金缴费、其他社会保障缴费、住房公积金等。</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left"/>
        <w:rPr>
          <w:rFonts w:hint="eastAsia" w:ascii="仿宋_GB2312" w:hAnsi="仿宋_GB2312"/>
          <w:color w:val="000000"/>
          <w:sz w:val="32"/>
          <w:szCs w:val="32"/>
          <w:lang w:val="en-US" w:eastAsia="zh-CN"/>
        </w:rPr>
      </w:pPr>
      <w:r>
        <w:rPr>
          <w:rFonts w:hint="eastAsia" w:ascii="仿宋_GB2312" w:hAnsi="仿宋_GB2312"/>
          <w:color w:val="000000"/>
          <w:sz w:val="32"/>
          <w:szCs w:val="32"/>
          <w:lang w:val="en-US" w:eastAsia="zh-CN"/>
        </w:rPr>
        <w:t>2、2022</w:t>
      </w:r>
      <w:r>
        <w:rPr>
          <w:rFonts w:hint="eastAsia" w:ascii="仿宋_GB2312" w:hAnsi="仿宋_GB2312"/>
          <w:color w:val="000000"/>
          <w:sz w:val="32"/>
          <w:szCs w:val="32"/>
          <w:lang w:eastAsia="zh-CN"/>
        </w:rPr>
        <w:t>项目</w:t>
      </w:r>
      <w:r>
        <w:rPr>
          <w:rFonts w:hint="eastAsia" w:ascii="仿宋_GB2312" w:hAnsi="仿宋_GB2312"/>
          <w:color w:val="000000"/>
          <w:sz w:val="32"/>
          <w:szCs w:val="32"/>
          <w:lang w:val="en-US" w:eastAsia="zh-CN"/>
        </w:rPr>
        <w:t>支出</w:t>
      </w:r>
      <w:r>
        <w:rPr>
          <w:rFonts w:hint="default" w:ascii="仿宋_GB2312" w:hAnsi="仿宋_GB2312"/>
          <w:color w:val="000000"/>
          <w:sz w:val="32"/>
          <w:szCs w:val="32"/>
          <w:lang w:val="en-US" w:eastAsia="zh-CN"/>
        </w:rPr>
        <w:t>51.80</w:t>
      </w:r>
      <w:r>
        <w:rPr>
          <w:rFonts w:hint="eastAsia" w:ascii="仿宋_GB2312" w:hAnsi="仿宋_GB2312"/>
          <w:color w:val="000000"/>
          <w:sz w:val="32"/>
          <w:szCs w:val="32"/>
          <w:lang w:val="en-US" w:eastAsia="zh-CN"/>
        </w:rPr>
        <w:t>万元。</w:t>
      </w:r>
    </w:p>
    <w:p>
      <w:pPr>
        <w:keepNext w:val="0"/>
        <w:keepLines w:val="0"/>
        <w:pageBreakBefore w:val="0"/>
        <w:widowControl/>
        <w:numPr>
          <w:ilvl w:val="0"/>
          <w:numId w:val="1"/>
        </w:numPr>
        <w:kinsoku/>
        <w:wordWrap/>
        <w:overflowPunct/>
        <w:topLinePunct w:val="0"/>
        <w:autoSpaceDE/>
        <w:autoSpaceDN/>
        <w:bidi w:val="0"/>
        <w:adjustRightInd w:val="0"/>
        <w:snapToGrid w:val="0"/>
        <w:spacing w:line="640" w:lineRule="exact"/>
        <w:ind w:firstLine="640" w:firstLineChars="200"/>
        <w:contextualSpacing/>
        <w:jc w:val="left"/>
        <w:rPr>
          <w:rFonts w:hint="eastAsia"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部门整体预算绩效管理情况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left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（一）部门预算管理。</w:t>
      </w: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firstLine="640" w:firstLineChars="200"/>
        <w:contextualSpacing/>
        <w:jc w:val="left"/>
        <w:rPr>
          <w:rFonts w:hint="eastAsia"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从整体情况来看，</w:t>
      </w:r>
      <w:r>
        <w:rPr>
          <w:rFonts w:hint="eastAsia" w:ascii="仿宋_GB2312" w:cs="宋体"/>
          <w:color w:val="000000"/>
          <w:kern w:val="0"/>
          <w:szCs w:val="32"/>
          <w:shd w:val="clear" w:color="auto" w:fill="FFFFFF"/>
          <w:lang w:val="en-US" w:eastAsia="zh-CN"/>
        </w:rPr>
        <w:t>我院</w:t>
      </w:r>
      <w:r>
        <w:rPr>
          <w:rFonts w:hint="eastAsia" w:ascii="仿宋_GB2312" w:hAnsi="仿宋_GB2312" w:eastAsia="仿宋_GB2312" w:cs="仿宋_GB2312"/>
          <w:sz w:val="32"/>
          <w:szCs w:val="32"/>
          <w:highlight w:val="none"/>
          <w:lang w:val="zh-CN" w:eastAsia="zh-CN"/>
        </w:rPr>
        <w:t>严格按照预算系统设定预算人员工资、保险缴费</w:t>
      </w:r>
      <w:r>
        <w:rPr>
          <w:rFonts w:hint="eastAsia" w:ascii="仿宋_GB2312" w:hAnsi="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zh-CN" w:eastAsia="zh-CN"/>
        </w:rPr>
        <w:t>项目资金依据中央、省级、州级和县级相关文件做预算，确保预算编制的准确性，</w:t>
      </w:r>
      <w:r>
        <w:rPr>
          <w:rFonts w:hint="eastAsia" w:ascii="仿宋_GB2312" w:hAnsi="仿宋_GB2312" w:cs="仿宋_GB2312"/>
          <w:sz w:val="32"/>
          <w:szCs w:val="32"/>
          <w:highlight w:val="none"/>
          <w:lang w:val="en-US" w:eastAsia="zh-CN"/>
        </w:rPr>
        <w:t>并且</w:t>
      </w:r>
      <w:r>
        <w:rPr>
          <w:rFonts w:hint="eastAsia" w:ascii="仿宋_GB2312" w:cs="宋体"/>
          <w:color w:val="000000"/>
          <w:kern w:val="0"/>
          <w:szCs w:val="32"/>
          <w:shd w:val="clear" w:color="auto" w:fill="FFFFFF"/>
          <w:lang w:val="zh-CN"/>
        </w:rPr>
        <w:t>严格按照年初预算进行部门整体支出，在支出过程中，能严格遵守各项规章制度，严格按照文件要求，</w:t>
      </w:r>
      <w:r>
        <w:rPr>
          <w:rFonts w:hint="eastAsia" w:ascii="仿宋_GB2312" w:cs="宋体"/>
          <w:color w:val="000000"/>
          <w:kern w:val="0"/>
          <w:szCs w:val="32"/>
          <w:shd w:val="clear" w:color="auto" w:fill="FFFFFF"/>
          <w:lang w:val="zh-CN" w:eastAsia="zh-CN"/>
        </w:rPr>
        <w:t>牢固树立“讲绩效、重绩效、用绩效”</w:t>
      </w:r>
      <w:r>
        <w:rPr>
          <w:rFonts w:hint="eastAsia" w:ascii="仿宋_GB2312" w:cs="宋体"/>
          <w:color w:val="000000"/>
          <w:kern w:val="0"/>
          <w:szCs w:val="32"/>
          <w:shd w:val="clear" w:color="auto" w:fill="FFFFFF"/>
          <w:lang w:val="zh-CN"/>
        </w:rPr>
        <w:t>实行了先有预算、后有执行、“花钱必问效、无效必问责”的绩效管理理念，进一步增强支出责任和效率意识，全面加强预算管理，对资金使用严格规范管理。</w:t>
      </w: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left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（二）结果应用情况</w:t>
      </w:r>
    </w:p>
    <w:p>
      <w:pPr>
        <w:pStyle w:val="17"/>
        <w:keepNext w:val="0"/>
        <w:keepLines w:val="0"/>
        <w:pageBreakBefore w:val="0"/>
        <w:widowControl/>
        <w:kinsoku/>
        <w:wordWrap/>
        <w:overflowPunct/>
        <w:topLinePunct w:val="0"/>
        <w:autoSpaceDE/>
        <w:autoSpaceDN/>
        <w:bidi w:val="0"/>
        <w:adjustRightInd/>
        <w:snapToGrid/>
        <w:spacing w:beforeAutospacing="0" w:afterAutospacing="0" w:line="640" w:lineRule="exact"/>
        <w:ind w:firstLine="640" w:firstLineChars="200"/>
        <w:textAlignment w:val="auto"/>
        <w:rPr>
          <w:rFonts w:hint="eastAsia" w:ascii="仿宋_GB2312" w:hAnsi="Times New Roman" w:eastAsia="仿宋_GB2312" w:cs="宋体"/>
          <w:color w:val="000000"/>
          <w:kern w:val="0"/>
          <w:sz w:val="32"/>
          <w:szCs w:val="32"/>
          <w:shd w:val="clear" w:color="auto" w:fill="FFFFFF"/>
          <w:lang w:val="zh-CN" w:eastAsia="zh-CN" w:bidi="ar-SA"/>
        </w:rPr>
      </w:pPr>
      <w:r>
        <w:rPr>
          <w:rFonts w:hint="eastAsia" w:ascii="仿宋_GB2312" w:hAnsi="Times New Roman" w:eastAsia="仿宋_GB2312" w:cs="宋体"/>
          <w:color w:val="000000"/>
          <w:kern w:val="0"/>
          <w:sz w:val="32"/>
          <w:szCs w:val="32"/>
          <w:shd w:val="clear" w:color="auto" w:fill="FFFFFF"/>
          <w:lang w:val="zh-CN" w:eastAsia="zh-CN" w:bidi="ar-SA"/>
        </w:rPr>
        <w:t>预决算公开：202</w:t>
      </w:r>
      <w:r>
        <w:rPr>
          <w:rFonts w:hint="eastAsia" w:ascii="仿宋_GB2312" w:hAnsi="Times New Roman" w:eastAsia="仿宋_GB2312" w:cs="宋体"/>
          <w:color w:val="000000"/>
          <w:kern w:val="0"/>
          <w:sz w:val="32"/>
          <w:szCs w:val="32"/>
          <w:shd w:val="clear" w:color="auto" w:fill="FFFFFF"/>
          <w:lang w:val="en-US" w:eastAsia="zh-CN" w:bidi="ar-SA"/>
        </w:rPr>
        <w:t>2</w:t>
      </w:r>
      <w:r>
        <w:rPr>
          <w:rFonts w:hint="eastAsia" w:ascii="仿宋_GB2312" w:hAnsi="Times New Roman" w:eastAsia="仿宋_GB2312" w:cs="宋体"/>
          <w:color w:val="000000"/>
          <w:kern w:val="0"/>
          <w:sz w:val="32"/>
          <w:szCs w:val="32"/>
          <w:shd w:val="clear" w:color="auto" w:fill="FFFFFF"/>
          <w:lang w:val="zh-CN" w:eastAsia="zh-CN" w:bidi="ar-SA"/>
        </w:rPr>
        <w:t>年，我局按照财政要求，在网站上进行了预决算公开。</w:t>
      </w:r>
    </w:p>
    <w:p>
      <w:pPr>
        <w:pStyle w:val="17"/>
        <w:keepNext w:val="0"/>
        <w:keepLines w:val="0"/>
        <w:pageBreakBefore w:val="0"/>
        <w:widowControl/>
        <w:kinsoku/>
        <w:wordWrap/>
        <w:overflowPunct/>
        <w:topLinePunct w:val="0"/>
        <w:autoSpaceDE/>
        <w:autoSpaceDN/>
        <w:bidi w:val="0"/>
        <w:adjustRightInd/>
        <w:snapToGrid/>
        <w:spacing w:beforeAutospacing="0" w:afterAutospacing="0" w:line="640" w:lineRule="exact"/>
        <w:ind w:firstLine="640" w:firstLineChars="200"/>
        <w:textAlignment w:val="auto"/>
        <w:rPr>
          <w:rFonts w:hint="eastAsia" w:ascii="仿宋_GB2312" w:hAnsi="Times New Roman" w:eastAsia="仿宋_GB2312" w:cs="宋体"/>
          <w:color w:val="000000"/>
          <w:kern w:val="0"/>
          <w:sz w:val="32"/>
          <w:szCs w:val="32"/>
          <w:shd w:val="clear" w:color="auto" w:fill="FFFFFF"/>
          <w:lang w:val="zh-CN" w:eastAsia="zh-CN" w:bidi="ar-SA"/>
        </w:rPr>
      </w:pPr>
      <w:r>
        <w:rPr>
          <w:rFonts w:hint="eastAsia" w:ascii="仿宋_GB2312" w:hAnsi="Times New Roman" w:eastAsia="仿宋_GB2312" w:cs="宋体"/>
          <w:color w:val="000000"/>
          <w:kern w:val="0"/>
          <w:sz w:val="32"/>
          <w:szCs w:val="32"/>
          <w:shd w:val="clear" w:color="auto" w:fill="FFFFFF"/>
          <w:lang w:val="zh-CN" w:eastAsia="zh-CN" w:bidi="ar-SA"/>
        </w:rPr>
        <w:t>资产管理：</w:t>
      </w:r>
      <w:r>
        <w:rPr>
          <w:rFonts w:hint="eastAsia" w:ascii="仿宋_GB2312" w:hAnsi="Times New Roman" w:eastAsia="仿宋_GB2312" w:cs="宋体"/>
          <w:color w:val="000000"/>
          <w:kern w:val="0"/>
          <w:sz w:val="32"/>
          <w:szCs w:val="32"/>
          <w:shd w:val="clear" w:color="auto" w:fill="FFFFFF"/>
          <w:lang w:val="en-US" w:eastAsia="zh-CN" w:bidi="ar-SA"/>
        </w:rPr>
        <w:t>2022</w:t>
      </w:r>
      <w:r>
        <w:rPr>
          <w:rFonts w:hint="eastAsia" w:ascii="仿宋_GB2312" w:hAnsi="Times New Roman" w:eastAsia="仿宋_GB2312" w:cs="宋体"/>
          <w:color w:val="000000"/>
          <w:kern w:val="0"/>
          <w:sz w:val="32"/>
          <w:szCs w:val="32"/>
          <w:shd w:val="clear" w:color="auto" w:fill="FFFFFF"/>
          <w:lang w:val="zh-CN" w:eastAsia="zh-CN" w:bidi="ar-SA"/>
        </w:rPr>
        <w:t>年进行全面的资产清查，并就清查中发现的问题进行及时整改，完善了单位财务管理制度，确保各项资产核算准确、账实相符、管理到位。</w:t>
      </w:r>
    </w:p>
    <w:p>
      <w:pPr>
        <w:pStyle w:val="17"/>
        <w:keepNext w:val="0"/>
        <w:keepLines w:val="0"/>
        <w:pageBreakBefore w:val="0"/>
        <w:widowControl/>
        <w:kinsoku/>
        <w:wordWrap/>
        <w:overflowPunct/>
        <w:topLinePunct w:val="0"/>
        <w:autoSpaceDE/>
        <w:autoSpaceDN/>
        <w:bidi w:val="0"/>
        <w:adjustRightInd/>
        <w:snapToGrid/>
        <w:spacing w:beforeAutospacing="0" w:afterAutospacing="0" w:line="640" w:lineRule="exact"/>
        <w:ind w:firstLine="640" w:firstLineChars="200"/>
        <w:textAlignment w:val="auto"/>
        <w:rPr>
          <w:rFonts w:hint="eastAsia" w:ascii="仿宋_GB2312" w:hAnsi="Times New Roman" w:eastAsia="仿宋_GB2312" w:cs="宋体"/>
          <w:color w:val="000000"/>
          <w:kern w:val="0"/>
          <w:sz w:val="32"/>
          <w:szCs w:val="32"/>
          <w:shd w:val="clear" w:color="auto" w:fill="FFFFFF"/>
          <w:lang w:val="zh-CN" w:eastAsia="zh-CN" w:bidi="ar-SA"/>
        </w:rPr>
      </w:pPr>
      <w:r>
        <w:rPr>
          <w:rFonts w:hint="eastAsia" w:ascii="仿宋_GB2312" w:hAnsi="Times New Roman" w:eastAsia="仿宋_GB2312" w:cs="宋体"/>
          <w:color w:val="000000"/>
          <w:kern w:val="0"/>
          <w:sz w:val="32"/>
          <w:szCs w:val="32"/>
          <w:shd w:val="clear" w:color="auto" w:fill="FFFFFF"/>
          <w:lang w:val="zh-CN" w:eastAsia="zh-CN" w:bidi="ar-SA"/>
        </w:rPr>
        <w:t>内部管理制度建设情况：完善财务管理制度、车辆管理制度、差旅费管理实施办法等内部制度，严格执行。</w:t>
      </w:r>
    </w:p>
    <w:p>
      <w:pPr>
        <w:pStyle w:val="17"/>
        <w:keepNext w:val="0"/>
        <w:keepLines w:val="0"/>
        <w:pageBreakBefore w:val="0"/>
        <w:widowControl/>
        <w:kinsoku/>
        <w:wordWrap/>
        <w:overflowPunct/>
        <w:topLinePunct w:val="0"/>
        <w:autoSpaceDE/>
        <w:autoSpaceDN/>
        <w:bidi w:val="0"/>
        <w:adjustRightInd/>
        <w:snapToGrid/>
        <w:spacing w:beforeAutospacing="0" w:afterAutospacing="0" w:line="640" w:lineRule="exact"/>
        <w:ind w:firstLine="640" w:firstLineChars="200"/>
        <w:textAlignment w:val="auto"/>
        <w:rPr>
          <w:rFonts w:hint="eastAsia" w:ascii="仿宋_GB2312" w:hAnsi="Times New Roman" w:eastAsia="仿宋_GB2312" w:cs="宋体"/>
          <w:color w:val="000000"/>
          <w:kern w:val="0"/>
          <w:sz w:val="32"/>
          <w:szCs w:val="32"/>
          <w:shd w:val="clear" w:color="auto" w:fill="FFFFFF"/>
          <w:lang w:val="zh-CN" w:eastAsia="zh-CN" w:bidi="ar-SA"/>
        </w:rPr>
      </w:pPr>
      <w:r>
        <w:rPr>
          <w:rFonts w:hint="eastAsia" w:ascii="仿宋_GB2312" w:hAnsi="Times New Roman" w:eastAsia="仿宋_GB2312" w:cs="宋体"/>
          <w:color w:val="000000"/>
          <w:kern w:val="0"/>
          <w:sz w:val="32"/>
          <w:szCs w:val="32"/>
          <w:shd w:val="clear" w:color="auto" w:fill="FFFFFF"/>
          <w:lang w:val="zh-CN" w:eastAsia="zh-CN" w:bidi="ar-SA"/>
        </w:rPr>
        <w:t>财务管理制度：严格执行政府会计制度，所有财务收支均纳入预算管理，按预算范围、标准及相关规定合理安排支出，所有项目组资金按照项目资金管理办法，进行管理，使用，切实提高财政资金使用效益。</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left"/>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四、评价结论及建议</w:t>
      </w: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left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left"/>
        <w:rPr>
          <w:rFonts w:hint="eastAsia" w:ascii="仿宋_GB2312" w:eastAsia="仿宋_GB2312" w:cs="宋体"/>
          <w:color w:val="000000"/>
          <w:kern w:val="0"/>
          <w:szCs w:val="32"/>
          <w:shd w:val="clear" w:color="auto" w:fill="FFFFFF"/>
          <w:lang w:val="en-US" w:eastAsia="zh-CN"/>
        </w:rPr>
      </w:pPr>
      <w:r>
        <w:rPr>
          <w:rFonts w:hint="eastAsia"/>
          <w:sz w:val="32"/>
          <w:szCs w:val="32"/>
        </w:rPr>
        <w:t>进一</w:t>
      </w:r>
      <w:bookmarkStart w:id="93" w:name="_GoBack"/>
      <w:bookmarkEnd w:id="93"/>
      <w:r>
        <w:rPr>
          <w:rFonts w:hint="eastAsia"/>
          <w:sz w:val="32"/>
          <w:szCs w:val="32"/>
        </w:rPr>
        <w:t>步规范财政资金的管理，</w:t>
      </w:r>
      <w:r>
        <w:rPr>
          <w:rFonts w:hint="eastAsia"/>
          <w:sz w:val="32"/>
          <w:szCs w:val="32"/>
          <w:lang w:eastAsia="zh-CN"/>
        </w:rPr>
        <w:t>及时总结经验，分析存在的问题，</w:t>
      </w:r>
      <w:r>
        <w:rPr>
          <w:rFonts w:hint="eastAsia"/>
          <w:sz w:val="32"/>
          <w:szCs w:val="32"/>
        </w:rPr>
        <w:t>强化财政支出绩效理念，提升</w:t>
      </w:r>
      <w:r>
        <w:rPr>
          <w:rFonts w:hint="eastAsia"/>
          <w:sz w:val="32"/>
          <w:szCs w:val="32"/>
          <w:lang w:eastAsia="zh-CN"/>
        </w:rPr>
        <w:t>我院</w:t>
      </w:r>
      <w:r>
        <w:rPr>
          <w:rFonts w:hint="eastAsia"/>
          <w:sz w:val="32"/>
          <w:szCs w:val="32"/>
        </w:rPr>
        <w:t>责任意识，提高资金使用效益</w:t>
      </w:r>
      <w:r>
        <w:rPr>
          <w:rFonts w:hint="eastAsia"/>
          <w:sz w:val="32"/>
          <w:szCs w:val="32"/>
          <w:lang w:eastAsia="zh-CN"/>
        </w:rPr>
        <w:t>，在预算管理方面、资产管理的等方面制度执行总体较为有效，仍需进一步加强。</w:t>
      </w: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left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en-US" w:eastAsia="zh-CN"/>
        </w:rPr>
        <w:t>（二）</w:t>
      </w:r>
      <w:r>
        <w:rPr>
          <w:rFonts w:hint="eastAsia" w:ascii="楷体_GB2312" w:hAnsi="楷体_GB2312" w:eastAsia="楷体_GB2312" w:cs="楷体_GB2312"/>
          <w:color w:val="000000"/>
          <w:kern w:val="0"/>
          <w:szCs w:val="32"/>
          <w:shd w:val="clear" w:color="auto" w:fill="FFFFFF"/>
          <w:lang w:val="zh-CN"/>
        </w:rPr>
        <w:t>存在问题。</w:t>
      </w: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cs="仿宋_GB2312"/>
          <w:sz w:val="32"/>
          <w:szCs w:val="32"/>
          <w:highlight w:val="none"/>
          <w:lang w:val="en-US" w:eastAsia="zh-CN"/>
        </w:rPr>
        <w:t>资金拨付进度缓慢，未及时拨付。</w:t>
      </w: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评价部门绩效目标实际实现程度与预期目标</w:t>
      </w:r>
      <w:r>
        <w:rPr>
          <w:rFonts w:hint="eastAsia" w:ascii="仿宋_GB2312" w:hAnsi="仿宋_GB2312" w:cs="仿宋_GB2312"/>
          <w:sz w:val="32"/>
          <w:szCs w:val="32"/>
          <w:highlight w:val="none"/>
          <w:lang w:val="en-US" w:eastAsia="zh-CN"/>
        </w:rPr>
        <w:t>得有一定的</w:t>
      </w:r>
      <w:r>
        <w:rPr>
          <w:rFonts w:hint="eastAsia" w:ascii="仿宋_GB2312" w:hAnsi="仿宋_GB2312" w:eastAsia="仿宋_GB2312" w:cs="仿宋_GB2312"/>
          <w:sz w:val="32"/>
          <w:szCs w:val="32"/>
          <w:highlight w:val="none"/>
          <w:lang w:val="en-US" w:eastAsia="zh-CN"/>
        </w:rPr>
        <w:t>偏离度，部分纳入绩效目标管理的部门预算项目的部分指标与预期目标稍有偏离。</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both"/>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.评价部门开展绩效运行监控后，将绩效监控结果应用到预算调整的情况未满分，绩效监控效果运用待加强。</w:t>
      </w: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leftChars="200"/>
        <w:contextualSpacing/>
        <w:jc w:val="left"/>
        <w:rPr>
          <w:rFonts w:hint="eastAsia" w:ascii="楷体_GB2312" w:hAnsi="楷体_GB2312" w:eastAsia="楷体_GB2312" w:cs="楷体_GB2312"/>
          <w:color w:val="000000"/>
          <w:kern w:val="0"/>
          <w:szCs w:val="32"/>
          <w:shd w:val="clear" w:color="auto" w:fill="FFFFFF"/>
          <w:lang w:val="zh-CN" w:eastAsia="zh-CN"/>
        </w:rPr>
      </w:pPr>
      <w:r>
        <w:rPr>
          <w:rFonts w:hint="eastAsia" w:ascii="楷体_GB2312" w:hAnsi="楷体_GB2312" w:eastAsia="楷体_GB2312" w:cs="楷体_GB2312"/>
          <w:color w:val="000000"/>
          <w:kern w:val="0"/>
          <w:szCs w:val="32"/>
          <w:shd w:val="clear" w:color="auto" w:fill="FFFFFF"/>
          <w:lang w:val="zh-CN" w:eastAsia="zh-CN"/>
        </w:rPr>
        <w:t>（三）改进建议。</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both"/>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cs="仿宋_GB2312"/>
          <w:sz w:val="32"/>
          <w:szCs w:val="32"/>
          <w:highlight w:val="none"/>
          <w:lang w:val="en-US" w:eastAsia="zh-CN"/>
        </w:rPr>
        <w:t>规范账务处理，提高财务信息质量，加快资金支付进度</w:t>
      </w:r>
      <w:r>
        <w:rPr>
          <w:rFonts w:hint="eastAsia" w:ascii="仿宋_GB2312" w:hAnsi="仿宋_GB2312" w:eastAsia="仿宋_GB2312" w:cs="仿宋_GB2312"/>
          <w:sz w:val="32"/>
          <w:szCs w:val="32"/>
          <w:highlight w:val="none"/>
          <w:lang w:val="en-US" w:eastAsia="zh-CN"/>
        </w:rPr>
        <w:t>，</w:t>
      </w:r>
      <w:r>
        <w:rPr>
          <w:rFonts w:hint="eastAsia" w:ascii="仿宋_GB2312" w:hAnsi="仿宋_GB2312" w:cs="仿宋_GB2312"/>
          <w:sz w:val="32"/>
          <w:szCs w:val="32"/>
          <w:highlight w:val="none"/>
          <w:lang w:val="en-US" w:eastAsia="zh-CN"/>
        </w:rPr>
        <w:t>确保资金落实到位</w:t>
      </w:r>
      <w:r>
        <w:rPr>
          <w:rFonts w:hint="eastAsia" w:ascii="仿宋_GB2312" w:hAnsi="仿宋_GB2312" w:eastAsia="仿宋_GB2312" w:cs="仿宋_GB2312"/>
          <w:sz w:val="32"/>
          <w:szCs w:val="32"/>
          <w:highlight w:val="none"/>
          <w:lang w:val="en-US" w:eastAsia="zh-CN"/>
        </w:rPr>
        <w:t>。</w:t>
      </w:r>
    </w:p>
    <w:p>
      <w:pPr>
        <w:pStyle w:val="17"/>
        <w:keepNext w:val="0"/>
        <w:keepLines w:val="0"/>
        <w:pageBreakBefore w:val="0"/>
        <w:kinsoku/>
        <w:wordWrap/>
        <w:overflowPunct/>
        <w:topLinePunct w:val="0"/>
        <w:autoSpaceDE/>
        <w:autoSpaceDN/>
        <w:bidi w:val="0"/>
        <w:spacing w:beforeAutospacing="0" w:afterAutospacing="0" w:line="6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2加强绩效监控效果运用，时刻关注预算执行进度，督促项目工作推进进度，保障资金支付进度，规范了财政资金的管理，强化财政支出绩效理念，提升责任意识，提高资金使用效益。</w:t>
      </w:r>
    </w:p>
    <w:p>
      <w:pPr>
        <w:pStyle w:val="17"/>
        <w:keepNext w:val="0"/>
        <w:keepLines w:val="0"/>
        <w:pageBreakBefore w:val="0"/>
        <w:kinsoku/>
        <w:wordWrap/>
        <w:overflowPunct/>
        <w:topLinePunct w:val="0"/>
        <w:autoSpaceDE/>
        <w:autoSpaceDN/>
        <w:bidi w:val="0"/>
        <w:spacing w:beforeAutospacing="0" w:afterAutospacing="0" w:line="640" w:lineRule="exact"/>
        <w:ind w:firstLine="640" w:firstLineChars="200"/>
        <w:rPr>
          <w:rFonts w:hint="eastAsia" w:ascii="方正小标宋_GBK" w:hAnsi="方正小标宋_GBK" w:eastAsia="方正小标宋_GBK" w:cs="方正小标宋_GBK"/>
          <w:b w:val="0"/>
          <w:bCs/>
          <w:sz w:val="44"/>
          <w:szCs w:val="44"/>
          <w:shd w:val="clear" w:color="auto" w:fill="FFFFFF"/>
          <w:lang w:eastAsia="zh-CN"/>
        </w:rPr>
      </w:pPr>
      <w:r>
        <w:rPr>
          <w:rFonts w:hint="default"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加强管理，合理调整、纠正预算执行的偏差，切实提高部门预算收支管理水平，提高我院管理水平和绩效工作的推进效果。</w:t>
      </w:r>
    </w:p>
    <w:p>
      <w:pPr>
        <w:pStyle w:val="6"/>
        <w:rPr>
          <w:rFonts w:hint="eastAsia" w:ascii="方正小标宋_GBK" w:hAnsi="方正小标宋_GBK" w:eastAsia="方正小标宋_GBK" w:cs="方正小标宋_GBK"/>
          <w:b w:val="0"/>
          <w:bCs/>
          <w:sz w:val="44"/>
          <w:szCs w:val="44"/>
          <w:shd w:val="clear" w:color="auto" w:fill="FFFFFF"/>
          <w:lang w:eastAsia="zh-CN"/>
        </w:rPr>
      </w:pPr>
    </w:p>
    <w:p>
      <w:pPr>
        <w:widowControl/>
        <w:spacing w:line="580" w:lineRule="exact"/>
        <w:contextualSpacing/>
        <w:jc w:val="both"/>
        <w:rPr>
          <w:rFonts w:hint="eastAsia" w:ascii="方正小标宋_GBK" w:hAnsi="方正小标宋_GBK" w:eastAsia="方正小标宋_GBK" w:cs="方正小标宋_GBK"/>
          <w:b w:val="0"/>
          <w:bCs/>
          <w:sz w:val="44"/>
          <w:szCs w:val="44"/>
          <w:shd w:val="clear" w:color="auto" w:fill="FFFFFF"/>
          <w:lang w:eastAsia="zh-CN"/>
        </w:rPr>
      </w:pPr>
    </w:p>
    <w:p>
      <w:pPr>
        <w:numPr>
          <w:ilvl w:val="0"/>
          <w:numId w:val="0"/>
        </w:numPr>
        <w:outlineLvl w:val="0"/>
        <w:rPr>
          <w:rFonts w:hint="eastAsia" w:ascii="仿宋_GB2312" w:hAnsi="仿宋_GB2312" w:eastAsia="仿宋_GB2312" w:cs="仿宋_GB2312"/>
          <w:b/>
          <w:bCs/>
          <w:spacing w:val="22"/>
          <w:sz w:val="32"/>
          <w:szCs w:val="32"/>
          <w:lang w:val="en-US" w:eastAsia="zh-CN" w:bidi="ar-SA"/>
        </w:rPr>
      </w:pPr>
      <w:r>
        <w:rPr>
          <w:rStyle w:val="19"/>
          <w:b/>
          <w:bCs/>
          <w:rtl w:val="0"/>
        </w:rPr>
        <w:t>附表</w:t>
      </w:r>
    </w:p>
    <w:tbl>
      <w:tblPr>
        <w:tblStyle w:val="18"/>
        <w:tblpPr w:leftFromText="180" w:rightFromText="180" w:vertAnchor="text" w:horzAnchor="page" w:tblpX="1595" w:tblpY="616"/>
        <w:tblOverlap w:val="never"/>
        <w:tblW w:w="9653" w:type="dxa"/>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00"/>
        <w:gridCol w:w="636"/>
        <w:gridCol w:w="1182"/>
        <w:gridCol w:w="2318"/>
        <w:gridCol w:w="1060"/>
        <w:gridCol w:w="3257"/>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trPr>
        <w:tc>
          <w:tcPr>
            <w:tcW w:w="9653" w:type="dxa"/>
            <w:gridSpan w:val="6"/>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Style w:val="19"/>
                <w:rFonts w:hint="eastAsia" w:eastAsia="仿宋_GB2312"/>
                <w:b/>
                <w:bCs/>
                <w:i w:val="0"/>
                <w:iCs w:val="0"/>
                <w:smallCaps w:val="0"/>
                <w:sz w:val="24"/>
                <w:szCs w:val="24"/>
                <w:rtl w:val="0"/>
                <w:lang w:eastAsia="zh-CN"/>
              </w:rPr>
            </w:pPr>
            <w:r>
              <w:rPr>
                <w:rStyle w:val="19"/>
                <w:b/>
                <w:bCs/>
                <w:i w:val="0"/>
                <w:iCs w:val="0"/>
                <w:smallCaps w:val="0"/>
                <w:sz w:val="24"/>
                <w:szCs w:val="24"/>
                <w:rtl w:val="0"/>
              </w:rPr>
              <w:t>2022年项目绩效目标</w:t>
            </w:r>
            <w:r>
              <w:rPr>
                <w:rStyle w:val="19"/>
                <w:rFonts w:hint="eastAsia"/>
                <w:b/>
                <w:bCs/>
                <w:i w:val="0"/>
                <w:iCs w:val="0"/>
                <w:smallCaps w:val="0"/>
                <w:sz w:val="24"/>
                <w:szCs w:val="24"/>
                <w:rtl w:val="0"/>
                <w:lang w:val="en-US" w:eastAsia="zh-CN"/>
              </w:rPr>
              <w:t>情况表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653" w:type="dxa"/>
            <w:gridSpan w:val="6"/>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eastAsia" w:eastAsia="仿宋_GB2312"/>
                <w:lang w:eastAsia="zh-CN"/>
              </w:rPr>
            </w:pPr>
            <w:r>
              <w:rPr>
                <w:rFonts w:hint="eastAsia" w:eastAsia="仿宋_GB2312"/>
                <w:lang w:eastAsia="zh-CN"/>
              </w:rPr>
              <w:t>重大传染病防控经费（艾滋病）</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717" w:hRule="atLeast"/>
        </w:trPr>
        <w:tc>
          <w:tcPr>
            <w:tcW w:w="1836" w:type="dxa"/>
            <w:gridSpan w:val="2"/>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主管部门及代码</w:t>
            </w:r>
          </w:p>
        </w:tc>
        <w:tc>
          <w:tcPr>
            <w:tcW w:w="3500" w:type="dxa"/>
            <w:gridSpan w:val="2"/>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lang w:val="en-US"/>
              </w:rPr>
            </w:pPr>
            <w:r>
              <w:rPr>
                <w:rStyle w:val="19"/>
                <w:rFonts w:hint="eastAsia"/>
                <w:b w:val="0"/>
                <w:bCs w:val="0"/>
                <w:i w:val="0"/>
                <w:iCs w:val="0"/>
                <w:smallCaps w:val="0"/>
                <w:sz w:val="24"/>
                <w:szCs w:val="24"/>
                <w:rtl w:val="0"/>
                <w:lang w:eastAsia="zh-CN"/>
              </w:rPr>
              <w:t>松潘县</w:t>
            </w:r>
            <w:r>
              <w:rPr>
                <w:rStyle w:val="19"/>
                <w:rFonts w:hint="eastAsia"/>
                <w:b w:val="0"/>
                <w:bCs w:val="0"/>
                <w:i w:val="0"/>
                <w:iCs w:val="0"/>
                <w:smallCaps w:val="0"/>
                <w:sz w:val="24"/>
                <w:szCs w:val="24"/>
                <w:rtl w:val="0"/>
                <w:lang w:val="en-US" w:eastAsia="zh-CN"/>
              </w:rPr>
              <w:t>卫健局</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实施单位</w:t>
            </w:r>
          </w:p>
        </w:tc>
        <w:tc>
          <w:tcPr>
            <w:tcW w:w="3257"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lang w:eastAsia="zh-CN"/>
              </w:rPr>
              <w:t>松潘县妇幼保健院</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836" w:type="dxa"/>
            <w:gridSpan w:val="2"/>
            <w:vMerge w:val="restart"/>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项目预算</w:t>
            </w:r>
          </w:p>
          <w:p>
            <w:pPr>
              <w:shd w:val="clear" w:color="auto" w:fill="FFFFFF"/>
              <w:bidi w:val="0"/>
              <w:spacing w:before="240" w:after="240"/>
              <w:jc w:val="center"/>
            </w:pPr>
            <w:r>
              <w:rPr>
                <w:rStyle w:val="19"/>
                <w:b w:val="0"/>
                <w:bCs w:val="0"/>
                <w:i w:val="0"/>
                <w:iCs w:val="0"/>
                <w:smallCaps w:val="0"/>
                <w:sz w:val="24"/>
                <w:szCs w:val="24"/>
                <w:rtl w:val="0"/>
              </w:rPr>
              <w:t>执行情况</w:t>
            </w:r>
          </w:p>
          <w:p>
            <w:pPr>
              <w:shd w:val="clear" w:color="auto" w:fill="FFFFFF"/>
              <w:bidi w:val="0"/>
              <w:spacing w:before="240"/>
              <w:jc w:val="center"/>
            </w:pPr>
            <w:r>
              <w:rPr>
                <w:rStyle w:val="19"/>
                <w:b w:val="0"/>
                <w:bCs w:val="0"/>
                <w:i w:val="0"/>
                <w:iCs w:val="0"/>
                <w:smallCaps w:val="0"/>
                <w:sz w:val="24"/>
                <w:szCs w:val="24"/>
                <w:rtl w:val="0"/>
              </w:rPr>
              <w:t>（万元）</w:t>
            </w:r>
          </w:p>
        </w:tc>
        <w:tc>
          <w:tcPr>
            <w:tcW w:w="1182"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 预算数：</w:t>
            </w:r>
          </w:p>
        </w:tc>
        <w:tc>
          <w:tcPr>
            <w:tcW w:w="2318"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eastAsia="仿宋_GB2312"/>
                <w:lang w:val="en-US" w:eastAsia="zh-CN"/>
              </w:rPr>
            </w:pPr>
            <w:r>
              <w:rPr>
                <w:rStyle w:val="19"/>
                <w:rFonts w:hint="eastAsia"/>
                <w:b w:val="0"/>
                <w:bCs w:val="0"/>
                <w:i w:val="0"/>
                <w:iCs w:val="0"/>
                <w:smallCaps w:val="0"/>
                <w:sz w:val="24"/>
                <w:szCs w:val="24"/>
                <w:rtl w:val="0"/>
                <w:lang w:val="en-US" w:eastAsia="zh-CN"/>
              </w:rPr>
              <w:t>20.95</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 执行数：</w:t>
            </w:r>
          </w:p>
        </w:tc>
        <w:tc>
          <w:tcPr>
            <w:tcW w:w="3257"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lang w:val="en-US"/>
              </w:rPr>
            </w:pPr>
            <w:r>
              <w:rPr>
                <w:rStyle w:val="19"/>
                <w:rFonts w:hint="eastAsia"/>
                <w:b w:val="0"/>
                <w:bCs w:val="0"/>
                <w:i w:val="0"/>
                <w:iCs w:val="0"/>
                <w:smallCaps w:val="0"/>
                <w:sz w:val="24"/>
                <w:szCs w:val="24"/>
                <w:rtl w:val="0"/>
                <w:lang w:val="en-US" w:eastAsia="zh-CN"/>
              </w:rPr>
              <w:t>2.80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836" w:type="dxa"/>
            <w:gridSpan w:val="2"/>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1182"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其中：财政拨款</w:t>
            </w:r>
          </w:p>
        </w:tc>
        <w:tc>
          <w:tcPr>
            <w:tcW w:w="2318"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eastAsia="仿宋_GB2312"/>
                <w:lang w:val="en-US" w:eastAsia="zh-CN"/>
              </w:rPr>
            </w:pPr>
            <w:r>
              <w:rPr>
                <w:rStyle w:val="19"/>
                <w:rFonts w:hint="eastAsia"/>
                <w:b w:val="0"/>
                <w:bCs w:val="0"/>
                <w:i w:val="0"/>
                <w:iCs w:val="0"/>
                <w:smallCaps w:val="0"/>
                <w:sz w:val="24"/>
                <w:szCs w:val="24"/>
                <w:rtl w:val="0"/>
                <w:lang w:val="en-US" w:eastAsia="zh-CN"/>
              </w:rPr>
              <w:t>20.95</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其中：财政拨款</w:t>
            </w:r>
          </w:p>
        </w:tc>
        <w:tc>
          <w:tcPr>
            <w:tcW w:w="3257"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lang w:val="en-US"/>
              </w:rPr>
            </w:pPr>
            <w:r>
              <w:rPr>
                <w:rStyle w:val="19"/>
                <w:rFonts w:hint="eastAsia"/>
                <w:b w:val="0"/>
                <w:bCs w:val="0"/>
                <w:i w:val="0"/>
                <w:iCs w:val="0"/>
                <w:smallCaps w:val="0"/>
                <w:sz w:val="24"/>
                <w:szCs w:val="24"/>
                <w:rtl w:val="0"/>
                <w:lang w:val="en-US" w:eastAsia="zh-CN"/>
              </w:rPr>
              <w:t>20.95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836" w:type="dxa"/>
            <w:gridSpan w:val="2"/>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1182"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其他资金</w:t>
            </w:r>
          </w:p>
        </w:tc>
        <w:tc>
          <w:tcPr>
            <w:tcW w:w="2318"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eastAsia" w:eastAsia="仿宋_GB2312"/>
                <w:lang w:val="en-US" w:eastAsia="zh-CN"/>
              </w:rPr>
            </w:pPr>
            <w:r>
              <w:rPr>
                <w:rStyle w:val="19"/>
                <w:b w:val="0"/>
                <w:bCs w:val="0"/>
                <w:i w:val="0"/>
                <w:iCs w:val="0"/>
                <w:smallCaps w:val="0"/>
                <w:sz w:val="24"/>
                <w:szCs w:val="24"/>
                <w:rtl w:val="0"/>
              </w:rPr>
              <w:t> </w:t>
            </w:r>
            <w:r>
              <w:rPr>
                <w:rStyle w:val="19"/>
                <w:rFonts w:hint="eastAsia"/>
                <w:b w:val="0"/>
                <w:bCs w:val="0"/>
                <w:i w:val="0"/>
                <w:iCs w:val="0"/>
                <w:smallCaps w:val="0"/>
                <w:sz w:val="24"/>
                <w:szCs w:val="24"/>
                <w:rtl w:val="0"/>
                <w:lang w:val="en-US" w:eastAsia="zh-CN"/>
              </w:rPr>
              <w:t>0</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其他资金</w:t>
            </w:r>
          </w:p>
        </w:tc>
        <w:tc>
          <w:tcPr>
            <w:tcW w:w="3257"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lang w:val="en-US" w:eastAsia="zh-CN"/>
              </w:rPr>
              <w:t>0</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10" w:hRule="atLeast"/>
        </w:trPr>
        <w:tc>
          <w:tcPr>
            <w:tcW w:w="1200" w:type="dxa"/>
            <w:vMerge w:val="restart"/>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年度总体目标</w:t>
            </w:r>
          </w:p>
          <w:p>
            <w:pPr>
              <w:shd w:val="clear" w:color="auto" w:fill="FFFFFF"/>
              <w:bidi w:val="0"/>
              <w:spacing w:before="240"/>
              <w:jc w:val="center"/>
            </w:pPr>
            <w:r>
              <w:rPr>
                <w:rStyle w:val="19"/>
                <w:b w:val="0"/>
                <w:bCs w:val="0"/>
                <w:i w:val="0"/>
                <w:iCs w:val="0"/>
                <w:smallCaps w:val="0"/>
                <w:sz w:val="24"/>
                <w:szCs w:val="24"/>
                <w:rtl w:val="0"/>
              </w:rPr>
              <w:t>完成情况</w:t>
            </w:r>
          </w:p>
        </w:tc>
        <w:tc>
          <w:tcPr>
            <w:tcW w:w="4136" w:type="dxa"/>
            <w:gridSpan w:val="3"/>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预期目标</w:t>
            </w:r>
          </w:p>
        </w:tc>
        <w:tc>
          <w:tcPr>
            <w:tcW w:w="4317" w:type="dxa"/>
            <w:gridSpan w:val="2"/>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目标实际完成情况</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608" w:hRule="atLeast"/>
        </w:trPr>
        <w:tc>
          <w:tcPr>
            <w:tcW w:w="1200"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4136" w:type="dxa"/>
            <w:gridSpan w:val="3"/>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此项补助资金主要用于扩大国家免疫规划、艾滋病防治、结核病防治、血吸虫与包虫病防治、精神卫生与慢性非传染性疾病防治等重大公共卫生服务有关工作</w:t>
            </w:r>
            <w:r>
              <w:rPr>
                <w:rStyle w:val="19"/>
                <w:b w:val="0"/>
                <w:bCs w:val="0"/>
                <w:i w:val="0"/>
                <w:iCs w:val="0"/>
                <w:smallCaps w:val="0"/>
                <w:sz w:val="24"/>
                <w:szCs w:val="24"/>
                <w:rtl w:val="0"/>
              </w:rPr>
              <w:t> </w:t>
            </w:r>
          </w:p>
        </w:tc>
        <w:tc>
          <w:tcPr>
            <w:tcW w:w="4317" w:type="dxa"/>
            <w:gridSpan w:val="2"/>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按照文件要求，规范开展重大传染疾病项目服务工作，使我县进一步提高居民人群</w:t>
            </w:r>
            <w:r>
              <w:rPr>
                <w:rStyle w:val="19"/>
                <w:rFonts w:hint="eastAsia"/>
                <w:b w:val="0"/>
                <w:bCs w:val="0"/>
                <w:i w:val="0"/>
                <w:iCs w:val="0"/>
                <w:smallCaps w:val="0"/>
                <w:sz w:val="24"/>
                <w:szCs w:val="24"/>
                <w:rtl w:val="0"/>
                <w:lang w:eastAsia="zh-CN"/>
              </w:rPr>
              <w:t>人身</w:t>
            </w:r>
            <w:r>
              <w:rPr>
                <w:rStyle w:val="19"/>
                <w:rFonts w:hint="eastAsia"/>
                <w:b w:val="0"/>
                <w:bCs w:val="0"/>
                <w:i w:val="0"/>
                <w:iCs w:val="0"/>
                <w:smallCaps w:val="0"/>
                <w:sz w:val="24"/>
                <w:szCs w:val="24"/>
                <w:rtl w:val="0"/>
              </w:rPr>
              <w:t>健康安全，预防各类疾病，开展了艾滋病防治等重大公共卫生服务有关工作。</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989" w:hRule="atLeast"/>
        </w:trPr>
        <w:tc>
          <w:tcPr>
            <w:tcW w:w="1200" w:type="dxa"/>
            <w:vMerge w:val="restart"/>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年度绩效指标完成情况</w:t>
            </w:r>
          </w:p>
        </w:tc>
        <w:tc>
          <w:tcPr>
            <w:tcW w:w="636"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一级</w:t>
            </w:r>
          </w:p>
          <w:p>
            <w:pPr>
              <w:shd w:val="clear" w:color="auto" w:fill="FFFFFF"/>
              <w:bidi w:val="0"/>
              <w:spacing w:before="240"/>
              <w:jc w:val="center"/>
            </w:pPr>
            <w:r>
              <w:rPr>
                <w:rStyle w:val="19"/>
                <w:b w:val="0"/>
                <w:bCs w:val="0"/>
                <w:i w:val="0"/>
                <w:iCs w:val="0"/>
                <w:smallCaps w:val="0"/>
                <w:sz w:val="24"/>
                <w:szCs w:val="24"/>
                <w:rtl w:val="0"/>
              </w:rPr>
              <w:t>指标</w:t>
            </w:r>
          </w:p>
        </w:tc>
        <w:tc>
          <w:tcPr>
            <w:tcW w:w="1182"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二级</w:t>
            </w:r>
          </w:p>
          <w:p>
            <w:pPr>
              <w:shd w:val="clear" w:color="auto" w:fill="FFFFFF"/>
              <w:bidi w:val="0"/>
              <w:spacing w:before="240"/>
              <w:jc w:val="center"/>
            </w:pPr>
            <w:r>
              <w:rPr>
                <w:rStyle w:val="19"/>
                <w:b w:val="0"/>
                <w:bCs w:val="0"/>
                <w:i w:val="0"/>
                <w:iCs w:val="0"/>
                <w:smallCaps w:val="0"/>
                <w:sz w:val="24"/>
                <w:szCs w:val="24"/>
                <w:rtl w:val="0"/>
              </w:rPr>
              <w:t>指标</w:t>
            </w:r>
          </w:p>
        </w:tc>
        <w:tc>
          <w:tcPr>
            <w:tcW w:w="2318"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三级</w:t>
            </w:r>
          </w:p>
          <w:p>
            <w:pPr>
              <w:shd w:val="clear" w:color="auto" w:fill="FFFFFF"/>
              <w:bidi w:val="0"/>
              <w:spacing w:before="240"/>
              <w:jc w:val="center"/>
            </w:pPr>
            <w:r>
              <w:rPr>
                <w:rStyle w:val="19"/>
                <w:b w:val="0"/>
                <w:bCs w:val="0"/>
                <w:i w:val="0"/>
                <w:iCs w:val="0"/>
                <w:smallCaps w:val="0"/>
                <w:sz w:val="24"/>
                <w:szCs w:val="24"/>
                <w:rtl w:val="0"/>
              </w:rPr>
              <w:t>指标</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预期指标值</w:t>
            </w:r>
          </w:p>
        </w:tc>
        <w:tc>
          <w:tcPr>
            <w:tcW w:w="3257"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实际完成指标值</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1527" w:hRule="atLeast"/>
        </w:trPr>
        <w:tc>
          <w:tcPr>
            <w:tcW w:w="1200"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636" w:type="dxa"/>
            <w:vMerge w:val="restart"/>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完成</w:t>
            </w:r>
          </w:p>
          <w:p>
            <w:pPr>
              <w:shd w:val="clear" w:color="auto" w:fill="FFFFFF"/>
              <w:bidi w:val="0"/>
              <w:spacing w:before="240"/>
              <w:jc w:val="center"/>
            </w:pPr>
            <w:r>
              <w:rPr>
                <w:rStyle w:val="19"/>
                <w:b w:val="0"/>
                <w:bCs w:val="0"/>
                <w:i w:val="0"/>
                <w:iCs w:val="0"/>
                <w:smallCaps w:val="0"/>
                <w:sz w:val="24"/>
                <w:szCs w:val="24"/>
                <w:rtl w:val="0"/>
              </w:rPr>
              <w:t>指标</w:t>
            </w:r>
          </w:p>
        </w:tc>
        <w:tc>
          <w:tcPr>
            <w:tcW w:w="1182"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数量指标</w:t>
            </w:r>
          </w:p>
        </w:tc>
        <w:tc>
          <w:tcPr>
            <w:tcW w:w="2318"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艾滋病感染孕产妇所生儿童抗病毒用药</w:t>
            </w:r>
            <w:r>
              <w:rPr>
                <w:rStyle w:val="19"/>
                <w:rFonts w:hint="eastAsia"/>
                <w:b w:val="0"/>
                <w:bCs w:val="0"/>
                <w:i w:val="0"/>
                <w:iCs w:val="0"/>
                <w:smallCaps w:val="0"/>
                <w:sz w:val="24"/>
                <w:szCs w:val="24"/>
                <w:rtl w:val="0"/>
                <w:lang w:eastAsia="zh-CN"/>
              </w:rPr>
              <w:t>比例</w:t>
            </w:r>
            <w:r>
              <w:rPr>
                <w:rStyle w:val="19"/>
                <w:b w:val="0"/>
                <w:bCs w:val="0"/>
                <w:i w:val="0"/>
                <w:iCs w:val="0"/>
                <w:smallCaps w:val="0"/>
                <w:sz w:val="24"/>
                <w:szCs w:val="24"/>
                <w:rtl w:val="0"/>
              </w:rPr>
              <w:t> </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艾滋病孕产妇</w:t>
            </w:r>
            <w:r>
              <w:rPr>
                <w:rStyle w:val="19"/>
                <w:rFonts w:hint="eastAsia"/>
                <w:b w:val="0"/>
                <w:bCs w:val="0"/>
                <w:i w:val="0"/>
                <w:iCs w:val="0"/>
                <w:smallCaps w:val="0"/>
                <w:sz w:val="24"/>
                <w:szCs w:val="24"/>
                <w:rtl w:val="0"/>
                <w:lang w:eastAsia="zh-CN"/>
              </w:rPr>
              <w:t>所</w:t>
            </w:r>
            <w:r>
              <w:rPr>
                <w:rStyle w:val="19"/>
                <w:rFonts w:hint="eastAsia"/>
                <w:b w:val="0"/>
                <w:bCs w:val="0"/>
                <w:i w:val="0"/>
                <w:iCs w:val="0"/>
                <w:smallCaps w:val="0"/>
                <w:sz w:val="24"/>
                <w:szCs w:val="24"/>
                <w:rtl w:val="0"/>
              </w:rPr>
              <w:t>用药比例达到90%以上</w:t>
            </w:r>
            <w:r>
              <w:rPr>
                <w:rStyle w:val="19"/>
                <w:b w:val="0"/>
                <w:bCs w:val="0"/>
                <w:i w:val="0"/>
                <w:iCs w:val="0"/>
                <w:smallCaps w:val="0"/>
                <w:sz w:val="24"/>
                <w:szCs w:val="24"/>
                <w:rtl w:val="0"/>
              </w:rPr>
              <w:t> </w:t>
            </w:r>
          </w:p>
        </w:tc>
        <w:tc>
          <w:tcPr>
            <w:tcW w:w="3257"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艾滋病孕产妇</w:t>
            </w:r>
            <w:r>
              <w:rPr>
                <w:rStyle w:val="19"/>
                <w:rFonts w:hint="eastAsia"/>
                <w:b w:val="0"/>
                <w:bCs w:val="0"/>
                <w:i w:val="0"/>
                <w:iCs w:val="0"/>
                <w:smallCaps w:val="0"/>
                <w:sz w:val="24"/>
                <w:szCs w:val="24"/>
                <w:rtl w:val="0"/>
                <w:lang w:eastAsia="zh-CN"/>
              </w:rPr>
              <w:t>所</w:t>
            </w:r>
            <w:r>
              <w:rPr>
                <w:rStyle w:val="19"/>
                <w:rFonts w:hint="eastAsia"/>
                <w:b w:val="0"/>
                <w:bCs w:val="0"/>
                <w:i w:val="0"/>
                <w:iCs w:val="0"/>
                <w:smallCaps w:val="0"/>
                <w:sz w:val="24"/>
                <w:szCs w:val="24"/>
                <w:rtl w:val="0"/>
              </w:rPr>
              <w:t>用药比例达到90%以上</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200"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636"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1182"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lang w:val="en-US" w:eastAsia="zh-CN"/>
              </w:rPr>
              <w:t>数</w:t>
            </w:r>
            <w:r>
              <w:rPr>
                <w:rStyle w:val="19"/>
                <w:b w:val="0"/>
                <w:bCs w:val="0"/>
                <w:i w:val="0"/>
                <w:iCs w:val="0"/>
                <w:smallCaps w:val="0"/>
                <w:sz w:val="24"/>
                <w:szCs w:val="24"/>
                <w:rtl w:val="0"/>
              </w:rPr>
              <w:t>量指标</w:t>
            </w:r>
          </w:p>
        </w:tc>
        <w:tc>
          <w:tcPr>
            <w:tcW w:w="2318"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母婴传播，HPV早期抗原检测率</w:t>
            </w:r>
            <w:r>
              <w:rPr>
                <w:rStyle w:val="19"/>
                <w:b w:val="0"/>
                <w:bCs w:val="0"/>
                <w:i w:val="0"/>
                <w:iCs w:val="0"/>
                <w:smallCaps w:val="0"/>
                <w:sz w:val="24"/>
                <w:szCs w:val="24"/>
                <w:rtl w:val="0"/>
              </w:rPr>
              <w:t> </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 </w:t>
            </w:r>
            <w:r>
              <w:rPr>
                <w:rStyle w:val="19"/>
                <w:rFonts w:hint="eastAsia"/>
                <w:b w:val="0"/>
                <w:bCs w:val="0"/>
                <w:i w:val="0"/>
                <w:iCs w:val="0"/>
                <w:smallCaps w:val="0"/>
                <w:sz w:val="24"/>
                <w:szCs w:val="24"/>
                <w:rtl w:val="0"/>
              </w:rPr>
              <w:t>达到90%</w:t>
            </w:r>
          </w:p>
        </w:tc>
        <w:tc>
          <w:tcPr>
            <w:tcW w:w="3257"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达到80%以上</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636"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1182"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lang w:val="en-US" w:eastAsia="zh-CN"/>
              </w:rPr>
              <w:t>数量</w:t>
            </w:r>
            <w:r>
              <w:rPr>
                <w:rStyle w:val="19"/>
                <w:b w:val="0"/>
                <w:bCs w:val="0"/>
                <w:i w:val="0"/>
                <w:iCs w:val="0"/>
                <w:smallCaps w:val="0"/>
                <w:sz w:val="24"/>
                <w:szCs w:val="24"/>
                <w:rtl w:val="0"/>
              </w:rPr>
              <w:t>指标</w:t>
            </w:r>
          </w:p>
        </w:tc>
        <w:tc>
          <w:tcPr>
            <w:tcW w:w="2318"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传染病报告发病率564.85/10万</w:t>
            </w:r>
            <w:r>
              <w:rPr>
                <w:rStyle w:val="19"/>
                <w:b w:val="0"/>
                <w:bCs w:val="0"/>
                <w:i w:val="0"/>
                <w:iCs w:val="0"/>
                <w:smallCaps w:val="0"/>
                <w:sz w:val="24"/>
                <w:szCs w:val="24"/>
                <w:rtl w:val="0"/>
              </w:rPr>
              <w:t> </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传染病报告发病率564.85/10万</w:t>
            </w:r>
            <w:r>
              <w:rPr>
                <w:rStyle w:val="19"/>
                <w:b w:val="0"/>
                <w:bCs w:val="0"/>
                <w:i w:val="0"/>
                <w:iCs w:val="0"/>
                <w:smallCaps w:val="0"/>
                <w:sz w:val="24"/>
                <w:szCs w:val="24"/>
                <w:rtl w:val="0"/>
              </w:rPr>
              <w:t> </w:t>
            </w:r>
          </w:p>
        </w:tc>
        <w:tc>
          <w:tcPr>
            <w:tcW w:w="3257"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 </w:t>
            </w:r>
            <w:r>
              <w:rPr>
                <w:rStyle w:val="19"/>
                <w:rFonts w:hint="eastAsia"/>
                <w:b w:val="0"/>
                <w:bCs w:val="0"/>
                <w:i w:val="0"/>
                <w:iCs w:val="0"/>
                <w:smallCaps w:val="0"/>
                <w:sz w:val="24"/>
                <w:szCs w:val="24"/>
                <w:rtl w:val="0"/>
              </w:rPr>
              <w:t>传染病报告发病率564.85/10万</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1434" w:hRule="atLeast"/>
        </w:trPr>
        <w:tc>
          <w:tcPr>
            <w:tcW w:w="1200"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636"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1182"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lang w:val="en-US" w:eastAsia="zh-CN"/>
              </w:rPr>
              <w:t>数量</w:t>
            </w:r>
            <w:r>
              <w:rPr>
                <w:rStyle w:val="19"/>
                <w:b w:val="0"/>
                <w:bCs w:val="0"/>
                <w:i w:val="0"/>
                <w:iCs w:val="0"/>
                <w:smallCaps w:val="0"/>
                <w:sz w:val="24"/>
                <w:szCs w:val="24"/>
                <w:rtl w:val="0"/>
              </w:rPr>
              <w:t>指标</w:t>
            </w:r>
          </w:p>
        </w:tc>
        <w:tc>
          <w:tcPr>
            <w:tcW w:w="2318"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 </w:t>
            </w:r>
            <w:r>
              <w:rPr>
                <w:rStyle w:val="19"/>
                <w:rFonts w:hint="eastAsia"/>
                <w:b w:val="0"/>
                <w:bCs w:val="0"/>
                <w:i w:val="0"/>
                <w:iCs w:val="0"/>
                <w:smallCaps w:val="0"/>
                <w:sz w:val="24"/>
                <w:szCs w:val="24"/>
                <w:rtl w:val="0"/>
              </w:rPr>
              <w:t>健康教育设置健康教育宣传栏203期，健康教育咨询活动举办175次，健康教育讲座开展203次</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 </w:t>
            </w:r>
            <w:r>
              <w:rPr>
                <w:rStyle w:val="19"/>
                <w:rFonts w:hint="eastAsia"/>
                <w:b w:val="0"/>
                <w:bCs w:val="0"/>
                <w:i w:val="0"/>
                <w:iCs w:val="0"/>
                <w:smallCaps w:val="0"/>
                <w:sz w:val="24"/>
                <w:szCs w:val="24"/>
                <w:rtl w:val="0"/>
              </w:rPr>
              <w:t>健康教育设置健康教育宣传栏203期，健康教育宣传活动举办153次，健康教育讲座开展203次</w:t>
            </w:r>
          </w:p>
        </w:tc>
        <w:tc>
          <w:tcPr>
            <w:tcW w:w="3257"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指标2：健康教育设置健康教育宣传栏203期，健康教育咨询活动举办175次，健康教育讲座开展203次</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1200"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636"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1182"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可持续影响指标</w:t>
            </w:r>
          </w:p>
        </w:tc>
        <w:tc>
          <w:tcPr>
            <w:tcW w:w="2318"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居民健康水平不断提高，达到一定的稳定度</w:t>
            </w:r>
            <w:r>
              <w:rPr>
                <w:rStyle w:val="19"/>
                <w:b w:val="0"/>
                <w:bCs w:val="0"/>
                <w:i w:val="0"/>
                <w:iCs w:val="0"/>
                <w:smallCaps w:val="0"/>
                <w:sz w:val="24"/>
                <w:szCs w:val="24"/>
                <w:rtl w:val="0"/>
              </w:rPr>
              <w:t> </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tabs>
                <w:tab w:val="left" w:pos="463"/>
                <w:tab w:val="center" w:pos="583"/>
              </w:tabs>
              <w:bidi w:val="0"/>
              <w:jc w:val="left"/>
            </w:pPr>
            <w:r>
              <w:rPr>
                <w:rStyle w:val="19"/>
                <w:rFonts w:hint="eastAsia"/>
                <w:b w:val="0"/>
                <w:bCs w:val="0"/>
                <w:i w:val="0"/>
                <w:iCs w:val="0"/>
                <w:smallCaps w:val="0"/>
                <w:sz w:val="24"/>
                <w:szCs w:val="24"/>
                <w:rtl w:val="0"/>
                <w:lang w:eastAsia="zh-CN"/>
              </w:rPr>
              <w:tab/>
            </w:r>
            <w:r>
              <w:rPr>
                <w:rStyle w:val="19"/>
                <w:rFonts w:hint="eastAsia"/>
                <w:b w:val="0"/>
                <w:bCs w:val="0"/>
                <w:i w:val="0"/>
                <w:iCs w:val="0"/>
                <w:smallCaps w:val="0"/>
                <w:sz w:val="24"/>
                <w:szCs w:val="24"/>
                <w:rtl w:val="0"/>
                <w:lang w:eastAsia="zh-CN"/>
              </w:rPr>
              <w:t>中长期，稳定使用</w:t>
            </w:r>
            <w:r>
              <w:rPr>
                <w:rStyle w:val="19"/>
                <w:rFonts w:hint="eastAsia"/>
                <w:b w:val="0"/>
                <w:bCs w:val="0"/>
                <w:i w:val="0"/>
                <w:iCs w:val="0"/>
                <w:smallCaps w:val="0"/>
                <w:sz w:val="24"/>
                <w:szCs w:val="24"/>
                <w:rtl w:val="0"/>
                <w:lang w:eastAsia="zh-CN"/>
              </w:rPr>
              <w:tab/>
            </w:r>
            <w:r>
              <w:rPr>
                <w:rStyle w:val="19"/>
                <w:b w:val="0"/>
                <w:bCs w:val="0"/>
                <w:i w:val="0"/>
                <w:iCs w:val="0"/>
                <w:smallCaps w:val="0"/>
                <w:sz w:val="24"/>
                <w:szCs w:val="24"/>
                <w:rtl w:val="0"/>
              </w:rPr>
              <w:t> </w:t>
            </w:r>
          </w:p>
        </w:tc>
        <w:tc>
          <w:tcPr>
            <w:tcW w:w="3257"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高危人群达到90%</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2556" w:hRule="atLeast"/>
        </w:trPr>
        <w:tc>
          <w:tcPr>
            <w:tcW w:w="1200"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636"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满意</w:t>
            </w:r>
          </w:p>
          <w:p>
            <w:pPr>
              <w:shd w:val="clear" w:color="auto" w:fill="FFFFFF"/>
              <w:bidi w:val="0"/>
              <w:spacing w:before="240"/>
              <w:jc w:val="center"/>
            </w:pPr>
            <w:r>
              <w:rPr>
                <w:rStyle w:val="19"/>
                <w:b w:val="0"/>
                <w:bCs w:val="0"/>
                <w:i w:val="0"/>
                <w:iCs w:val="0"/>
                <w:smallCaps w:val="0"/>
                <w:sz w:val="24"/>
                <w:szCs w:val="24"/>
                <w:rtl w:val="0"/>
              </w:rPr>
              <w:t>度指标</w:t>
            </w:r>
          </w:p>
        </w:tc>
        <w:tc>
          <w:tcPr>
            <w:tcW w:w="1182"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满意度</w:t>
            </w:r>
          </w:p>
          <w:p>
            <w:pPr>
              <w:shd w:val="clear" w:color="auto" w:fill="FFFFFF"/>
              <w:bidi w:val="0"/>
              <w:spacing w:before="240"/>
              <w:jc w:val="center"/>
            </w:pPr>
            <w:r>
              <w:rPr>
                <w:rStyle w:val="19"/>
                <w:b w:val="0"/>
                <w:bCs w:val="0"/>
                <w:i w:val="0"/>
                <w:iCs w:val="0"/>
                <w:smallCaps w:val="0"/>
                <w:sz w:val="24"/>
                <w:szCs w:val="24"/>
                <w:rtl w:val="0"/>
              </w:rPr>
              <w:t>指标</w:t>
            </w:r>
          </w:p>
        </w:tc>
        <w:tc>
          <w:tcPr>
            <w:tcW w:w="2318"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 </w:t>
            </w:r>
            <w:r>
              <w:rPr>
                <w:rStyle w:val="19"/>
                <w:rFonts w:hint="eastAsia"/>
                <w:b w:val="0"/>
                <w:bCs w:val="0"/>
                <w:i w:val="0"/>
                <w:iCs w:val="0"/>
                <w:smallCaps w:val="0"/>
                <w:sz w:val="24"/>
                <w:szCs w:val="24"/>
                <w:rtl w:val="0"/>
              </w:rPr>
              <w:t>通过实施重大传染疾病项目，一是使老百姓减少艾滋病感染率，保障</w:t>
            </w:r>
            <w:r>
              <w:rPr>
                <w:rStyle w:val="19"/>
                <w:rFonts w:hint="eastAsia"/>
                <w:b w:val="0"/>
                <w:bCs w:val="0"/>
                <w:i w:val="0"/>
                <w:iCs w:val="0"/>
                <w:smallCaps w:val="0"/>
                <w:sz w:val="24"/>
                <w:szCs w:val="24"/>
                <w:rtl w:val="0"/>
                <w:lang w:eastAsia="zh-CN"/>
              </w:rPr>
              <w:t>人身</w:t>
            </w:r>
            <w:r>
              <w:rPr>
                <w:rStyle w:val="19"/>
                <w:rFonts w:hint="eastAsia"/>
                <w:b w:val="0"/>
                <w:bCs w:val="0"/>
                <w:i w:val="0"/>
                <w:iCs w:val="0"/>
                <w:smallCaps w:val="0"/>
                <w:sz w:val="24"/>
                <w:szCs w:val="24"/>
                <w:rtl w:val="0"/>
              </w:rPr>
              <w:t>健康安全，二是使孕产妇和其他人群获得更多保健服务项目，三是使群众满意度不断强化提高</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使群众满意度达到100%</w:t>
            </w:r>
            <w:r>
              <w:rPr>
                <w:rStyle w:val="19"/>
                <w:b w:val="0"/>
                <w:bCs w:val="0"/>
                <w:i w:val="0"/>
                <w:iCs w:val="0"/>
                <w:smallCaps w:val="0"/>
                <w:sz w:val="24"/>
                <w:szCs w:val="24"/>
                <w:rtl w:val="0"/>
              </w:rPr>
              <w:t> </w:t>
            </w:r>
          </w:p>
        </w:tc>
        <w:tc>
          <w:tcPr>
            <w:tcW w:w="3257"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孕产妇率达到100%</w:t>
            </w:r>
            <w:r>
              <w:rPr>
                <w:rStyle w:val="19"/>
                <w:b w:val="0"/>
                <w:bCs w:val="0"/>
                <w:i w:val="0"/>
                <w:iCs w:val="0"/>
                <w:smallCaps w:val="0"/>
                <w:sz w:val="24"/>
                <w:szCs w:val="24"/>
                <w:rtl w:val="0"/>
              </w:rPr>
              <w:t> </w:t>
            </w:r>
          </w:p>
        </w:tc>
      </w:tr>
    </w:tbl>
    <w:p>
      <w:pPr>
        <w:shd w:val="clear"/>
        <w:bidi w:val="0"/>
        <w:spacing w:before="240" w:after="240"/>
        <w:ind w:left="320" w:hanging="320" w:hangingChars="100"/>
        <w:jc w:val="left"/>
      </w:pPr>
      <w:r>
        <w:rPr>
          <w:rStyle w:val="19"/>
          <w:rtl w:val="0"/>
        </w:rPr>
        <w:t>（注：有两个及以上100万元以上（含）特定目标类部门预算项目的，需分别开展绩效目标自评并填写附表）</w:t>
      </w:r>
    </w:p>
    <w:tbl>
      <w:tblPr>
        <w:tblStyle w:val="18"/>
        <w:tblpPr w:leftFromText="180" w:rightFromText="180" w:vertAnchor="text" w:horzAnchor="page" w:tblpX="1817" w:tblpY="616"/>
        <w:tblOverlap w:val="never"/>
        <w:tblW w:w="0" w:type="auto"/>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00"/>
        <w:gridCol w:w="985"/>
        <w:gridCol w:w="1405"/>
        <w:gridCol w:w="1024"/>
        <w:gridCol w:w="1060"/>
        <w:gridCol w:w="2164"/>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338" w:type="dxa"/>
            <w:gridSpan w:val="6"/>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Style w:val="19"/>
                <w:b/>
                <w:bCs/>
                <w:i w:val="0"/>
                <w:iCs w:val="0"/>
                <w:smallCaps w:val="0"/>
                <w:sz w:val="24"/>
                <w:szCs w:val="24"/>
                <w:rtl w:val="0"/>
              </w:rPr>
            </w:pPr>
            <w:r>
              <w:rPr>
                <w:rStyle w:val="19"/>
                <w:b/>
                <w:bCs/>
                <w:i w:val="0"/>
                <w:iCs w:val="0"/>
                <w:smallCaps w:val="0"/>
                <w:sz w:val="24"/>
                <w:szCs w:val="24"/>
                <w:rtl w:val="0"/>
              </w:rPr>
              <w:t>2022年项目绩效目标</w:t>
            </w:r>
            <w:r>
              <w:rPr>
                <w:rStyle w:val="19"/>
                <w:rFonts w:hint="eastAsia"/>
                <w:b/>
                <w:bCs/>
                <w:i w:val="0"/>
                <w:iCs w:val="0"/>
                <w:smallCaps w:val="0"/>
                <w:sz w:val="24"/>
                <w:szCs w:val="24"/>
                <w:rtl w:val="0"/>
                <w:lang w:val="en-US" w:eastAsia="zh-CN"/>
              </w:rPr>
              <w:t>情况表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338" w:type="dxa"/>
            <w:gridSpan w:val="6"/>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eastAsia="仿宋_GB2312"/>
                <w:lang w:val="en-US" w:eastAsia="zh-CN"/>
              </w:rPr>
            </w:pPr>
            <w:r>
              <w:rPr>
                <w:rStyle w:val="19"/>
                <w:rFonts w:hint="eastAsia"/>
                <w:b/>
                <w:bCs/>
                <w:i w:val="0"/>
                <w:iCs w:val="0"/>
                <w:smallCaps w:val="0"/>
                <w:sz w:val="24"/>
                <w:szCs w:val="24"/>
                <w:rtl w:val="0"/>
                <w:lang w:val="en-US" w:eastAsia="zh-CN"/>
              </w:rPr>
              <w:t>基本公共卫生服务（两癌、新生儿疾病和出生缺陷筛查、孕检）</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717" w:hRule="atLeast"/>
        </w:trPr>
        <w:tc>
          <w:tcPr>
            <w:tcW w:w="2685" w:type="dxa"/>
            <w:gridSpan w:val="2"/>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主管部门及代码</w:t>
            </w:r>
          </w:p>
        </w:tc>
        <w:tc>
          <w:tcPr>
            <w:tcW w:w="2429" w:type="dxa"/>
            <w:gridSpan w:val="2"/>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lang w:eastAsia="zh-CN"/>
              </w:rPr>
              <w:t>松潘县</w:t>
            </w:r>
            <w:r>
              <w:rPr>
                <w:rStyle w:val="19"/>
                <w:rFonts w:hint="eastAsia"/>
                <w:b w:val="0"/>
                <w:bCs w:val="0"/>
                <w:i w:val="0"/>
                <w:iCs w:val="0"/>
                <w:smallCaps w:val="0"/>
                <w:sz w:val="24"/>
                <w:szCs w:val="24"/>
                <w:rtl w:val="0"/>
                <w:lang w:val="en-US" w:eastAsia="zh-CN"/>
              </w:rPr>
              <w:t>卫健局</w:t>
            </w:r>
            <w:r>
              <w:rPr>
                <w:rStyle w:val="19"/>
                <w:b w:val="0"/>
                <w:bCs w:val="0"/>
                <w:i w:val="0"/>
                <w:iCs w:val="0"/>
                <w:smallCaps w:val="0"/>
                <w:sz w:val="24"/>
                <w:szCs w:val="24"/>
                <w:rtl w:val="0"/>
              </w:rPr>
              <w:t> </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实施单位</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lang w:eastAsia="zh-CN"/>
              </w:rPr>
              <w:t>松潘县妇幼保健院</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685" w:type="dxa"/>
            <w:gridSpan w:val="2"/>
            <w:vMerge w:val="restart"/>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项目预算</w:t>
            </w:r>
          </w:p>
          <w:p>
            <w:pPr>
              <w:shd w:val="clear" w:color="auto" w:fill="FFFFFF"/>
              <w:bidi w:val="0"/>
              <w:spacing w:before="240" w:after="240"/>
              <w:jc w:val="center"/>
            </w:pPr>
            <w:r>
              <w:rPr>
                <w:rStyle w:val="19"/>
                <w:b w:val="0"/>
                <w:bCs w:val="0"/>
                <w:i w:val="0"/>
                <w:iCs w:val="0"/>
                <w:smallCaps w:val="0"/>
                <w:sz w:val="24"/>
                <w:szCs w:val="24"/>
                <w:rtl w:val="0"/>
              </w:rPr>
              <w:t>执行情况</w:t>
            </w:r>
          </w:p>
          <w:p>
            <w:pPr>
              <w:shd w:val="clear" w:color="auto" w:fill="FFFFFF"/>
              <w:bidi w:val="0"/>
              <w:spacing w:before="240"/>
              <w:jc w:val="center"/>
            </w:pPr>
            <w:r>
              <w:rPr>
                <w:rStyle w:val="19"/>
                <w:b w:val="0"/>
                <w:bCs w:val="0"/>
                <w:i w:val="0"/>
                <w:iCs w:val="0"/>
                <w:smallCaps w:val="0"/>
                <w:sz w:val="24"/>
                <w:szCs w:val="24"/>
                <w:rtl w:val="0"/>
              </w:rPr>
              <w:t>（万元）</w:t>
            </w:r>
          </w:p>
        </w:tc>
        <w:tc>
          <w:tcPr>
            <w:tcW w:w="1405"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 预算数：</w:t>
            </w: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eastAsia="仿宋_GB2312"/>
                <w:lang w:val="en-US" w:eastAsia="zh-CN"/>
              </w:rPr>
            </w:pPr>
            <w:r>
              <w:rPr>
                <w:rStyle w:val="19"/>
                <w:rFonts w:hint="eastAsia"/>
                <w:b w:val="0"/>
                <w:bCs w:val="0"/>
                <w:i w:val="0"/>
                <w:iCs w:val="0"/>
                <w:smallCaps w:val="0"/>
                <w:sz w:val="24"/>
                <w:szCs w:val="24"/>
                <w:rtl w:val="0"/>
                <w:lang w:val="en-US" w:eastAsia="zh-CN"/>
              </w:rPr>
              <w:t>22.78</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 执行数：</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eastAsia="仿宋_GB2312"/>
                <w:lang w:val="en-US" w:eastAsia="zh-CN"/>
              </w:rPr>
            </w:pPr>
            <w:r>
              <w:rPr>
                <w:rFonts w:hint="eastAsia"/>
                <w:lang w:val="en-US" w:eastAsia="zh-CN"/>
              </w:rPr>
              <w:t>17.32</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690" w:hRule="atLeast"/>
        </w:trPr>
        <w:tc>
          <w:tcPr>
            <w:tcW w:w="2685" w:type="dxa"/>
            <w:gridSpan w:val="2"/>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1405"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其中：财政拨款</w:t>
            </w: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eastAsia="仿宋_GB2312"/>
                <w:lang w:val="en-US" w:eastAsia="zh-CN"/>
              </w:rPr>
            </w:pPr>
            <w:r>
              <w:rPr>
                <w:rStyle w:val="19"/>
                <w:rFonts w:hint="eastAsia"/>
                <w:b w:val="0"/>
                <w:bCs w:val="0"/>
                <w:i w:val="0"/>
                <w:iCs w:val="0"/>
                <w:smallCaps w:val="0"/>
                <w:sz w:val="24"/>
                <w:szCs w:val="24"/>
                <w:rtl w:val="0"/>
                <w:lang w:val="en-US" w:eastAsia="zh-CN"/>
              </w:rPr>
              <w:t>22.78</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其中：财政拨款</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lang w:val="en-US"/>
              </w:rPr>
            </w:pPr>
            <w:r>
              <w:rPr>
                <w:rStyle w:val="19"/>
                <w:rFonts w:hint="eastAsia"/>
                <w:b w:val="0"/>
                <w:bCs w:val="0"/>
                <w:i w:val="0"/>
                <w:iCs w:val="0"/>
                <w:smallCaps w:val="0"/>
                <w:sz w:val="24"/>
                <w:szCs w:val="24"/>
                <w:rtl w:val="0"/>
                <w:lang w:val="en-US" w:eastAsia="zh-CN"/>
              </w:rPr>
              <w:t>22.78</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685" w:type="dxa"/>
            <w:gridSpan w:val="2"/>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1405"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其他资金</w:t>
            </w: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eastAsia" w:eastAsia="仿宋_GB2312"/>
                <w:lang w:val="en-US" w:eastAsia="zh-CN"/>
              </w:rPr>
            </w:pPr>
            <w:r>
              <w:rPr>
                <w:rStyle w:val="19"/>
                <w:b w:val="0"/>
                <w:bCs w:val="0"/>
                <w:i w:val="0"/>
                <w:iCs w:val="0"/>
                <w:smallCaps w:val="0"/>
                <w:sz w:val="24"/>
                <w:szCs w:val="24"/>
                <w:rtl w:val="0"/>
              </w:rPr>
              <w:t> </w:t>
            </w:r>
            <w:r>
              <w:rPr>
                <w:rStyle w:val="19"/>
                <w:rFonts w:hint="eastAsia"/>
                <w:b w:val="0"/>
                <w:bCs w:val="0"/>
                <w:i w:val="0"/>
                <w:iCs w:val="0"/>
                <w:smallCaps w:val="0"/>
                <w:sz w:val="24"/>
                <w:szCs w:val="24"/>
                <w:rtl w:val="0"/>
                <w:lang w:val="en-US" w:eastAsia="zh-CN"/>
              </w:rPr>
              <w:t>0</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其他资金</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lang w:val="en-US" w:eastAsia="zh-CN"/>
              </w:rPr>
              <w:t>0</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00" w:type="dxa"/>
            <w:vMerge w:val="restart"/>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年度总体目标</w:t>
            </w:r>
          </w:p>
          <w:p>
            <w:pPr>
              <w:shd w:val="clear" w:color="auto" w:fill="FFFFFF"/>
              <w:bidi w:val="0"/>
              <w:spacing w:before="240"/>
              <w:jc w:val="center"/>
            </w:pPr>
            <w:r>
              <w:rPr>
                <w:rStyle w:val="19"/>
                <w:b w:val="0"/>
                <w:bCs w:val="0"/>
                <w:i w:val="0"/>
                <w:iCs w:val="0"/>
                <w:smallCaps w:val="0"/>
                <w:sz w:val="24"/>
                <w:szCs w:val="24"/>
                <w:rtl w:val="0"/>
              </w:rPr>
              <w:t>完成情况</w:t>
            </w:r>
          </w:p>
        </w:tc>
        <w:tc>
          <w:tcPr>
            <w:tcW w:w="3414" w:type="dxa"/>
            <w:gridSpan w:val="3"/>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预期目标</w:t>
            </w:r>
          </w:p>
        </w:tc>
        <w:tc>
          <w:tcPr>
            <w:tcW w:w="3224" w:type="dxa"/>
            <w:gridSpan w:val="2"/>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目标实际完成情况</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608" w:hRule="atLeast"/>
        </w:trPr>
        <w:tc>
          <w:tcPr>
            <w:tcW w:w="1700"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3414" w:type="dxa"/>
            <w:gridSpan w:val="3"/>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Fonts w:hint="eastAsia" w:ascii="宋体" w:cs="宋体"/>
                <w:color w:val="000000"/>
                <w:sz w:val="24"/>
                <w:highlight w:val="none"/>
              </w:rPr>
              <w:t>按照《国家基本公共卫生服务规范（2017年第三版）》12大类的具体要求，规范开展基本公共卫生服务工作，使我县公共卫生服务能力进一步提高，居民健康档案、健康教育、预防接种、传染病及突发公共卫生事件报告与处置、0－6岁儿童健康管理、孕产妇健康管理、老年人健康管理、慢性病患者健康管理、严重精神障碍患者健康管理、中医药管理、结核病管理、卫生监督协管等工作</w:t>
            </w:r>
            <w:r>
              <w:rPr>
                <w:rStyle w:val="19"/>
                <w:b w:val="0"/>
                <w:bCs w:val="0"/>
                <w:i w:val="0"/>
                <w:iCs w:val="0"/>
                <w:smallCaps w:val="0"/>
                <w:sz w:val="24"/>
                <w:szCs w:val="24"/>
                <w:rtl w:val="0"/>
              </w:rPr>
              <w:t> </w:t>
            </w:r>
          </w:p>
        </w:tc>
        <w:tc>
          <w:tcPr>
            <w:tcW w:w="3224" w:type="dxa"/>
            <w:gridSpan w:val="2"/>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969" w:hRule="atLeast"/>
        </w:trPr>
        <w:tc>
          <w:tcPr>
            <w:tcW w:w="1700" w:type="dxa"/>
            <w:vMerge w:val="restart"/>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年度绩效指标完成情况</w:t>
            </w:r>
          </w:p>
        </w:tc>
        <w:tc>
          <w:tcPr>
            <w:tcW w:w="985"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一级</w:t>
            </w:r>
          </w:p>
          <w:p>
            <w:pPr>
              <w:shd w:val="clear" w:color="auto" w:fill="FFFFFF"/>
              <w:bidi w:val="0"/>
              <w:spacing w:before="240"/>
              <w:jc w:val="center"/>
            </w:pPr>
            <w:r>
              <w:rPr>
                <w:rStyle w:val="19"/>
                <w:b w:val="0"/>
                <w:bCs w:val="0"/>
                <w:i w:val="0"/>
                <w:iCs w:val="0"/>
                <w:smallCaps w:val="0"/>
                <w:sz w:val="24"/>
                <w:szCs w:val="24"/>
                <w:rtl w:val="0"/>
              </w:rPr>
              <w:t>指标</w:t>
            </w:r>
          </w:p>
        </w:tc>
        <w:tc>
          <w:tcPr>
            <w:tcW w:w="1405"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二级</w:t>
            </w:r>
          </w:p>
          <w:p>
            <w:pPr>
              <w:shd w:val="clear" w:color="auto" w:fill="FFFFFF"/>
              <w:bidi w:val="0"/>
              <w:spacing w:before="240"/>
              <w:jc w:val="center"/>
            </w:pPr>
            <w:r>
              <w:rPr>
                <w:rStyle w:val="19"/>
                <w:b w:val="0"/>
                <w:bCs w:val="0"/>
                <w:i w:val="0"/>
                <w:iCs w:val="0"/>
                <w:smallCaps w:val="0"/>
                <w:sz w:val="24"/>
                <w:szCs w:val="24"/>
                <w:rtl w:val="0"/>
              </w:rPr>
              <w:t>指标</w:t>
            </w: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三级</w:t>
            </w:r>
          </w:p>
          <w:p>
            <w:pPr>
              <w:shd w:val="clear" w:color="auto" w:fill="FFFFFF"/>
              <w:bidi w:val="0"/>
              <w:spacing w:before="240"/>
              <w:jc w:val="center"/>
            </w:pPr>
            <w:r>
              <w:rPr>
                <w:rStyle w:val="19"/>
                <w:b w:val="0"/>
                <w:bCs w:val="0"/>
                <w:i w:val="0"/>
                <w:iCs w:val="0"/>
                <w:smallCaps w:val="0"/>
                <w:sz w:val="24"/>
                <w:szCs w:val="24"/>
                <w:rtl w:val="0"/>
              </w:rPr>
              <w:t>指标</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预期指标值</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实际完成指标值</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00"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985" w:type="dxa"/>
            <w:vMerge w:val="restart"/>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完成</w:t>
            </w:r>
          </w:p>
          <w:p>
            <w:pPr>
              <w:shd w:val="clear" w:color="auto" w:fill="FFFFFF"/>
              <w:bidi w:val="0"/>
              <w:spacing w:before="240"/>
              <w:jc w:val="center"/>
            </w:pPr>
            <w:r>
              <w:rPr>
                <w:rStyle w:val="19"/>
                <w:b w:val="0"/>
                <w:bCs w:val="0"/>
                <w:i w:val="0"/>
                <w:iCs w:val="0"/>
                <w:smallCaps w:val="0"/>
                <w:sz w:val="24"/>
                <w:szCs w:val="24"/>
                <w:rtl w:val="0"/>
              </w:rPr>
              <w:t>指标</w:t>
            </w:r>
          </w:p>
        </w:tc>
        <w:tc>
          <w:tcPr>
            <w:tcW w:w="1405" w:type="dxa"/>
            <w:vMerge w:val="restart"/>
            <w:tcBorders>
              <w:top w:val="single" w:color="808080" w:sz="6" w:space="0"/>
              <w:left w:val="single" w:color="808080" w:sz="6" w:space="0"/>
              <w:right w:val="single" w:color="808080" w:sz="6" w:space="0"/>
            </w:tcBorders>
            <w:shd w:val="clear" w:color="auto" w:fill="auto"/>
            <w:noWrap/>
            <w:vAlign w:val="center"/>
          </w:tcPr>
          <w:p>
            <w:pPr>
              <w:shd w:val="clear" w:color="auto" w:fill="FFFFFF"/>
              <w:bidi w:val="0"/>
              <w:jc w:val="center"/>
              <w:rPr>
                <w:rStyle w:val="19"/>
                <w:b w:val="0"/>
                <w:bCs w:val="0"/>
                <w:i w:val="0"/>
                <w:iCs w:val="0"/>
                <w:smallCaps w:val="0"/>
                <w:sz w:val="24"/>
                <w:szCs w:val="24"/>
                <w:rtl w:val="0"/>
              </w:rPr>
            </w:pPr>
            <w:r>
              <w:rPr>
                <w:rStyle w:val="19"/>
                <w:b w:val="0"/>
                <w:bCs w:val="0"/>
                <w:i w:val="0"/>
                <w:iCs w:val="0"/>
                <w:smallCaps w:val="0"/>
                <w:sz w:val="24"/>
                <w:szCs w:val="24"/>
                <w:rtl w:val="0"/>
              </w:rPr>
              <w:t>数量指标</w:t>
            </w:r>
          </w:p>
          <w:p>
            <w:pPr>
              <w:shd w:val="clear" w:color="auto" w:fill="FFFFFF"/>
              <w:bidi w:val="0"/>
              <w:jc w:val="center"/>
            </w:pP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健康档案建档数67000。</w:t>
            </w:r>
            <w:r>
              <w:rPr>
                <w:rStyle w:val="19"/>
                <w:b w:val="0"/>
                <w:bCs w:val="0"/>
                <w:i w:val="0"/>
                <w:iCs w:val="0"/>
                <w:smallCaps w:val="0"/>
                <w:sz w:val="24"/>
                <w:szCs w:val="24"/>
                <w:rtl w:val="0"/>
              </w:rPr>
              <w:t> </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健康档案建档率99.01%。</w:t>
            </w:r>
            <w:r>
              <w:rPr>
                <w:rStyle w:val="19"/>
                <w:b w:val="0"/>
                <w:bCs w:val="0"/>
                <w:i w:val="0"/>
                <w:iCs w:val="0"/>
                <w:smallCaps w:val="0"/>
                <w:sz w:val="24"/>
                <w:szCs w:val="24"/>
                <w:rtl w:val="0"/>
              </w:rPr>
              <w:t> </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健康档案建档数66338，97.47%</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360" w:hRule="atLeast"/>
        </w:trPr>
        <w:tc>
          <w:tcPr>
            <w:tcW w:w="1700"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985"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1405" w:type="dxa"/>
            <w:vMerge w:val="continue"/>
            <w:tcBorders>
              <w:left w:val="single" w:color="808080" w:sz="6" w:space="0"/>
              <w:right w:val="single" w:color="808080" w:sz="6" w:space="0"/>
            </w:tcBorders>
            <w:shd w:val="clear" w:color="auto" w:fill="auto"/>
            <w:noWrap/>
            <w:vAlign w:val="center"/>
          </w:tcPr>
          <w:p>
            <w:pPr>
              <w:shd w:val="clear" w:color="auto" w:fill="FFFFFF"/>
              <w:bidi w:val="0"/>
              <w:jc w:val="center"/>
            </w:pP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孕产妇系统管理率达87.73%。</w:t>
            </w:r>
            <w:r>
              <w:rPr>
                <w:rStyle w:val="19"/>
                <w:b w:val="0"/>
                <w:bCs w:val="0"/>
                <w:i w:val="0"/>
                <w:iCs w:val="0"/>
                <w:smallCaps w:val="0"/>
                <w:sz w:val="24"/>
                <w:szCs w:val="24"/>
                <w:rtl w:val="0"/>
              </w:rPr>
              <w:t> </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 </w:t>
            </w:r>
            <w:r>
              <w:rPr>
                <w:rStyle w:val="19"/>
                <w:rFonts w:hint="eastAsia"/>
                <w:b w:val="0"/>
                <w:bCs w:val="0"/>
                <w:i w:val="0"/>
                <w:iCs w:val="0"/>
                <w:smallCaps w:val="0"/>
                <w:sz w:val="24"/>
                <w:szCs w:val="24"/>
                <w:rtl w:val="0"/>
              </w:rPr>
              <w:t>孕产妇系统管理率达90%</w:t>
            </w:r>
            <w:r>
              <w:rPr>
                <w:rStyle w:val="19"/>
                <w:rFonts w:hint="eastAsia"/>
                <w:b w:val="0"/>
                <w:bCs w:val="0"/>
                <w:i w:val="0"/>
                <w:iCs w:val="0"/>
                <w:smallCaps w:val="0"/>
                <w:sz w:val="24"/>
                <w:szCs w:val="24"/>
                <w:rtl w:val="0"/>
                <w:lang w:eastAsia="zh-CN"/>
              </w:rPr>
              <w:t>。</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孕产妇系统管理率达87.73%</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00"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985"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1405" w:type="dxa"/>
            <w:vMerge w:val="continue"/>
            <w:tcBorders>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0-6岁儿童系统管理率达到48.40%。</w:t>
            </w:r>
            <w:r>
              <w:rPr>
                <w:rStyle w:val="19"/>
                <w:b w:val="0"/>
                <w:bCs w:val="0"/>
                <w:i w:val="0"/>
                <w:iCs w:val="0"/>
                <w:smallCaps w:val="0"/>
                <w:sz w:val="24"/>
                <w:szCs w:val="24"/>
                <w:rtl w:val="0"/>
              </w:rPr>
              <w:t> </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 </w:t>
            </w:r>
            <w:r>
              <w:rPr>
                <w:rStyle w:val="19"/>
                <w:rFonts w:hint="eastAsia"/>
                <w:b w:val="0"/>
                <w:bCs w:val="0"/>
                <w:i w:val="0"/>
                <w:iCs w:val="0"/>
                <w:smallCaps w:val="0"/>
                <w:sz w:val="24"/>
                <w:szCs w:val="24"/>
                <w:rtl w:val="0"/>
              </w:rPr>
              <w:t>0-6岁儿童系统管理率达到48.40%</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rPr>
              <w:t>0-6岁儿童系统管理率达到48.40%。</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704" w:hRule="atLeast"/>
        </w:trPr>
        <w:tc>
          <w:tcPr>
            <w:tcW w:w="1700"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985"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1405"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社会效益指标</w:t>
            </w: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eastAsia" w:ascii="仿宋" w:hAnsi="仿宋" w:eastAsia="仿宋" w:cs="仿宋"/>
                <w:sz w:val="24"/>
                <w:szCs w:val="24"/>
              </w:rPr>
            </w:pPr>
            <w:r>
              <w:rPr>
                <w:rFonts w:hint="eastAsia" w:ascii="仿宋" w:hAnsi="仿宋" w:eastAsia="仿宋" w:cs="仿宋"/>
                <w:color w:val="000000"/>
                <w:kern w:val="0"/>
                <w:sz w:val="24"/>
                <w:szCs w:val="24"/>
                <w:highlight w:val="none"/>
                <w:lang w:val="en-US" w:eastAsia="zh-CN"/>
              </w:rPr>
              <w:t>居民健康保健意识和健康知识知晓率</w:t>
            </w:r>
            <w:r>
              <w:rPr>
                <w:rStyle w:val="19"/>
                <w:rFonts w:hint="eastAsia" w:ascii="仿宋" w:hAnsi="仿宋" w:eastAsia="仿宋" w:cs="仿宋"/>
                <w:b w:val="0"/>
                <w:bCs w:val="0"/>
                <w:i w:val="0"/>
                <w:iCs w:val="0"/>
                <w:smallCaps w:val="0"/>
                <w:sz w:val="24"/>
                <w:szCs w:val="24"/>
                <w:rtl w:val="0"/>
              </w:rPr>
              <w:t> </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eastAsia" w:ascii="仿宋" w:hAnsi="仿宋" w:eastAsia="仿宋" w:cs="仿宋"/>
                <w:sz w:val="24"/>
                <w:szCs w:val="24"/>
              </w:rPr>
            </w:pPr>
            <w:r>
              <w:rPr>
                <w:rFonts w:hint="eastAsia" w:ascii="仿宋" w:hAnsi="仿宋" w:eastAsia="仿宋" w:cs="仿宋"/>
                <w:color w:val="000000"/>
                <w:kern w:val="0"/>
                <w:sz w:val="24"/>
                <w:szCs w:val="24"/>
                <w:highlight w:val="none"/>
                <w:lang w:val="en-US" w:eastAsia="zh-CN"/>
              </w:rPr>
              <w:t>≧80%</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eastAsia" w:ascii="仿宋" w:hAnsi="仿宋" w:eastAsia="仿宋" w:cs="仿宋"/>
                <w:sz w:val="24"/>
                <w:szCs w:val="24"/>
              </w:rPr>
            </w:pPr>
            <w:r>
              <w:rPr>
                <w:rFonts w:hint="eastAsia" w:ascii="仿宋" w:hAnsi="仿宋" w:eastAsia="仿宋" w:cs="仿宋"/>
                <w:color w:val="000000"/>
                <w:kern w:val="0"/>
                <w:sz w:val="24"/>
                <w:szCs w:val="24"/>
                <w:highlight w:val="none"/>
                <w:lang w:val="en-US" w:eastAsia="zh-CN"/>
              </w:rPr>
              <w:t>≧80%</w:t>
            </w:r>
            <w:r>
              <w:rPr>
                <w:rStyle w:val="19"/>
                <w:rFonts w:hint="eastAsia" w:ascii="仿宋" w:hAnsi="仿宋" w:eastAsia="仿宋" w:cs="仿宋"/>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704" w:hRule="atLeast"/>
        </w:trPr>
        <w:tc>
          <w:tcPr>
            <w:tcW w:w="1700"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985"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1405"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可持续影响指标</w:t>
            </w: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Style w:val="19"/>
                <w:rFonts w:hint="eastAsia" w:ascii="仿宋" w:hAnsi="仿宋" w:eastAsia="仿宋" w:cs="仿宋"/>
                <w:b w:val="0"/>
                <w:bCs w:val="0"/>
                <w:i w:val="0"/>
                <w:iCs w:val="0"/>
                <w:smallCaps w:val="0"/>
                <w:sz w:val="24"/>
                <w:szCs w:val="24"/>
                <w:rtl w:val="0"/>
              </w:rPr>
            </w:pPr>
            <w:r>
              <w:rPr>
                <w:rStyle w:val="19"/>
                <w:rFonts w:hint="eastAsia" w:ascii="仿宋" w:hAnsi="仿宋" w:eastAsia="仿宋" w:cs="仿宋"/>
                <w:b w:val="0"/>
                <w:bCs w:val="0"/>
                <w:i w:val="0"/>
                <w:iCs w:val="0"/>
                <w:smallCaps w:val="0"/>
                <w:sz w:val="24"/>
                <w:szCs w:val="24"/>
                <w:rtl w:val="0"/>
                <w:lang w:val="en-US" w:eastAsia="zh-CN"/>
              </w:rPr>
              <w:t>基本公共卫生服务水平</w:t>
            </w:r>
            <w:r>
              <w:rPr>
                <w:rStyle w:val="19"/>
                <w:rFonts w:hint="eastAsia" w:ascii="仿宋" w:hAnsi="仿宋" w:eastAsia="仿宋" w:cs="仿宋"/>
                <w:b w:val="0"/>
                <w:bCs w:val="0"/>
                <w:i w:val="0"/>
                <w:iCs w:val="0"/>
                <w:smallCaps w:val="0"/>
                <w:sz w:val="24"/>
                <w:szCs w:val="24"/>
                <w:rtl w:val="0"/>
              </w:rPr>
              <w:t> </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Style w:val="19"/>
                <w:rFonts w:hint="eastAsia" w:ascii="仿宋" w:hAnsi="仿宋" w:eastAsia="仿宋" w:cs="仿宋"/>
                <w:b w:val="0"/>
                <w:bCs w:val="0"/>
                <w:i w:val="0"/>
                <w:iCs w:val="0"/>
                <w:smallCaps w:val="0"/>
                <w:sz w:val="24"/>
                <w:szCs w:val="24"/>
                <w:rtl w:val="0"/>
              </w:rPr>
            </w:pPr>
            <w:r>
              <w:rPr>
                <w:rStyle w:val="19"/>
                <w:rFonts w:hint="eastAsia" w:ascii="仿宋" w:hAnsi="仿宋" w:eastAsia="仿宋" w:cs="仿宋"/>
                <w:b w:val="0"/>
                <w:bCs w:val="0"/>
                <w:i w:val="0"/>
                <w:iCs w:val="0"/>
                <w:smallCaps w:val="0"/>
                <w:sz w:val="24"/>
                <w:szCs w:val="24"/>
                <w:rtl w:val="0"/>
              </w:rPr>
              <w:t> </w:t>
            </w:r>
            <w:r>
              <w:rPr>
                <w:rStyle w:val="19"/>
                <w:rFonts w:hint="eastAsia" w:ascii="仿宋" w:hAnsi="仿宋" w:eastAsia="仿宋" w:cs="仿宋"/>
                <w:b w:val="0"/>
                <w:bCs w:val="0"/>
                <w:i w:val="0"/>
                <w:iCs w:val="0"/>
                <w:smallCaps w:val="0"/>
                <w:sz w:val="24"/>
                <w:szCs w:val="24"/>
                <w:rtl w:val="0"/>
                <w:lang w:val="en-US" w:eastAsia="zh-CN"/>
              </w:rPr>
              <w:t>不断提高</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Style w:val="19"/>
                <w:rFonts w:hint="eastAsia" w:ascii="仿宋" w:hAnsi="仿宋" w:eastAsia="仿宋" w:cs="仿宋"/>
                <w:b w:val="0"/>
                <w:bCs w:val="0"/>
                <w:i w:val="0"/>
                <w:iCs w:val="0"/>
                <w:smallCaps w:val="0"/>
                <w:sz w:val="24"/>
                <w:szCs w:val="24"/>
                <w:rtl w:val="0"/>
              </w:rPr>
            </w:pPr>
            <w:r>
              <w:rPr>
                <w:rStyle w:val="19"/>
                <w:rFonts w:hint="eastAsia" w:ascii="仿宋" w:hAnsi="仿宋" w:eastAsia="仿宋" w:cs="仿宋"/>
                <w:b w:val="0"/>
                <w:bCs w:val="0"/>
                <w:i w:val="0"/>
                <w:iCs w:val="0"/>
                <w:smallCaps w:val="0"/>
                <w:sz w:val="24"/>
                <w:szCs w:val="24"/>
                <w:rtl w:val="0"/>
                <w:lang w:val="en-US" w:eastAsia="zh-CN"/>
              </w:rPr>
              <w:t>不断提高</w:t>
            </w:r>
            <w:r>
              <w:rPr>
                <w:rStyle w:val="19"/>
                <w:rFonts w:hint="eastAsia" w:ascii="仿宋" w:hAnsi="仿宋" w:eastAsia="仿宋" w:cs="仿宋"/>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986" w:hRule="atLeast"/>
        </w:trPr>
        <w:tc>
          <w:tcPr>
            <w:tcW w:w="1700"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985"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满意</w:t>
            </w:r>
          </w:p>
          <w:p>
            <w:pPr>
              <w:shd w:val="clear" w:color="auto" w:fill="FFFFFF"/>
              <w:bidi w:val="0"/>
              <w:spacing w:before="240"/>
              <w:jc w:val="center"/>
            </w:pPr>
            <w:r>
              <w:rPr>
                <w:rStyle w:val="19"/>
                <w:b w:val="0"/>
                <w:bCs w:val="0"/>
                <w:i w:val="0"/>
                <w:iCs w:val="0"/>
                <w:smallCaps w:val="0"/>
                <w:sz w:val="24"/>
                <w:szCs w:val="24"/>
                <w:rtl w:val="0"/>
              </w:rPr>
              <w:t>度指标</w:t>
            </w:r>
          </w:p>
        </w:tc>
        <w:tc>
          <w:tcPr>
            <w:tcW w:w="1405"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满意度</w:t>
            </w:r>
          </w:p>
          <w:p>
            <w:pPr>
              <w:shd w:val="clear" w:color="auto" w:fill="FFFFFF"/>
              <w:bidi w:val="0"/>
              <w:spacing w:before="240"/>
              <w:jc w:val="center"/>
            </w:pPr>
            <w:r>
              <w:rPr>
                <w:rStyle w:val="19"/>
                <w:b w:val="0"/>
                <w:bCs w:val="0"/>
                <w:i w:val="0"/>
                <w:iCs w:val="0"/>
                <w:smallCaps w:val="0"/>
                <w:sz w:val="24"/>
                <w:szCs w:val="24"/>
                <w:rtl w:val="0"/>
              </w:rPr>
              <w:t>指标</w:t>
            </w: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Style w:val="19"/>
                <w:rFonts w:hint="eastAsia" w:ascii="仿宋" w:hAnsi="仿宋" w:eastAsia="仿宋" w:cs="仿宋"/>
                <w:b w:val="0"/>
                <w:bCs w:val="0"/>
                <w:i w:val="0"/>
                <w:iCs w:val="0"/>
                <w:smallCaps w:val="0"/>
                <w:sz w:val="24"/>
                <w:szCs w:val="24"/>
                <w:rtl w:val="0"/>
              </w:rPr>
            </w:pPr>
            <w:r>
              <w:rPr>
                <w:rStyle w:val="19"/>
                <w:rFonts w:hint="eastAsia" w:ascii="仿宋" w:hAnsi="仿宋" w:eastAsia="仿宋" w:cs="仿宋"/>
                <w:b w:val="0"/>
                <w:bCs w:val="0"/>
                <w:i w:val="0"/>
                <w:iCs w:val="0"/>
                <w:smallCaps w:val="0"/>
                <w:sz w:val="24"/>
                <w:szCs w:val="24"/>
                <w:rtl w:val="0"/>
              </w:rPr>
              <w:t> </w:t>
            </w:r>
            <w:r>
              <w:rPr>
                <w:rStyle w:val="19"/>
                <w:rFonts w:hint="eastAsia" w:ascii="仿宋" w:hAnsi="仿宋" w:eastAsia="仿宋" w:cs="仿宋"/>
                <w:b w:val="0"/>
                <w:bCs w:val="0"/>
                <w:i w:val="0"/>
                <w:iCs w:val="0"/>
                <w:smallCaps w:val="0"/>
                <w:sz w:val="24"/>
                <w:szCs w:val="24"/>
                <w:rtl w:val="0"/>
                <w:lang w:val="en-US" w:eastAsia="zh-CN"/>
              </w:rPr>
              <w:t>服务对象满意度</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Style w:val="19"/>
                <w:rFonts w:hint="eastAsia" w:ascii="仿宋" w:hAnsi="仿宋" w:eastAsia="仿宋" w:cs="仿宋"/>
                <w:b w:val="0"/>
                <w:bCs w:val="0"/>
                <w:i w:val="0"/>
                <w:iCs w:val="0"/>
                <w:smallCaps w:val="0"/>
                <w:sz w:val="24"/>
                <w:szCs w:val="24"/>
                <w:rtl w:val="0"/>
              </w:rPr>
            </w:pPr>
            <w:r>
              <w:rPr>
                <w:rStyle w:val="19"/>
                <w:rFonts w:hint="eastAsia" w:ascii="仿宋" w:hAnsi="仿宋" w:eastAsia="仿宋" w:cs="仿宋"/>
                <w:b w:val="0"/>
                <w:bCs w:val="0"/>
                <w:i w:val="0"/>
                <w:iCs w:val="0"/>
                <w:smallCaps w:val="0"/>
                <w:sz w:val="24"/>
                <w:szCs w:val="24"/>
                <w:rtl w:val="0"/>
              </w:rPr>
              <w:t> </w:t>
            </w:r>
            <w:r>
              <w:rPr>
                <w:rStyle w:val="19"/>
                <w:rFonts w:hint="eastAsia" w:ascii="仿宋" w:hAnsi="仿宋" w:eastAsia="仿宋" w:cs="仿宋"/>
                <w:b w:val="0"/>
                <w:bCs w:val="0"/>
                <w:i w:val="0"/>
                <w:iCs w:val="0"/>
                <w:smallCaps w:val="0"/>
                <w:sz w:val="24"/>
                <w:szCs w:val="24"/>
                <w:rtl w:val="0"/>
                <w:lang w:val="en-US" w:eastAsia="zh-CN"/>
              </w:rPr>
              <w:t>不断提高</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Style w:val="19"/>
                <w:rFonts w:hint="eastAsia" w:ascii="仿宋" w:hAnsi="仿宋" w:eastAsia="仿宋" w:cs="仿宋"/>
                <w:b w:val="0"/>
                <w:bCs w:val="0"/>
                <w:i w:val="0"/>
                <w:iCs w:val="0"/>
                <w:smallCaps w:val="0"/>
                <w:sz w:val="24"/>
                <w:szCs w:val="24"/>
                <w:rtl w:val="0"/>
              </w:rPr>
            </w:pPr>
            <w:r>
              <w:rPr>
                <w:rStyle w:val="19"/>
                <w:rFonts w:hint="eastAsia" w:ascii="仿宋" w:hAnsi="仿宋" w:eastAsia="仿宋" w:cs="仿宋"/>
                <w:b w:val="0"/>
                <w:bCs w:val="0"/>
                <w:i w:val="0"/>
                <w:iCs w:val="0"/>
                <w:smallCaps w:val="0"/>
                <w:sz w:val="24"/>
                <w:szCs w:val="24"/>
                <w:rtl w:val="0"/>
              </w:rPr>
              <w:t> </w:t>
            </w:r>
            <w:r>
              <w:rPr>
                <w:rStyle w:val="19"/>
                <w:rFonts w:hint="eastAsia" w:ascii="仿宋" w:hAnsi="仿宋" w:eastAsia="仿宋" w:cs="仿宋"/>
                <w:b w:val="0"/>
                <w:bCs w:val="0"/>
                <w:i w:val="0"/>
                <w:iCs w:val="0"/>
                <w:smallCaps w:val="0"/>
                <w:sz w:val="24"/>
                <w:szCs w:val="24"/>
                <w:rtl w:val="0"/>
                <w:lang w:val="en-US" w:eastAsia="zh-CN"/>
              </w:rPr>
              <w:t>不断提高</w:t>
            </w:r>
          </w:p>
        </w:tc>
      </w:tr>
    </w:tbl>
    <w:p>
      <w:pPr>
        <w:widowControl/>
        <w:kinsoku/>
        <w:autoSpaceDE/>
        <w:autoSpaceDN/>
        <w:adjustRightInd/>
        <w:snapToGrid/>
        <w:spacing w:line="580" w:lineRule="exact"/>
        <w:contextualSpacing/>
        <w:jc w:val="center"/>
        <w:textAlignment w:val="auto"/>
        <w:rPr>
          <w:rFonts w:hint="eastAsia" w:ascii="方正小标宋_GBK" w:hAnsi="方正小标宋_GBK" w:eastAsia="方正小标宋_GBK" w:cs="方正小标宋_GBK"/>
          <w:b w:val="0"/>
          <w:bCs/>
          <w:snapToGrid/>
          <w:kern w:val="2"/>
          <w:sz w:val="44"/>
          <w:szCs w:val="44"/>
          <w:shd w:val="clear" w:color="auto" w:fill="FFFFFF"/>
          <w:lang w:eastAsia="zh-CN"/>
        </w:rPr>
      </w:pPr>
      <w:bookmarkStart w:id="76" w:name="_Toc3074"/>
      <w:bookmarkStart w:id="77" w:name="_Toc79163885"/>
      <w:bookmarkStart w:id="78" w:name="_Toc79163635"/>
      <w:bookmarkStart w:id="79" w:name="_Toc111208512"/>
    </w:p>
    <w:tbl>
      <w:tblPr>
        <w:tblStyle w:val="18"/>
        <w:tblpPr w:leftFromText="180" w:rightFromText="180" w:vertAnchor="text" w:horzAnchor="page" w:tblpX="1817" w:tblpY="616"/>
        <w:tblOverlap w:val="never"/>
        <w:tblW w:w="0" w:type="auto"/>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00"/>
        <w:gridCol w:w="985"/>
        <w:gridCol w:w="1405"/>
        <w:gridCol w:w="1024"/>
        <w:gridCol w:w="1060"/>
        <w:gridCol w:w="2164"/>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338" w:type="dxa"/>
            <w:gridSpan w:val="6"/>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Style w:val="19"/>
                <w:b/>
                <w:bCs/>
                <w:i w:val="0"/>
                <w:iCs w:val="0"/>
                <w:smallCaps w:val="0"/>
                <w:sz w:val="24"/>
                <w:szCs w:val="24"/>
                <w:rtl w:val="0"/>
              </w:rPr>
            </w:pPr>
            <w:r>
              <w:rPr>
                <w:rStyle w:val="19"/>
                <w:b/>
                <w:bCs/>
                <w:i w:val="0"/>
                <w:iCs w:val="0"/>
                <w:smallCaps w:val="0"/>
                <w:sz w:val="24"/>
                <w:szCs w:val="24"/>
                <w:rtl w:val="0"/>
              </w:rPr>
              <w:t>2022年项目绩效目标</w:t>
            </w:r>
            <w:r>
              <w:rPr>
                <w:rStyle w:val="19"/>
                <w:rFonts w:hint="eastAsia"/>
                <w:b/>
                <w:bCs/>
                <w:i w:val="0"/>
                <w:iCs w:val="0"/>
                <w:smallCaps w:val="0"/>
                <w:sz w:val="24"/>
                <w:szCs w:val="24"/>
                <w:rtl w:val="0"/>
                <w:lang w:val="en-US" w:eastAsia="zh-CN"/>
              </w:rPr>
              <w:t>情况表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338" w:type="dxa"/>
            <w:gridSpan w:val="6"/>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eastAsia="仿宋_GB2312"/>
                <w:lang w:val="en-US" w:eastAsia="zh-CN"/>
              </w:rPr>
            </w:pPr>
            <w:r>
              <w:rPr>
                <w:rStyle w:val="19"/>
                <w:rFonts w:hint="eastAsia"/>
                <w:b/>
                <w:bCs/>
                <w:i w:val="0"/>
                <w:iCs w:val="0"/>
                <w:smallCaps w:val="0"/>
                <w:sz w:val="24"/>
                <w:szCs w:val="24"/>
                <w:rtl w:val="0"/>
                <w:lang w:val="en-US" w:eastAsia="zh-CN"/>
              </w:rPr>
              <w:t>2022年省级补助卫生健康专项（公共卫生服务两癌、婚检）</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717" w:hRule="atLeast"/>
        </w:trPr>
        <w:tc>
          <w:tcPr>
            <w:tcW w:w="2685" w:type="dxa"/>
            <w:gridSpan w:val="2"/>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主管部门及代码</w:t>
            </w:r>
          </w:p>
        </w:tc>
        <w:tc>
          <w:tcPr>
            <w:tcW w:w="2429" w:type="dxa"/>
            <w:gridSpan w:val="2"/>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lang w:eastAsia="zh-CN"/>
              </w:rPr>
              <w:t>松潘县</w:t>
            </w:r>
            <w:r>
              <w:rPr>
                <w:rStyle w:val="19"/>
                <w:rFonts w:hint="eastAsia"/>
                <w:b w:val="0"/>
                <w:bCs w:val="0"/>
                <w:i w:val="0"/>
                <w:iCs w:val="0"/>
                <w:smallCaps w:val="0"/>
                <w:sz w:val="24"/>
                <w:szCs w:val="24"/>
                <w:rtl w:val="0"/>
                <w:lang w:val="en-US" w:eastAsia="zh-CN"/>
              </w:rPr>
              <w:t>卫健局</w:t>
            </w:r>
            <w:r>
              <w:rPr>
                <w:rStyle w:val="19"/>
                <w:b w:val="0"/>
                <w:bCs w:val="0"/>
                <w:i w:val="0"/>
                <w:iCs w:val="0"/>
                <w:smallCaps w:val="0"/>
                <w:sz w:val="24"/>
                <w:szCs w:val="24"/>
                <w:rtl w:val="0"/>
              </w:rPr>
              <w:t> </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实施单位</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lang w:eastAsia="zh-CN"/>
              </w:rPr>
              <w:t>松潘县妇幼保健院</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685" w:type="dxa"/>
            <w:gridSpan w:val="2"/>
            <w:vMerge w:val="restart"/>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项目预算</w:t>
            </w:r>
          </w:p>
          <w:p>
            <w:pPr>
              <w:shd w:val="clear" w:color="auto" w:fill="FFFFFF"/>
              <w:bidi w:val="0"/>
              <w:spacing w:before="240" w:after="240"/>
              <w:jc w:val="center"/>
            </w:pPr>
            <w:r>
              <w:rPr>
                <w:rStyle w:val="19"/>
                <w:b w:val="0"/>
                <w:bCs w:val="0"/>
                <w:i w:val="0"/>
                <w:iCs w:val="0"/>
                <w:smallCaps w:val="0"/>
                <w:sz w:val="24"/>
                <w:szCs w:val="24"/>
                <w:rtl w:val="0"/>
              </w:rPr>
              <w:t>执行情况</w:t>
            </w:r>
          </w:p>
          <w:p>
            <w:pPr>
              <w:shd w:val="clear" w:color="auto" w:fill="FFFFFF"/>
              <w:bidi w:val="0"/>
              <w:spacing w:before="240"/>
              <w:jc w:val="center"/>
            </w:pPr>
            <w:r>
              <w:rPr>
                <w:rStyle w:val="19"/>
                <w:b w:val="0"/>
                <w:bCs w:val="0"/>
                <w:i w:val="0"/>
                <w:iCs w:val="0"/>
                <w:smallCaps w:val="0"/>
                <w:sz w:val="24"/>
                <w:szCs w:val="24"/>
                <w:rtl w:val="0"/>
              </w:rPr>
              <w:t>（万元）</w:t>
            </w:r>
          </w:p>
        </w:tc>
        <w:tc>
          <w:tcPr>
            <w:tcW w:w="1405"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 预算数：</w:t>
            </w: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eastAsia="仿宋_GB2312"/>
                <w:lang w:val="en-US" w:eastAsia="zh-CN"/>
              </w:rPr>
            </w:pPr>
            <w:r>
              <w:rPr>
                <w:rStyle w:val="19"/>
                <w:rFonts w:hint="eastAsia"/>
                <w:b w:val="0"/>
                <w:bCs w:val="0"/>
                <w:i w:val="0"/>
                <w:iCs w:val="0"/>
                <w:smallCaps w:val="0"/>
                <w:sz w:val="24"/>
                <w:szCs w:val="24"/>
                <w:rtl w:val="0"/>
                <w:lang w:val="en-US" w:eastAsia="zh-CN"/>
              </w:rPr>
              <w:t>33.11</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 执行数：</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lang w:val="en-US"/>
              </w:rPr>
            </w:pPr>
            <w:r>
              <w:rPr>
                <w:rStyle w:val="19"/>
                <w:rFonts w:hint="eastAsia"/>
                <w:b w:val="0"/>
                <w:bCs w:val="0"/>
                <w:i w:val="0"/>
                <w:iCs w:val="0"/>
                <w:smallCaps w:val="0"/>
                <w:sz w:val="24"/>
                <w:szCs w:val="24"/>
                <w:rtl w:val="0"/>
                <w:lang w:val="en-US" w:eastAsia="zh-CN"/>
              </w:rPr>
              <w:t>31.67</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2685" w:type="dxa"/>
            <w:gridSpan w:val="2"/>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1405"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其中：财政拨款</w:t>
            </w: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eastAsia="仿宋_GB2312"/>
                <w:lang w:val="en-US" w:eastAsia="zh-CN"/>
              </w:rPr>
            </w:pPr>
            <w:r>
              <w:rPr>
                <w:rStyle w:val="19"/>
                <w:rFonts w:hint="eastAsia"/>
                <w:b w:val="0"/>
                <w:bCs w:val="0"/>
                <w:i w:val="0"/>
                <w:iCs w:val="0"/>
                <w:smallCaps w:val="0"/>
                <w:sz w:val="24"/>
                <w:szCs w:val="24"/>
                <w:rtl w:val="0"/>
                <w:lang w:val="en-US" w:eastAsia="zh-CN"/>
              </w:rPr>
              <w:t>33.11</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其中：财政拨款</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lang w:val="en-US"/>
              </w:rPr>
            </w:pPr>
            <w:r>
              <w:rPr>
                <w:rStyle w:val="19"/>
                <w:rFonts w:hint="eastAsia"/>
                <w:b w:val="0"/>
                <w:bCs w:val="0"/>
                <w:i w:val="0"/>
                <w:iCs w:val="0"/>
                <w:smallCaps w:val="0"/>
                <w:sz w:val="24"/>
                <w:szCs w:val="24"/>
                <w:rtl w:val="0"/>
                <w:lang w:val="en-US" w:eastAsia="zh-CN"/>
              </w:rPr>
              <w:t>33.11</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685" w:type="dxa"/>
            <w:gridSpan w:val="2"/>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1405"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其他资金</w:t>
            </w: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eastAsia" w:eastAsia="仿宋_GB2312"/>
                <w:lang w:val="en-US" w:eastAsia="zh-CN"/>
              </w:rPr>
            </w:pPr>
            <w:r>
              <w:rPr>
                <w:rStyle w:val="19"/>
                <w:b w:val="0"/>
                <w:bCs w:val="0"/>
                <w:i w:val="0"/>
                <w:iCs w:val="0"/>
                <w:smallCaps w:val="0"/>
                <w:sz w:val="24"/>
                <w:szCs w:val="24"/>
                <w:rtl w:val="0"/>
              </w:rPr>
              <w:t> </w:t>
            </w:r>
            <w:r>
              <w:rPr>
                <w:rStyle w:val="19"/>
                <w:rFonts w:hint="eastAsia"/>
                <w:b w:val="0"/>
                <w:bCs w:val="0"/>
                <w:i w:val="0"/>
                <w:iCs w:val="0"/>
                <w:smallCaps w:val="0"/>
                <w:sz w:val="24"/>
                <w:szCs w:val="24"/>
                <w:rtl w:val="0"/>
                <w:lang w:val="en-US" w:eastAsia="zh-CN"/>
              </w:rPr>
              <w:t>0</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其他资金</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lang w:val="en-US" w:eastAsia="zh-CN"/>
              </w:rPr>
              <w:t>0</w:t>
            </w: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150" w:hRule="atLeast"/>
        </w:trPr>
        <w:tc>
          <w:tcPr>
            <w:tcW w:w="1700" w:type="dxa"/>
            <w:vMerge w:val="restart"/>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年度总体目标</w:t>
            </w:r>
          </w:p>
          <w:p>
            <w:pPr>
              <w:shd w:val="clear" w:color="auto" w:fill="FFFFFF"/>
              <w:bidi w:val="0"/>
              <w:spacing w:before="240"/>
              <w:jc w:val="center"/>
            </w:pPr>
            <w:r>
              <w:rPr>
                <w:rStyle w:val="19"/>
                <w:b w:val="0"/>
                <w:bCs w:val="0"/>
                <w:i w:val="0"/>
                <w:iCs w:val="0"/>
                <w:smallCaps w:val="0"/>
                <w:sz w:val="24"/>
                <w:szCs w:val="24"/>
                <w:rtl w:val="0"/>
              </w:rPr>
              <w:t>完成情况</w:t>
            </w:r>
          </w:p>
        </w:tc>
        <w:tc>
          <w:tcPr>
            <w:tcW w:w="3414" w:type="dxa"/>
            <w:gridSpan w:val="3"/>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预期目标</w:t>
            </w:r>
          </w:p>
        </w:tc>
        <w:tc>
          <w:tcPr>
            <w:tcW w:w="3224" w:type="dxa"/>
            <w:gridSpan w:val="2"/>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both"/>
            </w:pPr>
            <w:r>
              <w:rPr>
                <w:rStyle w:val="19"/>
                <w:b w:val="0"/>
                <w:bCs w:val="0"/>
                <w:i w:val="0"/>
                <w:iCs w:val="0"/>
                <w:smallCaps w:val="0"/>
                <w:sz w:val="24"/>
                <w:szCs w:val="24"/>
                <w:rtl w:val="0"/>
              </w:rPr>
              <w:t>目标实际完成情况</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5766" w:hRule="atLeast"/>
        </w:trPr>
        <w:tc>
          <w:tcPr>
            <w:tcW w:w="1700" w:type="dxa"/>
            <w:vMerge w:val="continue"/>
            <w:tcBorders>
              <w:top w:val="single" w:color="808080" w:sz="6" w:space="0"/>
              <w:left w:val="single" w:color="808080" w:sz="6" w:space="0"/>
              <w:bottom w:val="single" w:color="808080" w:sz="6" w:space="0"/>
              <w:right w:val="single" w:color="808080" w:sz="6" w:space="0"/>
            </w:tcBorders>
            <w:shd w:val="clear" w:color="auto" w:fill="auto"/>
            <w:noWrap w:val="0"/>
            <w:vAlign w:val="center"/>
          </w:tcPr>
          <w:p>
            <w:pPr>
              <w:bidi w:val="0"/>
            </w:pPr>
          </w:p>
        </w:tc>
        <w:tc>
          <w:tcPr>
            <w:tcW w:w="3414" w:type="dxa"/>
            <w:gridSpan w:val="3"/>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lang w:val="en-US"/>
              </w:rPr>
            </w:pPr>
            <w:r>
              <w:rPr>
                <w:rFonts w:hint="eastAsia" w:ascii="宋体" w:cs="宋体"/>
                <w:color w:val="000000"/>
                <w:sz w:val="24"/>
                <w:highlight w:val="none"/>
              </w:rPr>
              <w:t>按照《</w:t>
            </w:r>
            <w:r>
              <w:rPr>
                <w:rFonts w:hint="eastAsia" w:ascii="宋体" w:cs="宋体"/>
                <w:color w:val="000000"/>
                <w:sz w:val="24"/>
                <w:highlight w:val="none"/>
                <w:lang w:val="en-US" w:eastAsia="zh-CN"/>
              </w:rPr>
              <w:t>省财政厅 省卫生健康委员会关于下</w:t>
            </w:r>
            <w:r>
              <w:rPr>
                <w:rFonts w:hint="eastAsia" w:ascii="仿宋" w:hAnsi="仿宋" w:eastAsia="仿宋" w:cs="仿宋"/>
                <w:color w:val="000000"/>
                <w:sz w:val="24"/>
                <w:highlight w:val="none"/>
                <w:lang w:val="en-US" w:eastAsia="zh-CN"/>
              </w:rPr>
              <w:t>达2022年省级财政卫生健康专项补助资金（公共卫生服务）的通知</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川财社【2022】12号</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文件要求</w:t>
            </w:r>
            <w:r>
              <w:rPr>
                <w:rFonts w:hint="eastAsia" w:ascii="仿宋" w:hAnsi="仿宋" w:eastAsia="仿宋" w:cs="仿宋"/>
                <w:color w:val="000000"/>
                <w:sz w:val="24"/>
                <w:highlight w:val="none"/>
              </w:rPr>
              <w:t>，规范开展基本公共卫生服务工作，使我县公共卫生服务能力进一步提高</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婚检率巩固提高，完成2022年</w:t>
            </w:r>
            <w:r>
              <w:rPr>
                <w:rFonts w:hint="eastAsia" w:ascii="宋体" w:cs="宋体"/>
                <w:color w:val="000000"/>
                <w:sz w:val="24"/>
                <w:highlight w:val="none"/>
                <w:lang w:val="en-US" w:eastAsia="zh-CN"/>
              </w:rPr>
              <w:t>度筛查目标任务数，实施民族地区卫生健康服务优质提升，加强健康管理工作。</w:t>
            </w:r>
          </w:p>
        </w:tc>
        <w:tc>
          <w:tcPr>
            <w:tcW w:w="3224" w:type="dxa"/>
            <w:gridSpan w:val="2"/>
            <w:tcBorders>
              <w:top w:val="single" w:color="808080" w:sz="6" w:space="0"/>
              <w:left w:val="single" w:color="808080" w:sz="6" w:space="0"/>
              <w:bottom w:val="single" w:color="808080" w:sz="6" w:space="0"/>
              <w:right w:val="single" w:color="808080" w:sz="6" w:space="0"/>
            </w:tcBorders>
            <w:shd w:val="clear" w:color="auto" w:fill="auto"/>
            <w:noWrap/>
            <w:vAlign w:val="top"/>
          </w:tcPr>
          <w:p>
            <w:pPr>
              <w:adjustRightInd w:val="0"/>
              <w:snapToGrid w:val="0"/>
              <w:spacing w:line="580" w:lineRule="exact"/>
              <w:ind w:firstLine="480" w:firstLineChars="200"/>
              <w:jc w:val="both"/>
              <w:rPr>
                <w:rFonts w:hint="default" w:ascii="仿宋_GB2312" w:hAnsi="仿宋_GB2312" w:eastAsia="仿宋_GB2312" w:cs="仿宋_GB2312"/>
                <w:snapToGrid w:val="0"/>
                <w:color w:val="000000"/>
                <w:sz w:val="32"/>
                <w:szCs w:val="32"/>
                <w:lang w:val="en-US" w:eastAsia="zh-CN"/>
              </w:rPr>
            </w:pPr>
            <w:r>
              <w:rPr>
                <w:rFonts w:hint="eastAsia" w:ascii="仿宋" w:hAnsi="仿宋" w:eastAsia="仿宋" w:cs="仿宋"/>
                <w:kern w:val="0"/>
                <w:sz w:val="24"/>
                <w:szCs w:val="24"/>
                <w:lang w:val="en-US" w:eastAsia="zh-CN"/>
              </w:rPr>
              <w:t>2022年婚检率42.4%，较2021年上升了3.8%；</w:t>
            </w:r>
            <w:r>
              <w:rPr>
                <w:rFonts w:hint="eastAsia" w:ascii="仿宋" w:hAnsi="仿宋" w:eastAsia="仿宋" w:cs="仿宋"/>
                <w:snapToGrid w:val="0"/>
                <w:color w:val="000000"/>
                <w:sz w:val="24"/>
                <w:szCs w:val="24"/>
              </w:rPr>
              <w:t>两癌筛查覆盖全县</w:t>
            </w:r>
            <w:r>
              <w:rPr>
                <w:rFonts w:hint="eastAsia" w:ascii="仿宋" w:hAnsi="仿宋" w:eastAsia="仿宋" w:cs="仿宋"/>
                <w:snapToGrid w:val="0"/>
                <w:color w:val="000000"/>
                <w:sz w:val="24"/>
                <w:szCs w:val="24"/>
                <w:lang w:val="en-US" w:eastAsia="zh-CN"/>
              </w:rPr>
              <w:t>17</w:t>
            </w:r>
            <w:r>
              <w:rPr>
                <w:rFonts w:hint="eastAsia" w:ascii="仿宋" w:hAnsi="仿宋" w:eastAsia="仿宋" w:cs="仿宋"/>
                <w:snapToGrid w:val="0"/>
                <w:color w:val="000000"/>
                <w:sz w:val="24"/>
                <w:szCs w:val="24"/>
              </w:rPr>
              <w:t>个乡镇</w:t>
            </w:r>
            <w:r>
              <w:rPr>
                <w:rFonts w:hint="eastAsia" w:ascii="仿宋" w:hAnsi="仿宋" w:eastAsia="仿宋" w:cs="仿宋"/>
                <w:snapToGrid w:val="0"/>
                <w:color w:val="000000"/>
                <w:sz w:val="24"/>
                <w:szCs w:val="24"/>
                <w:lang w:val="en-US" w:eastAsia="zh-CN"/>
              </w:rPr>
              <w:t>25卫生院</w:t>
            </w:r>
            <w:r>
              <w:rPr>
                <w:rFonts w:hint="eastAsia" w:ascii="仿宋" w:hAnsi="仿宋" w:eastAsia="仿宋" w:cs="仿宋"/>
                <w:snapToGrid w:val="0"/>
                <w:color w:val="000000"/>
                <w:sz w:val="24"/>
                <w:szCs w:val="24"/>
              </w:rPr>
              <w:t>。</w:t>
            </w:r>
            <w:r>
              <w:rPr>
                <w:rFonts w:hint="eastAsia" w:ascii="仿宋" w:hAnsi="仿宋" w:eastAsia="仿宋" w:cs="仿宋"/>
                <w:snapToGrid w:val="0"/>
                <w:color w:val="000000"/>
                <w:sz w:val="24"/>
                <w:szCs w:val="24"/>
                <w:lang w:val="en-US" w:eastAsia="zh-CN"/>
              </w:rPr>
              <w:t>2022年两癌分别筛查完成为2060人，宫颈初筛非典型鳞状上皮增生6</w:t>
            </w:r>
            <w:r>
              <w:rPr>
                <w:rFonts w:hint="eastAsia" w:ascii="仿宋" w:hAnsi="仿宋" w:eastAsia="仿宋" w:cs="仿宋"/>
                <w:color w:val="000000"/>
                <w:sz w:val="24"/>
                <w:highlight w:val="none"/>
                <w:lang w:val="en-US" w:eastAsia="zh-CN"/>
              </w:rPr>
              <w:t>0人，其中只有3人去上级医院做进一步检查，其人均诉10月去，后期我们继续进行随访追踪。27人为低级别鳞状上皮细胞、3人宫颈高级别鳞状上皮病变，此3人均到上级医院进行治疗；乳腺</w:t>
            </w:r>
            <w:r>
              <w:rPr>
                <w:rFonts w:hint="eastAsia" w:ascii="仿宋" w:hAnsi="仿宋" w:eastAsia="仿宋" w:cs="仿宋"/>
                <w:snapToGrid w:val="0"/>
                <w:color w:val="000000"/>
                <w:sz w:val="24"/>
                <w:szCs w:val="24"/>
                <w:lang w:val="en-US" w:eastAsia="zh-CN"/>
              </w:rPr>
              <w:t>癌筛查初筛异常25人，其中3人已到上级医院进行复查无异常</w:t>
            </w:r>
            <w:r>
              <w:rPr>
                <w:rFonts w:hint="eastAsia" w:ascii="仿宋_GB2312" w:hAnsi="仿宋_GB2312" w:eastAsia="仿宋_GB2312" w:cs="仿宋_GB2312"/>
                <w:snapToGrid w:val="0"/>
                <w:color w:val="000000"/>
                <w:sz w:val="32"/>
                <w:szCs w:val="32"/>
                <w:lang w:val="en-US" w:eastAsia="zh-CN"/>
              </w:rPr>
              <w:t>。</w:t>
            </w:r>
          </w:p>
          <w:p>
            <w:pPr>
              <w:shd w:val="clear" w:color="auto" w:fill="FFFFFF"/>
              <w:bidi w:val="0"/>
              <w:jc w:val="both"/>
            </w:pPr>
            <w:r>
              <w:rPr>
                <w:rStyle w:val="19"/>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969" w:hRule="atLeast"/>
        </w:trPr>
        <w:tc>
          <w:tcPr>
            <w:tcW w:w="1700" w:type="dxa"/>
            <w:vMerge w:val="restart"/>
            <w:tcBorders>
              <w:top w:val="single" w:color="808080" w:sz="6" w:space="0"/>
              <w:left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年度绩效指标完成情况</w:t>
            </w:r>
          </w:p>
        </w:tc>
        <w:tc>
          <w:tcPr>
            <w:tcW w:w="985"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一级</w:t>
            </w:r>
          </w:p>
          <w:p>
            <w:pPr>
              <w:shd w:val="clear" w:color="auto" w:fill="FFFFFF"/>
              <w:bidi w:val="0"/>
              <w:spacing w:before="240"/>
              <w:jc w:val="center"/>
            </w:pPr>
            <w:r>
              <w:rPr>
                <w:rStyle w:val="19"/>
                <w:b w:val="0"/>
                <w:bCs w:val="0"/>
                <w:i w:val="0"/>
                <w:iCs w:val="0"/>
                <w:smallCaps w:val="0"/>
                <w:sz w:val="24"/>
                <w:szCs w:val="24"/>
                <w:rtl w:val="0"/>
              </w:rPr>
              <w:t>指标</w:t>
            </w:r>
          </w:p>
        </w:tc>
        <w:tc>
          <w:tcPr>
            <w:tcW w:w="1405"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二级</w:t>
            </w:r>
          </w:p>
          <w:p>
            <w:pPr>
              <w:shd w:val="clear" w:color="auto" w:fill="FFFFFF"/>
              <w:bidi w:val="0"/>
              <w:spacing w:before="240"/>
              <w:jc w:val="center"/>
            </w:pPr>
            <w:r>
              <w:rPr>
                <w:rStyle w:val="19"/>
                <w:b w:val="0"/>
                <w:bCs w:val="0"/>
                <w:i w:val="0"/>
                <w:iCs w:val="0"/>
                <w:smallCaps w:val="0"/>
                <w:sz w:val="24"/>
                <w:szCs w:val="24"/>
                <w:rtl w:val="0"/>
              </w:rPr>
              <w:t>指标</w:t>
            </w: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三级</w:t>
            </w:r>
          </w:p>
          <w:p>
            <w:pPr>
              <w:shd w:val="clear" w:color="auto" w:fill="FFFFFF"/>
              <w:bidi w:val="0"/>
              <w:spacing w:before="240"/>
              <w:jc w:val="center"/>
            </w:pPr>
            <w:r>
              <w:rPr>
                <w:rStyle w:val="19"/>
                <w:b w:val="0"/>
                <w:bCs w:val="0"/>
                <w:i w:val="0"/>
                <w:iCs w:val="0"/>
                <w:smallCaps w:val="0"/>
                <w:sz w:val="24"/>
                <w:szCs w:val="24"/>
                <w:rtl w:val="0"/>
              </w:rPr>
              <w:t>指标</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预期指标值</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实际完成指标值</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00" w:type="dxa"/>
            <w:vMerge w:val="continue"/>
            <w:tcBorders>
              <w:left w:val="single" w:color="808080" w:sz="6" w:space="0"/>
              <w:right w:val="single" w:color="808080" w:sz="6" w:space="0"/>
            </w:tcBorders>
            <w:shd w:val="clear" w:color="auto" w:fill="auto"/>
            <w:noWrap w:val="0"/>
            <w:vAlign w:val="center"/>
          </w:tcPr>
          <w:p>
            <w:pPr>
              <w:bidi w:val="0"/>
            </w:pPr>
          </w:p>
        </w:tc>
        <w:tc>
          <w:tcPr>
            <w:tcW w:w="985" w:type="dxa"/>
            <w:vMerge w:val="restart"/>
            <w:tcBorders>
              <w:top w:val="single" w:color="808080" w:sz="6" w:space="0"/>
              <w:left w:val="single" w:color="808080" w:sz="6" w:space="0"/>
              <w:right w:val="single" w:color="808080" w:sz="6" w:space="0"/>
            </w:tcBorders>
            <w:shd w:val="clear" w:color="auto" w:fill="auto"/>
            <w:noWrap/>
            <w:vAlign w:val="center"/>
          </w:tcPr>
          <w:p>
            <w:pPr>
              <w:shd w:val="clear" w:color="auto" w:fill="FFFFFF"/>
              <w:bidi w:val="0"/>
              <w:spacing w:after="240"/>
              <w:jc w:val="center"/>
            </w:pPr>
            <w:r>
              <w:rPr>
                <w:rStyle w:val="19"/>
                <w:b w:val="0"/>
                <w:bCs w:val="0"/>
                <w:i w:val="0"/>
                <w:iCs w:val="0"/>
                <w:smallCaps w:val="0"/>
                <w:sz w:val="24"/>
                <w:szCs w:val="24"/>
                <w:rtl w:val="0"/>
              </w:rPr>
              <w:t>完成</w:t>
            </w:r>
          </w:p>
          <w:p>
            <w:pPr>
              <w:shd w:val="clear" w:color="auto" w:fill="FFFFFF"/>
              <w:bidi w:val="0"/>
              <w:spacing w:before="240"/>
              <w:jc w:val="center"/>
            </w:pPr>
            <w:r>
              <w:rPr>
                <w:rStyle w:val="19"/>
                <w:b w:val="0"/>
                <w:bCs w:val="0"/>
                <w:i w:val="0"/>
                <w:iCs w:val="0"/>
                <w:smallCaps w:val="0"/>
                <w:sz w:val="24"/>
                <w:szCs w:val="24"/>
                <w:rtl w:val="0"/>
              </w:rPr>
              <w:t>指标</w:t>
            </w:r>
          </w:p>
        </w:tc>
        <w:tc>
          <w:tcPr>
            <w:tcW w:w="1405"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数量指标</w:t>
            </w: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rFonts w:hint="eastAsia"/>
                <w:b w:val="0"/>
                <w:bCs w:val="0"/>
                <w:i w:val="0"/>
                <w:iCs w:val="0"/>
                <w:smallCaps w:val="0"/>
                <w:sz w:val="24"/>
                <w:szCs w:val="24"/>
                <w:rtl w:val="0"/>
                <w:lang w:val="en-US" w:eastAsia="zh-CN"/>
              </w:rPr>
              <w:t>农村妇女“两癌”目标任务完成率</w:t>
            </w:r>
            <w:r>
              <w:rPr>
                <w:rStyle w:val="19"/>
                <w:b w:val="0"/>
                <w:bCs w:val="0"/>
                <w:i w:val="0"/>
                <w:iCs w:val="0"/>
                <w:smallCaps w:val="0"/>
                <w:sz w:val="24"/>
                <w:szCs w:val="24"/>
                <w:rtl w:val="0"/>
              </w:rPr>
              <w:t> </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eastAsia="仿宋_GB2312"/>
                <w:lang w:val="en-US" w:eastAsia="zh-CN"/>
              </w:rPr>
            </w:pPr>
            <w:r>
              <w:rPr>
                <w:rStyle w:val="19"/>
                <w:b w:val="0"/>
                <w:bCs w:val="0"/>
                <w:i w:val="0"/>
                <w:iCs w:val="0"/>
                <w:smallCaps w:val="0"/>
                <w:sz w:val="24"/>
                <w:szCs w:val="24"/>
                <w:rtl w:val="0"/>
              </w:rPr>
              <w:t> </w:t>
            </w:r>
            <w:r>
              <w:rPr>
                <w:rStyle w:val="19"/>
                <w:rFonts w:hint="eastAsia"/>
                <w:b w:val="0"/>
                <w:bCs w:val="0"/>
                <w:i w:val="0"/>
                <w:iCs w:val="0"/>
                <w:smallCaps w:val="0"/>
                <w:sz w:val="24"/>
                <w:szCs w:val="24"/>
                <w:rtl w:val="0"/>
                <w:lang w:val="en-US" w:eastAsia="zh-CN"/>
              </w:rPr>
              <w:t>100%</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eastAsia" w:ascii="仿宋" w:hAnsi="仿宋" w:eastAsia="仿宋" w:cs="仿宋"/>
                <w:sz w:val="24"/>
                <w:szCs w:val="24"/>
                <w:lang w:val="en-US" w:eastAsia="zh-CN"/>
              </w:rPr>
            </w:pPr>
            <w:r>
              <w:rPr>
                <w:rFonts w:hint="eastAsia" w:ascii="仿宋" w:hAnsi="仿宋" w:eastAsia="仿宋" w:cs="仿宋"/>
                <w:snapToGrid w:val="0"/>
                <w:color w:val="000000"/>
                <w:sz w:val="24"/>
                <w:szCs w:val="24"/>
              </w:rPr>
              <w:t>两癌筛查覆盖全县</w:t>
            </w:r>
            <w:r>
              <w:rPr>
                <w:rFonts w:hint="eastAsia" w:ascii="仿宋" w:hAnsi="仿宋" w:eastAsia="仿宋" w:cs="仿宋"/>
                <w:snapToGrid w:val="0"/>
                <w:color w:val="000000"/>
                <w:sz w:val="24"/>
                <w:szCs w:val="24"/>
                <w:lang w:val="en-US" w:eastAsia="zh-CN"/>
              </w:rPr>
              <w:t>17</w:t>
            </w:r>
            <w:r>
              <w:rPr>
                <w:rFonts w:hint="eastAsia" w:ascii="仿宋" w:hAnsi="仿宋" w:eastAsia="仿宋" w:cs="仿宋"/>
                <w:snapToGrid w:val="0"/>
                <w:color w:val="000000"/>
                <w:sz w:val="24"/>
                <w:szCs w:val="24"/>
              </w:rPr>
              <w:t>个乡镇</w:t>
            </w:r>
            <w:r>
              <w:rPr>
                <w:rFonts w:hint="eastAsia" w:ascii="仿宋" w:hAnsi="仿宋" w:eastAsia="仿宋" w:cs="仿宋"/>
                <w:snapToGrid w:val="0"/>
                <w:color w:val="000000"/>
                <w:sz w:val="24"/>
                <w:szCs w:val="24"/>
                <w:lang w:val="en-US" w:eastAsia="zh-CN"/>
              </w:rPr>
              <w:t>25卫生院</w:t>
            </w:r>
            <w:r>
              <w:rPr>
                <w:rFonts w:hint="eastAsia" w:ascii="仿宋" w:hAnsi="仿宋" w:eastAsia="仿宋" w:cs="仿宋"/>
                <w:snapToGrid w:val="0"/>
                <w:color w:val="000000"/>
                <w:sz w:val="24"/>
                <w:szCs w:val="24"/>
              </w:rPr>
              <w:t>。</w:t>
            </w:r>
            <w:r>
              <w:rPr>
                <w:rFonts w:hint="eastAsia" w:ascii="仿宋" w:hAnsi="仿宋" w:eastAsia="仿宋" w:cs="仿宋"/>
                <w:snapToGrid w:val="0"/>
                <w:color w:val="000000"/>
                <w:sz w:val="24"/>
                <w:szCs w:val="24"/>
                <w:lang w:val="en-US" w:eastAsia="zh-CN"/>
              </w:rPr>
              <w:t>2022年两癌分别筛查完成为2060人，达到</w:t>
            </w:r>
            <w:r>
              <w:rPr>
                <w:rStyle w:val="19"/>
                <w:rFonts w:hint="eastAsia" w:ascii="仿宋" w:hAnsi="仿宋" w:eastAsia="仿宋" w:cs="仿宋"/>
                <w:b w:val="0"/>
                <w:bCs w:val="0"/>
                <w:i w:val="0"/>
                <w:iCs w:val="0"/>
                <w:smallCaps w:val="0"/>
                <w:sz w:val="24"/>
                <w:szCs w:val="24"/>
                <w:rtl w:val="0"/>
                <w:lang w:val="en-US" w:eastAsia="zh-CN"/>
              </w:rPr>
              <w:t>100</w:t>
            </w:r>
            <w:r>
              <w:rPr>
                <w:rStyle w:val="19"/>
                <w:rFonts w:hint="eastAsia" w:ascii="仿宋" w:hAnsi="仿宋" w:eastAsia="仿宋" w:cs="仿宋"/>
                <w:b w:val="0"/>
                <w:bCs w:val="0"/>
                <w:i w:val="0"/>
                <w:iCs w:val="0"/>
                <w:smallCaps w:val="0"/>
                <w:sz w:val="24"/>
                <w:szCs w:val="24"/>
                <w:rtl w:val="0"/>
              </w:rPr>
              <w:t> </w:t>
            </w:r>
            <w:r>
              <w:rPr>
                <w:rStyle w:val="19"/>
                <w:rFonts w:hint="eastAsia" w:ascii="仿宋" w:hAnsi="仿宋" w:eastAsia="仿宋" w:cs="仿宋"/>
                <w:b w:val="0"/>
                <w:bCs w:val="0"/>
                <w:i w:val="0"/>
                <w:iCs w:val="0"/>
                <w:smallCaps w:val="0"/>
                <w:sz w:val="24"/>
                <w:szCs w:val="24"/>
                <w:rtl w:val="0"/>
                <w:lang w:val="en-US" w:eastAsia="zh-CN"/>
              </w:rPr>
              <w:t>%</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700" w:type="dxa"/>
            <w:vMerge w:val="continue"/>
            <w:tcBorders>
              <w:left w:val="single" w:color="808080" w:sz="6" w:space="0"/>
              <w:right w:val="single" w:color="808080" w:sz="6" w:space="0"/>
            </w:tcBorders>
            <w:shd w:val="clear" w:color="auto" w:fill="auto"/>
            <w:noWrap w:val="0"/>
            <w:vAlign w:val="center"/>
          </w:tcPr>
          <w:p>
            <w:pPr>
              <w:bidi w:val="0"/>
            </w:pPr>
          </w:p>
        </w:tc>
        <w:tc>
          <w:tcPr>
            <w:tcW w:w="985" w:type="dxa"/>
            <w:vMerge w:val="continue"/>
            <w:tcBorders>
              <w:left w:val="single" w:color="808080" w:sz="6" w:space="0"/>
              <w:right w:val="single" w:color="808080" w:sz="6" w:space="0"/>
            </w:tcBorders>
            <w:shd w:val="clear" w:color="auto" w:fill="auto"/>
            <w:noWrap w:val="0"/>
            <w:vAlign w:val="center"/>
          </w:tcPr>
          <w:p>
            <w:pPr>
              <w:bidi w:val="0"/>
            </w:pPr>
          </w:p>
        </w:tc>
        <w:tc>
          <w:tcPr>
            <w:tcW w:w="1405"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Style w:val="19"/>
                <w:b w:val="0"/>
                <w:bCs w:val="0"/>
                <w:i w:val="0"/>
                <w:iCs w:val="0"/>
                <w:smallCaps w:val="0"/>
                <w:sz w:val="24"/>
                <w:szCs w:val="24"/>
                <w:rtl w:val="0"/>
              </w:rPr>
              <w:t>质量指标</w:t>
            </w: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eastAsia="仿宋_GB2312"/>
                <w:lang w:val="en-US" w:eastAsia="zh-CN"/>
              </w:rPr>
            </w:pPr>
            <w:r>
              <w:rPr>
                <w:rStyle w:val="19"/>
                <w:b w:val="0"/>
                <w:bCs w:val="0"/>
                <w:i w:val="0"/>
                <w:iCs w:val="0"/>
                <w:smallCaps w:val="0"/>
                <w:sz w:val="24"/>
                <w:szCs w:val="24"/>
                <w:rtl w:val="0"/>
              </w:rPr>
              <w:t> </w:t>
            </w:r>
            <w:r>
              <w:rPr>
                <w:rStyle w:val="19"/>
                <w:rFonts w:hint="eastAsia"/>
                <w:b w:val="0"/>
                <w:bCs w:val="0"/>
                <w:i w:val="0"/>
                <w:iCs w:val="0"/>
                <w:smallCaps w:val="0"/>
                <w:sz w:val="24"/>
                <w:szCs w:val="24"/>
                <w:rtl w:val="0"/>
                <w:lang w:val="en-US" w:eastAsia="zh-CN"/>
              </w:rPr>
              <w:t>婚前医学检查率</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pPr>
            <w:r>
              <w:rPr>
                <w:rFonts w:hint="eastAsia" w:ascii="仿宋" w:hAnsi="仿宋" w:eastAsia="仿宋" w:cs="仿宋"/>
                <w:color w:val="000000"/>
                <w:kern w:val="0"/>
                <w:sz w:val="24"/>
                <w:szCs w:val="24"/>
                <w:highlight w:val="none"/>
                <w:lang w:val="en-US" w:eastAsia="zh-CN"/>
              </w:rPr>
              <w:t>≧85%</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rPr>
              <w:t>2022年婚检率42.4%</w:t>
            </w:r>
            <w:r>
              <w:rPr>
                <w:rStyle w:val="19"/>
                <w:rFonts w:hint="eastAsia" w:ascii="仿宋" w:hAnsi="仿宋" w:eastAsia="仿宋" w:cs="仿宋"/>
                <w:b w:val="0"/>
                <w:bCs w:val="0"/>
                <w:i w:val="0"/>
                <w:iCs w:val="0"/>
                <w:smallCaps w:val="0"/>
                <w:sz w:val="24"/>
                <w:szCs w:val="24"/>
                <w:rtl w:val="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986" w:hRule="atLeast"/>
        </w:trPr>
        <w:tc>
          <w:tcPr>
            <w:tcW w:w="1700" w:type="dxa"/>
            <w:vMerge w:val="continue"/>
            <w:tcBorders>
              <w:left w:val="single" w:color="808080" w:sz="6" w:space="0"/>
              <w:right w:val="single" w:color="808080" w:sz="6" w:space="0"/>
            </w:tcBorders>
            <w:shd w:val="clear" w:color="auto" w:fill="auto"/>
            <w:noWrap w:val="0"/>
            <w:vAlign w:val="center"/>
          </w:tcPr>
          <w:p>
            <w:pPr>
              <w:bidi w:val="0"/>
            </w:pPr>
          </w:p>
        </w:tc>
        <w:tc>
          <w:tcPr>
            <w:tcW w:w="985" w:type="dxa"/>
            <w:vMerge w:val="continue"/>
            <w:tcBorders>
              <w:left w:val="single" w:color="808080" w:sz="6" w:space="0"/>
              <w:right w:val="single" w:color="808080" w:sz="6" w:space="0"/>
            </w:tcBorders>
            <w:shd w:val="clear" w:color="auto" w:fill="auto"/>
            <w:noWrap/>
            <w:vAlign w:val="center"/>
          </w:tcPr>
          <w:p>
            <w:pPr>
              <w:shd w:val="clear" w:color="auto" w:fill="FFFFFF"/>
              <w:bidi w:val="0"/>
              <w:spacing w:before="240"/>
              <w:jc w:val="center"/>
              <w:rPr>
                <w:rStyle w:val="19"/>
                <w:b w:val="0"/>
                <w:bCs w:val="0"/>
                <w:i w:val="0"/>
                <w:iCs w:val="0"/>
                <w:smallCaps w:val="0"/>
                <w:sz w:val="24"/>
                <w:szCs w:val="24"/>
                <w:rtl w:val="0"/>
              </w:rPr>
            </w:pPr>
          </w:p>
        </w:tc>
        <w:tc>
          <w:tcPr>
            <w:tcW w:w="1405" w:type="dxa"/>
            <w:tcBorders>
              <w:left w:val="single" w:color="808080" w:sz="6" w:space="0"/>
              <w:right w:val="single" w:color="808080" w:sz="6" w:space="0"/>
            </w:tcBorders>
            <w:shd w:val="clear" w:color="auto" w:fill="auto"/>
            <w:noWrap/>
            <w:vAlign w:val="center"/>
          </w:tcPr>
          <w:p>
            <w:pPr>
              <w:shd w:val="clear" w:color="auto" w:fill="FFFFFF"/>
              <w:bidi w:val="0"/>
              <w:spacing w:before="240"/>
              <w:jc w:val="center"/>
              <w:rPr>
                <w:rStyle w:val="19"/>
                <w:rFonts w:hint="default" w:eastAsia="仿宋_GB2312"/>
                <w:b w:val="0"/>
                <w:bCs w:val="0"/>
                <w:i w:val="0"/>
                <w:iCs w:val="0"/>
                <w:smallCaps w:val="0"/>
                <w:sz w:val="24"/>
                <w:szCs w:val="24"/>
                <w:rtl w:val="0"/>
                <w:lang w:val="en-US" w:eastAsia="zh-CN"/>
              </w:rPr>
            </w:pPr>
            <w:r>
              <w:rPr>
                <w:rStyle w:val="19"/>
                <w:rFonts w:hint="eastAsia"/>
                <w:b w:val="0"/>
                <w:bCs w:val="0"/>
                <w:i w:val="0"/>
                <w:iCs w:val="0"/>
                <w:smallCaps w:val="0"/>
                <w:sz w:val="24"/>
                <w:szCs w:val="24"/>
                <w:rtl w:val="0"/>
                <w:lang w:val="en-US" w:eastAsia="zh-CN"/>
              </w:rPr>
              <w:t>效益指标</w:t>
            </w: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Style w:val="19"/>
                <w:rFonts w:hint="eastAsia"/>
                <w:b w:val="0"/>
                <w:bCs w:val="0"/>
                <w:i w:val="0"/>
                <w:iCs w:val="0"/>
                <w:smallCaps w:val="0"/>
                <w:sz w:val="24"/>
                <w:szCs w:val="24"/>
                <w:rtl w:val="0"/>
                <w:lang w:val="en-US" w:eastAsia="zh-CN"/>
              </w:rPr>
            </w:pPr>
            <w:r>
              <w:rPr>
                <w:rStyle w:val="19"/>
                <w:rFonts w:hint="eastAsia"/>
                <w:b w:val="0"/>
                <w:bCs w:val="0"/>
                <w:i w:val="0"/>
                <w:iCs w:val="0"/>
                <w:smallCaps w:val="0"/>
                <w:sz w:val="24"/>
                <w:szCs w:val="24"/>
                <w:rtl w:val="0"/>
                <w:lang w:val="en-US" w:eastAsia="zh-CN"/>
              </w:rPr>
              <w:t>民众调查满意度</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Style w:val="19"/>
                <w:rFonts w:hint="eastAsia"/>
                <w:b w:val="0"/>
                <w:bCs w:val="0"/>
                <w:i w:val="0"/>
                <w:iCs w:val="0"/>
                <w:smallCaps w:val="0"/>
                <w:sz w:val="24"/>
                <w:szCs w:val="24"/>
                <w:rtl w:val="0"/>
                <w:lang w:val="en-US" w:eastAsia="zh-CN"/>
              </w:rPr>
            </w:pPr>
            <w:r>
              <w:rPr>
                <w:rFonts w:hint="eastAsia" w:ascii="仿宋" w:hAnsi="仿宋" w:eastAsia="仿宋" w:cs="仿宋"/>
                <w:color w:val="000000"/>
                <w:kern w:val="0"/>
                <w:sz w:val="24"/>
                <w:szCs w:val="24"/>
                <w:highlight w:val="none"/>
                <w:lang w:val="en-US" w:eastAsia="zh-CN"/>
              </w:rPr>
              <w:t>≧85%</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Style w:val="19"/>
                <w:rFonts w:hint="eastAsia"/>
                <w:b w:val="0"/>
                <w:bCs w:val="0"/>
                <w:i w:val="0"/>
                <w:iCs w:val="0"/>
                <w:smallCaps w:val="0"/>
                <w:sz w:val="24"/>
                <w:szCs w:val="24"/>
                <w:rtl w:val="0"/>
                <w:lang w:val="en-US" w:eastAsia="zh-CN"/>
              </w:rPr>
            </w:pPr>
            <w:r>
              <w:rPr>
                <w:rFonts w:hint="eastAsia" w:ascii="仿宋" w:hAnsi="仿宋" w:eastAsia="仿宋" w:cs="仿宋"/>
                <w:color w:val="000000"/>
                <w:kern w:val="0"/>
                <w:sz w:val="24"/>
                <w:szCs w:val="24"/>
                <w:highlight w:val="none"/>
                <w:lang w:val="en-US" w:eastAsia="zh-CN"/>
              </w:rPr>
              <w:t>≧85%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986" w:hRule="atLeast"/>
        </w:trPr>
        <w:tc>
          <w:tcPr>
            <w:tcW w:w="1700" w:type="dxa"/>
            <w:vMerge w:val="continue"/>
            <w:tcBorders>
              <w:left w:val="single" w:color="808080" w:sz="6" w:space="0"/>
              <w:right w:val="single" w:color="808080" w:sz="6" w:space="0"/>
            </w:tcBorders>
            <w:shd w:val="clear" w:color="auto" w:fill="auto"/>
            <w:noWrap w:val="0"/>
            <w:vAlign w:val="center"/>
          </w:tcPr>
          <w:p>
            <w:pPr>
              <w:bidi w:val="0"/>
            </w:pPr>
          </w:p>
        </w:tc>
        <w:tc>
          <w:tcPr>
            <w:tcW w:w="985" w:type="dxa"/>
            <w:vMerge w:val="continue"/>
            <w:tcBorders>
              <w:left w:val="single" w:color="808080" w:sz="6" w:space="0"/>
              <w:right w:val="single" w:color="808080" w:sz="6" w:space="0"/>
            </w:tcBorders>
            <w:shd w:val="clear" w:color="auto" w:fill="auto"/>
            <w:noWrap/>
            <w:vAlign w:val="center"/>
          </w:tcPr>
          <w:p>
            <w:pPr>
              <w:shd w:val="clear" w:color="auto" w:fill="FFFFFF"/>
              <w:bidi w:val="0"/>
              <w:spacing w:before="240"/>
              <w:jc w:val="center"/>
              <w:rPr>
                <w:rStyle w:val="19"/>
                <w:b w:val="0"/>
                <w:bCs w:val="0"/>
                <w:i w:val="0"/>
                <w:iCs w:val="0"/>
                <w:smallCaps w:val="0"/>
                <w:sz w:val="24"/>
                <w:szCs w:val="24"/>
                <w:rtl w:val="0"/>
              </w:rPr>
            </w:pPr>
          </w:p>
        </w:tc>
        <w:tc>
          <w:tcPr>
            <w:tcW w:w="1405" w:type="dxa"/>
            <w:tcBorders>
              <w:left w:val="single" w:color="808080" w:sz="6" w:space="0"/>
              <w:right w:val="single" w:color="808080" w:sz="6" w:space="0"/>
            </w:tcBorders>
            <w:shd w:val="clear" w:color="auto" w:fill="auto"/>
            <w:noWrap/>
            <w:vAlign w:val="center"/>
          </w:tcPr>
          <w:p>
            <w:pPr>
              <w:shd w:val="clear" w:color="auto" w:fill="FFFFFF"/>
              <w:bidi w:val="0"/>
              <w:spacing w:before="240"/>
              <w:jc w:val="center"/>
              <w:rPr>
                <w:rStyle w:val="19"/>
                <w:rFonts w:hint="default" w:eastAsia="仿宋_GB2312"/>
                <w:b w:val="0"/>
                <w:bCs w:val="0"/>
                <w:i w:val="0"/>
                <w:iCs w:val="0"/>
                <w:smallCaps w:val="0"/>
                <w:sz w:val="24"/>
                <w:szCs w:val="24"/>
                <w:rtl w:val="0"/>
                <w:lang w:val="en-US" w:eastAsia="zh-CN"/>
              </w:rPr>
            </w:pPr>
            <w:r>
              <w:rPr>
                <w:rStyle w:val="19"/>
                <w:rFonts w:hint="eastAsia"/>
                <w:b w:val="0"/>
                <w:bCs w:val="0"/>
                <w:i w:val="0"/>
                <w:iCs w:val="0"/>
                <w:smallCaps w:val="0"/>
                <w:sz w:val="24"/>
                <w:szCs w:val="24"/>
                <w:rtl w:val="0"/>
                <w:lang w:val="en-US" w:eastAsia="zh-CN"/>
              </w:rPr>
              <w:t>可持续影响指标</w:t>
            </w: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Style w:val="19"/>
                <w:rFonts w:hint="default"/>
                <w:b w:val="0"/>
                <w:bCs w:val="0"/>
                <w:i w:val="0"/>
                <w:iCs w:val="0"/>
                <w:smallCaps w:val="0"/>
                <w:sz w:val="24"/>
                <w:szCs w:val="24"/>
                <w:rtl w:val="0"/>
                <w:lang w:val="en-US" w:eastAsia="zh-CN"/>
              </w:rPr>
            </w:pPr>
            <w:r>
              <w:rPr>
                <w:rStyle w:val="19"/>
                <w:rFonts w:hint="eastAsia"/>
                <w:b w:val="0"/>
                <w:bCs w:val="0"/>
                <w:i w:val="0"/>
                <w:iCs w:val="0"/>
                <w:smallCaps w:val="0"/>
                <w:sz w:val="24"/>
                <w:szCs w:val="24"/>
                <w:rtl w:val="0"/>
                <w:lang w:val="en-US" w:eastAsia="zh-CN"/>
              </w:rPr>
              <w:t>公共卫生服务</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不断提高</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不断提高</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shd w:val="clear" w:color="auto" w:fill="auto"/>
          <w:tblCellMar>
            <w:top w:w="0" w:type="dxa"/>
            <w:left w:w="0" w:type="dxa"/>
            <w:bottom w:w="0" w:type="dxa"/>
            <w:right w:w="0" w:type="dxa"/>
          </w:tblCellMar>
        </w:tblPrEx>
        <w:trPr>
          <w:trHeight w:val="986" w:hRule="atLeast"/>
        </w:trPr>
        <w:tc>
          <w:tcPr>
            <w:tcW w:w="1700" w:type="dxa"/>
            <w:vMerge w:val="continue"/>
            <w:tcBorders>
              <w:left w:val="single" w:color="808080" w:sz="6" w:space="0"/>
              <w:bottom w:val="single" w:color="808080" w:sz="6" w:space="0"/>
              <w:right w:val="single" w:color="808080" w:sz="6" w:space="0"/>
            </w:tcBorders>
            <w:shd w:val="clear" w:color="auto" w:fill="auto"/>
            <w:noWrap w:val="0"/>
            <w:vAlign w:val="center"/>
          </w:tcPr>
          <w:p>
            <w:pPr>
              <w:bidi w:val="0"/>
            </w:pPr>
          </w:p>
        </w:tc>
        <w:tc>
          <w:tcPr>
            <w:tcW w:w="985" w:type="dxa"/>
            <w:tcBorders>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before="240"/>
              <w:jc w:val="center"/>
              <w:rPr>
                <w:rStyle w:val="19"/>
                <w:rFonts w:hint="default" w:eastAsia="仿宋_GB2312"/>
                <w:b w:val="0"/>
                <w:bCs w:val="0"/>
                <w:i w:val="0"/>
                <w:iCs w:val="0"/>
                <w:smallCaps w:val="0"/>
                <w:sz w:val="24"/>
                <w:szCs w:val="24"/>
                <w:rtl w:val="0"/>
                <w:lang w:val="en-US" w:eastAsia="zh-CN"/>
              </w:rPr>
            </w:pPr>
            <w:r>
              <w:rPr>
                <w:rStyle w:val="19"/>
                <w:rFonts w:hint="eastAsia"/>
                <w:b w:val="0"/>
                <w:bCs w:val="0"/>
                <w:i w:val="0"/>
                <w:iCs w:val="0"/>
                <w:smallCaps w:val="0"/>
                <w:sz w:val="24"/>
                <w:szCs w:val="24"/>
                <w:rtl w:val="0"/>
                <w:lang w:val="en-US" w:eastAsia="zh-CN"/>
              </w:rPr>
              <w:t>满意度指标</w:t>
            </w:r>
          </w:p>
        </w:tc>
        <w:tc>
          <w:tcPr>
            <w:tcW w:w="1405" w:type="dxa"/>
            <w:tcBorders>
              <w:left w:val="single" w:color="808080" w:sz="6" w:space="0"/>
              <w:bottom w:val="single" w:color="808080" w:sz="6" w:space="0"/>
              <w:right w:val="single" w:color="808080" w:sz="6" w:space="0"/>
            </w:tcBorders>
            <w:shd w:val="clear" w:color="auto" w:fill="auto"/>
            <w:noWrap/>
            <w:vAlign w:val="center"/>
          </w:tcPr>
          <w:p>
            <w:pPr>
              <w:shd w:val="clear" w:color="auto" w:fill="FFFFFF"/>
              <w:bidi w:val="0"/>
              <w:spacing w:before="240"/>
              <w:jc w:val="center"/>
              <w:rPr>
                <w:rStyle w:val="19"/>
                <w:rFonts w:hint="default"/>
                <w:b w:val="0"/>
                <w:bCs w:val="0"/>
                <w:i w:val="0"/>
                <w:iCs w:val="0"/>
                <w:smallCaps w:val="0"/>
                <w:sz w:val="24"/>
                <w:szCs w:val="24"/>
                <w:rtl w:val="0"/>
                <w:lang w:val="en-US" w:eastAsia="zh-CN"/>
              </w:rPr>
            </w:pPr>
            <w:r>
              <w:rPr>
                <w:rStyle w:val="19"/>
                <w:rFonts w:hint="eastAsia"/>
                <w:b w:val="0"/>
                <w:bCs w:val="0"/>
                <w:i w:val="0"/>
                <w:iCs w:val="0"/>
                <w:smallCaps w:val="0"/>
                <w:sz w:val="24"/>
                <w:szCs w:val="24"/>
                <w:rtl w:val="0"/>
                <w:lang w:val="en-US" w:eastAsia="zh-CN"/>
              </w:rPr>
              <w:t>满意度指标</w:t>
            </w:r>
          </w:p>
        </w:tc>
        <w:tc>
          <w:tcPr>
            <w:tcW w:w="102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Style w:val="19"/>
                <w:rFonts w:hint="eastAsia"/>
                <w:b w:val="0"/>
                <w:bCs w:val="0"/>
                <w:i w:val="0"/>
                <w:iCs w:val="0"/>
                <w:smallCaps w:val="0"/>
                <w:sz w:val="24"/>
                <w:szCs w:val="24"/>
                <w:rtl w:val="0"/>
                <w:lang w:val="en-US" w:eastAsia="zh-CN"/>
              </w:rPr>
            </w:pPr>
            <w:r>
              <w:rPr>
                <w:rStyle w:val="19"/>
                <w:rFonts w:hint="eastAsia"/>
                <w:b w:val="0"/>
                <w:bCs w:val="0"/>
                <w:i w:val="0"/>
                <w:iCs w:val="0"/>
                <w:smallCaps w:val="0"/>
                <w:sz w:val="24"/>
                <w:szCs w:val="24"/>
                <w:rtl w:val="0"/>
                <w:lang w:val="en-US" w:eastAsia="zh-CN"/>
              </w:rPr>
              <w:t>患者满意度指标</w:t>
            </w:r>
          </w:p>
        </w:tc>
        <w:tc>
          <w:tcPr>
            <w:tcW w:w="1060"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不断提高</w:t>
            </w:r>
          </w:p>
        </w:tc>
        <w:tc>
          <w:tcPr>
            <w:tcW w:w="2164" w:type="dxa"/>
            <w:tcBorders>
              <w:top w:val="single" w:color="808080" w:sz="6" w:space="0"/>
              <w:left w:val="single" w:color="808080" w:sz="6" w:space="0"/>
              <w:bottom w:val="single" w:color="808080" w:sz="6" w:space="0"/>
              <w:right w:val="single" w:color="808080" w:sz="6" w:space="0"/>
            </w:tcBorders>
            <w:shd w:val="clear" w:color="auto" w:fill="auto"/>
            <w:noWrap/>
            <w:vAlign w:val="center"/>
          </w:tcPr>
          <w:p>
            <w:pPr>
              <w:shd w:val="clear" w:color="auto" w:fill="FFFFFF"/>
              <w:bidi w:val="0"/>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不断提高</w:t>
            </w:r>
          </w:p>
        </w:tc>
      </w:tr>
    </w:tbl>
    <w:p>
      <w:pPr>
        <w:widowControl/>
        <w:kinsoku/>
        <w:autoSpaceDE/>
        <w:autoSpaceDN/>
        <w:adjustRightInd/>
        <w:snapToGrid/>
        <w:spacing w:line="580" w:lineRule="exact"/>
        <w:contextualSpacing/>
        <w:jc w:val="center"/>
        <w:textAlignment w:val="auto"/>
        <w:rPr>
          <w:rFonts w:hint="eastAsia" w:ascii="方正小标宋_GBK" w:hAnsi="方正小标宋_GBK" w:eastAsia="方正小标宋_GBK" w:cs="方正小标宋_GBK"/>
          <w:b w:val="0"/>
          <w:bCs/>
          <w:snapToGrid/>
          <w:kern w:val="2"/>
          <w:sz w:val="44"/>
          <w:szCs w:val="44"/>
          <w:shd w:val="clear" w:color="auto" w:fill="FFFFFF"/>
          <w:lang w:eastAsia="zh-CN"/>
        </w:rPr>
      </w:pPr>
    </w:p>
    <w:p>
      <w:pPr>
        <w:widowControl/>
        <w:kinsoku/>
        <w:autoSpaceDE/>
        <w:autoSpaceDN/>
        <w:adjustRightInd/>
        <w:snapToGrid/>
        <w:spacing w:line="580" w:lineRule="exact"/>
        <w:contextualSpacing/>
        <w:jc w:val="center"/>
        <w:textAlignment w:val="auto"/>
        <w:rPr>
          <w:rFonts w:hint="eastAsia" w:ascii="方正小标宋_GBK" w:hAnsi="方正小标宋_GBK" w:eastAsia="方正小标宋_GBK" w:cs="方正小标宋_GBK"/>
          <w:b w:val="0"/>
          <w:bCs/>
          <w:snapToGrid/>
          <w:kern w:val="2"/>
          <w:sz w:val="44"/>
          <w:szCs w:val="44"/>
          <w:shd w:val="clear" w:color="auto" w:fill="FFFFFF"/>
          <w:lang w:eastAsia="zh-CN"/>
        </w:rPr>
      </w:pPr>
    </w:p>
    <w:p>
      <w:pPr>
        <w:widowControl/>
        <w:kinsoku/>
        <w:autoSpaceDE/>
        <w:autoSpaceDN/>
        <w:adjustRightInd/>
        <w:snapToGrid/>
        <w:spacing w:line="580" w:lineRule="exact"/>
        <w:contextualSpacing/>
        <w:jc w:val="center"/>
        <w:textAlignment w:val="auto"/>
        <w:rPr>
          <w:rFonts w:hint="eastAsia" w:ascii="方正小标宋_GBK" w:hAnsi="方正小标宋_GBK" w:eastAsia="方正小标宋_GBK" w:cs="方正小标宋_GBK"/>
          <w:b w:val="0"/>
          <w:bCs/>
          <w:snapToGrid/>
          <w:kern w:val="2"/>
          <w:sz w:val="44"/>
          <w:szCs w:val="44"/>
          <w:shd w:val="clear" w:color="auto" w:fill="FFFFFF"/>
          <w:lang w:eastAsia="zh-CN"/>
        </w:rPr>
      </w:pPr>
    </w:p>
    <w:p>
      <w:pPr>
        <w:widowControl/>
        <w:kinsoku/>
        <w:autoSpaceDE/>
        <w:autoSpaceDN/>
        <w:adjustRightInd/>
        <w:snapToGrid/>
        <w:spacing w:line="580" w:lineRule="exact"/>
        <w:contextualSpacing/>
        <w:jc w:val="center"/>
        <w:textAlignment w:val="auto"/>
        <w:rPr>
          <w:rFonts w:hint="eastAsia" w:ascii="方正小标宋_GBK" w:hAnsi="方正小标宋_GBK" w:eastAsia="方正小标宋_GBK" w:cs="方正小标宋_GBK"/>
          <w:b w:val="0"/>
          <w:bCs/>
          <w:snapToGrid/>
          <w:kern w:val="2"/>
          <w:sz w:val="44"/>
          <w:szCs w:val="44"/>
          <w:shd w:val="clear" w:color="auto" w:fill="FFFFFF"/>
          <w:lang w:eastAsia="zh-CN"/>
        </w:rPr>
      </w:pPr>
    </w:p>
    <w:p>
      <w:pPr>
        <w:widowControl/>
        <w:kinsoku/>
        <w:autoSpaceDE/>
        <w:autoSpaceDN/>
        <w:adjustRightInd/>
        <w:snapToGrid/>
        <w:spacing w:line="580" w:lineRule="exact"/>
        <w:contextualSpacing/>
        <w:jc w:val="center"/>
        <w:textAlignment w:val="auto"/>
        <w:rPr>
          <w:rFonts w:hint="eastAsia" w:ascii="方正小标宋_GBK" w:hAnsi="方正小标宋_GBK" w:eastAsia="方正小标宋_GBK" w:cs="方正小标宋_GBK"/>
          <w:b w:val="0"/>
          <w:bCs/>
          <w:snapToGrid/>
          <w:kern w:val="2"/>
          <w:sz w:val="44"/>
          <w:szCs w:val="44"/>
          <w:shd w:val="clear" w:color="auto" w:fill="FFFFFF"/>
          <w:lang w:eastAsia="zh-CN"/>
        </w:rPr>
      </w:pPr>
    </w:p>
    <w:p>
      <w:pPr>
        <w:widowControl/>
        <w:kinsoku/>
        <w:autoSpaceDE/>
        <w:autoSpaceDN/>
        <w:adjustRightInd/>
        <w:snapToGrid/>
        <w:spacing w:line="580" w:lineRule="exact"/>
        <w:contextualSpacing/>
        <w:jc w:val="center"/>
        <w:textAlignment w:val="auto"/>
        <w:rPr>
          <w:rFonts w:hint="eastAsia" w:ascii="方正小标宋_GBK" w:hAnsi="方正小标宋_GBK" w:eastAsia="方正小标宋_GBK" w:cs="方正小标宋_GBK"/>
          <w:b w:val="0"/>
          <w:bCs/>
          <w:snapToGrid/>
          <w:kern w:val="2"/>
          <w:sz w:val="44"/>
          <w:szCs w:val="44"/>
          <w:shd w:val="clear" w:color="auto" w:fill="FFFFFF"/>
          <w:lang w:eastAsia="zh-CN"/>
        </w:rPr>
      </w:pPr>
    </w:p>
    <w:p>
      <w:pPr>
        <w:widowControl/>
        <w:kinsoku/>
        <w:autoSpaceDE/>
        <w:autoSpaceDN/>
        <w:adjustRightInd/>
        <w:snapToGrid/>
        <w:spacing w:line="580" w:lineRule="exact"/>
        <w:contextualSpacing/>
        <w:jc w:val="center"/>
        <w:textAlignment w:val="auto"/>
        <w:rPr>
          <w:rFonts w:hint="eastAsia" w:ascii="方正小标宋_GBK" w:hAnsi="方正小标宋_GBK" w:eastAsia="方正小标宋_GBK" w:cs="方正小标宋_GBK"/>
          <w:b w:val="0"/>
          <w:bCs/>
          <w:snapToGrid/>
          <w:kern w:val="2"/>
          <w:sz w:val="44"/>
          <w:szCs w:val="44"/>
          <w:shd w:val="clear" w:color="auto" w:fill="FFFFFF"/>
          <w:lang w:eastAsia="zh-CN"/>
        </w:rPr>
      </w:pPr>
    </w:p>
    <w:p>
      <w:pPr>
        <w:widowControl/>
        <w:kinsoku/>
        <w:autoSpaceDE/>
        <w:autoSpaceDN/>
        <w:adjustRightInd/>
        <w:snapToGrid/>
        <w:spacing w:line="580" w:lineRule="exact"/>
        <w:contextualSpacing/>
        <w:jc w:val="center"/>
        <w:textAlignment w:val="auto"/>
        <w:rPr>
          <w:rFonts w:hint="eastAsia" w:ascii="方正小标宋_GBK" w:hAnsi="方正小标宋_GBK" w:eastAsia="方正小标宋_GBK" w:cs="方正小标宋_GBK"/>
          <w:b w:val="0"/>
          <w:bCs/>
          <w:snapToGrid/>
          <w:kern w:val="2"/>
          <w:sz w:val="44"/>
          <w:szCs w:val="44"/>
          <w:shd w:val="clear" w:color="auto" w:fill="FFFFFF"/>
          <w:lang w:eastAsia="zh-CN"/>
        </w:rPr>
      </w:pPr>
    </w:p>
    <w:p>
      <w:pPr>
        <w:widowControl/>
        <w:kinsoku/>
        <w:autoSpaceDE/>
        <w:autoSpaceDN/>
        <w:adjustRightInd/>
        <w:snapToGrid/>
        <w:spacing w:line="580" w:lineRule="exact"/>
        <w:contextualSpacing/>
        <w:jc w:val="center"/>
        <w:textAlignment w:val="auto"/>
        <w:rPr>
          <w:rFonts w:hint="eastAsia" w:ascii="方正小标宋_GBK" w:hAnsi="方正小标宋_GBK" w:eastAsia="方正小标宋_GBK" w:cs="方正小标宋_GBK"/>
          <w:b w:val="0"/>
          <w:bCs/>
          <w:snapToGrid/>
          <w:kern w:val="2"/>
          <w:sz w:val="44"/>
          <w:szCs w:val="44"/>
          <w:shd w:val="clear" w:color="auto" w:fill="FFFFFF"/>
          <w:lang w:eastAsia="zh-CN"/>
        </w:rPr>
      </w:pPr>
    </w:p>
    <w:p>
      <w:pPr>
        <w:widowControl/>
        <w:kinsoku/>
        <w:autoSpaceDE/>
        <w:autoSpaceDN/>
        <w:adjustRightInd/>
        <w:snapToGrid/>
        <w:spacing w:line="580" w:lineRule="exact"/>
        <w:contextualSpacing/>
        <w:jc w:val="center"/>
        <w:textAlignment w:val="auto"/>
        <w:rPr>
          <w:rFonts w:hint="eastAsia" w:ascii="方正小标宋_GBK" w:hAnsi="方正小标宋_GBK" w:eastAsia="方正小标宋_GBK" w:cs="方正小标宋_GBK"/>
          <w:b w:val="0"/>
          <w:bCs/>
          <w:snapToGrid/>
          <w:kern w:val="2"/>
          <w:sz w:val="44"/>
          <w:szCs w:val="44"/>
          <w:shd w:val="clear" w:color="auto" w:fill="FFFFFF"/>
          <w:lang w:eastAsia="zh-CN"/>
        </w:rPr>
      </w:pPr>
    </w:p>
    <w:p>
      <w:pPr>
        <w:widowControl/>
        <w:kinsoku/>
        <w:autoSpaceDE/>
        <w:autoSpaceDN/>
        <w:adjustRightInd/>
        <w:snapToGrid/>
        <w:spacing w:line="580" w:lineRule="exact"/>
        <w:contextualSpacing/>
        <w:jc w:val="center"/>
        <w:textAlignment w:val="auto"/>
        <w:rPr>
          <w:rFonts w:hint="eastAsia" w:ascii="方正小标宋_GBK" w:hAnsi="方正小标宋_GBK" w:eastAsia="方正小标宋_GBK" w:cs="方正小标宋_GBK"/>
          <w:b w:val="0"/>
          <w:bCs/>
          <w:snapToGrid/>
          <w:kern w:val="2"/>
          <w:sz w:val="44"/>
          <w:szCs w:val="44"/>
          <w:shd w:val="clear" w:color="auto" w:fill="FFFFFF"/>
          <w:lang w:eastAsia="zh-CN"/>
        </w:rPr>
      </w:pPr>
    </w:p>
    <w:p>
      <w:pPr>
        <w:widowControl/>
        <w:kinsoku/>
        <w:autoSpaceDE/>
        <w:autoSpaceDN/>
        <w:adjustRightInd/>
        <w:snapToGrid/>
        <w:spacing w:line="580" w:lineRule="exact"/>
        <w:contextualSpacing/>
        <w:jc w:val="center"/>
        <w:textAlignment w:val="auto"/>
        <w:rPr>
          <w:rFonts w:hint="eastAsia" w:ascii="方正小标宋_GBK" w:hAnsi="方正小标宋_GBK" w:eastAsia="方正小标宋_GBK" w:cs="方正小标宋_GBK"/>
          <w:b w:val="0"/>
          <w:bCs/>
          <w:snapToGrid/>
          <w:kern w:val="2"/>
          <w:sz w:val="44"/>
          <w:szCs w:val="44"/>
          <w:shd w:val="clear" w:color="auto" w:fill="FFFFFF"/>
          <w:lang w:eastAsia="zh-CN"/>
        </w:rPr>
      </w:pPr>
    </w:p>
    <w:p>
      <w:pPr>
        <w:widowControl/>
        <w:kinsoku/>
        <w:autoSpaceDE/>
        <w:autoSpaceDN/>
        <w:adjustRightInd/>
        <w:snapToGrid/>
        <w:spacing w:line="580" w:lineRule="exact"/>
        <w:contextualSpacing/>
        <w:jc w:val="center"/>
        <w:textAlignment w:val="auto"/>
        <w:rPr>
          <w:rFonts w:hint="eastAsia" w:ascii="方正小标宋_GBK" w:hAnsi="方正小标宋_GBK" w:eastAsia="方正小标宋_GBK" w:cs="方正小标宋_GBK"/>
          <w:b w:val="0"/>
          <w:bCs/>
          <w:snapToGrid/>
          <w:kern w:val="2"/>
          <w:sz w:val="44"/>
          <w:szCs w:val="44"/>
          <w:shd w:val="clear" w:color="auto" w:fill="FFFFFF"/>
          <w:lang w:eastAsia="zh-CN"/>
        </w:rPr>
      </w:pPr>
      <w:r>
        <w:rPr>
          <w:rFonts w:hint="eastAsia" w:ascii="方正小标宋_GBK" w:hAnsi="方正小标宋_GBK" w:eastAsia="方正小标宋_GBK" w:cs="方正小标宋_GBK"/>
          <w:b w:val="0"/>
          <w:bCs/>
          <w:snapToGrid/>
          <w:kern w:val="2"/>
          <w:sz w:val="44"/>
          <w:szCs w:val="44"/>
          <w:shd w:val="clear" w:color="auto" w:fill="FFFFFF"/>
          <w:lang w:eastAsia="zh-CN"/>
        </w:rPr>
        <w:t>第五部分 附表</w:t>
      </w:r>
      <w:bookmarkEnd w:id="76"/>
      <w:bookmarkEnd w:id="77"/>
      <w:bookmarkEnd w:id="78"/>
      <w:bookmarkEnd w:id="79"/>
    </w:p>
    <w:p>
      <w:pPr>
        <w:pStyle w:val="3"/>
        <w:ind w:firstLine="643" w:firstLineChars="200"/>
        <w:rPr>
          <w:rFonts w:hint="eastAsia" w:ascii="黑体" w:eastAsia="黑体" w:cs="Times New Roman"/>
          <w:bCs w:val="0"/>
          <w:color w:val="000000"/>
        </w:rPr>
      </w:pPr>
      <w:bookmarkStart w:id="80" w:name="_Toc20411"/>
      <w:r>
        <w:rPr>
          <w:rFonts w:hint="eastAsia" w:ascii="黑体" w:eastAsia="黑体" w:cs="Times New Roman"/>
          <w:bCs w:val="0"/>
          <w:color w:val="000000"/>
        </w:rPr>
        <w:t>一、收入支出决算总表</w:t>
      </w:r>
      <w:bookmarkEnd w:id="80"/>
    </w:p>
    <w:p>
      <w:pPr>
        <w:pStyle w:val="3"/>
        <w:ind w:firstLine="643" w:firstLineChars="200"/>
        <w:rPr>
          <w:rFonts w:hint="eastAsia" w:ascii="黑体" w:eastAsia="黑体" w:cs="Times New Roman"/>
          <w:bCs w:val="0"/>
          <w:color w:val="000000"/>
        </w:rPr>
      </w:pPr>
      <w:bookmarkStart w:id="81" w:name="_Toc12897"/>
      <w:r>
        <w:rPr>
          <w:rFonts w:hint="eastAsia" w:ascii="黑体" w:eastAsia="黑体" w:cs="Times New Roman"/>
          <w:bCs w:val="0"/>
          <w:color w:val="000000"/>
        </w:rPr>
        <w:t>二、收入决算表</w:t>
      </w:r>
      <w:bookmarkEnd w:id="81"/>
    </w:p>
    <w:p>
      <w:pPr>
        <w:pStyle w:val="3"/>
        <w:ind w:firstLine="643" w:firstLineChars="200"/>
        <w:rPr>
          <w:rFonts w:hint="eastAsia" w:ascii="黑体" w:eastAsia="黑体" w:cs="Times New Roman"/>
          <w:bCs w:val="0"/>
          <w:color w:val="000000"/>
        </w:rPr>
      </w:pPr>
      <w:bookmarkStart w:id="82" w:name="_Toc13296"/>
      <w:r>
        <w:rPr>
          <w:rFonts w:hint="eastAsia" w:ascii="黑体" w:eastAsia="黑体" w:cs="Times New Roman"/>
          <w:bCs w:val="0"/>
          <w:color w:val="000000"/>
        </w:rPr>
        <w:t>三、支出决算表</w:t>
      </w:r>
      <w:bookmarkEnd w:id="82"/>
    </w:p>
    <w:p>
      <w:pPr>
        <w:pStyle w:val="3"/>
        <w:ind w:firstLine="643" w:firstLineChars="200"/>
        <w:rPr>
          <w:rFonts w:hint="eastAsia" w:ascii="黑体" w:eastAsia="黑体" w:cs="Times New Roman"/>
          <w:bCs w:val="0"/>
          <w:color w:val="000000"/>
        </w:rPr>
      </w:pPr>
      <w:bookmarkStart w:id="83" w:name="_Toc23025"/>
      <w:r>
        <w:rPr>
          <w:rFonts w:hint="eastAsia" w:ascii="黑体" w:eastAsia="黑体" w:cs="Times New Roman"/>
          <w:bCs w:val="0"/>
          <w:color w:val="000000"/>
        </w:rPr>
        <w:t>四、财政拨款收入支出决算总表</w:t>
      </w:r>
      <w:bookmarkEnd w:id="83"/>
    </w:p>
    <w:p>
      <w:pPr>
        <w:pStyle w:val="3"/>
        <w:ind w:firstLine="643" w:firstLineChars="200"/>
        <w:rPr>
          <w:rFonts w:hint="eastAsia" w:ascii="黑体" w:eastAsia="黑体" w:cs="Times New Roman"/>
          <w:bCs w:val="0"/>
          <w:color w:val="000000"/>
        </w:rPr>
      </w:pPr>
      <w:bookmarkStart w:id="84" w:name="_Toc12880"/>
      <w:r>
        <w:rPr>
          <w:rFonts w:hint="eastAsia" w:ascii="黑体" w:eastAsia="黑体" w:cs="Times New Roman"/>
          <w:bCs w:val="0"/>
          <w:color w:val="000000"/>
        </w:rPr>
        <w:t>五、财政拨款支出决算明细表</w:t>
      </w:r>
      <w:bookmarkEnd w:id="84"/>
    </w:p>
    <w:p>
      <w:pPr>
        <w:pStyle w:val="3"/>
        <w:ind w:firstLine="643" w:firstLineChars="200"/>
        <w:rPr>
          <w:rFonts w:hint="eastAsia" w:ascii="黑体" w:eastAsia="黑体" w:cs="Times New Roman"/>
          <w:bCs w:val="0"/>
          <w:color w:val="000000"/>
        </w:rPr>
      </w:pPr>
      <w:bookmarkStart w:id="85" w:name="_Toc10945"/>
      <w:r>
        <w:rPr>
          <w:rFonts w:hint="eastAsia" w:ascii="黑体" w:eastAsia="黑体" w:cs="Times New Roman"/>
          <w:bCs w:val="0"/>
          <w:color w:val="000000"/>
        </w:rPr>
        <w:t>六、一般公共预算财政拨款支出决算表</w:t>
      </w:r>
      <w:bookmarkEnd w:id="85"/>
    </w:p>
    <w:p>
      <w:pPr>
        <w:pStyle w:val="3"/>
        <w:ind w:firstLine="643" w:firstLineChars="200"/>
        <w:rPr>
          <w:rFonts w:hint="eastAsia" w:ascii="黑体" w:eastAsia="黑体" w:cs="Times New Roman"/>
          <w:bCs w:val="0"/>
          <w:color w:val="000000"/>
        </w:rPr>
      </w:pPr>
      <w:bookmarkStart w:id="86" w:name="_Toc23218"/>
      <w:r>
        <w:rPr>
          <w:rFonts w:hint="eastAsia" w:ascii="黑体" w:eastAsia="黑体" w:cs="Times New Roman"/>
          <w:bCs w:val="0"/>
          <w:color w:val="000000"/>
        </w:rPr>
        <w:t>七、一般公共预算财政拨款支出决算明细表</w:t>
      </w:r>
      <w:bookmarkEnd w:id="86"/>
    </w:p>
    <w:p>
      <w:pPr>
        <w:pStyle w:val="3"/>
        <w:ind w:firstLine="643" w:firstLineChars="200"/>
        <w:rPr>
          <w:rFonts w:hint="eastAsia" w:ascii="黑体" w:eastAsia="黑体" w:cs="Times New Roman"/>
          <w:bCs w:val="0"/>
          <w:color w:val="000000"/>
        </w:rPr>
      </w:pPr>
      <w:bookmarkStart w:id="87" w:name="_Toc25924"/>
      <w:r>
        <w:rPr>
          <w:rFonts w:hint="eastAsia" w:ascii="黑体" w:eastAsia="黑体" w:cs="Times New Roman"/>
          <w:bCs w:val="0"/>
          <w:color w:val="000000"/>
        </w:rPr>
        <w:t>八、一般公共预算财政拨款基本支出决算表</w:t>
      </w:r>
      <w:bookmarkEnd w:id="87"/>
    </w:p>
    <w:p>
      <w:pPr>
        <w:pStyle w:val="3"/>
        <w:ind w:firstLine="643" w:firstLineChars="200"/>
        <w:rPr>
          <w:rFonts w:hint="eastAsia" w:ascii="黑体" w:eastAsia="黑体" w:cs="Times New Roman"/>
          <w:bCs w:val="0"/>
          <w:color w:val="000000"/>
        </w:rPr>
      </w:pPr>
      <w:bookmarkStart w:id="88" w:name="_Toc975"/>
      <w:r>
        <w:rPr>
          <w:rFonts w:hint="eastAsia" w:ascii="黑体" w:eastAsia="黑体" w:cs="Times New Roman"/>
          <w:bCs w:val="0"/>
          <w:color w:val="000000"/>
        </w:rPr>
        <w:t>九、一般公共预算财政拨款项目支出决算表</w:t>
      </w:r>
      <w:bookmarkEnd w:id="88"/>
    </w:p>
    <w:p>
      <w:pPr>
        <w:pStyle w:val="3"/>
        <w:ind w:firstLine="643" w:firstLineChars="200"/>
        <w:rPr>
          <w:rFonts w:hint="eastAsia" w:ascii="黑体" w:eastAsia="黑体" w:cs="Times New Roman"/>
          <w:bCs w:val="0"/>
          <w:color w:val="000000"/>
        </w:rPr>
      </w:pPr>
      <w:bookmarkStart w:id="89" w:name="_Toc1304"/>
      <w:r>
        <w:rPr>
          <w:rFonts w:hint="eastAsia" w:ascii="黑体" w:eastAsia="黑体" w:cs="Times New Roman"/>
          <w:bCs w:val="0"/>
          <w:color w:val="000000"/>
        </w:rPr>
        <w:t>十、政府性基金预算财政拨款收入支出决算表</w:t>
      </w:r>
      <w:bookmarkEnd w:id="89"/>
    </w:p>
    <w:p>
      <w:pPr>
        <w:pStyle w:val="3"/>
        <w:ind w:firstLine="643" w:firstLineChars="200"/>
        <w:rPr>
          <w:rFonts w:hint="eastAsia" w:ascii="黑体" w:eastAsia="黑体" w:cs="Times New Roman"/>
          <w:bCs w:val="0"/>
          <w:color w:val="000000"/>
        </w:rPr>
      </w:pPr>
      <w:bookmarkStart w:id="90" w:name="_Toc25457"/>
      <w:r>
        <w:rPr>
          <w:rFonts w:hint="eastAsia" w:ascii="黑体" w:eastAsia="黑体" w:cs="Times New Roman"/>
          <w:bCs w:val="0"/>
          <w:color w:val="000000"/>
        </w:rPr>
        <w:t>十一、国有资本经营预算财政拨款收入支出决算表</w:t>
      </w:r>
      <w:bookmarkEnd w:id="90"/>
    </w:p>
    <w:p>
      <w:pPr>
        <w:pStyle w:val="3"/>
        <w:ind w:firstLine="643" w:firstLineChars="200"/>
        <w:rPr>
          <w:rFonts w:hint="eastAsia" w:ascii="黑体" w:eastAsia="黑体" w:cs="Times New Roman"/>
          <w:bCs w:val="0"/>
          <w:color w:val="000000"/>
        </w:rPr>
      </w:pPr>
      <w:bookmarkStart w:id="91" w:name="_Toc30460"/>
      <w:r>
        <w:rPr>
          <w:rFonts w:hint="eastAsia" w:ascii="黑体" w:eastAsia="黑体" w:cs="Times New Roman"/>
          <w:bCs w:val="0"/>
          <w:color w:val="000000"/>
        </w:rPr>
        <w:t>十二、国有资本经营预算财政拨款支出决算表</w:t>
      </w:r>
      <w:bookmarkEnd w:id="91"/>
    </w:p>
    <w:p>
      <w:pPr>
        <w:pStyle w:val="3"/>
        <w:ind w:firstLine="643" w:firstLineChars="200"/>
        <w:rPr>
          <w:rFonts w:ascii="黑体" w:eastAsia="黑体" w:cs="Times New Roman"/>
          <w:b w:val="0"/>
          <w:color w:val="000000"/>
        </w:rPr>
      </w:pPr>
      <w:bookmarkStart w:id="92" w:name="_Toc28937"/>
      <w:r>
        <w:rPr>
          <w:rFonts w:hint="eastAsia" w:ascii="黑体" w:eastAsia="黑体" w:cs="Times New Roman"/>
          <w:bCs w:val="0"/>
          <w:color w:val="000000"/>
        </w:rPr>
        <w:t>十三、财政拨款“三公”经费支出决算表</w:t>
      </w:r>
      <w:bookmarkEnd w:id="92"/>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65C2"/>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633E9B"/>
    <w:rsid w:val="01CF32DE"/>
    <w:rsid w:val="01D74DB7"/>
    <w:rsid w:val="01D86637"/>
    <w:rsid w:val="01F04616"/>
    <w:rsid w:val="020B6A0C"/>
    <w:rsid w:val="02111D80"/>
    <w:rsid w:val="023A0AF0"/>
    <w:rsid w:val="03912B71"/>
    <w:rsid w:val="03F359AA"/>
    <w:rsid w:val="0437717C"/>
    <w:rsid w:val="045647CC"/>
    <w:rsid w:val="0463543B"/>
    <w:rsid w:val="046D6AB5"/>
    <w:rsid w:val="04A56E6E"/>
    <w:rsid w:val="051A6F96"/>
    <w:rsid w:val="05B922DB"/>
    <w:rsid w:val="06951176"/>
    <w:rsid w:val="06F002D0"/>
    <w:rsid w:val="07001BE1"/>
    <w:rsid w:val="07267DE7"/>
    <w:rsid w:val="07BB23DD"/>
    <w:rsid w:val="07F341CA"/>
    <w:rsid w:val="08087803"/>
    <w:rsid w:val="08236132"/>
    <w:rsid w:val="088F55D5"/>
    <w:rsid w:val="089C4B49"/>
    <w:rsid w:val="09081517"/>
    <w:rsid w:val="091B747D"/>
    <w:rsid w:val="0A19737C"/>
    <w:rsid w:val="0A825391"/>
    <w:rsid w:val="0B7218AA"/>
    <w:rsid w:val="0B99373B"/>
    <w:rsid w:val="0BA37CB5"/>
    <w:rsid w:val="0D0429D6"/>
    <w:rsid w:val="0D093B48"/>
    <w:rsid w:val="0D322E51"/>
    <w:rsid w:val="0D6C338E"/>
    <w:rsid w:val="0DB37F58"/>
    <w:rsid w:val="0E6D2010"/>
    <w:rsid w:val="0EE303C9"/>
    <w:rsid w:val="0F5E6610"/>
    <w:rsid w:val="0FDB629D"/>
    <w:rsid w:val="10C055FF"/>
    <w:rsid w:val="10E72B9B"/>
    <w:rsid w:val="11761AF6"/>
    <w:rsid w:val="11851C0B"/>
    <w:rsid w:val="11D56DF6"/>
    <w:rsid w:val="11ED6591"/>
    <w:rsid w:val="12672636"/>
    <w:rsid w:val="128347F2"/>
    <w:rsid w:val="13367661"/>
    <w:rsid w:val="155344FA"/>
    <w:rsid w:val="1643618F"/>
    <w:rsid w:val="16BB723D"/>
    <w:rsid w:val="17BC7656"/>
    <w:rsid w:val="17EA348C"/>
    <w:rsid w:val="1840212F"/>
    <w:rsid w:val="184656CF"/>
    <w:rsid w:val="193C261A"/>
    <w:rsid w:val="19943114"/>
    <w:rsid w:val="19DE22C0"/>
    <w:rsid w:val="1AB026BC"/>
    <w:rsid w:val="1AB86BAD"/>
    <w:rsid w:val="1ABB32B6"/>
    <w:rsid w:val="1BF70747"/>
    <w:rsid w:val="1C06153F"/>
    <w:rsid w:val="1C986C96"/>
    <w:rsid w:val="1CB6536F"/>
    <w:rsid w:val="1D7371C3"/>
    <w:rsid w:val="1DDC2BB3"/>
    <w:rsid w:val="1E34479D"/>
    <w:rsid w:val="1EB555AB"/>
    <w:rsid w:val="1EF81F78"/>
    <w:rsid w:val="1F620905"/>
    <w:rsid w:val="1FD46237"/>
    <w:rsid w:val="201A6AB0"/>
    <w:rsid w:val="203B66A0"/>
    <w:rsid w:val="211A679A"/>
    <w:rsid w:val="22014364"/>
    <w:rsid w:val="23902475"/>
    <w:rsid w:val="23B21AB8"/>
    <w:rsid w:val="23FA0B3C"/>
    <w:rsid w:val="240371BF"/>
    <w:rsid w:val="2435534E"/>
    <w:rsid w:val="24534F10"/>
    <w:rsid w:val="24DF6C66"/>
    <w:rsid w:val="253D03DB"/>
    <w:rsid w:val="25A20B86"/>
    <w:rsid w:val="25B1070F"/>
    <w:rsid w:val="25DD571A"/>
    <w:rsid w:val="265C1D1F"/>
    <w:rsid w:val="26BB36DB"/>
    <w:rsid w:val="271C5A93"/>
    <w:rsid w:val="276F1834"/>
    <w:rsid w:val="279369D8"/>
    <w:rsid w:val="27B459F9"/>
    <w:rsid w:val="27C51E91"/>
    <w:rsid w:val="28513369"/>
    <w:rsid w:val="28853A37"/>
    <w:rsid w:val="28AF15F0"/>
    <w:rsid w:val="28BF6D42"/>
    <w:rsid w:val="29FD04D3"/>
    <w:rsid w:val="2A954815"/>
    <w:rsid w:val="2B8F74B6"/>
    <w:rsid w:val="2BD722B3"/>
    <w:rsid w:val="2CAE1BBE"/>
    <w:rsid w:val="2CCF04B2"/>
    <w:rsid w:val="2E484876"/>
    <w:rsid w:val="2E4C04E0"/>
    <w:rsid w:val="2E9F5C62"/>
    <w:rsid w:val="2EBF7957"/>
    <w:rsid w:val="2F2A7C22"/>
    <w:rsid w:val="2F803D16"/>
    <w:rsid w:val="305131DD"/>
    <w:rsid w:val="30CB71E3"/>
    <w:rsid w:val="30E36C85"/>
    <w:rsid w:val="31175C18"/>
    <w:rsid w:val="31810DA9"/>
    <w:rsid w:val="31903F88"/>
    <w:rsid w:val="319F7F4E"/>
    <w:rsid w:val="323A1C2F"/>
    <w:rsid w:val="329448A6"/>
    <w:rsid w:val="32F45598"/>
    <w:rsid w:val="34241A02"/>
    <w:rsid w:val="34B87A7E"/>
    <w:rsid w:val="35244754"/>
    <w:rsid w:val="356A2F68"/>
    <w:rsid w:val="36317AE8"/>
    <w:rsid w:val="364D41F6"/>
    <w:rsid w:val="36FD0156"/>
    <w:rsid w:val="38207F4E"/>
    <w:rsid w:val="38D97FC3"/>
    <w:rsid w:val="38F8371D"/>
    <w:rsid w:val="39226F5F"/>
    <w:rsid w:val="39902098"/>
    <w:rsid w:val="3A3A0F35"/>
    <w:rsid w:val="3A4E1148"/>
    <w:rsid w:val="3AF15A98"/>
    <w:rsid w:val="3BBF5B96"/>
    <w:rsid w:val="3C794A4A"/>
    <w:rsid w:val="3C8D2F9D"/>
    <w:rsid w:val="3CCF1E09"/>
    <w:rsid w:val="3CE0510E"/>
    <w:rsid w:val="3CE87331"/>
    <w:rsid w:val="3CEF6007"/>
    <w:rsid w:val="3D1927CA"/>
    <w:rsid w:val="3D1E4B3E"/>
    <w:rsid w:val="3D8344ED"/>
    <w:rsid w:val="3E03620E"/>
    <w:rsid w:val="3E343C22"/>
    <w:rsid w:val="3EBD0D8E"/>
    <w:rsid w:val="3EEF6FFF"/>
    <w:rsid w:val="3F0062A9"/>
    <w:rsid w:val="3F512FA9"/>
    <w:rsid w:val="3FAC4683"/>
    <w:rsid w:val="3FEA5DFB"/>
    <w:rsid w:val="401C35B7"/>
    <w:rsid w:val="405A4759"/>
    <w:rsid w:val="40BA4B7E"/>
    <w:rsid w:val="4119235A"/>
    <w:rsid w:val="415B010F"/>
    <w:rsid w:val="41677310"/>
    <w:rsid w:val="42227AF1"/>
    <w:rsid w:val="422C2C46"/>
    <w:rsid w:val="4251506E"/>
    <w:rsid w:val="42B75819"/>
    <w:rsid w:val="431515CC"/>
    <w:rsid w:val="43684120"/>
    <w:rsid w:val="43C316D6"/>
    <w:rsid w:val="43D245DC"/>
    <w:rsid w:val="43DC1B99"/>
    <w:rsid w:val="444F07DA"/>
    <w:rsid w:val="44601E28"/>
    <w:rsid w:val="45BB5620"/>
    <w:rsid w:val="45D8555E"/>
    <w:rsid w:val="475E72DC"/>
    <w:rsid w:val="47F514AF"/>
    <w:rsid w:val="4839282C"/>
    <w:rsid w:val="483967BC"/>
    <w:rsid w:val="48FD75BD"/>
    <w:rsid w:val="493F6442"/>
    <w:rsid w:val="4A745623"/>
    <w:rsid w:val="4A8E048D"/>
    <w:rsid w:val="4BC93EC7"/>
    <w:rsid w:val="4D135D42"/>
    <w:rsid w:val="4D846266"/>
    <w:rsid w:val="4D8D78A2"/>
    <w:rsid w:val="4DB4315A"/>
    <w:rsid w:val="4DF123A8"/>
    <w:rsid w:val="4E2C7A16"/>
    <w:rsid w:val="4E832A53"/>
    <w:rsid w:val="4F6F7A34"/>
    <w:rsid w:val="4FD74194"/>
    <w:rsid w:val="4FDA49F5"/>
    <w:rsid w:val="50125E3D"/>
    <w:rsid w:val="50AE413E"/>
    <w:rsid w:val="51E1640E"/>
    <w:rsid w:val="51EE42CA"/>
    <w:rsid w:val="52302EF2"/>
    <w:rsid w:val="52ED6284"/>
    <w:rsid w:val="52F047D2"/>
    <w:rsid w:val="5322283B"/>
    <w:rsid w:val="532B0C13"/>
    <w:rsid w:val="53BA6F17"/>
    <w:rsid w:val="53BE2B80"/>
    <w:rsid w:val="541505F1"/>
    <w:rsid w:val="54931516"/>
    <w:rsid w:val="5493204E"/>
    <w:rsid w:val="54992FD0"/>
    <w:rsid w:val="54C47921"/>
    <w:rsid w:val="55872E29"/>
    <w:rsid w:val="56503FE8"/>
    <w:rsid w:val="56D0674C"/>
    <w:rsid w:val="57064221"/>
    <w:rsid w:val="57FA3EB3"/>
    <w:rsid w:val="583F5C3D"/>
    <w:rsid w:val="58BA52C3"/>
    <w:rsid w:val="58BD134A"/>
    <w:rsid w:val="58DF631F"/>
    <w:rsid w:val="58F24187"/>
    <w:rsid w:val="59E11CD3"/>
    <w:rsid w:val="5A857BDE"/>
    <w:rsid w:val="5AA31C21"/>
    <w:rsid w:val="5AE20B01"/>
    <w:rsid w:val="5B307FE1"/>
    <w:rsid w:val="5BE202EA"/>
    <w:rsid w:val="5CFA7F1D"/>
    <w:rsid w:val="5E2506F8"/>
    <w:rsid w:val="5EA316D6"/>
    <w:rsid w:val="5ECE1AC8"/>
    <w:rsid w:val="5F3205C9"/>
    <w:rsid w:val="5F3A07D2"/>
    <w:rsid w:val="5F593A88"/>
    <w:rsid w:val="5FF901AE"/>
    <w:rsid w:val="60651EAC"/>
    <w:rsid w:val="608508AD"/>
    <w:rsid w:val="60BB3927"/>
    <w:rsid w:val="619F599E"/>
    <w:rsid w:val="61D72606"/>
    <w:rsid w:val="61F0506A"/>
    <w:rsid w:val="62A42EE2"/>
    <w:rsid w:val="62D47AE0"/>
    <w:rsid w:val="62F14F12"/>
    <w:rsid w:val="630D013F"/>
    <w:rsid w:val="63347FC4"/>
    <w:rsid w:val="63604CB9"/>
    <w:rsid w:val="63D276A3"/>
    <w:rsid w:val="64A36D0B"/>
    <w:rsid w:val="64C656C1"/>
    <w:rsid w:val="658466A7"/>
    <w:rsid w:val="65C71AD7"/>
    <w:rsid w:val="65DF63C9"/>
    <w:rsid w:val="662A7F2C"/>
    <w:rsid w:val="66770C98"/>
    <w:rsid w:val="668A4527"/>
    <w:rsid w:val="66D65FFA"/>
    <w:rsid w:val="66FE6CC3"/>
    <w:rsid w:val="68DA2DB6"/>
    <w:rsid w:val="695C2226"/>
    <w:rsid w:val="69725134"/>
    <w:rsid w:val="6ACD0E86"/>
    <w:rsid w:val="6B3453A9"/>
    <w:rsid w:val="6B4666B6"/>
    <w:rsid w:val="6CC85DA9"/>
    <w:rsid w:val="6D8F2D6B"/>
    <w:rsid w:val="6DB91990"/>
    <w:rsid w:val="6DC31436"/>
    <w:rsid w:val="6ECB49CF"/>
    <w:rsid w:val="6ECB5A2B"/>
    <w:rsid w:val="6F3744C5"/>
    <w:rsid w:val="70202A42"/>
    <w:rsid w:val="70C44AD9"/>
    <w:rsid w:val="71090BE3"/>
    <w:rsid w:val="717B788E"/>
    <w:rsid w:val="72227D09"/>
    <w:rsid w:val="72E476B5"/>
    <w:rsid w:val="72F01BB6"/>
    <w:rsid w:val="73BE3A62"/>
    <w:rsid w:val="746C7E4B"/>
    <w:rsid w:val="750E6C6B"/>
    <w:rsid w:val="755E374E"/>
    <w:rsid w:val="75B310E7"/>
    <w:rsid w:val="75B318F4"/>
    <w:rsid w:val="76377F56"/>
    <w:rsid w:val="764B35A7"/>
    <w:rsid w:val="766E0D88"/>
    <w:rsid w:val="769E6A57"/>
    <w:rsid w:val="77B238DE"/>
    <w:rsid w:val="7847671C"/>
    <w:rsid w:val="78A4106B"/>
    <w:rsid w:val="7990759B"/>
    <w:rsid w:val="79975481"/>
    <w:rsid w:val="79F60BE5"/>
    <w:rsid w:val="7A1B4027"/>
    <w:rsid w:val="7A965738"/>
    <w:rsid w:val="7ABC1C9C"/>
    <w:rsid w:val="7B022DCE"/>
    <w:rsid w:val="7B272834"/>
    <w:rsid w:val="7B3A4A6F"/>
    <w:rsid w:val="7B8F71DF"/>
    <w:rsid w:val="7BCA330A"/>
    <w:rsid w:val="7BF94AD1"/>
    <w:rsid w:val="7C1568F9"/>
    <w:rsid w:val="7C47607C"/>
    <w:rsid w:val="7C623145"/>
    <w:rsid w:val="7C791D97"/>
    <w:rsid w:val="7CB2612E"/>
    <w:rsid w:val="7CC25607"/>
    <w:rsid w:val="7CD843A1"/>
    <w:rsid w:val="7DE859ED"/>
    <w:rsid w:val="7E4C610E"/>
    <w:rsid w:val="7F09108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rPr>
  </w:style>
  <w:style w:type="paragraph" w:styleId="3">
    <w:name w:val="heading 2"/>
    <w:basedOn w:val="1"/>
    <w:next w:val="1"/>
    <w:link w:val="33"/>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6"/>
    <w:qFormat/>
    <w:uiPriority w:val="0"/>
    <w:pPr>
      <w:keepNext/>
      <w:keepLines/>
      <w:spacing w:before="260" w:after="260" w:line="415" w:lineRule="auto"/>
      <w:outlineLvl w:val="2"/>
    </w:pPr>
    <w:rPr>
      <w:b/>
      <w:sz w:val="32"/>
    </w:rPr>
  </w:style>
  <w:style w:type="paragraph" w:styleId="5">
    <w:name w:val="heading 4"/>
    <w:basedOn w:val="1"/>
    <w:next w:val="1"/>
    <w:link w:val="25"/>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99"/>
    <w:pPr>
      <w:ind w:firstLine="680"/>
    </w:pPr>
  </w:style>
  <w:style w:type="paragraph" w:styleId="7">
    <w:name w:val="Document Map"/>
    <w:basedOn w:val="1"/>
    <w:qFormat/>
    <w:uiPriority w:val="0"/>
    <w:rPr>
      <w:rFonts w:ascii="宋体" w:eastAsia="宋体"/>
      <w:sz w:val="18"/>
      <w:szCs w:val="18"/>
    </w:rPr>
  </w:style>
  <w:style w:type="paragraph" w:styleId="8">
    <w:name w:val="annotation text"/>
    <w:basedOn w:val="1"/>
    <w:semiHidden/>
    <w:unhideWhenUsed/>
    <w:qFormat/>
    <w:uiPriority w:val="99"/>
    <w:pPr>
      <w:jc w:val="left"/>
    </w:pPr>
  </w:style>
  <w:style w:type="paragraph" w:styleId="9">
    <w:name w:val="Body Text"/>
    <w:basedOn w:val="1"/>
    <w:link w:val="43"/>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qFormat/>
    <w:uiPriority w:val="0"/>
    <w:rPr>
      <w:sz w:val="18"/>
      <w:szCs w:val="18"/>
    </w:rPr>
  </w:style>
  <w:style w:type="paragraph" w:styleId="12">
    <w:name w:val="footer"/>
    <w:basedOn w:val="1"/>
    <w:link w:val="28"/>
    <w:qFormat/>
    <w:uiPriority w:val="0"/>
    <w:pPr>
      <w:tabs>
        <w:tab w:val="center" w:pos="4153"/>
        <w:tab w:val="right" w:pos="8306"/>
      </w:tabs>
      <w:snapToGrid w:val="0"/>
      <w:jc w:val="left"/>
    </w:pPr>
    <w:rPr>
      <w:rFonts w:eastAsia="宋体"/>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0"/>
    <w:pPr>
      <w:ind w:left="200"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20">
    <w:name w:val="Strong"/>
    <w:basedOn w:val="19"/>
    <w:qFormat/>
    <w:uiPriority w:val="99"/>
    <w:rPr>
      <w:b/>
    </w:rPr>
  </w:style>
  <w:style w:type="character" w:styleId="21">
    <w:name w:val="page number"/>
    <w:basedOn w:val="19"/>
    <w:qFormat/>
    <w:uiPriority w:val="0"/>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19"/>
    <w:link w:val="5"/>
    <w:semiHidden/>
    <w:qFormat/>
    <w:uiPriority w:val="99"/>
    <w:rPr>
      <w:rFonts w:ascii="Times New Roman" w:hAnsi="Times New Roman"/>
      <w:sz w:val="18"/>
      <w:szCs w:val="18"/>
    </w:rPr>
  </w:style>
  <w:style w:type="character" w:customStyle="1" w:styleId="26">
    <w:name w:val="页眉 字符"/>
    <w:link w:val="13"/>
    <w:semiHidden/>
    <w:qFormat/>
    <w:locked/>
    <w:uiPriority w:val="99"/>
    <w:rPr>
      <w:sz w:val="18"/>
    </w:rPr>
  </w:style>
  <w:style w:type="character" w:customStyle="1" w:styleId="27">
    <w:name w:val="Footer Char"/>
    <w:basedOn w:val="19"/>
    <w:semiHidden/>
    <w:qFormat/>
    <w:uiPriority w:val="99"/>
    <w:rPr>
      <w:rFonts w:ascii="Times New Roman" w:hAnsi="Times New Roman"/>
      <w:sz w:val="18"/>
      <w:szCs w:val="18"/>
    </w:rPr>
  </w:style>
  <w:style w:type="character" w:customStyle="1" w:styleId="28">
    <w:name w:val="页脚 字符"/>
    <w:link w:val="12"/>
    <w:qFormat/>
    <w:locked/>
    <w:uiPriority w:val="99"/>
    <w:rPr>
      <w:sz w:val="18"/>
    </w:rPr>
  </w:style>
  <w:style w:type="character" w:customStyle="1" w:styleId="29">
    <w:name w:val="Body Text Char"/>
    <w:basedOn w:val="19"/>
    <w:semiHidden/>
    <w:qFormat/>
    <w:uiPriority w:val="99"/>
    <w:rPr>
      <w:rFonts w:ascii="Times New Roman" w:hAnsi="Times New Roman"/>
      <w:szCs w:val="24"/>
    </w:rPr>
  </w:style>
  <w:style w:type="character" w:customStyle="1" w:styleId="30">
    <w:name w:val="正文文本 字符"/>
    <w:link w:val="9"/>
    <w:qFormat/>
    <w:locked/>
    <w:uiPriority w:val="99"/>
    <w:rPr>
      <w:rFonts w:ascii="仿宋_GB2312" w:hAnsi="Times New Roman" w:eastAsia="仿宋_GB2312"/>
      <w:sz w:val="24"/>
    </w:rPr>
  </w:style>
  <w:style w:type="paragraph" w:styleId="31">
    <w:name w:val="List Paragraph"/>
    <w:basedOn w:val="1"/>
    <w:unhideWhenUsed/>
    <w:qFormat/>
    <w:uiPriority w:val="99"/>
    <w:pPr>
      <w:ind w:firstLine="420" w:firstLineChars="200"/>
    </w:pPr>
  </w:style>
  <w:style w:type="character" w:customStyle="1" w:styleId="32">
    <w:name w:val="标题 1 字符"/>
    <w:basedOn w:val="19"/>
    <w:link w:val="2"/>
    <w:qFormat/>
    <w:uiPriority w:val="9"/>
    <w:rPr>
      <w:rFonts w:ascii="Times New Roman" w:hAnsi="Times New Roman"/>
      <w:b/>
      <w:bCs/>
      <w:kern w:val="44"/>
      <w:sz w:val="44"/>
      <w:szCs w:val="44"/>
    </w:rPr>
  </w:style>
  <w:style w:type="character" w:customStyle="1" w:styleId="33">
    <w:name w:val="标题 2 字符"/>
    <w:basedOn w:val="19"/>
    <w:link w:val="3"/>
    <w:qFormat/>
    <w:uiPriority w:val="9"/>
    <w:rPr>
      <w:rFonts w:asciiTheme="majorHAnsi" w:hAnsiTheme="majorHAnsi" w:eastAsiaTheme="majorEastAsia" w:cstheme="majorBidi"/>
      <w:b/>
      <w:bCs/>
      <w:kern w:val="2"/>
      <w:sz w:val="32"/>
      <w:szCs w:val="32"/>
    </w:r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19"/>
    <w:link w:val="11"/>
    <w:semiHidden/>
    <w:qFormat/>
    <w:uiPriority w:val="99"/>
    <w:rPr>
      <w:rFonts w:ascii="Times New Roman" w:hAnsi="Times New Roman"/>
      <w:kern w:val="2"/>
      <w:sz w:val="18"/>
      <w:szCs w:val="18"/>
    </w:rPr>
  </w:style>
  <w:style w:type="character" w:customStyle="1" w:styleId="36">
    <w:name w:val="标题 3 字符"/>
    <w:basedOn w:val="19"/>
    <w:link w:val="4"/>
    <w:qFormat/>
    <w:uiPriority w:val="9"/>
    <w:rPr>
      <w:rFonts w:ascii="Times New Roman" w:hAnsi="Times New Roman"/>
      <w:b/>
      <w:bCs/>
      <w:kern w:val="2"/>
      <w:sz w:val="32"/>
      <w:szCs w:val="32"/>
    </w:rPr>
  </w:style>
  <w:style w:type="paragraph" w:customStyle="1" w:styleId="37">
    <w:name w:val="正文首行缩进 21"/>
    <w:basedOn w:val="2"/>
    <w:unhideWhenUsed/>
    <w:qFormat/>
    <w:uiPriority w:val="0"/>
    <w:pPr>
      <w:spacing w:beforeLines="0" w:afterLines="0"/>
    </w:pPr>
    <w:rPr>
      <w:rFonts w:hint="eastAsia" w:eastAsia="宋体"/>
      <w:sz w:val="21"/>
    </w:rPr>
  </w:style>
  <w:style w:type="paragraph" w:customStyle="1" w:styleId="38">
    <w:name w:val="正文文本缩进1"/>
    <w:basedOn w:val="1"/>
    <w:next w:val="6"/>
    <w:unhideWhenUsed/>
    <w:qFormat/>
    <w:uiPriority w:val="0"/>
    <w:pPr>
      <w:spacing w:beforeLines="0" w:afterLines="0" w:line="540" w:lineRule="exact"/>
      <w:ind w:firstLine="200" w:firstLineChars="200"/>
      <w:textAlignment w:val="baseline"/>
    </w:pPr>
    <w:rPr>
      <w:rFonts w:hint="eastAsia" w:eastAsia="仿宋_GB2312"/>
      <w:kern w:val="0"/>
      <w:sz w:val="21"/>
    </w:rPr>
  </w:style>
  <w:style w:type="paragraph" w:customStyle="1" w:styleId="39">
    <w:name w:val="称呼1"/>
    <w:basedOn w:val="1"/>
    <w:next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40">
    <w:name w:val="四号正文"/>
    <w:basedOn w:val="1"/>
    <w:qFormat/>
    <w:uiPriority w:val="0"/>
    <w:pPr>
      <w:spacing w:line="360" w:lineRule="auto"/>
    </w:pPr>
    <w:rPr>
      <w:rFonts w:ascii="??" w:hAnsi="??" w:eastAsia="宋体" w:cs="宋体"/>
      <w:color w:val="000000"/>
      <w:kern w:val="0"/>
      <w:sz w:val="28"/>
      <w:szCs w:val="21"/>
    </w:rPr>
  </w:style>
  <w:style w:type="paragraph" w:customStyle="1" w:styleId="41">
    <w:name w:val="a"/>
    <w:basedOn w:val="1"/>
    <w:qFormat/>
    <w:uiPriority w:val="0"/>
    <w:pPr>
      <w:widowControl/>
      <w:spacing w:before="100" w:beforeAutospacing="1" w:after="100" w:afterAutospacing="1"/>
      <w:jc w:val="left"/>
    </w:pPr>
    <w:rPr>
      <w:rFonts w:ascii="宋体" w:eastAsia="宋体" w:cs="宋体"/>
      <w:kern w:val="0"/>
      <w:sz w:val="24"/>
    </w:rPr>
  </w:style>
  <w:style w:type="paragraph" w:customStyle="1" w:styleId="42">
    <w:name w:val="p0"/>
    <w:basedOn w:val="1"/>
    <w:qFormat/>
    <w:uiPriority w:val="0"/>
    <w:pPr>
      <w:widowControl/>
    </w:pPr>
    <w:rPr>
      <w:rFonts w:eastAsia="Arial Unicode MS"/>
      <w:kern w:val="0"/>
    </w:rPr>
  </w:style>
  <w:style w:type="character" w:customStyle="1" w:styleId="43">
    <w:name w:val="标题 4 Char"/>
    <w:link w:val="9"/>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{497.98,685.46}</c:f>
              <c:numCache>
                <c:formatCode>General</c:formatCode>
                <c:ptCount val="2"/>
                <c:pt idx="0">
                  <c:v>497.98</c:v>
                </c:pt>
                <c:pt idx="1">
                  <c:v>685.46</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{498.98,685.46}</c:f>
              <c:numCache>
                <c:formatCode>General</c:formatCode>
                <c:ptCount val="2"/>
                <c:pt idx="0">
                  <c:v>498.98</c:v>
                </c:pt>
                <c:pt idx="1">
                  <c:v>685.46</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{6854600.05,0,0,0,0,0,0,0}</c:f>
              <c:numCache>
                <c:formatCode>General</c:formatCode>
                <c:ptCount val="8"/>
                <c:pt idx="0">
                  <c:v>6854600.05</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{6336595.48,518004.57,0,0,0}</c:f>
              <c:numCache>
                <c:formatCode>General</c:formatCode>
                <c:ptCount val="5"/>
                <c:pt idx="0">
                  <c:v>6336595.48</c:v>
                </c:pt>
                <c:pt idx="1">
                  <c:v>518004.57</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{497.98,685.46}</c:f>
              <c:numCache>
                <c:formatCode>General</c:formatCode>
                <c:ptCount val="2"/>
                <c:pt idx="0">
                  <c:v>497.98</c:v>
                </c:pt>
                <c:pt idx="1">
                  <c:v>685.46</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{498.98,685.46}</c:f>
              <c:numCache>
                <c:formatCode>General</c:formatCode>
                <c:ptCount val="2"/>
                <c:pt idx="0">
                  <c:v>498.98</c:v>
                </c:pt>
                <c:pt idx="1">
                  <c:v>685.46</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800"/>
              <a:t>一般公共预算财政拨款支出决算变动情况图</a:t>
            </a:r>
            <a:endParaRPr lang="zh-CN" altLang="en-US" sz="1800"/>
          </a:p>
        </c:rich>
      </c:tx>
      <c:layout/>
      <c:overlay val="0"/>
      <c:spPr>
        <a:noFill/>
        <a:ln>
          <a:noFill/>
        </a:ln>
        <a:effectLst/>
      </c:spPr>
    </c:title>
    <c:autoTitleDeleted val="0"/>
    <c:plotArea>
      <c:layout>
        <c:manualLayout>
          <c:layoutTarget val="inner"/>
          <c:xMode val="edge"/>
          <c:yMode val="edge"/>
          <c:x val="0.0736333103993069"/>
          <c:y val="0.20225096268122"/>
          <c:w val="0.767623678108199"/>
          <c:h val="0.708506514060342"/>
        </c:manualLayout>
      </c:layout>
      <c:barChart>
        <c:barDir val="col"/>
        <c:grouping val="clustered"/>
        <c:varyColors val="0"/>
        <c:ser>
          <c:idx val="1"/>
          <c:order val="0"/>
          <c:tx>
            <c:strRef>
              <c:f>Sheet1!$A$2</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Sheet1!$B$1:$C$1</c:f>
              <c:numCache>
                <c:formatCode>General</c:formatCode>
                <c:ptCount val="2"/>
                <c:pt idx="0">
                  <c:v>2021</c:v>
                </c:pt>
                <c:pt idx="1">
                  <c:v>2022</c:v>
                </c:pt>
              </c:numCache>
            </c:numRef>
          </c:cat>
          <c:val>
            <c:numRef>
              <c:f>Sheet1!$B$2:$C$2</c:f>
              <c:numCache>
                <c:formatCode>General</c:formatCode>
                <c:ptCount val="2"/>
                <c:pt idx="0">
                  <c:v>498.98</c:v>
                </c:pt>
                <c:pt idx="1">
                  <c:v>685.46</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{"社会保障和就业支出","卫生健康支出","住房保障支出"}</c:f>
              <c:strCache>
                <c:ptCount val="3"/>
                <c:pt idx="0">
                  <c:v>社会保障和就业支出</c:v>
                </c:pt>
                <c:pt idx="1">
                  <c:v>卫生健康支出</c:v>
                </c:pt>
                <c:pt idx="2">
                  <c:v>住房保障支出</c:v>
                </c:pt>
              </c:strCache>
            </c:strRef>
          </c:cat>
          <c:val>
            <c:numRef>
              <c:f>{95.24,547.54,42.67}</c:f>
              <c:numCache>
                <c:formatCode>General</c:formatCode>
                <c:ptCount val="3"/>
                <c:pt idx="0">
                  <c:v>95.24</c:v>
                </c:pt>
                <c:pt idx="1">
                  <c:v>547.54</c:v>
                </c:pt>
                <c:pt idx="2">
                  <c:v>42.67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49</Pages>
  <Words>14894</Words>
  <Characters>16360</Characters>
  <Lines>51</Lines>
  <Paragraphs>14</Paragraphs>
  <TotalTime>14</TotalTime>
  <ScaleCrop>false</ScaleCrop>
  <LinksUpToDate>false</LinksUpToDate>
  <CharactersWithSpaces>16730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2021-09-26T08:39:00Z</cp:lastPrinted>
  <dcterms:modified xsi:type="dcterms:W3CDTF">2023-09-12T09:26:30Z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A3DB8452A51947A58A8E38F956FCAE67_13</vt:lpwstr>
  </property>
</Properties>
</file>