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475"/>
      <w:bookmarkStart w:id="1" w:name="_Toc15396597"/>
      <w:bookmarkStart w:id="2" w:name="_Toc15377425"/>
      <w:bookmarkStart w:id="3" w:name="_Toc15378441"/>
      <w:bookmarkStart w:id="4" w:name="_Toc15377193"/>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outlineLvl w:val="0"/>
        <w:rPr>
          <w:rFonts w:asciiTheme="minorEastAsia" w:hAnsiTheme="minorEastAsia" w:eastAsiaTheme="minorEastAsia"/>
          <w:b/>
          <w:sz w:val="72"/>
          <w:szCs w:val="72"/>
        </w:rPr>
      </w:pPr>
      <w:bookmarkStart w:id="6" w:name="_Toc15377426"/>
      <w:bookmarkStart w:id="7" w:name="_Toc15377194"/>
      <w:bookmarkStart w:id="8" w:name="_Toc15396598"/>
      <w:bookmarkStart w:id="9" w:name="_Toc15378442"/>
      <w:bookmarkStart w:id="10" w:name="_Toc15306268"/>
      <w:bookmarkStart w:id="11" w:name="_Toc15396476"/>
      <w:bookmarkStart w:id="12" w:name="_Toc18515"/>
      <w:r>
        <w:rPr>
          <w:rFonts w:asciiTheme="minorEastAsia" w:hAnsiTheme="minorEastAsia" w:eastAsiaTheme="minorEastAsia"/>
          <w:b/>
          <w:sz w:val="72"/>
          <w:szCs w:val="72"/>
        </w:rPr>
        <w:t>阿坝州松潘县燕云乡卫生院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bookmarkEnd w:id="12"/>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hint="eastAsia" w:ascii="方正小标宋简体" w:hAnsi="宋体" w:eastAsia="方正小标宋简体"/>
          <w:color w:val="000000"/>
          <w:sz w:val="36"/>
          <w:szCs w:val="36"/>
          <w:lang w:val="en-US" w:eastAsia="zh-CN"/>
        </w:rPr>
      </w:pPr>
    </w:p>
    <w:p>
      <w:pPr>
        <w:widowControl/>
        <w:jc w:val="center"/>
        <w:rPr>
          <w:rFonts w:hint="eastAsia" w:ascii="方正小标宋简体" w:hAnsi="宋体" w:eastAsia="方正小标宋简体"/>
          <w:color w:val="000000"/>
          <w:sz w:val="36"/>
          <w:szCs w:val="36"/>
          <w:lang w:val="en-US" w:eastAsia="zh-CN"/>
        </w:rPr>
      </w:pPr>
    </w:p>
    <w:p>
      <w:pPr>
        <w:widowControl/>
        <w:jc w:val="center"/>
        <w:rPr>
          <w:rFonts w:ascii="黑体" w:hAnsi="黑体" w:eastAsia="黑体"/>
          <w:color w:val="000000"/>
          <w:sz w:val="48"/>
          <w:szCs w:val="48"/>
        </w:rPr>
      </w:pPr>
      <w:r>
        <w:rPr>
          <w:rFonts w:hint="eastAsia" w:ascii="宋体" w:hAnsi="宋体" w:eastAsia="宋体" w:cs="宋体"/>
          <w:color w:val="000000"/>
          <w:sz w:val="32"/>
          <w:szCs w:val="32"/>
          <w:lang w:val="en-US" w:eastAsia="zh-CN"/>
        </w:rPr>
        <w:t>公开时间：2023年9月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3" w:name="_Toc15377196"/>
    </w:p>
    <w:p>
      <w:pPr>
        <w:pStyle w:val="2"/>
        <w:ind w:left="0" w:leftChars="0" w:firstLine="0" w:firstLineChars="0"/>
        <w:rPr>
          <w:smallCaps/>
          <w:szCs w:val="20"/>
        </w:rPr>
      </w:pPr>
    </w:p>
    <w:sdt>
      <w:sdtPr>
        <w:rPr>
          <w:rFonts w:ascii="宋体" w:hAnsi="宋体" w:eastAsia="宋体" w:cs="Times New Roman"/>
          <w:kern w:val="2"/>
          <w:sz w:val="21"/>
          <w:szCs w:val="24"/>
          <w:lang w:val="en-US" w:eastAsia="zh-CN" w:bidi="ar-SA"/>
        </w:rPr>
        <w:id w:val="147461166"/>
        <w15:color w:val="DBDBDB"/>
        <w:docPartObj>
          <w:docPartGallery w:val="Table of Contents"/>
          <w:docPartUnique/>
        </w:docPartObj>
      </w:sdtPr>
      <w:sdtEndPr>
        <w:rPr>
          <w:rFonts w:ascii="Times New Roman" w:hAnsi="Times New Roman" w:eastAsia="宋体" w:cs="Times New Roman"/>
          <w:b/>
          <w:smallCaps/>
          <w:kern w:val="2"/>
          <w:sz w:val="21"/>
          <w:szCs w:val="20"/>
          <w:lang w:val="en-US" w:eastAsia="zh-CN" w:bidi="ar-SA"/>
        </w:rPr>
      </w:sdtEndPr>
      <w:sdtContent>
        <w:p>
          <w:pPr>
            <w:spacing w:before="0" w:beforeLines="0" w:after="0" w:afterLines="0" w:line="240" w:lineRule="auto"/>
            <w:ind w:left="0" w:leftChars="0" w:right="0" w:rightChars="0" w:firstLine="0" w:firstLineChars="0"/>
            <w:jc w:val="center"/>
          </w:pPr>
        </w:p>
        <w:p>
          <w:pPr>
            <w:pStyle w:val="39"/>
            <w:tabs>
              <w:tab w:val="right" w:leader="dot" w:pos="8306"/>
            </w:tabs>
            <w:rPr>
              <w:b/>
              <w:sz w:val="20"/>
              <w:szCs w:val="20"/>
            </w:rPr>
          </w:pPr>
          <w:r>
            <w:rPr>
              <w:smallCaps/>
              <w:szCs w:val="20"/>
            </w:rPr>
            <w:fldChar w:fldCharType="begin"/>
          </w:r>
          <w:r>
            <w:rPr>
              <w:smallCaps/>
              <w:szCs w:val="20"/>
            </w:rPr>
            <w:instrText xml:space="preserve">TOC \o "1-2" \h \u </w:instrText>
          </w:r>
          <w:r>
            <w:rPr>
              <w:smallCaps/>
              <w:szCs w:val="20"/>
            </w:rPr>
            <w:fldChar w:fldCharType="separate"/>
          </w:r>
          <w:r>
            <w:rPr>
              <w:b/>
              <w:smallCaps/>
              <w:sz w:val="20"/>
              <w:szCs w:val="20"/>
            </w:rPr>
            <w:fldChar w:fldCharType="begin"/>
          </w:r>
          <w:r>
            <w:rPr>
              <w:b/>
              <w:smallCaps/>
              <w:sz w:val="20"/>
              <w:szCs w:val="20"/>
            </w:rPr>
            <w:instrText xml:space="preserve"> HYPERLINK \l _Toc27288 </w:instrText>
          </w:r>
          <w:r>
            <w:rPr>
              <w:b/>
              <w:smallCaps/>
              <w:sz w:val="20"/>
              <w:szCs w:val="20"/>
            </w:rPr>
            <w:fldChar w:fldCharType="separate"/>
          </w:r>
          <w:r>
            <w:rPr>
              <w:rFonts w:hint="eastAsia" w:ascii="黑体" w:hAnsi="黑体" w:eastAsia="黑体" w:cs="黑体"/>
              <w:b/>
              <w:sz w:val="20"/>
              <w:szCs w:val="20"/>
            </w:rPr>
            <w:t xml:space="preserve">第一部分 </w:t>
          </w:r>
          <w:r>
            <w:rPr>
              <w:rFonts w:hint="eastAsia" w:ascii="黑体" w:hAnsi="黑体" w:eastAsia="黑体" w:cs="黑体"/>
              <w:b/>
              <w:bCs w:val="0"/>
              <w:sz w:val="20"/>
              <w:szCs w:val="20"/>
            </w:rPr>
            <w:t>部门概况</w:t>
          </w:r>
          <w:r>
            <w:rPr>
              <w:b/>
              <w:sz w:val="20"/>
              <w:szCs w:val="20"/>
            </w:rPr>
            <w:tab/>
          </w:r>
          <w:r>
            <w:rPr>
              <w:b/>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_Toc19551 </w:instrText>
          </w:r>
          <w:r>
            <w:rPr>
              <w:smallCaps/>
              <w:sz w:val="20"/>
              <w:szCs w:val="20"/>
            </w:rPr>
            <w:fldChar w:fldCharType="separate"/>
          </w:r>
          <w:r>
            <w:rPr>
              <w:rFonts w:hint="eastAsia" w:ascii="黑体" w:eastAsia="黑体" w:cs="Times New Roman"/>
              <w:bCs w:val="0"/>
              <w:sz w:val="20"/>
              <w:szCs w:val="20"/>
            </w:rPr>
            <w:t>一、部门职责</w:t>
          </w:r>
          <w:r>
            <w:rPr>
              <w:sz w:val="20"/>
              <w:szCs w:val="20"/>
            </w:rPr>
            <w:tab/>
          </w:r>
          <w:r>
            <w:rPr>
              <w:sz w:val="20"/>
              <w:szCs w:val="20"/>
            </w:rPr>
            <w:fldChar w:fldCharType="begin"/>
          </w:r>
          <w:r>
            <w:rPr>
              <w:sz w:val="20"/>
              <w:szCs w:val="20"/>
            </w:rPr>
            <w:instrText xml:space="preserve"> PAGEREF _Toc19551 \h </w:instrText>
          </w:r>
          <w:r>
            <w:rPr>
              <w:sz w:val="20"/>
              <w:szCs w:val="20"/>
            </w:rPr>
            <w:fldChar w:fldCharType="separate"/>
          </w:r>
          <w:r>
            <w:rPr>
              <w:sz w:val="20"/>
              <w:szCs w:val="20"/>
            </w:rPr>
            <w:t>3</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_Toc6199 </w:instrText>
          </w:r>
          <w:r>
            <w:rPr>
              <w:smallCaps/>
              <w:sz w:val="20"/>
              <w:szCs w:val="20"/>
            </w:rPr>
            <w:fldChar w:fldCharType="separate"/>
          </w:r>
          <w:r>
            <w:rPr>
              <w:rFonts w:hint="eastAsia" w:ascii="黑体" w:eastAsia="黑体" w:cs="Times New Roman"/>
              <w:bCs w:val="0"/>
              <w:sz w:val="20"/>
              <w:szCs w:val="20"/>
            </w:rPr>
            <w:t>二、机构设置</w:t>
          </w:r>
          <w:r>
            <w:rPr>
              <w:sz w:val="20"/>
              <w:szCs w:val="20"/>
            </w:rPr>
            <w:tab/>
          </w:r>
          <w:r>
            <w:rPr>
              <w:sz w:val="20"/>
              <w:szCs w:val="20"/>
            </w:rPr>
            <w:fldChar w:fldCharType="begin"/>
          </w:r>
          <w:r>
            <w:rPr>
              <w:sz w:val="20"/>
              <w:szCs w:val="20"/>
            </w:rPr>
            <w:instrText xml:space="preserve"> PAGEREF _Toc6199 \h </w:instrText>
          </w:r>
          <w:r>
            <w:rPr>
              <w:sz w:val="20"/>
              <w:szCs w:val="20"/>
            </w:rPr>
            <w:fldChar w:fldCharType="separate"/>
          </w:r>
          <w:r>
            <w:rPr>
              <w:sz w:val="20"/>
              <w:szCs w:val="20"/>
            </w:rPr>
            <w:t>3</w:t>
          </w:r>
          <w:r>
            <w:rPr>
              <w:sz w:val="20"/>
              <w:szCs w:val="20"/>
            </w:rPr>
            <w:fldChar w:fldCharType="end"/>
          </w:r>
          <w:r>
            <w:rPr>
              <w:smallCaps/>
              <w:sz w:val="20"/>
              <w:szCs w:val="20"/>
            </w:rPr>
            <w:fldChar w:fldCharType="end"/>
          </w:r>
        </w:p>
        <w:p>
          <w:pPr>
            <w:pStyle w:val="39"/>
            <w:tabs>
              <w:tab w:val="right" w:leader="dot" w:pos="8306"/>
            </w:tabs>
            <w:rPr>
              <w:b/>
              <w:sz w:val="20"/>
              <w:szCs w:val="20"/>
            </w:rPr>
          </w:pPr>
          <w:r>
            <w:rPr>
              <w:b/>
              <w:smallCaps/>
              <w:sz w:val="20"/>
              <w:szCs w:val="20"/>
            </w:rPr>
            <w:fldChar w:fldCharType="begin"/>
          </w:r>
          <w:r>
            <w:rPr>
              <w:b/>
              <w:smallCaps/>
              <w:sz w:val="20"/>
              <w:szCs w:val="20"/>
            </w:rPr>
            <w:instrText xml:space="preserve"> HYPERLINK \l _Toc16470 </w:instrText>
          </w:r>
          <w:r>
            <w:rPr>
              <w:b/>
              <w:smallCaps/>
              <w:sz w:val="20"/>
              <w:szCs w:val="20"/>
            </w:rPr>
            <w:fldChar w:fldCharType="separate"/>
          </w:r>
          <w:r>
            <w:rPr>
              <w:rFonts w:hint="eastAsia" w:ascii="黑体" w:hAnsi="黑体" w:eastAsia="黑体" w:cs="黑体"/>
              <w:b/>
              <w:sz w:val="20"/>
              <w:szCs w:val="20"/>
            </w:rPr>
            <w:t>第二部分</w:t>
          </w:r>
          <w:r>
            <w:rPr>
              <w:rFonts w:ascii="黑体" w:hAnsi="黑体" w:eastAsia="黑体" w:cs="黑体"/>
              <w:b/>
              <w:sz w:val="20"/>
              <w:szCs w:val="20"/>
            </w:rPr>
            <w:t xml:space="preserve"> </w:t>
          </w:r>
          <w:r>
            <w:rPr>
              <w:rFonts w:hint="eastAsia" w:ascii="黑体" w:hAnsi="黑体" w:eastAsia="黑体" w:cs="黑体"/>
              <w:b/>
              <w:sz w:val="20"/>
              <w:szCs w:val="20"/>
            </w:rPr>
            <w:t>2022</w:t>
          </w:r>
          <w:r>
            <w:rPr>
              <w:rFonts w:ascii="黑体" w:hAnsi="黑体" w:eastAsia="黑体" w:cs="黑体"/>
              <w:b/>
              <w:sz w:val="20"/>
              <w:szCs w:val="20"/>
            </w:rPr>
            <w:t>年度部门决算情况说明</w:t>
          </w:r>
          <w:r>
            <w:rPr>
              <w:b/>
              <w:sz w:val="20"/>
              <w:szCs w:val="20"/>
            </w:rPr>
            <w:tab/>
          </w:r>
          <w:r>
            <w:rPr>
              <w:b/>
              <w:sz w:val="20"/>
              <w:szCs w:val="20"/>
            </w:rPr>
            <w:fldChar w:fldCharType="begin"/>
          </w:r>
          <w:r>
            <w:rPr>
              <w:b/>
              <w:sz w:val="20"/>
              <w:szCs w:val="20"/>
            </w:rPr>
            <w:instrText xml:space="preserve"> PAGEREF _Toc16470 \h </w:instrText>
          </w:r>
          <w:r>
            <w:rPr>
              <w:b/>
              <w:sz w:val="20"/>
              <w:szCs w:val="20"/>
            </w:rPr>
            <w:fldChar w:fldCharType="separate"/>
          </w:r>
          <w:r>
            <w:rPr>
              <w:b/>
              <w:sz w:val="20"/>
              <w:szCs w:val="20"/>
            </w:rPr>
            <w:t>4</w:t>
          </w:r>
          <w:r>
            <w:rPr>
              <w:b/>
              <w:sz w:val="20"/>
              <w:szCs w:val="20"/>
            </w:rPr>
            <w:fldChar w:fldCharType="end"/>
          </w:r>
          <w:r>
            <w:rPr>
              <w:b/>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_Toc18295 </w:instrText>
          </w:r>
          <w:r>
            <w:rPr>
              <w:smallCaps/>
              <w:sz w:val="20"/>
              <w:szCs w:val="20"/>
            </w:rPr>
            <w:fldChar w:fldCharType="separate"/>
          </w:r>
          <w:r>
            <w:rPr>
              <w:rFonts w:hint="eastAsia" w:ascii="黑体" w:eastAsia="黑体" w:cs="Times New Roman"/>
              <w:bCs w:val="0"/>
              <w:sz w:val="20"/>
              <w:szCs w:val="20"/>
            </w:rPr>
            <w:t>一、收入支出决算总体情况说明</w:t>
          </w:r>
          <w:r>
            <w:rPr>
              <w:sz w:val="20"/>
              <w:szCs w:val="20"/>
            </w:rPr>
            <w:tab/>
          </w:r>
          <w:r>
            <w:rPr>
              <w:sz w:val="20"/>
              <w:szCs w:val="20"/>
            </w:rPr>
            <w:fldChar w:fldCharType="begin"/>
          </w:r>
          <w:r>
            <w:rPr>
              <w:sz w:val="20"/>
              <w:szCs w:val="20"/>
            </w:rPr>
            <w:instrText xml:space="preserve"> PAGEREF _Toc18295 \h </w:instrText>
          </w:r>
          <w:r>
            <w:rPr>
              <w:sz w:val="20"/>
              <w:szCs w:val="20"/>
            </w:rPr>
            <w:fldChar w:fldCharType="separate"/>
          </w:r>
          <w:r>
            <w:rPr>
              <w:sz w:val="20"/>
              <w:szCs w:val="20"/>
            </w:rPr>
            <w:t>4</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_Toc3144 </w:instrText>
          </w:r>
          <w:r>
            <w:rPr>
              <w:smallCaps/>
              <w:sz w:val="20"/>
              <w:szCs w:val="20"/>
            </w:rPr>
            <w:fldChar w:fldCharType="separate"/>
          </w:r>
          <w:r>
            <w:rPr>
              <w:rFonts w:hint="eastAsia" w:ascii="黑体" w:eastAsia="黑体" w:cs="Times New Roman"/>
              <w:bCs w:val="0"/>
              <w:sz w:val="20"/>
              <w:szCs w:val="20"/>
            </w:rPr>
            <w:t>二、收入决算情况说明</w:t>
          </w:r>
          <w:r>
            <w:rPr>
              <w:sz w:val="20"/>
              <w:szCs w:val="20"/>
            </w:rPr>
            <w:tab/>
          </w:r>
          <w:r>
            <w:rPr>
              <w:sz w:val="20"/>
              <w:szCs w:val="20"/>
            </w:rPr>
            <w:fldChar w:fldCharType="begin"/>
          </w:r>
          <w:r>
            <w:rPr>
              <w:sz w:val="20"/>
              <w:szCs w:val="20"/>
            </w:rPr>
            <w:instrText xml:space="preserve"> PAGEREF _Toc3144 \h </w:instrText>
          </w:r>
          <w:r>
            <w:rPr>
              <w:sz w:val="20"/>
              <w:szCs w:val="20"/>
            </w:rPr>
            <w:fldChar w:fldCharType="separate"/>
          </w:r>
          <w:r>
            <w:rPr>
              <w:sz w:val="20"/>
              <w:szCs w:val="20"/>
            </w:rPr>
            <w:t>4</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_Toc25894 </w:instrText>
          </w:r>
          <w:r>
            <w:rPr>
              <w:smallCaps/>
              <w:sz w:val="20"/>
              <w:szCs w:val="20"/>
            </w:rPr>
            <w:fldChar w:fldCharType="separate"/>
          </w:r>
          <w:r>
            <w:rPr>
              <w:rFonts w:hint="eastAsia" w:ascii="黑体" w:eastAsia="黑体" w:cs="Times New Roman"/>
              <w:bCs w:val="0"/>
              <w:sz w:val="20"/>
              <w:szCs w:val="20"/>
            </w:rPr>
            <w:t>三、支出决算情况说明</w:t>
          </w:r>
          <w:r>
            <w:rPr>
              <w:sz w:val="20"/>
              <w:szCs w:val="20"/>
            </w:rPr>
            <w:tab/>
          </w:r>
          <w:r>
            <w:rPr>
              <w:sz w:val="20"/>
              <w:szCs w:val="20"/>
            </w:rPr>
            <w:fldChar w:fldCharType="begin"/>
          </w:r>
          <w:r>
            <w:rPr>
              <w:sz w:val="20"/>
              <w:szCs w:val="20"/>
            </w:rPr>
            <w:instrText xml:space="preserve"> PAGEREF _Toc25894 \h </w:instrText>
          </w:r>
          <w:r>
            <w:rPr>
              <w:sz w:val="20"/>
              <w:szCs w:val="20"/>
            </w:rPr>
            <w:fldChar w:fldCharType="separate"/>
          </w:r>
          <w:r>
            <w:rPr>
              <w:sz w:val="20"/>
              <w:szCs w:val="20"/>
            </w:rPr>
            <w:t>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_Toc710 </w:instrText>
          </w:r>
          <w:r>
            <w:rPr>
              <w:smallCaps/>
              <w:sz w:val="20"/>
              <w:szCs w:val="20"/>
            </w:rPr>
            <w:fldChar w:fldCharType="separate"/>
          </w:r>
          <w:r>
            <w:rPr>
              <w:rFonts w:hint="eastAsia" w:ascii="黑体" w:eastAsia="黑体" w:cs="Times New Roman"/>
              <w:bCs w:val="0"/>
              <w:sz w:val="20"/>
              <w:szCs w:val="20"/>
            </w:rPr>
            <w:t>四、财政拨款收入支出决算总体情况说明</w:t>
          </w:r>
          <w:r>
            <w:rPr>
              <w:sz w:val="20"/>
              <w:szCs w:val="20"/>
            </w:rPr>
            <w:tab/>
          </w:r>
          <w:r>
            <w:rPr>
              <w:sz w:val="20"/>
              <w:szCs w:val="20"/>
            </w:rPr>
            <w:fldChar w:fldCharType="begin"/>
          </w:r>
          <w:r>
            <w:rPr>
              <w:sz w:val="20"/>
              <w:szCs w:val="20"/>
            </w:rPr>
            <w:instrText xml:space="preserve"> PAGEREF _Toc710 \h </w:instrText>
          </w:r>
          <w:r>
            <w:rPr>
              <w:sz w:val="20"/>
              <w:szCs w:val="20"/>
            </w:rPr>
            <w:fldChar w:fldCharType="separate"/>
          </w:r>
          <w:r>
            <w:rPr>
              <w:sz w:val="20"/>
              <w:szCs w:val="20"/>
            </w:rPr>
            <w:t>6</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_Toc5799 </w:instrText>
          </w:r>
          <w:r>
            <w:rPr>
              <w:smallCaps/>
              <w:sz w:val="20"/>
              <w:szCs w:val="20"/>
            </w:rPr>
            <w:fldChar w:fldCharType="separate"/>
          </w:r>
          <w:r>
            <w:rPr>
              <w:rFonts w:hint="eastAsia" w:ascii="黑体" w:eastAsia="黑体" w:cs="Times New Roman"/>
              <w:bCs w:val="0"/>
              <w:sz w:val="20"/>
              <w:szCs w:val="20"/>
            </w:rPr>
            <w:t>五、一般公共预算财政拨款支出决算情况说明</w:t>
          </w:r>
          <w:r>
            <w:rPr>
              <w:sz w:val="20"/>
              <w:szCs w:val="20"/>
            </w:rPr>
            <w:tab/>
          </w:r>
          <w:r>
            <w:rPr>
              <w:sz w:val="20"/>
              <w:szCs w:val="20"/>
            </w:rPr>
            <w:fldChar w:fldCharType="begin"/>
          </w:r>
          <w:r>
            <w:rPr>
              <w:sz w:val="20"/>
              <w:szCs w:val="20"/>
            </w:rPr>
            <w:instrText xml:space="preserve"> PAGEREF _Toc5799 \h </w:instrText>
          </w:r>
          <w:r>
            <w:rPr>
              <w:sz w:val="20"/>
              <w:szCs w:val="20"/>
            </w:rPr>
            <w:fldChar w:fldCharType="separate"/>
          </w:r>
          <w:r>
            <w:rPr>
              <w:sz w:val="20"/>
              <w:szCs w:val="20"/>
            </w:rPr>
            <w:t>7</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_Toc9333 </w:instrText>
          </w:r>
          <w:r>
            <w:rPr>
              <w:smallCaps/>
              <w:sz w:val="20"/>
              <w:szCs w:val="20"/>
            </w:rPr>
            <w:fldChar w:fldCharType="separate"/>
          </w:r>
          <w:r>
            <w:rPr>
              <w:rFonts w:hint="eastAsia" w:ascii="黑体" w:eastAsia="黑体" w:cs="Times New Roman"/>
              <w:bCs w:val="0"/>
              <w:sz w:val="20"/>
              <w:szCs w:val="20"/>
            </w:rPr>
            <w:t>六、一般公共预算财政拨款基本支出决算情况说明</w:t>
          </w:r>
          <w:r>
            <w:rPr>
              <w:sz w:val="20"/>
              <w:szCs w:val="20"/>
            </w:rPr>
            <w:tab/>
          </w:r>
          <w:r>
            <w:rPr>
              <w:sz w:val="20"/>
              <w:szCs w:val="20"/>
            </w:rPr>
            <w:fldChar w:fldCharType="begin"/>
          </w:r>
          <w:r>
            <w:rPr>
              <w:sz w:val="20"/>
              <w:szCs w:val="20"/>
            </w:rPr>
            <w:instrText xml:space="preserve"> PAGEREF _Toc9333 \h </w:instrText>
          </w:r>
          <w:r>
            <w:rPr>
              <w:sz w:val="20"/>
              <w:szCs w:val="20"/>
            </w:rPr>
            <w:fldChar w:fldCharType="separate"/>
          </w:r>
          <w:r>
            <w:rPr>
              <w:sz w:val="20"/>
              <w:szCs w:val="20"/>
            </w:rPr>
            <w:t>10</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_Toc12203 </w:instrText>
          </w:r>
          <w:r>
            <w:rPr>
              <w:smallCaps/>
              <w:sz w:val="20"/>
              <w:szCs w:val="20"/>
            </w:rPr>
            <w:fldChar w:fldCharType="separate"/>
          </w:r>
          <w:r>
            <w:rPr>
              <w:rFonts w:hint="eastAsia" w:ascii="黑体" w:eastAsia="黑体" w:cs="Times New Roman"/>
              <w:bCs w:val="0"/>
              <w:sz w:val="20"/>
              <w:szCs w:val="20"/>
            </w:rPr>
            <w:t>七、“三公”经费财政拨款支出决算情况说明</w:t>
          </w:r>
          <w:r>
            <w:rPr>
              <w:sz w:val="20"/>
              <w:szCs w:val="20"/>
            </w:rPr>
            <w:tab/>
          </w:r>
          <w:r>
            <w:rPr>
              <w:sz w:val="20"/>
              <w:szCs w:val="20"/>
            </w:rPr>
            <w:fldChar w:fldCharType="begin"/>
          </w:r>
          <w:r>
            <w:rPr>
              <w:sz w:val="20"/>
              <w:szCs w:val="20"/>
            </w:rPr>
            <w:instrText xml:space="preserve"> PAGEREF _Toc12203 \h </w:instrText>
          </w:r>
          <w:r>
            <w:rPr>
              <w:sz w:val="20"/>
              <w:szCs w:val="20"/>
            </w:rPr>
            <w:fldChar w:fldCharType="separate"/>
          </w:r>
          <w:r>
            <w:rPr>
              <w:sz w:val="20"/>
              <w:szCs w:val="20"/>
            </w:rPr>
            <w:t>10</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_Toc32086 </w:instrText>
          </w:r>
          <w:r>
            <w:rPr>
              <w:smallCaps/>
              <w:sz w:val="20"/>
              <w:szCs w:val="20"/>
            </w:rPr>
            <w:fldChar w:fldCharType="separate"/>
          </w:r>
          <w:r>
            <w:rPr>
              <w:rFonts w:hint="eastAsia" w:ascii="黑体" w:eastAsia="黑体" w:cs="Times New Roman"/>
              <w:bCs w:val="0"/>
              <w:sz w:val="20"/>
              <w:szCs w:val="20"/>
            </w:rPr>
            <w:t>八、政府性基金预算支出决算情况说明</w:t>
          </w:r>
          <w:r>
            <w:rPr>
              <w:sz w:val="20"/>
              <w:szCs w:val="20"/>
            </w:rPr>
            <w:tab/>
          </w:r>
          <w:r>
            <w:rPr>
              <w:sz w:val="20"/>
              <w:szCs w:val="20"/>
            </w:rPr>
            <w:fldChar w:fldCharType="begin"/>
          </w:r>
          <w:r>
            <w:rPr>
              <w:sz w:val="20"/>
              <w:szCs w:val="20"/>
            </w:rPr>
            <w:instrText xml:space="preserve"> PAGEREF _Toc32086 \h </w:instrText>
          </w:r>
          <w:r>
            <w:rPr>
              <w:sz w:val="20"/>
              <w:szCs w:val="20"/>
            </w:rPr>
            <w:fldChar w:fldCharType="separate"/>
          </w:r>
          <w:r>
            <w:rPr>
              <w:sz w:val="20"/>
              <w:szCs w:val="20"/>
            </w:rPr>
            <w:t>12</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_Toc24289 </w:instrText>
          </w:r>
          <w:r>
            <w:rPr>
              <w:smallCaps/>
              <w:sz w:val="20"/>
              <w:szCs w:val="20"/>
            </w:rPr>
            <w:fldChar w:fldCharType="separate"/>
          </w:r>
          <w:r>
            <w:rPr>
              <w:rFonts w:hint="eastAsia" w:ascii="黑体" w:eastAsia="黑体" w:cs="Times New Roman"/>
              <w:bCs w:val="0"/>
              <w:sz w:val="20"/>
              <w:szCs w:val="20"/>
            </w:rPr>
            <w:t>九、国有资本经营预算支出决算情况说明</w:t>
          </w:r>
          <w:r>
            <w:rPr>
              <w:sz w:val="20"/>
              <w:szCs w:val="20"/>
            </w:rPr>
            <w:tab/>
          </w:r>
          <w:r>
            <w:rPr>
              <w:sz w:val="20"/>
              <w:szCs w:val="20"/>
            </w:rPr>
            <w:fldChar w:fldCharType="begin"/>
          </w:r>
          <w:r>
            <w:rPr>
              <w:sz w:val="20"/>
              <w:szCs w:val="20"/>
            </w:rPr>
            <w:instrText xml:space="preserve"> PAGEREF _Toc24289 \h </w:instrText>
          </w:r>
          <w:r>
            <w:rPr>
              <w:sz w:val="20"/>
              <w:szCs w:val="20"/>
            </w:rPr>
            <w:fldChar w:fldCharType="separate"/>
          </w:r>
          <w:r>
            <w:rPr>
              <w:sz w:val="20"/>
              <w:szCs w:val="20"/>
            </w:rPr>
            <w:t>12</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_Toc20806 </w:instrText>
          </w:r>
          <w:r>
            <w:rPr>
              <w:smallCaps/>
              <w:sz w:val="20"/>
              <w:szCs w:val="20"/>
            </w:rPr>
            <w:fldChar w:fldCharType="separate"/>
          </w:r>
          <w:r>
            <w:rPr>
              <w:rFonts w:hint="eastAsia" w:ascii="黑体" w:eastAsia="黑体" w:cs="Times New Roman"/>
              <w:bCs w:val="0"/>
              <w:sz w:val="20"/>
              <w:szCs w:val="20"/>
            </w:rPr>
            <w:t>十、其他重要事项的情况说明</w:t>
          </w:r>
          <w:r>
            <w:rPr>
              <w:sz w:val="20"/>
              <w:szCs w:val="20"/>
            </w:rPr>
            <w:tab/>
          </w:r>
          <w:r>
            <w:rPr>
              <w:sz w:val="20"/>
              <w:szCs w:val="20"/>
            </w:rPr>
            <w:fldChar w:fldCharType="begin"/>
          </w:r>
          <w:r>
            <w:rPr>
              <w:sz w:val="20"/>
              <w:szCs w:val="20"/>
            </w:rPr>
            <w:instrText xml:space="preserve"> PAGEREF _Toc20806 \h </w:instrText>
          </w:r>
          <w:r>
            <w:rPr>
              <w:sz w:val="20"/>
              <w:szCs w:val="20"/>
            </w:rPr>
            <w:fldChar w:fldCharType="separate"/>
          </w:r>
          <w:r>
            <w:rPr>
              <w:sz w:val="20"/>
              <w:szCs w:val="20"/>
            </w:rPr>
            <w:t>12</w:t>
          </w:r>
          <w:r>
            <w:rPr>
              <w:sz w:val="20"/>
              <w:szCs w:val="20"/>
            </w:rPr>
            <w:fldChar w:fldCharType="end"/>
          </w:r>
          <w:r>
            <w:rPr>
              <w:smallCaps/>
              <w:sz w:val="20"/>
              <w:szCs w:val="20"/>
            </w:rPr>
            <w:fldChar w:fldCharType="end"/>
          </w:r>
        </w:p>
        <w:p>
          <w:pPr>
            <w:pStyle w:val="39"/>
            <w:tabs>
              <w:tab w:val="right" w:leader="dot" w:pos="8306"/>
            </w:tabs>
            <w:rPr>
              <w:b/>
              <w:sz w:val="20"/>
              <w:szCs w:val="20"/>
            </w:rPr>
          </w:pPr>
          <w:r>
            <w:rPr>
              <w:b/>
              <w:smallCaps/>
              <w:sz w:val="20"/>
              <w:szCs w:val="20"/>
            </w:rPr>
            <w:fldChar w:fldCharType="begin"/>
          </w:r>
          <w:r>
            <w:rPr>
              <w:b/>
              <w:smallCaps/>
              <w:sz w:val="20"/>
              <w:szCs w:val="20"/>
            </w:rPr>
            <w:instrText xml:space="preserve"> HYPERLINK \l _Toc4342 </w:instrText>
          </w:r>
          <w:r>
            <w:rPr>
              <w:b/>
              <w:smallCaps/>
              <w:sz w:val="20"/>
              <w:szCs w:val="20"/>
            </w:rPr>
            <w:fldChar w:fldCharType="separate"/>
          </w:r>
          <w:r>
            <w:rPr>
              <w:rFonts w:hint="eastAsia" w:ascii="黑体" w:hAnsi="黑体" w:eastAsia="黑体" w:cs="黑体"/>
              <w:b/>
              <w:sz w:val="20"/>
              <w:szCs w:val="20"/>
            </w:rPr>
            <w:t>第三部分 名词解释</w:t>
          </w:r>
          <w:r>
            <w:rPr>
              <w:b/>
              <w:sz w:val="20"/>
              <w:szCs w:val="20"/>
            </w:rPr>
            <w:tab/>
          </w:r>
          <w:r>
            <w:rPr>
              <w:b/>
              <w:sz w:val="20"/>
              <w:szCs w:val="20"/>
            </w:rPr>
            <w:fldChar w:fldCharType="begin"/>
          </w:r>
          <w:r>
            <w:rPr>
              <w:b/>
              <w:sz w:val="20"/>
              <w:szCs w:val="20"/>
            </w:rPr>
            <w:instrText xml:space="preserve"> PAGEREF _Toc4342 \h </w:instrText>
          </w:r>
          <w:r>
            <w:rPr>
              <w:b/>
              <w:sz w:val="20"/>
              <w:szCs w:val="20"/>
            </w:rPr>
            <w:fldChar w:fldCharType="separate"/>
          </w:r>
          <w:r>
            <w:rPr>
              <w:b/>
              <w:sz w:val="20"/>
              <w:szCs w:val="20"/>
            </w:rPr>
            <w:t>14</w:t>
          </w:r>
          <w:r>
            <w:rPr>
              <w:b/>
              <w:sz w:val="20"/>
              <w:szCs w:val="20"/>
            </w:rPr>
            <w:fldChar w:fldCharType="end"/>
          </w:r>
          <w:r>
            <w:rPr>
              <w:b/>
              <w:smallCaps/>
              <w:sz w:val="20"/>
              <w:szCs w:val="20"/>
            </w:rPr>
            <w:fldChar w:fldCharType="end"/>
          </w:r>
        </w:p>
        <w:p>
          <w:pPr>
            <w:pStyle w:val="39"/>
            <w:tabs>
              <w:tab w:val="right" w:leader="dot" w:pos="8306"/>
            </w:tabs>
            <w:rPr>
              <w:b/>
              <w:sz w:val="20"/>
              <w:szCs w:val="20"/>
            </w:rPr>
          </w:pPr>
          <w:r>
            <w:rPr>
              <w:b/>
              <w:smallCaps/>
              <w:sz w:val="20"/>
              <w:szCs w:val="20"/>
            </w:rPr>
            <w:fldChar w:fldCharType="begin"/>
          </w:r>
          <w:r>
            <w:rPr>
              <w:b/>
              <w:smallCaps/>
              <w:sz w:val="20"/>
              <w:szCs w:val="20"/>
            </w:rPr>
            <w:instrText xml:space="preserve"> HYPERLINK \l _Toc14719 </w:instrText>
          </w:r>
          <w:r>
            <w:rPr>
              <w:b/>
              <w:smallCaps/>
              <w:sz w:val="20"/>
              <w:szCs w:val="20"/>
            </w:rPr>
            <w:fldChar w:fldCharType="separate"/>
          </w:r>
          <w:r>
            <w:rPr>
              <w:rFonts w:hint="eastAsia"/>
              <w:b/>
              <w:sz w:val="20"/>
              <w:szCs w:val="20"/>
            </w:rPr>
            <w:t xml:space="preserve">第四部分 </w:t>
          </w:r>
          <w:r>
            <w:rPr>
              <w:rFonts w:hint="eastAsia" w:ascii="黑体" w:hAnsi="黑体" w:eastAsia="黑体" w:cs="黑体"/>
              <w:b/>
              <w:sz w:val="20"/>
              <w:szCs w:val="20"/>
            </w:rPr>
            <w:t>附件</w:t>
          </w:r>
          <w:r>
            <w:rPr>
              <w:b/>
              <w:sz w:val="20"/>
              <w:szCs w:val="20"/>
            </w:rPr>
            <w:tab/>
          </w:r>
          <w:r>
            <w:rPr>
              <w:b/>
              <w:sz w:val="20"/>
              <w:szCs w:val="20"/>
            </w:rPr>
            <w:fldChar w:fldCharType="begin"/>
          </w:r>
          <w:r>
            <w:rPr>
              <w:b/>
              <w:sz w:val="20"/>
              <w:szCs w:val="20"/>
            </w:rPr>
            <w:instrText xml:space="preserve"> PAGEREF _Toc14719 \h </w:instrText>
          </w:r>
          <w:r>
            <w:rPr>
              <w:b/>
              <w:sz w:val="20"/>
              <w:szCs w:val="20"/>
            </w:rPr>
            <w:fldChar w:fldCharType="separate"/>
          </w:r>
          <w:r>
            <w:rPr>
              <w:b/>
              <w:sz w:val="20"/>
              <w:szCs w:val="20"/>
            </w:rPr>
            <w:t>17</w:t>
          </w:r>
          <w:r>
            <w:rPr>
              <w:b/>
              <w:sz w:val="20"/>
              <w:szCs w:val="20"/>
            </w:rPr>
            <w:fldChar w:fldCharType="end"/>
          </w:r>
          <w:r>
            <w:rPr>
              <w:b/>
              <w:smallCaps/>
              <w:sz w:val="20"/>
              <w:szCs w:val="20"/>
            </w:rPr>
            <w:fldChar w:fldCharType="end"/>
          </w:r>
        </w:p>
        <w:p>
          <w:pPr>
            <w:pStyle w:val="40"/>
            <w:tabs>
              <w:tab w:val="right" w:leader="dot" w:pos="8306"/>
            </w:tabs>
            <w:rPr>
              <w:rFonts w:hint="eastAsia" w:ascii="黑体" w:hAnsi="黑体" w:eastAsia="黑体" w:cs="黑体"/>
              <w:sz w:val="20"/>
              <w:szCs w:val="20"/>
            </w:rPr>
          </w:pPr>
          <w:r>
            <w:rPr>
              <w:rFonts w:hint="eastAsia" w:ascii="黑体" w:hAnsi="黑体" w:eastAsia="黑体" w:cs="黑体"/>
              <w:smallCaps/>
              <w:sz w:val="20"/>
              <w:szCs w:val="20"/>
            </w:rPr>
            <w:fldChar w:fldCharType="begin"/>
          </w:r>
          <w:r>
            <w:rPr>
              <w:rFonts w:hint="eastAsia" w:ascii="黑体" w:hAnsi="黑体" w:eastAsia="黑体" w:cs="黑体"/>
              <w:smallCaps/>
              <w:sz w:val="20"/>
              <w:szCs w:val="20"/>
            </w:rPr>
            <w:instrText xml:space="preserve"> HYPERLINK \l _Toc17546 </w:instrText>
          </w:r>
          <w:r>
            <w:rPr>
              <w:rFonts w:hint="eastAsia" w:ascii="黑体" w:hAnsi="黑体" w:eastAsia="黑体" w:cs="黑体"/>
              <w:smallCaps/>
              <w:sz w:val="20"/>
              <w:szCs w:val="20"/>
            </w:rPr>
            <w:fldChar w:fldCharType="separate"/>
          </w:r>
          <w:r>
            <w:rPr>
              <w:rFonts w:hint="eastAsia" w:ascii="黑体" w:hAnsi="黑体" w:eastAsia="黑体" w:cs="黑体"/>
              <w:kern w:val="0"/>
              <w:sz w:val="20"/>
              <w:szCs w:val="20"/>
              <w:highlight w:val="none"/>
              <w:shd w:val="clear" w:color="auto" w:fill="FFFFFF"/>
              <w:lang w:val="zh-CN"/>
            </w:rPr>
            <w:t>（</w:t>
          </w:r>
          <w:r>
            <w:rPr>
              <w:rFonts w:hint="eastAsia" w:ascii="黑体" w:hAnsi="黑体" w:eastAsia="黑体" w:cs="黑体"/>
              <w:kern w:val="0"/>
              <w:sz w:val="20"/>
              <w:szCs w:val="20"/>
              <w:highlight w:val="none"/>
              <w:shd w:val="clear" w:color="auto" w:fill="FFFFFF"/>
              <w:lang w:val="en-US" w:eastAsia="zh-CN"/>
            </w:rPr>
            <w:t>一</w:t>
          </w:r>
          <w:r>
            <w:rPr>
              <w:rFonts w:hint="eastAsia" w:ascii="黑体" w:hAnsi="黑体" w:eastAsia="黑体" w:cs="黑体"/>
              <w:kern w:val="0"/>
              <w:sz w:val="20"/>
              <w:szCs w:val="20"/>
              <w:highlight w:val="none"/>
              <w:shd w:val="clear" w:color="auto" w:fill="FFFFFF"/>
              <w:lang w:val="zh-CN"/>
            </w:rPr>
            <w:t>）预算编制情况。</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_Toc17546 \h </w:instrText>
          </w:r>
          <w:r>
            <w:rPr>
              <w:rFonts w:hint="eastAsia" w:ascii="黑体" w:hAnsi="黑体" w:eastAsia="黑体" w:cs="黑体"/>
              <w:sz w:val="20"/>
              <w:szCs w:val="20"/>
            </w:rPr>
            <w:fldChar w:fldCharType="separate"/>
          </w:r>
          <w:r>
            <w:rPr>
              <w:rFonts w:hint="eastAsia" w:ascii="黑体" w:hAnsi="黑体" w:eastAsia="黑体" w:cs="黑体"/>
              <w:sz w:val="20"/>
              <w:szCs w:val="20"/>
            </w:rPr>
            <w:t>17</w:t>
          </w:r>
          <w:r>
            <w:rPr>
              <w:rFonts w:hint="eastAsia" w:ascii="黑体" w:hAnsi="黑体" w:eastAsia="黑体" w:cs="黑体"/>
              <w:sz w:val="20"/>
              <w:szCs w:val="20"/>
            </w:rPr>
            <w:fldChar w:fldCharType="end"/>
          </w:r>
          <w:r>
            <w:rPr>
              <w:rFonts w:hint="eastAsia" w:ascii="黑体" w:hAnsi="黑体" w:eastAsia="黑体" w:cs="黑体"/>
              <w:smallCaps/>
              <w:sz w:val="20"/>
              <w:szCs w:val="20"/>
            </w:rPr>
            <w:fldChar w:fldCharType="end"/>
          </w:r>
        </w:p>
        <w:p>
          <w:pPr>
            <w:pStyle w:val="40"/>
            <w:tabs>
              <w:tab w:val="right" w:leader="dot" w:pos="8306"/>
            </w:tabs>
            <w:rPr>
              <w:rFonts w:hint="eastAsia" w:ascii="黑体" w:hAnsi="黑体" w:eastAsia="黑体" w:cs="黑体"/>
              <w:sz w:val="20"/>
              <w:szCs w:val="20"/>
            </w:rPr>
          </w:pPr>
          <w:r>
            <w:rPr>
              <w:rFonts w:hint="eastAsia" w:ascii="黑体" w:hAnsi="黑体" w:eastAsia="黑体" w:cs="黑体"/>
              <w:smallCaps/>
              <w:sz w:val="20"/>
              <w:szCs w:val="20"/>
            </w:rPr>
            <w:fldChar w:fldCharType="begin"/>
          </w:r>
          <w:r>
            <w:rPr>
              <w:rFonts w:hint="eastAsia" w:ascii="黑体" w:hAnsi="黑体" w:eastAsia="黑体" w:cs="黑体"/>
              <w:smallCaps/>
              <w:sz w:val="20"/>
              <w:szCs w:val="20"/>
            </w:rPr>
            <w:instrText xml:space="preserve"> HYPERLINK \l _Toc8996 </w:instrText>
          </w:r>
          <w:r>
            <w:rPr>
              <w:rFonts w:hint="eastAsia" w:ascii="黑体" w:hAnsi="黑体" w:eastAsia="黑体" w:cs="黑体"/>
              <w:smallCaps/>
              <w:sz w:val="20"/>
              <w:szCs w:val="20"/>
            </w:rPr>
            <w:fldChar w:fldCharType="separate"/>
          </w:r>
          <w:r>
            <w:rPr>
              <w:rFonts w:hint="eastAsia" w:ascii="黑体" w:hAnsi="黑体" w:eastAsia="黑体" w:cs="黑体"/>
              <w:kern w:val="0"/>
              <w:sz w:val="20"/>
              <w:szCs w:val="20"/>
              <w:highlight w:val="none"/>
              <w:shd w:val="clear" w:color="auto" w:fill="FFFFFF"/>
              <w:lang w:val="zh-CN"/>
            </w:rPr>
            <w:t>（</w:t>
          </w:r>
          <w:r>
            <w:rPr>
              <w:rFonts w:hint="eastAsia" w:ascii="黑体" w:hAnsi="黑体" w:eastAsia="黑体" w:cs="黑体"/>
              <w:kern w:val="0"/>
              <w:sz w:val="20"/>
              <w:szCs w:val="20"/>
              <w:highlight w:val="none"/>
              <w:shd w:val="clear" w:color="auto" w:fill="FFFFFF"/>
              <w:lang w:val="en-US" w:eastAsia="zh-CN"/>
            </w:rPr>
            <w:t>二</w:t>
          </w:r>
          <w:r>
            <w:rPr>
              <w:rFonts w:hint="eastAsia" w:ascii="黑体" w:hAnsi="黑体" w:eastAsia="黑体" w:cs="黑体"/>
              <w:kern w:val="0"/>
              <w:sz w:val="20"/>
              <w:szCs w:val="20"/>
              <w:highlight w:val="none"/>
              <w:shd w:val="clear" w:color="auto" w:fill="FFFFFF"/>
              <w:lang w:val="zh-CN"/>
            </w:rPr>
            <w:t>）执行管理情况。</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_Toc8996 \h </w:instrText>
          </w:r>
          <w:r>
            <w:rPr>
              <w:rFonts w:hint="eastAsia" w:ascii="黑体" w:hAnsi="黑体" w:eastAsia="黑体" w:cs="黑体"/>
              <w:sz w:val="20"/>
              <w:szCs w:val="20"/>
            </w:rPr>
            <w:fldChar w:fldCharType="separate"/>
          </w:r>
          <w:r>
            <w:rPr>
              <w:rFonts w:hint="eastAsia" w:ascii="黑体" w:hAnsi="黑体" w:eastAsia="黑体" w:cs="黑体"/>
              <w:sz w:val="20"/>
              <w:szCs w:val="20"/>
            </w:rPr>
            <w:t>17</w:t>
          </w:r>
          <w:r>
            <w:rPr>
              <w:rFonts w:hint="eastAsia" w:ascii="黑体" w:hAnsi="黑体" w:eastAsia="黑体" w:cs="黑体"/>
              <w:sz w:val="20"/>
              <w:szCs w:val="20"/>
            </w:rPr>
            <w:fldChar w:fldCharType="end"/>
          </w:r>
          <w:r>
            <w:rPr>
              <w:rFonts w:hint="eastAsia" w:ascii="黑体" w:hAnsi="黑体" w:eastAsia="黑体" w:cs="黑体"/>
              <w:smallCaps/>
              <w:sz w:val="20"/>
              <w:szCs w:val="20"/>
            </w:rPr>
            <w:fldChar w:fldCharType="end"/>
          </w:r>
        </w:p>
        <w:p>
          <w:pPr>
            <w:pStyle w:val="40"/>
            <w:tabs>
              <w:tab w:val="right" w:leader="dot" w:pos="8306"/>
            </w:tabs>
            <w:rPr>
              <w:rFonts w:hint="eastAsia" w:ascii="黑体" w:hAnsi="黑体" w:eastAsia="黑体" w:cs="黑体"/>
              <w:sz w:val="20"/>
              <w:szCs w:val="20"/>
            </w:rPr>
          </w:pPr>
          <w:r>
            <w:rPr>
              <w:rFonts w:hint="eastAsia" w:ascii="黑体" w:hAnsi="黑体" w:eastAsia="黑体" w:cs="黑体"/>
              <w:smallCaps/>
              <w:sz w:val="20"/>
              <w:szCs w:val="20"/>
            </w:rPr>
            <w:fldChar w:fldCharType="begin"/>
          </w:r>
          <w:r>
            <w:rPr>
              <w:rFonts w:hint="eastAsia" w:ascii="黑体" w:hAnsi="黑体" w:eastAsia="黑体" w:cs="黑体"/>
              <w:smallCaps/>
              <w:sz w:val="20"/>
              <w:szCs w:val="20"/>
            </w:rPr>
            <w:instrText xml:space="preserve"> HYPERLINK \l _Toc7962 </w:instrText>
          </w:r>
          <w:r>
            <w:rPr>
              <w:rFonts w:hint="eastAsia" w:ascii="黑体" w:hAnsi="黑体" w:eastAsia="黑体" w:cs="黑体"/>
              <w:smallCaps/>
              <w:sz w:val="20"/>
              <w:szCs w:val="20"/>
            </w:rPr>
            <w:fldChar w:fldCharType="separate"/>
          </w:r>
          <w:r>
            <w:rPr>
              <w:rFonts w:hint="eastAsia" w:ascii="黑体" w:hAnsi="黑体" w:eastAsia="黑体" w:cs="黑体"/>
              <w:kern w:val="0"/>
              <w:sz w:val="20"/>
              <w:szCs w:val="20"/>
              <w:highlight w:val="none"/>
              <w:shd w:val="clear" w:color="auto" w:fill="FFFFFF"/>
              <w:lang w:val="zh-CN"/>
            </w:rPr>
            <w:t>（</w:t>
          </w:r>
          <w:r>
            <w:rPr>
              <w:rFonts w:hint="eastAsia" w:ascii="黑体" w:hAnsi="黑体" w:eastAsia="黑体" w:cs="黑体"/>
              <w:kern w:val="0"/>
              <w:sz w:val="20"/>
              <w:szCs w:val="20"/>
              <w:highlight w:val="none"/>
              <w:shd w:val="clear" w:color="auto" w:fill="FFFFFF"/>
              <w:lang w:val="en-US" w:eastAsia="zh-CN"/>
            </w:rPr>
            <w:t>三</w:t>
          </w:r>
          <w:r>
            <w:rPr>
              <w:rFonts w:hint="eastAsia" w:ascii="黑体" w:hAnsi="黑体" w:eastAsia="黑体" w:cs="黑体"/>
              <w:kern w:val="0"/>
              <w:sz w:val="20"/>
              <w:szCs w:val="20"/>
              <w:highlight w:val="none"/>
              <w:shd w:val="clear" w:color="auto" w:fill="FFFFFF"/>
              <w:lang w:val="zh-CN"/>
            </w:rPr>
            <w:t>）综合管理情况。</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_Toc7962 \h </w:instrText>
          </w:r>
          <w:r>
            <w:rPr>
              <w:rFonts w:hint="eastAsia" w:ascii="黑体" w:hAnsi="黑体" w:eastAsia="黑体" w:cs="黑体"/>
              <w:sz w:val="20"/>
              <w:szCs w:val="20"/>
            </w:rPr>
            <w:fldChar w:fldCharType="separate"/>
          </w:r>
          <w:r>
            <w:rPr>
              <w:rFonts w:hint="eastAsia" w:ascii="黑体" w:hAnsi="黑体" w:eastAsia="黑体" w:cs="黑体"/>
              <w:sz w:val="20"/>
              <w:szCs w:val="20"/>
            </w:rPr>
            <w:t>17</w:t>
          </w:r>
          <w:r>
            <w:rPr>
              <w:rFonts w:hint="eastAsia" w:ascii="黑体" w:hAnsi="黑体" w:eastAsia="黑体" w:cs="黑体"/>
              <w:sz w:val="20"/>
              <w:szCs w:val="20"/>
            </w:rPr>
            <w:fldChar w:fldCharType="end"/>
          </w:r>
          <w:r>
            <w:rPr>
              <w:rFonts w:hint="eastAsia" w:ascii="黑体" w:hAnsi="黑体" w:eastAsia="黑体" w:cs="黑体"/>
              <w:smallCaps/>
              <w:sz w:val="20"/>
              <w:szCs w:val="20"/>
            </w:rPr>
            <w:fldChar w:fldCharType="end"/>
          </w:r>
        </w:p>
        <w:p>
          <w:pPr>
            <w:pStyle w:val="40"/>
            <w:tabs>
              <w:tab w:val="right" w:leader="dot" w:pos="8306"/>
            </w:tabs>
            <w:rPr>
              <w:rFonts w:hint="eastAsia" w:ascii="黑体" w:hAnsi="黑体" w:eastAsia="黑体" w:cs="黑体"/>
              <w:sz w:val="20"/>
              <w:szCs w:val="20"/>
            </w:rPr>
          </w:pPr>
          <w:r>
            <w:rPr>
              <w:rFonts w:hint="eastAsia" w:ascii="黑体" w:hAnsi="黑体" w:eastAsia="黑体" w:cs="黑体"/>
              <w:smallCaps/>
              <w:sz w:val="20"/>
              <w:szCs w:val="20"/>
            </w:rPr>
            <w:fldChar w:fldCharType="begin"/>
          </w:r>
          <w:r>
            <w:rPr>
              <w:rFonts w:hint="eastAsia" w:ascii="黑体" w:hAnsi="黑体" w:eastAsia="黑体" w:cs="黑体"/>
              <w:smallCaps/>
              <w:sz w:val="20"/>
              <w:szCs w:val="20"/>
            </w:rPr>
            <w:instrText xml:space="preserve"> HYPERLINK \l _Toc24344 </w:instrText>
          </w:r>
          <w:r>
            <w:rPr>
              <w:rFonts w:hint="eastAsia" w:ascii="黑体" w:hAnsi="黑体" w:eastAsia="黑体" w:cs="黑体"/>
              <w:smallCaps/>
              <w:sz w:val="20"/>
              <w:szCs w:val="20"/>
            </w:rPr>
            <w:fldChar w:fldCharType="separate"/>
          </w:r>
          <w:r>
            <w:rPr>
              <w:rFonts w:hint="eastAsia" w:ascii="黑体" w:hAnsi="黑体" w:eastAsia="黑体" w:cs="黑体"/>
              <w:kern w:val="0"/>
              <w:sz w:val="20"/>
              <w:szCs w:val="20"/>
              <w:highlight w:val="none"/>
              <w:shd w:val="clear" w:color="auto" w:fill="FFFFFF"/>
              <w:lang w:val="zh-CN"/>
            </w:rPr>
            <w:t>（</w:t>
          </w:r>
          <w:r>
            <w:rPr>
              <w:rFonts w:hint="eastAsia" w:ascii="黑体" w:hAnsi="黑体" w:eastAsia="黑体" w:cs="黑体"/>
              <w:kern w:val="0"/>
              <w:sz w:val="20"/>
              <w:szCs w:val="20"/>
              <w:highlight w:val="none"/>
              <w:shd w:val="clear" w:color="auto" w:fill="FFFFFF"/>
              <w:lang w:val="en-US" w:eastAsia="zh-CN"/>
            </w:rPr>
            <w:t>四</w:t>
          </w:r>
          <w:r>
            <w:rPr>
              <w:rFonts w:hint="eastAsia" w:ascii="黑体" w:hAnsi="黑体" w:eastAsia="黑体" w:cs="黑体"/>
              <w:kern w:val="0"/>
              <w:sz w:val="20"/>
              <w:szCs w:val="20"/>
              <w:highlight w:val="none"/>
              <w:shd w:val="clear" w:color="auto" w:fill="FFFFFF"/>
              <w:lang w:val="zh-CN"/>
            </w:rPr>
            <w:t>）绩效评价目的:</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_Toc24344 \h </w:instrText>
          </w:r>
          <w:r>
            <w:rPr>
              <w:rFonts w:hint="eastAsia" w:ascii="黑体" w:hAnsi="黑体" w:eastAsia="黑体" w:cs="黑体"/>
              <w:sz w:val="20"/>
              <w:szCs w:val="20"/>
            </w:rPr>
            <w:fldChar w:fldCharType="separate"/>
          </w:r>
          <w:r>
            <w:rPr>
              <w:rFonts w:hint="eastAsia" w:ascii="黑体" w:hAnsi="黑体" w:eastAsia="黑体" w:cs="黑体"/>
              <w:sz w:val="20"/>
              <w:szCs w:val="20"/>
            </w:rPr>
            <w:t>18</w:t>
          </w:r>
          <w:r>
            <w:rPr>
              <w:rFonts w:hint="eastAsia" w:ascii="黑体" w:hAnsi="黑体" w:eastAsia="黑体" w:cs="黑体"/>
              <w:sz w:val="20"/>
              <w:szCs w:val="20"/>
            </w:rPr>
            <w:fldChar w:fldCharType="end"/>
          </w:r>
          <w:r>
            <w:rPr>
              <w:rFonts w:hint="eastAsia" w:ascii="黑体" w:hAnsi="黑体" w:eastAsia="黑体" w:cs="黑体"/>
              <w:smallCaps/>
              <w:sz w:val="20"/>
              <w:szCs w:val="20"/>
            </w:rPr>
            <w:fldChar w:fldCharType="end"/>
          </w:r>
        </w:p>
        <w:p>
          <w:pPr>
            <w:pStyle w:val="40"/>
            <w:tabs>
              <w:tab w:val="right" w:leader="dot" w:pos="8306"/>
            </w:tabs>
            <w:rPr>
              <w:rFonts w:hint="eastAsia" w:ascii="黑体" w:hAnsi="黑体" w:eastAsia="黑体" w:cs="黑体"/>
              <w:sz w:val="20"/>
              <w:szCs w:val="20"/>
            </w:rPr>
          </w:pPr>
          <w:r>
            <w:rPr>
              <w:rFonts w:hint="eastAsia" w:ascii="黑体" w:hAnsi="黑体" w:eastAsia="黑体" w:cs="黑体"/>
              <w:smallCaps/>
              <w:sz w:val="20"/>
              <w:szCs w:val="20"/>
            </w:rPr>
            <w:fldChar w:fldCharType="begin"/>
          </w:r>
          <w:r>
            <w:rPr>
              <w:rFonts w:hint="eastAsia" w:ascii="黑体" w:hAnsi="黑体" w:eastAsia="黑体" w:cs="黑体"/>
              <w:smallCaps/>
              <w:sz w:val="20"/>
              <w:szCs w:val="20"/>
            </w:rPr>
            <w:instrText xml:space="preserve"> HYPERLINK \l _Toc20972 </w:instrText>
          </w:r>
          <w:r>
            <w:rPr>
              <w:rFonts w:hint="eastAsia" w:ascii="黑体" w:hAnsi="黑体" w:eastAsia="黑体" w:cs="黑体"/>
              <w:smallCaps/>
              <w:sz w:val="20"/>
              <w:szCs w:val="20"/>
            </w:rPr>
            <w:fldChar w:fldCharType="separate"/>
          </w:r>
          <w:r>
            <w:rPr>
              <w:rFonts w:hint="eastAsia" w:ascii="黑体" w:hAnsi="黑体" w:eastAsia="黑体" w:cs="黑体"/>
              <w:kern w:val="0"/>
              <w:sz w:val="20"/>
              <w:szCs w:val="20"/>
              <w:highlight w:val="none"/>
              <w:shd w:val="clear" w:color="auto" w:fill="FFFFFF"/>
              <w:lang w:val="zh-CN"/>
            </w:rPr>
            <w:t>（</w:t>
          </w:r>
          <w:r>
            <w:rPr>
              <w:rFonts w:hint="eastAsia" w:ascii="黑体" w:hAnsi="黑体" w:eastAsia="黑体" w:cs="黑体"/>
              <w:kern w:val="0"/>
              <w:sz w:val="20"/>
              <w:szCs w:val="20"/>
              <w:highlight w:val="none"/>
              <w:shd w:val="clear" w:color="auto" w:fill="FFFFFF"/>
              <w:lang w:val="en-US" w:eastAsia="zh-CN"/>
            </w:rPr>
            <w:t>五</w:t>
          </w:r>
          <w:r>
            <w:rPr>
              <w:rFonts w:hint="eastAsia" w:ascii="黑体" w:hAnsi="黑体" w:eastAsia="黑体" w:cs="黑体"/>
              <w:kern w:val="0"/>
              <w:sz w:val="20"/>
              <w:szCs w:val="20"/>
              <w:highlight w:val="none"/>
              <w:shd w:val="clear" w:color="auto" w:fill="FFFFFF"/>
              <w:lang w:val="zh-CN"/>
            </w:rPr>
            <w:t>）绩效评价的主要过程:</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_Toc20972 \h </w:instrText>
          </w:r>
          <w:r>
            <w:rPr>
              <w:rFonts w:hint="eastAsia" w:ascii="黑体" w:hAnsi="黑体" w:eastAsia="黑体" w:cs="黑体"/>
              <w:sz w:val="20"/>
              <w:szCs w:val="20"/>
            </w:rPr>
            <w:fldChar w:fldCharType="separate"/>
          </w:r>
          <w:r>
            <w:rPr>
              <w:rFonts w:hint="eastAsia" w:ascii="黑体" w:hAnsi="黑体" w:eastAsia="黑体" w:cs="黑体"/>
              <w:sz w:val="20"/>
              <w:szCs w:val="20"/>
            </w:rPr>
            <w:t>18</w:t>
          </w:r>
          <w:r>
            <w:rPr>
              <w:rFonts w:hint="eastAsia" w:ascii="黑体" w:hAnsi="黑体" w:eastAsia="黑体" w:cs="黑体"/>
              <w:sz w:val="20"/>
              <w:szCs w:val="20"/>
            </w:rPr>
            <w:fldChar w:fldCharType="end"/>
          </w:r>
          <w:r>
            <w:rPr>
              <w:rFonts w:hint="eastAsia" w:ascii="黑体" w:hAnsi="黑体" w:eastAsia="黑体" w:cs="黑体"/>
              <w:smallCaps/>
              <w:sz w:val="20"/>
              <w:szCs w:val="20"/>
            </w:rPr>
            <w:fldChar w:fldCharType="end"/>
          </w:r>
        </w:p>
        <w:p>
          <w:pPr>
            <w:pStyle w:val="40"/>
            <w:tabs>
              <w:tab w:val="right" w:leader="dot" w:pos="8306"/>
            </w:tabs>
            <w:rPr>
              <w:sz w:val="20"/>
              <w:szCs w:val="20"/>
            </w:rPr>
          </w:pPr>
          <w:r>
            <w:rPr>
              <w:rFonts w:hint="eastAsia" w:ascii="黑体" w:hAnsi="黑体" w:eastAsia="黑体" w:cs="黑体"/>
              <w:smallCaps/>
              <w:sz w:val="20"/>
              <w:szCs w:val="20"/>
            </w:rPr>
            <w:fldChar w:fldCharType="begin"/>
          </w:r>
          <w:r>
            <w:rPr>
              <w:rFonts w:hint="eastAsia" w:ascii="黑体" w:hAnsi="黑体" w:eastAsia="黑体" w:cs="黑体"/>
              <w:smallCaps/>
              <w:sz w:val="20"/>
              <w:szCs w:val="20"/>
            </w:rPr>
            <w:instrText xml:space="preserve"> HYPERLINK \l _Toc13750 </w:instrText>
          </w:r>
          <w:r>
            <w:rPr>
              <w:rFonts w:hint="eastAsia" w:ascii="黑体" w:hAnsi="黑体" w:eastAsia="黑体" w:cs="黑体"/>
              <w:smallCaps/>
              <w:sz w:val="20"/>
              <w:szCs w:val="20"/>
            </w:rPr>
            <w:fldChar w:fldCharType="separate"/>
          </w:r>
          <w:r>
            <w:rPr>
              <w:rFonts w:hint="eastAsia" w:ascii="黑体" w:hAnsi="黑体" w:eastAsia="黑体" w:cs="黑体"/>
              <w:kern w:val="0"/>
              <w:sz w:val="20"/>
              <w:szCs w:val="20"/>
              <w:highlight w:val="none"/>
              <w:shd w:val="clear" w:color="auto" w:fill="FFFFFF"/>
              <w:lang w:val="zh-CN"/>
            </w:rPr>
            <w:t>（一）评价结论。</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_Toc13750 \h </w:instrText>
          </w:r>
          <w:r>
            <w:rPr>
              <w:rFonts w:hint="eastAsia" w:ascii="黑体" w:hAnsi="黑体" w:eastAsia="黑体" w:cs="黑体"/>
              <w:sz w:val="20"/>
              <w:szCs w:val="20"/>
            </w:rPr>
            <w:fldChar w:fldCharType="separate"/>
          </w:r>
          <w:r>
            <w:rPr>
              <w:rFonts w:hint="eastAsia" w:ascii="黑体" w:hAnsi="黑体" w:eastAsia="黑体" w:cs="黑体"/>
              <w:sz w:val="20"/>
              <w:szCs w:val="20"/>
            </w:rPr>
            <w:t>18</w:t>
          </w:r>
          <w:r>
            <w:rPr>
              <w:rFonts w:hint="eastAsia" w:ascii="黑体" w:hAnsi="黑体" w:eastAsia="黑体" w:cs="黑体"/>
              <w:sz w:val="20"/>
              <w:szCs w:val="20"/>
            </w:rPr>
            <w:fldChar w:fldCharType="end"/>
          </w:r>
          <w:r>
            <w:rPr>
              <w:rFonts w:hint="eastAsia" w:ascii="黑体" w:hAnsi="黑体" w:eastAsia="黑体" w:cs="黑体"/>
              <w:smallCaps/>
              <w:sz w:val="20"/>
              <w:szCs w:val="20"/>
            </w:rPr>
            <w:fldChar w:fldCharType="end"/>
          </w:r>
        </w:p>
        <w:p>
          <w:pPr>
            <w:pStyle w:val="39"/>
            <w:tabs>
              <w:tab w:val="right" w:leader="dot" w:pos="8306"/>
            </w:tabs>
            <w:rPr>
              <w:b/>
              <w:sz w:val="20"/>
              <w:szCs w:val="20"/>
            </w:rPr>
          </w:pPr>
          <w:r>
            <w:rPr>
              <w:b/>
              <w:smallCaps/>
              <w:sz w:val="20"/>
              <w:szCs w:val="20"/>
            </w:rPr>
            <w:fldChar w:fldCharType="begin"/>
          </w:r>
          <w:r>
            <w:rPr>
              <w:b/>
              <w:smallCaps/>
              <w:sz w:val="20"/>
              <w:szCs w:val="20"/>
            </w:rPr>
            <w:instrText xml:space="preserve"> HYPERLINK \l _Toc6001 </w:instrText>
          </w:r>
          <w:r>
            <w:rPr>
              <w:b/>
              <w:smallCaps/>
              <w:sz w:val="20"/>
              <w:szCs w:val="20"/>
            </w:rPr>
            <w:fldChar w:fldCharType="separate"/>
          </w:r>
          <w:r>
            <w:rPr>
              <w:rFonts w:hint="eastAsia" w:ascii="黑体" w:hAnsi="黑体" w:eastAsia="黑体" w:cs="黑体"/>
              <w:b/>
              <w:sz w:val="20"/>
              <w:szCs w:val="20"/>
            </w:rPr>
            <w:t>第五部分 附表</w:t>
          </w:r>
          <w:r>
            <w:rPr>
              <w:b/>
              <w:sz w:val="20"/>
              <w:szCs w:val="20"/>
            </w:rPr>
            <w:tab/>
          </w:r>
          <w:r>
            <w:rPr>
              <w:b/>
              <w:sz w:val="20"/>
              <w:szCs w:val="20"/>
            </w:rPr>
            <w:fldChar w:fldCharType="begin"/>
          </w:r>
          <w:r>
            <w:rPr>
              <w:b/>
              <w:sz w:val="20"/>
              <w:szCs w:val="20"/>
            </w:rPr>
            <w:instrText xml:space="preserve"> PAGEREF _Toc6001 \h </w:instrText>
          </w:r>
          <w:r>
            <w:rPr>
              <w:b/>
              <w:sz w:val="20"/>
              <w:szCs w:val="20"/>
            </w:rPr>
            <w:fldChar w:fldCharType="separate"/>
          </w:r>
          <w:r>
            <w:rPr>
              <w:b/>
              <w:sz w:val="20"/>
              <w:szCs w:val="20"/>
            </w:rPr>
            <w:t>25</w:t>
          </w:r>
          <w:r>
            <w:rPr>
              <w:b/>
              <w:sz w:val="20"/>
              <w:szCs w:val="20"/>
            </w:rPr>
            <w:fldChar w:fldCharType="end"/>
          </w:r>
          <w:r>
            <w:rPr>
              <w:b/>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_Toc17702 </w:instrText>
          </w:r>
          <w:r>
            <w:rPr>
              <w:smallCaps/>
              <w:sz w:val="20"/>
              <w:szCs w:val="20"/>
            </w:rPr>
            <w:fldChar w:fldCharType="separate"/>
          </w:r>
          <w:r>
            <w:rPr>
              <w:rFonts w:hint="eastAsia" w:ascii="黑体" w:eastAsia="黑体" w:cs="Times New Roman"/>
              <w:bCs w:val="0"/>
              <w:sz w:val="20"/>
              <w:szCs w:val="20"/>
            </w:rPr>
            <w:t>一、收入支出决算总表</w:t>
          </w:r>
          <w:r>
            <w:rPr>
              <w:sz w:val="20"/>
              <w:szCs w:val="20"/>
            </w:rPr>
            <w:tab/>
          </w:r>
          <w:r>
            <w:rPr>
              <w:sz w:val="20"/>
              <w:szCs w:val="20"/>
            </w:rPr>
            <w:fldChar w:fldCharType="begin"/>
          </w:r>
          <w:r>
            <w:rPr>
              <w:sz w:val="20"/>
              <w:szCs w:val="20"/>
            </w:rPr>
            <w:instrText xml:space="preserve"> PAGEREF _Toc17702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_Toc5319 </w:instrText>
          </w:r>
          <w:r>
            <w:rPr>
              <w:smallCaps/>
              <w:sz w:val="20"/>
              <w:szCs w:val="20"/>
            </w:rPr>
            <w:fldChar w:fldCharType="separate"/>
          </w:r>
          <w:r>
            <w:rPr>
              <w:rFonts w:hint="eastAsia" w:ascii="黑体" w:eastAsia="黑体" w:cs="Times New Roman"/>
              <w:bCs w:val="0"/>
              <w:sz w:val="20"/>
              <w:szCs w:val="20"/>
            </w:rPr>
            <w:t>二、收入决算表</w:t>
          </w:r>
          <w:r>
            <w:rPr>
              <w:sz w:val="20"/>
              <w:szCs w:val="20"/>
            </w:rPr>
            <w:tab/>
          </w:r>
          <w:r>
            <w:rPr>
              <w:sz w:val="20"/>
              <w:szCs w:val="20"/>
            </w:rPr>
            <w:fldChar w:fldCharType="begin"/>
          </w:r>
          <w:r>
            <w:rPr>
              <w:sz w:val="20"/>
              <w:szCs w:val="20"/>
            </w:rPr>
            <w:instrText xml:space="preserve"> PAGEREF _Toc5319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_Toc26456 </w:instrText>
          </w:r>
          <w:r>
            <w:rPr>
              <w:smallCaps/>
              <w:sz w:val="20"/>
              <w:szCs w:val="20"/>
            </w:rPr>
            <w:fldChar w:fldCharType="separate"/>
          </w:r>
          <w:r>
            <w:rPr>
              <w:rFonts w:hint="eastAsia" w:ascii="黑体" w:eastAsia="黑体" w:cs="Times New Roman"/>
              <w:bCs w:val="0"/>
              <w:sz w:val="20"/>
              <w:szCs w:val="20"/>
            </w:rPr>
            <w:t>三、支出决算表</w:t>
          </w:r>
          <w:r>
            <w:rPr>
              <w:sz w:val="20"/>
              <w:szCs w:val="20"/>
            </w:rPr>
            <w:tab/>
          </w:r>
          <w:r>
            <w:rPr>
              <w:sz w:val="20"/>
              <w:szCs w:val="20"/>
            </w:rPr>
            <w:fldChar w:fldCharType="begin"/>
          </w:r>
          <w:r>
            <w:rPr>
              <w:sz w:val="20"/>
              <w:szCs w:val="20"/>
            </w:rPr>
            <w:instrText xml:space="preserve"> PAGEREF _Toc26456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_Toc2108 </w:instrText>
          </w:r>
          <w:r>
            <w:rPr>
              <w:smallCaps/>
              <w:sz w:val="20"/>
              <w:szCs w:val="20"/>
            </w:rPr>
            <w:fldChar w:fldCharType="separate"/>
          </w:r>
          <w:r>
            <w:rPr>
              <w:rFonts w:hint="eastAsia" w:ascii="黑体" w:eastAsia="黑体" w:cs="Times New Roman"/>
              <w:bCs w:val="0"/>
              <w:sz w:val="20"/>
              <w:szCs w:val="20"/>
            </w:rPr>
            <w:t>四、财政拨款收入支出决算总表</w:t>
          </w:r>
          <w:r>
            <w:rPr>
              <w:sz w:val="20"/>
              <w:szCs w:val="20"/>
            </w:rPr>
            <w:tab/>
          </w:r>
          <w:r>
            <w:rPr>
              <w:sz w:val="20"/>
              <w:szCs w:val="20"/>
            </w:rPr>
            <w:fldChar w:fldCharType="begin"/>
          </w:r>
          <w:r>
            <w:rPr>
              <w:sz w:val="20"/>
              <w:szCs w:val="20"/>
            </w:rPr>
            <w:instrText xml:space="preserve"> PAGEREF _Toc2108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_Toc1269 </w:instrText>
          </w:r>
          <w:r>
            <w:rPr>
              <w:smallCaps/>
              <w:sz w:val="20"/>
              <w:szCs w:val="20"/>
            </w:rPr>
            <w:fldChar w:fldCharType="separate"/>
          </w:r>
          <w:r>
            <w:rPr>
              <w:rFonts w:hint="eastAsia" w:ascii="黑体" w:eastAsia="黑体" w:cs="Times New Roman"/>
              <w:bCs w:val="0"/>
              <w:sz w:val="20"/>
              <w:szCs w:val="20"/>
            </w:rPr>
            <w:t>五、财政拨款支出决算明细表</w:t>
          </w:r>
          <w:r>
            <w:rPr>
              <w:sz w:val="20"/>
              <w:szCs w:val="20"/>
            </w:rPr>
            <w:tab/>
          </w:r>
          <w:r>
            <w:rPr>
              <w:sz w:val="20"/>
              <w:szCs w:val="20"/>
            </w:rPr>
            <w:fldChar w:fldCharType="begin"/>
          </w:r>
          <w:r>
            <w:rPr>
              <w:sz w:val="20"/>
              <w:szCs w:val="20"/>
            </w:rPr>
            <w:instrText xml:space="preserve"> PAGEREF _Toc1269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_Toc13576 </w:instrText>
          </w:r>
          <w:r>
            <w:rPr>
              <w:smallCaps/>
              <w:sz w:val="20"/>
              <w:szCs w:val="20"/>
            </w:rPr>
            <w:fldChar w:fldCharType="separate"/>
          </w:r>
          <w:r>
            <w:rPr>
              <w:rFonts w:hint="eastAsia" w:ascii="黑体" w:eastAsia="黑体" w:cs="Times New Roman"/>
              <w:bCs w:val="0"/>
              <w:sz w:val="20"/>
              <w:szCs w:val="20"/>
            </w:rPr>
            <w:t>六、一般公共预算财政拨款支出决算表</w:t>
          </w:r>
          <w:r>
            <w:rPr>
              <w:sz w:val="20"/>
              <w:szCs w:val="20"/>
            </w:rPr>
            <w:tab/>
          </w:r>
          <w:r>
            <w:rPr>
              <w:sz w:val="20"/>
              <w:szCs w:val="20"/>
            </w:rPr>
            <w:fldChar w:fldCharType="begin"/>
          </w:r>
          <w:r>
            <w:rPr>
              <w:sz w:val="20"/>
              <w:szCs w:val="20"/>
            </w:rPr>
            <w:instrText xml:space="preserve"> PAGEREF _Toc13576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_Toc9417 </w:instrText>
          </w:r>
          <w:r>
            <w:rPr>
              <w:smallCaps/>
              <w:sz w:val="20"/>
              <w:szCs w:val="20"/>
            </w:rPr>
            <w:fldChar w:fldCharType="separate"/>
          </w:r>
          <w:r>
            <w:rPr>
              <w:rFonts w:hint="eastAsia" w:ascii="黑体" w:eastAsia="黑体" w:cs="Times New Roman"/>
              <w:bCs w:val="0"/>
              <w:sz w:val="20"/>
              <w:szCs w:val="20"/>
            </w:rPr>
            <w:t>七、一般公共预算财政拨款支出决算明细表</w:t>
          </w:r>
          <w:r>
            <w:rPr>
              <w:sz w:val="20"/>
              <w:szCs w:val="20"/>
            </w:rPr>
            <w:tab/>
          </w:r>
          <w:r>
            <w:rPr>
              <w:sz w:val="20"/>
              <w:szCs w:val="20"/>
            </w:rPr>
            <w:fldChar w:fldCharType="begin"/>
          </w:r>
          <w:r>
            <w:rPr>
              <w:sz w:val="20"/>
              <w:szCs w:val="20"/>
            </w:rPr>
            <w:instrText xml:space="preserve"> PAGEREF _Toc9417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_Toc15755 </w:instrText>
          </w:r>
          <w:r>
            <w:rPr>
              <w:smallCaps/>
              <w:sz w:val="20"/>
              <w:szCs w:val="20"/>
            </w:rPr>
            <w:fldChar w:fldCharType="separate"/>
          </w:r>
          <w:r>
            <w:rPr>
              <w:rFonts w:hint="eastAsia" w:ascii="黑体" w:eastAsia="黑体" w:cs="Times New Roman"/>
              <w:bCs w:val="0"/>
              <w:sz w:val="20"/>
              <w:szCs w:val="20"/>
            </w:rPr>
            <w:t>八、一般公共预算财政拨款基本支出决算表</w:t>
          </w:r>
          <w:r>
            <w:rPr>
              <w:sz w:val="20"/>
              <w:szCs w:val="20"/>
            </w:rPr>
            <w:tab/>
          </w:r>
          <w:r>
            <w:rPr>
              <w:sz w:val="20"/>
              <w:szCs w:val="20"/>
            </w:rPr>
            <w:fldChar w:fldCharType="begin"/>
          </w:r>
          <w:r>
            <w:rPr>
              <w:sz w:val="20"/>
              <w:szCs w:val="20"/>
            </w:rPr>
            <w:instrText xml:space="preserve"> PAGEREF _Toc15755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_Toc17256 </w:instrText>
          </w:r>
          <w:r>
            <w:rPr>
              <w:smallCaps/>
              <w:sz w:val="20"/>
              <w:szCs w:val="20"/>
            </w:rPr>
            <w:fldChar w:fldCharType="separate"/>
          </w:r>
          <w:r>
            <w:rPr>
              <w:rFonts w:hint="eastAsia" w:ascii="黑体" w:eastAsia="黑体" w:cs="Times New Roman"/>
              <w:bCs w:val="0"/>
              <w:sz w:val="20"/>
              <w:szCs w:val="20"/>
            </w:rPr>
            <w:t>九、一般公共预算财政拨款项目支出决算表</w:t>
          </w:r>
          <w:r>
            <w:rPr>
              <w:sz w:val="20"/>
              <w:szCs w:val="20"/>
            </w:rPr>
            <w:tab/>
          </w:r>
          <w:r>
            <w:rPr>
              <w:sz w:val="20"/>
              <w:szCs w:val="20"/>
            </w:rPr>
            <w:fldChar w:fldCharType="begin"/>
          </w:r>
          <w:r>
            <w:rPr>
              <w:sz w:val="20"/>
              <w:szCs w:val="20"/>
            </w:rPr>
            <w:instrText xml:space="preserve"> PAGEREF _Toc17256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_Toc26840 </w:instrText>
          </w:r>
          <w:r>
            <w:rPr>
              <w:smallCaps/>
              <w:sz w:val="20"/>
              <w:szCs w:val="20"/>
            </w:rPr>
            <w:fldChar w:fldCharType="separate"/>
          </w:r>
          <w:r>
            <w:rPr>
              <w:rFonts w:hint="eastAsia" w:ascii="黑体" w:eastAsia="黑体" w:cs="Times New Roman"/>
              <w:bCs w:val="0"/>
              <w:sz w:val="20"/>
              <w:szCs w:val="20"/>
            </w:rPr>
            <w:t>十、政府性基金预算财政拨款收入支出决算表</w:t>
          </w:r>
          <w:r>
            <w:rPr>
              <w:sz w:val="20"/>
              <w:szCs w:val="20"/>
            </w:rPr>
            <w:tab/>
          </w:r>
          <w:r>
            <w:rPr>
              <w:sz w:val="20"/>
              <w:szCs w:val="20"/>
            </w:rPr>
            <w:fldChar w:fldCharType="begin"/>
          </w:r>
          <w:r>
            <w:rPr>
              <w:sz w:val="20"/>
              <w:szCs w:val="20"/>
            </w:rPr>
            <w:instrText xml:space="preserve"> PAGEREF _Toc26840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_Toc7459 </w:instrText>
          </w:r>
          <w:r>
            <w:rPr>
              <w:smallCaps/>
              <w:sz w:val="20"/>
              <w:szCs w:val="20"/>
            </w:rPr>
            <w:fldChar w:fldCharType="separate"/>
          </w:r>
          <w:r>
            <w:rPr>
              <w:rFonts w:hint="eastAsia" w:ascii="黑体" w:eastAsia="黑体" w:cs="Times New Roman"/>
              <w:bCs w:val="0"/>
              <w:sz w:val="20"/>
              <w:szCs w:val="20"/>
            </w:rPr>
            <w:t>十一、国有资本经营预算财政拨款收入支出决算表</w:t>
          </w:r>
          <w:r>
            <w:rPr>
              <w:sz w:val="20"/>
              <w:szCs w:val="20"/>
            </w:rPr>
            <w:tab/>
          </w:r>
          <w:r>
            <w:rPr>
              <w:sz w:val="20"/>
              <w:szCs w:val="20"/>
            </w:rPr>
            <w:fldChar w:fldCharType="begin"/>
          </w:r>
          <w:r>
            <w:rPr>
              <w:sz w:val="20"/>
              <w:szCs w:val="20"/>
            </w:rPr>
            <w:instrText xml:space="preserve"> PAGEREF _Toc7459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rPr>
              <w:sz w:val="20"/>
              <w:szCs w:val="20"/>
            </w:rPr>
          </w:pPr>
          <w:r>
            <w:rPr>
              <w:smallCaps/>
              <w:sz w:val="20"/>
              <w:szCs w:val="20"/>
            </w:rPr>
            <w:fldChar w:fldCharType="begin"/>
          </w:r>
          <w:r>
            <w:rPr>
              <w:smallCaps/>
              <w:sz w:val="20"/>
              <w:szCs w:val="20"/>
            </w:rPr>
            <w:instrText xml:space="preserve"> HYPERLINK \l _Toc30045 </w:instrText>
          </w:r>
          <w:r>
            <w:rPr>
              <w:smallCaps/>
              <w:sz w:val="20"/>
              <w:szCs w:val="20"/>
            </w:rPr>
            <w:fldChar w:fldCharType="separate"/>
          </w:r>
          <w:r>
            <w:rPr>
              <w:rFonts w:hint="eastAsia" w:ascii="黑体" w:eastAsia="黑体" w:cs="Times New Roman"/>
              <w:bCs w:val="0"/>
              <w:sz w:val="20"/>
              <w:szCs w:val="20"/>
            </w:rPr>
            <w:t>十二、国有资本经营预算财政拨款支出决算表</w:t>
          </w:r>
          <w:r>
            <w:rPr>
              <w:sz w:val="20"/>
              <w:szCs w:val="20"/>
            </w:rPr>
            <w:tab/>
          </w:r>
          <w:r>
            <w:rPr>
              <w:sz w:val="20"/>
              <w:szCs w:val="20"/>
            </w:rPr>
            <w:fldChar w:fldCharType="begin"/>
          </w:r>
          <w:r>
            <w:rPr>
              <w:sz w:val="20"/>
              <w:szCs w:val="20"/>
            </w:rPr>
            <w:instrText xml:space="preserve"> PAGEREF _Toc30045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tabs>
              <w:tab w:val="right" w:leader="dot" w:pos="8306"/>
            </w:tabs>
          </w:pPr>
          <w:r>
            <w:rPr>
              <w:smallCaps/>
              <w:sz w:val="20"/>
              <w:szCs w:val="20"/>
            </w:rPr>
            <w:fldChar w:fldCharType="begin"/>
          </w:r>
          <w:r>
            <w:rPr>
              <w:smallCaps/>
              <w:sz w:val="20"/>
              <w:szCs w:val="20"/>
            </w:rPr>
            <w:instrText xml:space="preserve"> HYPERLINK \l _Toc9357 </w:instrText>
          </w:r>
          <w:r>
            <w:rPr>
              <w:smallCaps/>
              <w:sz w:val="20"/>
              <w:szCs w:val="20"/>
            </w:rPr>
            <w:fldChar w:fldCharType="separate"/>
          </w:r>
          <w:r>
            <w:rPr>
              <w:rFonts w:hint="eastAsia" w:ascii="黑体" w:eastAsia="黑体" w:cs="Times New Roman"/>
              <w:bCs w:val="0"/>
              <w:sz w:val="20"/>
              <w:szCs w:val="20"/>
            </w:rPr>
            <w:t>十三、财政拨款“三公”经费支出决算表</w:t>
          </w:r>
          <w:r>
            <w:rPr>
              <w:sz w:val="20"/>
              <w:szCs w:val="20"/>
            </w:rPr>
            <w:tab/>
          </w:r>
          <w:r>
            <w:rPr>
              <w:sz w:val="20"/>
              <w:szCs w:val="20"/>
            </w:rPr>
            <w:fldChar w:fldCharType="begin"/>
          </w:r>
          <w:r>
            <w:rPr>
              <w:sz w:val="20"/>
              <w:szCs w:val="20"/>
            </w:rPr>
            <w:instrText xml:space="preserve"> PAGEREF _Toc9357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2"/>
            <w:ind w:left="0" w:leftChars="0" w:firstLine="0" w:firstLineChars="0"/>
            <w:rPr>
              <w:smallCaps/>
              <w:szCs w:val="20"/>
            </w:rPr>
          </w:pPr>
          <w:r>
            <w:rPr>
              <w:b/>
              <w:smallCaps/>
              <w:szCs w:val="20"/>
            </w:rPr>
            <w:fldChar w:fldCharType="end"/>
          </w:r>
        </w:p>
      </w:sdtContent>
    </w:sdt>
    <w:p>
      <w:pPr>
        <w:pStyle w:val="3"/>
        <w:jc w:val="center"/>
        <w:rPr>
          <w:rFonts w:ascii="黑体" w:hAnsi="黑体" w:eastAsia="黑体" w:cs="黑体"/>
          <w:b w:val="0"/>
          <w:bCs w:val="0"/>
        </w:rPr>
      </w:pPr>
      <w:bookmarkStart w:id="14" w:name="_Toc111208495"/>
      <w:bookmarkStart w:id="15" w:name="_Toc27288"/>
      <w:bookmarkStart w:id="16" w:name="_Toc28280"/>
      <w:r>
        <w:rPr>
          <w:rFonts w:hint="eastAsia" w:ascii="黑体" w:hAnsi="黑体" w:eastAsia="黑体" w:cs="黑体"/>
        </w:rPr>
        <w:t xml:space="preserve">第一部分 </w:t>
      </w:r>
      <w:r>
        <w:rPr>
          <w:rStyle w:val="28"/>
          <w:rFonts w:hint="eastAsia" w:ascii="黑体" w:hAnsi="黑体" w:eastAsia="黑体" w:cs="黑体"/>
          <w:b/>
          <w:bCs w:val="0"/>
        </w:rPr>
        <w:t>部门概况</w:t>
      </w:r>
      <w:bookmarkEnd w:id="13"/>
      <w:bookmarkEnd w:id="14"/>
      <w:bookmarkEnd w:id="15"/>
      <w:bookmarkEnd w:id="16"/>
    </w:p>
    <w:p>
      <w:pPr>
        <w:pStyle w:val="4"/>
        <w:ind w:firstLine="643" w:firstLineChars="200"/>
        <w:rPr>
          <w:rFonts w:ascii="黑体" w:eastAsia="黑体" w:cs="Times New Roman"/>
          <w:bCs w:val="0"/>
          <w:color w:val="000000"/>
        </w:rPr>
      </w:pPr>
      <w:bookmarkStart w:id="17" w:name="_Toc111208496"/>
      <w:bookmarkStart w:id="18" w:name="_Toc15377197"/>
      <w:bookmarkStart w:id="19" w:name="_Toc19551"/>
      <w:bookmarkStart w:id="20" w:name="_Toc29382"/>
      <w:r>
        <w:rPr>
          <w:rFonts w:hint="eastAsia" w:ascii="黑体" w:eastAsia="黑体" w:cs="Times New Roman"/>
          <w:bCs w:val="0"/>
          <w:color w:val="000000"/>
        </w:rPr>
        <w:t>一、</w:t>
      </w:r>
      <w:bookmarkEnd w:id="17"/>
      <w:bookmarkEnd w:id="18"/>
      <w:bookmarkStart w:id="21" w:name="_Toc15378445"/>
      <w:bookmarkStart w:id="22" w:name="_Toc15377198"/>
      <w:r>
        <w:rPr>
          <w:rFonts w:hint="eastAsia" w:ascii="黑体" w:eastAsia="黑体" w:cs="Times New Roman"/>
          <w:bCs w:val="0"/>
          <w:color w:val="000000"/>
        </w:rPr>
        <w:t>部门职责</w:t>
      </w:r>
      <w:bookmarkEnd w:id="19"/>
      <w:bookmarkEnd w:id="20"/>
    </w:p>
    <w:bookmarkEnd w:id="21"/>
    <w:bookmarkEnd w:id="22"/>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1.医疗数护：负麦区居民日常医疗诊疗救护工作；</w:t>
      </w:r>
      <w:r>
        <w:rPr>
          <w:rFonts w:ascii="仿宋" w:hAnsi="仿宋" w:eastAsia="仿宋"/>
          <w:color w:val="000000"/>
          <w:sz w:val="32"/>
          <w:szCs w:val="32"/>
        </w:rPr>
        <w:cr/>
      </w:r>
      <w:r>
        <w:rPr>
          <w:rFonts w:ascii="仿宋" w:hAnsi="仿宋" w:eastAsia="仿宋"/>
          <w:color w:val="000000"/>
          <w:sz w:val="32"/>
          <w:szCs w:val="32"/>
        </w:rPr>
        <w:t>2.计划免疫：0-6岁儿童接种；结核等传染病上报；食源性上报；地方病监测；儿童保健；</w:t>
      </w:r>
      <w:r>
        <w:rPr>
          <w:rFonts w:ascii="仿宋" w:hAnsi="仿宋" w:eastAsia="仿宋"/>
          <w:color w:val="000000"/>
          <w:sz w:val="32"/>
          <w:szCs w:val="32"/>
        </w:rPr>
        <w:cr/>
      </w:r>
      <w:r>
        <w:rPr>
          <w:rFonts w:ascii="仿宋" w:hAnsi="仿宋" w:eastAsia="仿宋"/>
          <w:color w:val="000000"/>
          <w:sz w:val="32"/>
          <w:szCs w:val="32"/>
        </w:rPr>
        <w:t>3.突发</w:t>
      </w:r>
      <w:bookmarkStart w:id="113" w:name="_GoBack"/>
      <w:r>
        <w:rPr>
          <w:rFonts w:ascii="仿宋" w:hAnsi="仿宋" w:eastAsia="仿宋"/>
          <w:color w:val="000000"/>
          <w:sz w:val="32"/>
          <w:szCs w:val="32"/>
        </w:rPr>
        <w:t>公共</w:t>
      </w:r>
      <w:bookmarkEnd w:id="113"/>
      <w:r>
        <w:rPr>
          <w:rFonts w:ascii="仿宋" w:hAnsi="仿宋" w:eastAsia="仿宋"/>
          <w:color w:val="000000"/>
          <w:sz w:val="32"/>
          <w:szCs w:val="32"/>
        </w:rPr>
        <w:t>卫生事件应急：参与全县范围内突发公共卫生事件的应急处理工作；</w:t>
      </w:r>
      <w:r>
        <w:rPr>
          <w:rFonts w:ascii="仿宋" w:hAnsi="仿宋" w:eastAsia="仿宋"/>
          <w:color w:val="000000"/>
          <w:sz w:val="32"/>
          <w:szCs w:val="32"/>
        </w:rPr>
        <w:cr/>
      </w:r>
      <w:r>
        <w:rPr>
          <w:rFonts w:ascii="仿宋" w:hAnsi="仿宋" w:eastAsia="仿宋"/>
          <w:color w:val="000000"/>
          <w:sz w:val="32"/>
          <w:szCs w:val="32"/>
        </w:rPr>
        <w:t>4.卫生监督：职业病监测；辖区内学校卫生室的食品药品安全；辖区内饮用水安全监测。</w:t>
      </w:r>
      <w:r>
        <w:rPr>
          <w:rFonts w:ascii="仿宋" w:hAnsi="仿宋" w:eastAsia="仿宋"/>
          <w:color w:val="000000"/>
          <w:sz w:val="32"/>
          <w:szCs w:val="32"/>
        </w:rPr>
        <w:cr/>
      </w:r>
      <w:bookmarkStart w:id="23" w:name="_Toc15377200"/>
    </w:p>
    <w:p>
      <w:pPr>
        <w:pStyle w:val="4"/>
        <w:ind w:firstLine="643" w:firstLineChars="200"/>
        <w:rPr>
          <w:rFonts w:ascii="黑体" w:eastAsia="黑体" w:cs="Times New Roman"/>
          <w:bCs w:val="0"/>
          <w:color w:val="000000"/>
        </w:rPr>
      </w:pPr>
      <w:bookmarkStart w:id="24" w:name="_Toc6199"/>
      <w:bookmarkStart w:id="25" w:name="_Toc111208497"/>
      <w:bookmarkStart w:id="26" w:name="_Toc7982"/>
      <w:r>
        <w:rPr>
          <w:rFonts w:hint="eastAsia" w:ascii="黑体" w:eastAsia="黑体" w:cs="Times New Roman"/>
          <w:bCs w:val="0"/>
          <w:color w:val="000000"/>
        </w:rPr>
        <w:t>二、机构设置</w:t>
      </w:r>
      <w:bookmarkEnd w:id="23"/>
      <w:bookmarkEnd w:id="24"/>
      <w:bookmarkEnd w:id="25"/>
      <w:bookmarkEnd w:id="26"/>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独立编制机构一个、独立预算单位一个，设有内科、外科、妇女保健科、儿科、儿童保健科。</w:t>
      </w:r>
    </w:p>
    <w:p>
      <w:pPr>
        <w:widowControl/>
        <w:jc w:val="left"/>
        <w:rPr>
          <w:rFonts w:ascii="仿宋_GB2312" w:hAnsi="黑体" w:eastAsia="仿宋_GB2312"/>
          <w:b/>
          <w:bCs/>
          <w:color w:val="000000"/>
          <w:kern w:val="44"/>
          <w:sz w:val="44"/>
          <w:szCs w:val="44"/>
        </w:rPr>
      </w:pPr>
      <w:bookmarkStart w:id="27" w:name="_Toc15377204"/>
      <w:r>
        <w:rPr>
          <w:rFonts w:ascii="仿宋_GB2312" w:hAnsi="黑体" w:eastAsia="仿宋_GB2312"/>
          <w:color w:val="000000"/>
        </w:rPr>
        <w:br w:type="page"/>
      </w:r>
    </w:p>
    <w:p>
      <w:pPr>
        <w:pStyle w:val="3"/>
        <w:jc w:val="center"/>
        <w:rPr>
          <w:rFonts w:ascii="黑体" w:hAnsi="黑体" w:eastAsia="黑体" w:cs="黑体"/>
        </w:rPr>
      </w:pPr>
      <w:bookmarkStart w:id="28" w:name="_Toc111208498"/>
      <w:bookmarkStart w:id="29" w:name="_Toc16470"/>
      <w:bookmarkStart w:id="30" w:name="_Toc3119"/>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7"/>
      <w:bookmarkEnd w:id="28"/>
      <w:bookmarkEnd w:id="29"/>
      <w:bookmarkEnd w:id="30"/>
    </w:p>
    <w:p>
      <w:pPr>
        <w:pStyle w:val="4"/>
        <w:ind w:firstLine="643" w:firstLineChars="200"/>
        <w:rPr>
          <w:rFonts w:ascii="黑体" w:eastAsia="黑体" w:cs="Times New Roman"/>
          <w:bCs w:val="0"/>
          <w:color w:val="000000"/>
        </w:rPr>
      </w:pPr>
      <w:bookmarkStart w:id="31" w:name="_Toc15377205"/>
      <w:bookmarkStart w:id="32" w:name="_Toc18295"/>
      <w:bookmarkStart w:id="33" w:name="_Toc111208499"/>
      <w:bookmarkStart w:id="34" w:name="_Toc21486"/>
      <w:r>
        <w:rPr>
          <w:rFonts w:hint="eastAsia" w:ascii="黑体" w:eastAsia="黑体" w:cs="Times New Roman"/>
          <w:bCs w:val="0"/>
          <w:color w:val="000000"/>
        </w:rPr>
        <w:t>一、收入支出决算总体情况说</w:t>
      </w:r>
      <w:bookmarkEnd w:id="31"/>
      <w:r>
        <w:rPr>
          <w:rFonts w:hint="eastAsia" w:ascii="黑体" w:eastAsia="黑体" w:cs="Times New Roman"/>
          <w:bCs w:val="0"/>
          <w:color w:val="000000"/>
        </w:rPr>
        <w:t>明</w:t>
      </w:r>
      <w:bookmarkEnd w:id="32"/>
      <w:bookmarkEnd w:id="33"/>
      <w:bookmarkEnd w:id="34"/>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155.60</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增加155.60</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35" w:name="_Toc15377206"/>
      <w:bookmarkStart w:id="36" w:name="_Toc24609"/>
      <w:bookmarkStart w:id="37" w:name="_Toc3144"/>
      <w:bookmarkStart w:id="38" w:name="_Toc111208500"/>
      <w:r>
        <w:rPr>
          <w:rFonts w:hint="eastAsia" w:ascii="黑体" w:eastAsia="黑体" w:cs="Times New Roman"/>
          <w:bCs w:val="0"/>
          <w:color w:val="000000"/>
        </w:rPr>
        <w:t>二、收入决算情况说明</w:t>
      </w:r>
      <w:bookmarkEnd w:id="35"/>
      <w:bookmarkEnd w:id="36"/>
      <w:bookmarkEnd w:id="37"/>
      <w:bookmarkEnd w:id="38"/>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155.60万元，其中：一般公共预算财政拨款收入155.60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9" w:name="_Toc8745"/>
      <w:bookmarkStart w:id="40" w:name="_Toc25894"/>
      <w:bookmarkStart w:id="41" w:name="_Toc111208501"/>
      <w:bookmarkStart w:id="42" w:name="_Toc15377207"/>
      <w:r>
        <w:rPr>
          <w:rFonts w:hint="eastAsia" w:ascii="黑体" w:eastAsia="黑体" w:cs="Times New Roman"/>
          <w:bCs w:val="0"/>
          <w:color w:val="000000"/>
        </w:rPr>
        <w:t>三、支出决算情况说明</w:t>
      </w:r>
      <w:bookmarkEnd w:id="39"/>
      <w:bookmarkEnd w:id="40"/>
      <w:bookmarkEnd w:id="41"/>
      <w:bookmarkEnd w:id="42"/>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155.60</w:t>
      </w:r>
      <w:r>
        <w:rPr>
          <w:rFonts w:ascii="仿宋" w:hAnsi="仿宋" w:eastAsia="仿宋"/>
          <w:color w:val="000000"/>
          <w:sz w:val="32"/>
          <w:szCs w:val="32"/>
        </w:rPr>
        <w:t>万元，其中：基本支出</w:t>
      </w:r>
      <w:r>
        <w:rPr>
          <w:rFonts w:hint="eastAsia" w:ascii="仿宋" w:hAnsi="仿宋" w:eastAsia="仿宋"/>
          <w:color w:val="000000"/>
          <w:sz w:val="32"/>
          <w:szCs w:val="32"/>
        </w:rPr>
        <w:t>147.19</w:t>
      </w:r>
      <w:r>
        <w:rPr>
          <w:rFonts w:ascii="仿宋" w:hAnsi="仿宋" w:eastAsia="仿宋"/>
          <w:color w:val="000000"/>
          <w:sz w:val="32"/>
          <w:szCs w:val="32"/>
        </w:rPr>
        <w:t>万元，占</w:t>
      </w:r>
      <w:r>
        <w:rPr>
          <w:rFonts w:hint="eastAsia" w:ascii="仿宋" w:hAnsi="仿宋" w:eastAsia="仿宋"/>
          <w:color w:val="000000"/>
          <w:sz w:val="32"/>
          <w:szCs w:val="32"/>
        </w:rPr>
        <w:t>94.60</w:t>
      </w:r>
      <w:r>
        <w:rPr>
          <w:rFonts w:ascii="仿宋" w:hAnsi="仿宋" w:eastAsia="仿宋"/>
          <w:color w:val="000000"/>
          <w:sz w:val="32"/>
          <w:szCs w:val="32"/>
        </w:rPr>
        <w:t>%；项目支出</w:t>
      </w:r>
      <w:r>
        <w:rPr>
          <w:rFonts w:hint="eastAsia" w:ascii="仿宋" w:hAnsi="仿宋" w:eastAsia="仿宋"/>
          <w:color w:val="000000"/>
          <w:sz w:val="32"/>
          <w:szCs w:val="32"/>
        </w:rPr>
        <w:t>8.41</w:t>
      </w:r>
      <w:r>
        <w:rPr>
          <w:rFonts w:ascii="仿宋" w:hAnsi="仿宋" w:eastAsia="仿宋"/>
          <w:color w:val="000000"/>
          <w:sz w:val="32"/>
          <w:szCs w:val="32"/>
        </w:rPr>
        <w:t>万元，占</w:t>
      </w:r>
      <w:r>
        <w:rPr>
          <w:rFonts w:hint="eastAsia" w:ascii="仿宋" w:hAnsi="仿宋" w:eastAsia="仿宋"/>
          <w:color w:val="000000"/>
          <w:sz w:val="32"/>
          <w:szCs w:val="32"/>
        </w:rPr>
        <w:t>5.40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43" w:name="_Toc15377208"/>
      <w:bookmarkStart w:id="44" w:name="_Toc111208502"/>
      <w:bookmarkStart w:id="45" w:name="_Toc13661"/>
      <w:bookmarkStart w:id="46" w:name="_Toc710"/>
      <w:r>
        <w:rPr>
          <w:rFonts w:hint="eastAsia" w:ascii="黑体" w:eastAsia="黑体" w:cs="Times New Roman"/>
          <w:bCs w:val="0"/>
          <w:color w:val="000000"/>
        </w:rPr>
        <w:t>四、财政拨款收入支出决算总体情况说明</w:t>
      </w:r>
      <w:bookmarkEnd w:id="43"/>
      <w:bookmarkEnd w:id="44"/>
      <w:bookmarkEnd w:id="45"/>
      <w:bookmarkEnd w:id="4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 xml:space="preserve">年财政拨款收、支总计155.60万元。与2021年相比，财政拨款收、支总计各增加155.60万元，增加100.00 %。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47" w:name="_Toc15377209"/>
      <w:bookmarkStart w:id="48" w:name="_Toc2126"/>
      <w:bookmarkStart w:id="49" w:name="_Toc111208503"/>
      <w:bookmarkStart w:id="50" w:name="_Toc5799"/>
      <w:r>
        <w:rPr>
          <w:rFonts w:hint="eastAsia" w:ascii="黑体" w:eastAsia="黑体" w:cs="Times New Roman"/>
          <w:bCs w:val="0"/>
          <w:color w:val="000000"/>
        </w:rPr>
        <w:t>五、一般公共预算财政拨款支出决算情况说</w:t>
      </w:r>
      <w:bookmarkEnd w:id="47"/>
      <w:r>
        <w:rPr>
          <w:rFonts w:hint="eastAsia" w:ascii="黑体" w:eastAsia="黑体" w:cs="Times New Roman"/>
          <w:bCs w:val="0"/>
          <w:color w:val="000000"/>
        </w:rPr>
        <w:t>明</w:t>
      </w:r>
      <w:bookmarkEnd w:id="48"/>
      <w:bookmarkEnd w:id="49"/>
      <w:bookmarkEnd w:id="50"/>
    </w:p>
    <w:p>
      <w:pPr>
        <w:spacing w:line="600" w:lineRule="exact"/>
        <w:ind w:firstLine="643" w:firstLineChars="200"/>
        <w:outlineLvl w:val="2"/>
        <w:rPr>
          <w:rFonts w:ascii="仿宋" w:hAnsi="仿宋" w:eastAsia="仿宋"/>
          <w:b/>
          <w:color w:val="000000"/>
          <w:sz w:val="32"/>
          <w:szCs w:val="32"/>
        </w:rPr>
      </w:pPr>
      <w:bookmarkStart w:id="51" w:name="_Toc15377210"/>
      <w:r>
        <w:rPr>
          <w:rFonts w:hint="eastAsia" w:ascii="仿宋" w:hAnsi="仿宋" w:eastAsia="仿宋"/>
          <w:b/>
          <w:color w:val="000000"/>
          <w:sz w:val="32"/>
          <w:szCs w:val="32"/>
        </w:rPr>
        <w:t>（一）一般公共预算财政拨款支出决算总体情况</w:t>
      </w:r>
      <w:bookmarkEnd w:id="51"/>
    </w:p>
    <w:p>
      <w:pPr>
        <w:spacing w:line="600" w:lineRule="exact"/>
        <w:ind w:firstLine="640" w:firstLineChars="200"/>
        <w:rPr>
          <w:rFonts w:ascii="仿宋_GB2312" w:hAnsi="仿宋" w:eastAsia="仿宋_GB2312"/>
          <w:color w:val="000000"/>
          <w:sz w:val="32"/>
          <w:szCs w:val="32"/>
        </w:rPr>
      </w:pPr>
      <w:bookmarkStart w:id="5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年一般公共预算财政拨款支出155.60</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2021相比，一般公共预算财政拨款增加155.60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年一般公共预算财政拨款支出155.60</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社会保障和就业支出21.68万元，占13.93%；卫生健康支出123.12万元，占79.13%；住房保障支出10.79万元，占6.94%。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5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53"/>
    </w:p>
    <w:p>
      <w:pPr>
        <w:spacing w:line="600" w:lineRule="exact"/>
        <w:ind w:firstLine="640"/>
        <w:rPr>
          <w:rFonts w:ascii="仿宋" w:hAnsi="仿宋" w:eastAsia="仿宋"/>
          <w:color w:val="000000"/>
          <w:sz w:val="32"/>
          <w:szCs w:val="32"/>
        </w:rPr>
      </w:pPr>
      <w:bookmarkStart w:id="54" w:name="_Toc15378460"/>
      <w:bookmarkStart w:id="55" w:name="_Toc15377444"/>
      <w:bookmarkStart w:id="5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年一般公共预算支出决算数为155.60</w:t>
      </w:r>
      <w:r>
        <w:rPr>
          <w:rFonts w:hint="eastAsia" w:ascii="仿宋" w:hAnsi="仿宋" w:eastAsia="仿宋"/>
          <w:color w:val="000000"/>
          <w:sz w:val="32"/>
          <w:szCs w:val="32"/>
        </w:rPr>
        <w:t>万，完成预算100%。其中：</w:t>
      </w:r>
      <w:bookmarkEnd w:id="54"/>
      <w:bookmarkEnd w:id="55"/>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1.社会保障和就业支出（208）行政事业单位养老支出（20805）机关事业单位基本养老保险缴费支出（2080505）支出决算11.11万元，完成预算100%。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2.社会保障和就业支出（208）行政事业单位养老支出（20805）机关事业单位职业年金缴费支出（2080506）支出决算10.57万元，完成预算100%。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3.卫生健康支出（210）基层医疗卫生机构（21003）乡镇卫生院（2100302）支出决算108.57万元，完成预算100%。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4.卫生健康支出（210）基层医疗卫生机构（21003）其他基层医疗卫生机构支出（2100399）支出决算0.93万元，完成预算100%。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5.卫生健康支出（210）公共卫生（21004）基本公共卫生服务（2100408）支出决算7.48万元，完成预算100%。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6.卫生健康支出（210）行政事业单位医疗（21011）事业单位医疗（2101102）支出决算6.15万元，完成预算100%。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7.住房保障支出（221）住房改革支出（22102）住房公积金（2210201）支出决算10.79万元，完成预算100%。</w:t>
      </w:r>
    </w:p>
    <w:p>
      <w:pPr>
        <w:pStyle w:val="4"/>
        <w:ind w:firstLine="643" w:firstLineChars="200"/>
        <w:rPr>
          <w:rFonts w:ascii="黑体" w:eastAsia="黑体" w:cs="Times New Roman"/>
          <w:b w:val="0"/>
          <w:color w:val="000000"/>
        </w:rPr>
      </w:pPr>
      <w:bookmarkStart w:id="57" w:name="_Toc15377214"/>
      <w:bookmarkStart w:id="58" w:name="_Toc111208504"/>
      <w:bookmarkStart w:id="59" w:name="_Toc9333"/>
      <w:bookmarkStart w:id="60" w:name="_Toc24703"/>
      <w:r>
        <w:rPr>
          <w:rFonts w:hint="eastAsia" w:ascii="黑体" w:eastAsia="黑体" w:cs="Times New Roman"/>
          <w:bCs w:val="0"/>
          <w:color w:val="000000"/>
        </w:rPr>
        <w:t>六、一般公共预算财政拨款基本支出决算情况说</w:t>
      </w:r>
      <w:bookmarkEnd w:id="57"/>
      <w:r>
        <w:rPr>
          <w:rFonts w:hint="eastAsia" w:ascii="黑体" w:eastAsia="黑体" w:cs="Times New Roman"/>
          <w:bCs w:val="0"/>
          <w:color w:val="000000"/>
        </w:rPr>
        <w:t>明</w:t>
      </w:r>
      <w:bookmarkEnd w:id="58"/>
      <w:bookmarkEnd w:id="59"/>
      <w:bookmarkEnd w:id="6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年一般公共预算财政拨款基本支出147.19</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145.59</w:t>
      </w:r>
      <w:r>
        <w:rPr>
          <w:rFonts w:hint="eastAsia" w:ascii="仿宋" w:hAnsi="仿宋" w:eastAsia="仿宋"/>
          <w:color w:val="000000"/>
          <w:sz w:val="32"/>
          <w:szCs w:val="32"/>
        </w:rPr>
        <w:t>万元，主要包括：</w:t>
      </w:r>
      <w:r>
        <w:rPr>
          <w:rFonts w:ascii="仿宋" w:hAnsi="仿宋" w:eastAsia="仿宋"/>
          <w:color w:val="000000"/>
          <w:sz w:val="32"/>
          <w:u w:color="auto"/>
        </w:rPr>
        <w:t>基本工资25.40万元、津贴补贴27.87万元、奖金33.93万元、绩效工资19.15万元、机关事业单位基本养老保险缴费11.11万元、职业年金缴费10.57万元、职工基本医疗保险缴费6.15万元、其他社会保障缴费0.61万元、住房公积金10.79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1.61</w:t>
      </w:r>
      <w:r>
        <w:rPr>
          <w:rFonts w:hint="eastAsia" w:ascii="仿宋" w:hAnsi="仿宋" w:eastAsia="仿宋"/>
          <w:color w:val="000000"/>
          <w:sz w:val="32"/>
          <w:szCs w:val="32"/>
        </w:rPr>
        <w:t>万元，主要包括：</w:t>
      </w:r>
      <w:r>
        <w:rPr>
          <w:rFonts w:ascii="仿宋" w:hAnsi="仿宋" w:eastAsia="仿宋"/>
          <w:color w:val="000000"/>
          <w:sz w:val="32"/>
          <w:u w:color="auto"/>
        </w:rPr>
        <w:t>工会经费1.61万元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61" w:name="_Toc111208505"/>
      <w:bookmarkStart w:id="62" w:name="_Toc16585"/>
      <w:bookmarkStart w:id="63" w:name="_Toc15377215"/>
      <w:bookmarkStart w:id="64" w:name="_Toc12203"/>
      <w:r>
        <w:rPr>
          <w:rFonts w:hint="eastAsia" w:ascii="黑体" w:eastAsia="黑体" w:cs="Times New Roman"/>
          <w:bCs w:val="0"/>
          <w:color w:val="000000"/>
        </w:rPr>
        <w:t>七、“三公”经费财政拨款支出决算情况说明</w:t>
      </w:r>
      <w:bookmarkEnd w:id="61"/>
      <w:bookmarkEnd w:id="62"/>
      <w:bookmarkEnd w:id="63"/>
      <w:bookmarkEnd w:id="64"/>
    </w:p>
    <w:p>
      <w:pPr>
        <w:spacing w:line="600" w:lineRule="exact"/>
        <w:ind w:firstLine="643" w:firstLineChars="200"/>
        <w:outlineLvl w:val="2"/>
        <w:rPr>
          <w:rFonts w:ascii="仿宋" w:hAnsi="仿宋" w:eastAsia="仿宋"/>
          <w:b/>
          <w:color w:val="000000"/>
          <w:sz w:val="32"/>
          <w:szCs w:val="32"/>
        </w:rPr>
      </w:pPr>
      <w:bookmarkStart w:id="65" w:name="_Toc15377216"/>
      <w:r>
        <w:rPr>
          <w:rFonts w:hint="eastAsia" w:ascii="仿宋" w:hAnsi="仿宋" w:eastAsia="仿宋"/>
          <w:b/>
          <w:color w:val="000000"/>
          <w:sz w:val="32"/>
          <w:szCs w:val="32"/>
        </w:rPr>
        <w:t>（一）“三公”经费财政拨款支出决算总体情况说明</w:t>
      </w:r>
      <w:bookmarkEnd w:id="6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66"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67"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68" w:name="_Toc4484"/>
      <w:bookmarkStart w:id="69" w:name="_Toc32086"/>
      <w:bookmarkStart w:id="70" w:name="_Toc111208506"/>
      <w:r>
        <w:rPr>
          <w:rFonts w:hint="eastAsia" w:ascii="黑体" w:eastAsia="黑体" w:cs="Times New Roman"/>
          <w:bCs w:val="0"/>
          <w:color w:val="000000"/>
        </w:rPr>
        <w:t>八、政府性基金预算支出决算情况说明</w:t>
      </w:r>
      <w:bookmarkEnd w:id="67"/>
      <w:bookmarkEnd w:id="68"/>
      <w:bookmarkEnd w:id="69"/>
      <w:bookmarkEnd w:id="7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71" w:name="_Toc15377219"/>
    </w:p>
    <w:p>
      <w:pPr>
        <w:pStyle w:val="4"/>
        <w:ind w:firstLine="643" w:firstLineChars="200"/>
        <w:rPr>
          <w:rFonts w:ascii="黑体" w:eastAsia="黑体" w:cs="Times New Roman"/>
          <w:bCs w:val="0"/>
          <w:color w:val="000000"/>
        </w:rPr>
      </w:pPr>
      <w:bookmarkStart w:id="72" w:name="_Toc111208507"/>
      <w:bookmarkStart w:id="73" w:name="_Toc24289"/>
      <w:bookmarkStart w:id="74" w:name="_Toc1532"/>
      <w:r>
        <w:rPr>
          <w:rFonts w:hint="eastAsia" w:ascii="黑体" w:eastAsia="黑体" w:cs="Times New Roman"/>
          <w:bCs w:val="0"/>
          <w:color w:val="000000"/>
        </w:rPr>
        <w:t>九、国有资本经营预算支出决算情况说明</w:t>
      </w:r>
      <w:bookmarkEnd w:id="71"/>
      <w:bookmarkEnd w:id="72"/>
      <w:bookmarkEnd w:id="73"/>
      <w:bookmarkEnd w:id="74"/>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75" w:name="_Toc15377221"/>
      <w:bookmarkStart w:id="76" w:name="_Toc111208508"/>
      <w:bookmarkStart w:id="77" w:name="_Toc587"/>
      <w:bookmarkStart w:id="78" w:name="_Toc20806"/>
      <w:r>
        <w:rPr>
          <w:rFonts w:hint="eastAsia" w:ascii="黑体" w:eastAsia="黑体" w:cs="Times New Roman"/>
          <w:bCs w:val="0"/>
          <w:color w:val="000000"/>
        </w:rPr>
        <w:t>十、其他重要事项的情况说明</w:t>
      </w:r>
      <w:bookmarkEnd w:id="75"/>
      <w:bookmarkEnd w:id="76"/>
      <w:bookmarkEnd w:id="77"/>
      <w:bookmarkEnd w:id="78"/>
    </w:p>
    <w:p>
      <w:pPr>
        <w:spacing w:line="600" w:lineRule="exact"/>
        <w:ind w:firstLine="643" w:firstLineChars="200"/>
        <w:outlineLvl w:val="2"/>
        <w:rPr>
          <w:rFonts w:ascii="仿宋" w:hAnsi="仿宋" w:eastAsia="仿宋"/>
          <w:b/>
          <w:color w:val="000000"/>
          <w:sz w:val="32"/>
          <w:szCs w:val="32"/>
        </w:rPr>
      </w:pPr>
      <w:bookmarkStart w:id="79" w:name="_Toc15377222"/>
      <w:r>
        <w:rPr>
          <w:rFonts w:hint="eastAsia" w:ascii="仿宋" w:hAnsi="仿宋" w:eastAsia="仿宋"/>
          <w:b/>
          <w:color w:val="000000"/>
          <w:sz w:val="32"/>
          <w:szCs w:val="32"/>
        </w:rPr>
        <w:t>（一）机关运行经费支出情况</w:t>
      </w:r>
      <w:bookmarkEnd w:id="7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80" w:name="_Toc15377223"/>
      <w:r>
        <w:rPr>
          <w:rFonts w:hint="eastAsia" w:ascii="仿宋" w:hAnsi="仿宋" w:eastAsia="仿宋"/>
          <w:b/>
          <w:color w:val="000000"/>
          <w:sz w:val="32"/>
          <w:szCs w:val="32"/>
        </w:rPr>
        <w:t>（二）政府采购支出情况</w:t>
      </w:r>
      <w:bookmarkEnd w:id="80"/>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81" w:name="_Toc15377224"/>
      <w:r>
        <w:rPr>
          <w:rFonts w:hint="eastAsia" w:ascii="仿宋" w:hAnsi="仿宋" w:eastAsia="仿宋"/>
          <w:b/>
          <w:color w:val="000000"/>
          <w:sz w:val="32"/>
          <w:szCs w:val="32"/>
        </w:rPr>
        <w:t>（三）国有资产占有使用情况</w:t>
      </w:r>
      <w:bookmarkEnd w:id="8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2"/>
      </w:pPr>
      <w:r>
        <w:rPr>
          <w:rFonts w:hint="eastAsia"/>
        </w:rPr>
        <w:t xml:space="preserve"> </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82" w:name="_Toc4342"/>
      <w:bookmarkStart w:id="83" w:name="_Toc15377225"/>
      <w:bookmarkStart w:id="84" w:name="_Toc111208509"/>
      <w:bookmarkStart w:id="85" w:name="_Toc5924"/>
      <w:r>
        <w:rPr>
          <w:rFonts w:hint="eastAsia" w:ascii="黑体" w:hAnsi="黑体" w:eastAsia="黑体" w:cs="黑体"/>
        </w:rPr>
        <w:t>第三部分 名词解释</w:t>
      </w:r>
      <w:bookmarkEnd w:id="82"/>
      <w:bookmarkEnd w:id="83"/>
      <w:bookmarkEnd w:id="84"/>
      <w:bookmarkEnd w:id="85"/>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numPr>
          <w:ilvl w:val="0"/>
          <w:numId w:val="1"/>
        </w:numPr>
        <w:jc w:val="center"/>
      </w:pPr>
      <w:bookmarkStart w:id="86" w:name="_Toc111208510"/>
      <w:bookmarkStart w:id="87" w:name="_Toc13946"/>
      <w:bookmarkStart w:id="88" w:name="_Toc14719"/>
      <w:r>
        <w:rPr>
          <w:rFonts w:hint="eastAsia" w:ascii="黑体" w:hAnsi="黑体" w:eastAsia="黑体" w:cs="黑体"/>
        </w:rPr>
        <w:t>附件</w:t>
      </w:r>
      <w:bookmarkEnd w:id="86"/>
      <w:bookmarkEnd w:id="87"/>
      <w:bookmarkEnd w:id="88"/>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w:t>
      </w:r>
      <w:r>
        <w:rPr>
          <w:rFonts w:hint="eastAsia" w:ascii="宋体"/>
          <w:b/>
          <w:sz w:val="44"/>
          <w:szCs w:val="44"/>
          <w:highlight w:val="none"/>
          <w:shd w:val="clear" w:color="auto" w:fill="FFFFFF"/>
          <w:lang w:val="en-US" w:eastAsia="zh-CN"/>
        </w:rPr>
        <w:t>燕云</w:t>
      </w:r>
      <w:r>
        <w:rPr>
          <w:rFonts w:hint="eastAsia" w:ascii="宋体" w:eastAsia="宋体"/>
          <w:b/>
          <w:sz w:val="44"/>
          <w:szCs w:val="44"/>
          <w:highlight w:val="none"/>
          <w:shd w:val="clear" w:color="auto" w:fill="FFFFFF"/>
          <w:lang w:val="en-US" w:eastAsia="zh-CN"/>
        </w:rPr>
        <w:t>乡卫生院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rPr>
        <w:t>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color w:val="000000"/>
          <w:kern w:val="0"/>
          <w:sz w:val="32"/>
          <w:szCs w:val="32"/>
          <w:highlight w:val="none"/>
          <w:shd w:val="clear" w:color="auto" w:fill="FFFFFF"/>
        </w:rPr>
        <w:t>部门整体预算绩效管理情况（根据适用指标体系进行调整</w:t>
      </w:r>
      <w:r>
        <w:rPr>
          <w:rFonts w:hint="eastAsia" w:ascii="仿宋" w:hAnsi="仿宋" w:eastAsia="仿宋" w:cs="仿宋"/>
          <w:color w:val="000000"/>
          <w:kern w:val="0"/>
          <w:sz w:val="32"/>
          <w:szCs w:val="32"/>
          <w:highlight w:val="none"/>
          <w:shd w:val="clear" w:color="auto" w:fill="FFFFFF"/>
          <w:lang w:eastAsia="zh-CN"/>
        </w:rPr>
        <w:t>，涉及有专项预算的部门，专项预算项目自评报告根据要求另行单独报送</w:t>
      </w:r>
      <w:r>
        <w:rPr>
          <w:rFonts w:hint="eastAsia" w:ascii="仿宋" w:hAnsi="仿宋" w:eastAsia="仿宋" w:cs="仿宋"/>
          <w:color w:val="000000"/>
          <w:kern w:val="0"/>
          <w:sz w:val="32"/>
          <w:szCs w:val="32"/>
          <w:highlight w:val="none"/>
          <w:shd w:val="clear" w:color="auto" w:fill="FFFFFF"/>
        </w:rPr>
        <w:t>）</w:t>
      </w:r>
    </w:p>
    <w:p>
      <w:pPr>
        <w:widowControl/>
        <w:adjustRightInd w:val="0"/>
        <w:snapToGrid w:val="0"/>
        <w:spacing w:line="580" w:lineRule="exact"/>
        <w:ind w:firstLine="640" w:firstLineChars="200"/>
        <w:contextualSpacing/>
        <w:jc w:val="left"/>
        <w:outlineLvl w:val="1"/>
        <w:rPr>
          <w:rFonts w:hint="eastAsia" w:ascii="仿宋" w:hAnsi="仿宋" w:eastAsia="仿宋" w:cs="仿宋"/>
          <w:color w:val="000000"/>
          <w:kern w:val="0"/>
          <w:sz w:val="32"/>
          <w:szCs w:val="32"/>
          <w:highlight w:val="none"/>
          <w:shd w:val="clear" w:color="auto" w:fill="FFFFFF"/>
          <w:lang w:val="zh-CN"/>
        </w:rPr>
      </w:pPr>
      <w:bookmarkStart w:id="89" w:name="_Toc17546"/>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一</w:t>
      </w:r>
      <w:r>
        <w:rPr>
          <w:rFonts w:hint="eastAsia" w:ascii="仿宋" w:hAnsi="仿宋" w:eastAsia="仿宋" w:cs="仿宋"/>
          <w:color w:val="000000"/>
          <w:kern w:val="0"/>
          <w:sz w:val="32"/>
          <w:szCs w:val="32"/>
          <w:highlight w:val="none"/>
          <w:shd w:val="clear" w:color="auto" w:fill="FFFFFF"/>
          <w:lang w:val="zh-CN"/>
        </w:rPr>
        <w:t>）预算编制情况。</w:t>
      </w:r>
      <w:bookmarkEnd w:id="89"/>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outlineLvl w:val="1"/>
        <w:rPr>
          <w:rFonts w:hint="eastAsia" w:ascii="仿宋" w:hAnsi="仿宋" w:eastAsia="仿宋" w:cs="仿宋"/>
          <w:color w:val="000000"/>
          <w:kern w:val="0"/>
          <w:sz w:val="32"/>
          <w:szCs w:val="32"/>
          <w:highlight w:val="none"/>
          <w:shd w:val="clear" w:color="auto" w:fill="FFFFFF"/>
          <w:lang w:val="zh-CN"/>
        </w:rPr>
      </w:pPr>
      <w:bookmarkStart w:id="90" w:name="_Toc8996"/>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二</w:t>
      </w:r>
      <w:r>
        <w:rPr>
          <w:rFonts w:hint="eastAsia" w:ascii="仿宋" w:hAnsi="仿宋" w:eastAsia="仿宋" w:cs="仿宋"/>
          <w:color w:val="000000"/>
          <w:kern w:val="0"/>
          <w:sz w:val="32"/>
          <w:szCs w:val="32"/>
          <w:highlight w:val="none"/>
          <w:shd w:val="clear" w:color="auto" w:fill="FFFFFF"/>
          <w:lang w:val="zh-CN"/>
        </w:rPr>
        <w:t>）执行管理情况。</w:t>
      </w:r>
      <w:bookmarkEnd w:id="90"/>
      <w:r>
        <w:rPr>
          <w:rFonts w:hint="eastAsia" w:ascii="仿宋" w:hAnsi="仿宋" w:eastAsia="仿宋" w:cs="仿宋"/>
          <w:color w:val="000000"/>
          <w:kern w:val="0"/>
          <w:sz w:val="32"/>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从整体情况来看，我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outlineLvl w:val="1"/>
        <w:rPr>
          <w:rFonts w:hint="eastAsia" w:ascii="仿宋" w:hAnsi="仿宋" w:eastAsia="仿宋" w:cs="仿宋"/>
          <w:color w:val="000000"/>
          <w:kern w:val="0"/>
          <w:sz w:val="32"/>
          <w:szCs w:val="32"/>
          <w:highlight w:val="none"/>
          <w:shd w:val="clear" w:color="auto" w:fill="FFFFFF"/>
          <w:lang w:val="zh-CN"/>
        </w:rPr>
      </w:pPr>
      <w:bookmarkStart w:id="91" w:name="_Toc7962"/>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三</w:t>
      </w:r>
      <w:r>
        <w:rPr>
          <w:rFonts w:hint="eastAsia" w:ascii="仿宋" w:hAnsi="仿宋" w:eastAsia="仿宋" w:cs="仿宋"/>
          <w:color w:val="000000"/>
          <w:kern w:val="0"/>
          <w:sz w:val="32"/>
          <w:szCs w:val="32"/>
          <w:highlight w:val="none"/>
          <w:shd w:val="clear" w:color="auto" w:fill="FFFFFF"/>
          <w:lang w:val="zh-CN"/>
        </w:rPr>
        <w:t>）综合管理情况。</w:t>
      </w:r>
      <w:bookmarkEnd w:id="91"/>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预决算公开：</w:t>
      </w:r>
      <w:r>
        <w:rPr>
          <w:rFonts w:hint="eastAsia" w:ascii="仿宋" w:hAnsi="仿宋" w:eastAsia="仿宋" w:cs="仿宋"/>
          <w:color w:val="000000"/>
          <w:kern w:val="0"/>
          <w:sz w:val="32"/>
          <w:szCs w:val="32"/>
          <w:highlight w:val="none"/>
          <w:shd w:val="clear" w:color="auto" w:fill="FFFFFF"/>
          <w:lang w:val="en-US" w:eastAsia="zh-CN"/>
        </w:rPr>
        <w:t>2022</w:t>
      </w:r>
      <w:r>
        <w:rPr>
          <w:rFonts w:hint="eastAsia" w:ascii="仿宋" w:hAnsi="仿宋" w:eastAsia="仿宋" w:cs="仿宋"/>
          <w:color w:val="000000"/>
          <w:kern w:val="0"/>
          <w:sz w:val="32"/>
          <w:szCs w:val="32"/>
          <w:highlight w:val="none"/>
          <w:shd w:val="clear" w:color="auto" w:fill="FFFFFF"/>
          <w:lang w:val="zh-CN"/>
        </w:rPr>
        <w:t>年，我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资产管理：202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“三公经费”控制情况：贯彻落实上级有关精神，严格控制“三公经费”支出。我单位202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w:t>
      </w:r>
      <w:r>
        <w:rPr>
          <w:rFonts w:hint="eastAsia" w:ascii="仿宋" w:hAnsi="仿宋" w:eastAsia="仿宋" w:cs="仿宋"/>
          <w:color w:val="000000"/>
          <w:kern w:val="0"/>
          <w:sz w:val="32"/>
          <w:szCs w:val="32"/>
          <w:highlight w:val="none"/>
          <w:shd w:val="clear" w:color="auto" w:fill="FFFFFF"/>
          <w:lang w:val="en-US" w:eastAsia="zh-CN"/>
        </w:rPr>
        <w:t>无</w:t>
      </w:r>
      <w:r>
        <w:rPr>
          <w:rFonts w:hint="eastAsia" w:ascii="仿宋" w:hAnsi="仿宋" w:eastAsia="仿宋" w:cs="仿宋"/>
          <w:color w:val="000000"/>
          <w:kern w:val="0"/>
          <w:sz w:val="32"/>
          <w:szCs w:val="32"/>
          <w:highlight w:val="none"/>
          <w:shd w:val="clear" w:color="auto" w:fill="FFFFFF"/>
          <w:lang w:val="zh-CN"/>
        </w:rPr>
        <w:t>“三公”经费支出。内部管理制度建设情况：近年来，我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outlineLvl w:val="1"/>
        <w:rPr>
          <w:rFonts w:hint="eastAsia" w:ascii="仿宋" w:hAnsi="仿宋" w:eastAsia="仿宋" w:cs="仿宋"/>
          <w:color w:val="000000"/>
          <w:kern w:val="0"/>
          <w:sz w:val="32"/>
          <w:szCs w:val="32"/>
          <w:highlight w:val="none"/>
          <w:shd w:val="clear" w:color="auto" w:fill="FFFFFF"/>
          <w:lang w:val="zh-CN"/>
        </w:rPr>
      </w:pPr>
      <w:bookmarkStart w:id="92" w:name="_Toc24344"/>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四</w:t>
      </w:r>
      <w:r>
        <w:rPr>
          <w:rFonts w:hint="eastAsia" w:ascii="仿宋" w:hAnsi="仿宋" w:eastAsia="仿宋" w:cs="仿宋"/>
          <w:color w:val="000000"/>
          <w:kern w:val="0"/>
          <w:sz w:val="32"/>
          <w:szCs w:val="32"/>
          <w:highlight w:val="none"/>
          <w:shd w:val="clear" w:color="auto" w:fill="FFFFFF"/>
          <w:lang w:val="zh-CN"/>
        </w:rPr>
        <w:t>）绩效评价目的：</w:t>
      </w:r>
      <w:bookmarkEnd w:id="92"/>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此次绩效评价的目的是：严格落实《</w:t>
      </w:r>
      <w:r>
        <w:rPr>
          <w:rFonts w:hint="eastAsia" w:ascii="仿宋" w:hAnsi="仿宋" w:eastAsia="仿宋" w:cs="仿宋"/>
          <w:color w:val="000000"/>
          <w:kern w:val="0"/>
          <w:sz w:val="32"/>
          <w:szCs w:val="32"/>
          <w:highlight w:val="none"/>
          <w:shd w:val="clear" w:color="auto" w:fill="FFFFFF"/>
          <w:lang w:val="en-US" w:eastAsia="zh-CN"/>
        </w:rPr>
        <w:t>中华人民共和国</w:t>
      </w:r>
      <w:r>
        <w:rPr>
          <w:rFonts w:hint="eastAsia" w:ascii="仿宋" w:hAnsi="仿宋" w:eastAsia="仿宋" w:cs="仿宋"/>
          <w:color w:val="000000"/>
          <w:kern w:val="0"/>
          <w:sz w:val="32"/>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outlineLvl w:val="1"/>
        <w:rPr>
          <w:rFonts w:hint="eastAsia" w:ascii="仿宋" w:hAnsi="仿宋" w:eastAsia="仿宋" w:cs="仿宋"/>
          <w:color w:val="000000"/>
          <w:kern w:val="0"/>
          <w:sz w:val="32"/>
          <w:szCs w:val="32"/>
          <w:highlight w:val="none"/>
          <w:shd w:val="clear" w:color="auto" w:fill="FFFFFF"/>
          <w:lang w:val="zh-CN"/>
        </w:rPr>
      </w:pPr>
      <w:bookmarkStart w:id="93" w:name="_Toc20972"/>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五</w:t>
      </w:r>
      <w:r>
        <w:rPr>
          <w:rFonts w:hint="eastAsia" w:ascii="仿宋" w:hAnsi="仿宋" w:eastAsia="仿宋" w:cs="仿宋"/>
          <w:color w:val="000000"/>
          <w:kern w:val="0"/>
          <w:sz w:val="32"/>
          <w:szCs w:val="32"/>
          <w:highlight w:val="none"/>
          <w:shd w:val="clear" w:color="auto" w:fill="FFFFFF"/>
          <w:lang w:val="zh-CN"/>
        </w:rPr>
        <w:t>）绩效评价的主要过程：</w:t>
      </w:r>
      <w:bookmarkEnd w:id="93"/>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color w:val="000000"/>
          <w:kern w:val="0"/>
          <w:sz w:val="32"/>
          <w:szCs w:val="32"/>
          <w:highlight w:val="none"/>
          <w:shd w:val="clear" w:color="auto" w:fill="FFFFFF"/>
          <w:lang w:val="en-US" w:eastAsia="zh-CN"/>
        </w:rPr>
        <w:t>二</w:t>
      </w:r>
      <w:r>
        <w:rPr>
          <w:rFonts w:hint="eastAsia" w:ascii="仿宋" w:hAnsi="仿宋" w:eastAsia="仿宋" w:cs="仿宋"/>
          <w:color w:val="000000"/>
          <w:kern w:val="0"/>
          <w:sz w:val="32"/>
          <w:szCs w:val="32"/>
          <w:highlight w:val="none"/>
          <w:shd w:val="clear" w:color="auto" w:fill="FFFFFF"/>
        </w:rPr>
        <w:t>、评价结论及建议</w:t>
      </w:r>
    </w:p>
    <w:p>
      <w:pPr>
        <w:widowControl/>
        <w:adjustRightInd w:val="0"/>
        <w:snapToGrid w:val="0"/>
        <w:spacing w:line="580" w:lineRule="exact"/>
        <w:ind w:firstLine="640" w:firstLineChars="200"/>
        <w:contextualSpacing/>
        <w:jc w:val="left"/>
        <w:outlineLvl w:val="1"/>
        <w:rPr>
          <w:rFonts w:hint="eastAsia" w:ascii="仿宋" w:hAnsi="仿宋" w:eastAsia="仿宋" w:cs="仿宋"/>
          <w:color w:val="000000"/>
          <w:kern w:val="0"/>
          <w:sz w:val="32"/>
          <w:szCs w:val="32"/>
          <w:highlight w:val="none"/>
          <w:shd w:val="clear" w:color="auto" w:fill="FFFFFF"/>
          <w:lang w:val="zh-CN"/>
        </w:rPr>
      </w:pPr>
      <w:bookmarkStart w:id="94" w:name="_Toc13750"/>
      <w:r>
        <w:rPr>
          <w:rFonts w:hint="eastAsia" w:ascii="仿宋" w:hAnsi="仿宋" w:eastAsia="仿宋" w:cs="仿宋"/>
          <w:color w:val="000000"/>
          <w:kern w:val="0"/>
          <w:sz w:val="32"/>
          <w:szCs w:val="32"/>
          <w:highlight w:val="none"/>
          <w:shd w:val="clear" w:color="auto" w:fill="FFFFFF"/>
          <w:lang w:val="zh-CN"/>
        </w:rPr>
        <w:t>（一）评价结论。</w:t>
      </w:r>
      <w:bookmarkEnd w:id="94"/>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严肃财经纪律、规范财务管理、筑牢财政资金安全防线、防范财政资金管理风险。把财经纪律执行工作的各项任务落到实处。</w:t>
      </w:r>
    </w:p>
    <w:p>
      <w:pPr>
        <w:rPr>
          <w:rFonts w:hint="eastAsia" w:ascii="仿宋" w:hAnsi="仿宋" w:eastAsia="仿宋" w:cs="仿宋"/>
          <w:sz w:val="32"/>
          <w:szCs w:val="32"/>
        </w:rPr>
      </w:pPr>
    </w:p>
    <w:p>
      <w:pPr>
        <w:pStyle w:val="2"/>
        <w:rPr>
          <w:rFonts w:hint="eastAsia" w:ascii="仿宋" w:hAnsi="仿宋" w:eastAsia="仿宋" w:cs="仿宋"/>
          <w:sz w:val="32"/>
          <w:szCs w:val="32"/>
        </w:rPr>
      </w:pPr>
    </w:p>
    <w:tbl>
      <w:tblPr>
        <w:tblStyle w:val="15"/>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556"/>
        <w:gridCol w:w="118"/>
        <w:gridCol w:w="567"/>
        <w:gridCol w:w="419"/>
        <w:gridCol w:w="811"/>
        <w:gridCol w:w="784"/>
        <w:gridCol w:w="457"/>
        <w:gridCol w:w="579"/>
        <w:gridCol w:w="357"/>
        <w:gridCol w:w="270"/>
        <w:gridCol w:w="831"/>
        <w:gridCol w:w="119"/>
        <w:gridCol w:w="812"/>
        <w:gridCol w:w="1450"/>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3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567"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30" w:type="dxa"/>
            <w:gridSpan w:val="2"/>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41" w:type="dxa"/>
            <w:gridSpan w:val="2"/>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93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2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8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7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435"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7"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7"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4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7"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2177" w:type="dxa"/>
            <w:gridSpan w:val="4"/>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7.4787</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7.4787</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7.4787</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7.4787</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7.4787</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7.4787</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7.4787</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39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42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423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健康档案建档数970。</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健康档案建档数970，90%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传染病报告发病率0/10万</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传染病报告发病率0/10万</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传染病报告发病率0/10万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65岁以上的老年人规范管理率100%（应管105人实际管理105）</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65岁以上的老年人规范管理率100%（应管105人实际管理105）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高血压患者管理率100%（管理52人，规范管理52）、2型糖尿病患者管理率15％（管理15人，规范管理5）。</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高血压患者管理率100%、2型糖尿病患者管理率33％</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指标6：高血压患者管理率100%（管理52人，规范管理52）、2型糖尿病患者管理率33％（管理15人，规范管理5）。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严重精神障碍患者规范管理率3%（应管3人，规范管理3）。</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严重精神障碍患者规范管理率100%（应管3人，规范管理3）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0-6岁儿童系统管理率达到90%。</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0-6岁儿童系统管理率达到90%。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0-6岁儿童系统管理率达到90%。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33"/>
                <w:lang w:val="en-US" w:eastAsia="zh-CN" w:bidi="ar"/>
              </w:rPr>
              <w:t>附件</w:t>
            </w:r>
            <w:r>
              <w:rPr>
                <w:rStyle w:val="34"/>
                <w:rFonts w:eastAsia="宋体"/>
                <w:lang w:val="en-US" w:eastAsia="zh-CN" w:bidi="ar"/>
              </w:rPr>
              <w:t>2</w:t>
            </w:r>
          </w:p>
        </w:tc>
        <w:tc>
          <w:tcPr>
            <w:tcW w:w="55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104" w:type="dxa"/>
            <w:gridSpan w:val="3"/>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595" w:type="dxa"/>
            <w:gridSpan w:val="2"/>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03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2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130" w:type="dxa"/>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35"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435" w:type="dxa"/>
            <w:gridSpan w:val="16"/>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72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72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21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0.9</w:t>
            </w:r>
            <w:r>
              <w:rPr>
                <w:rFonts w:hint="eastAsia" w:ascii="宋体" w:hAnsi="宋体" w:eastAsia="宋体" w:cs="宋体"/>
                <w:i w:val="0"/>
                <w:iCs w:val="0"/>
                <w:color w:val="000000"/>
                <w:kern w:val="0"/>
                <w:sz w:val="20"/>
                <w:szCs w:val="20"/>
                <w:u w:val="none"/>
                <w:lang w:val="en-US" w:eastAsia="zh-CN" w:bidi="ar"/>
              </w:rPr>
              <w:t>275</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5"/>
                <w:lang w:val="en-US" w:eastAsia="zh-CN" w:bidi="ar"/>
              </w:rPr>
              <w:t xml:space="preserve"> </w:t>
            </w:r>
            <w:r>
              <w:rPr>
                <w:rStyle w:val="36"/>
                <w:rFonts w:ascii="宋体" w:hAnsi="宋体" w:eastAsia="宋体" w:cs="宋体"/>
                <w:sz w:val="24"/>
                <w:szCs w:val="24"/>
                <w:lang w:val="en-US" w:eastAsia="zh-CN" w:bidi="ar"/>
              </w:rPr>
              <w:t>其中：中央财政资金</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0.9</w:t>
            </w:r>
            <w:r>
              <w:rPr>
                <w:rFonts w:hint="eastAsia" w:ascii="宋体" w:hAnsi="宋体" w:eastAsia="宋体" w:cs="宋体"/>
                <w:i w:val="0"/>
                <w:iCs w:val="0"/>
                <w:color w:val="000000"/>
                <w:kern w:val="0"/>
                <w:sz w:val="20"/>
                <w:szCs w:val="20"/>
                <w:u w:val="none"/>
                <w:lang w:val="en-US" w:eastAsia="zh-CN" w:bidi="ar"/>
              </w:rPr>
              <w:t>275</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5"/>
                <w:lang w:val="en-US" w:eastAsia="zh-CN" w:bidi="ar"/>
              </w:rPr>
              <w:t xml:space="preserve"> </w:t>
            </w:r>
            <w:r>
              <w:rPr>
                <w:rStyle w:val="37"/>
                <w:lang w:val="en-US" w:eastAsia="zh-CN" w:bidi="ar"/>
              </w:rPr>
              <w:t xml:space="preserve">      地方资金</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 xml:space="preserve">      </w:t>
            </w:r>
            <w:r>
              <w:rPr>
                <w:rStyle w:val="36"/>
                <w:rFonts w:ascii="宋体" w:hAnsi="宋体" w:eastAsia="宋体" w:cs="宋体"/>
                <w:sz w:val="24"/>
                <w:szCs w:val="24"/>
                <w:lang w:val="en-US" w:eastAsia="zh-CN" w:bidi="ar"/>
              </w:rPr>
              <w:t xml:space="preserve">  其他资金</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2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4291"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588"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对基本药物制度补助满意度进一步提高。</w:t>
            </w:r>
          </w:p>
        </w:tc>
        <w:tc>
          <w:tcPr>
            <w:tcW w:w="45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控费型 </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同质化</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促分工”发展方向</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87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435"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435"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435"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pPr>
        <w:pStyle w:val="3"/>
        <w:ind w:firstLine="2650" w:firstLineChars="600"/>
        <w:jc w:val="both"/>
        <w:rPr>
          <w:rFonts w:ascii="黑体" w:hAnsi="黑体" w:eastAsia="黑体" w:cs="黑体"/>
        </w:rPr>
      </w:pPr>
      <w:bookmarkStart w:id="95" w:name="_Toc111208512"/>
      <w:bookmarkStart w:id="96" w:name="_Toc3397"/>
      <w:bookmarkStart w:id="97" w:name="_Toc6001"/>
      <w:bookmarkStart w:id="98" w:name="_Toc79163635"/>
      <w:bookmarkStart w:id="99" w:name="_Toc79163885"/>
      <w:r>
        <w:rPr>
          <w:rFonts w:hint="eastAsia" w:ascii="黑体" w:hAnsi="黑体" w:eastAsia="黑体" w:cs="黑体"/>
        </w:rPr>
        <w:t>第五部分 附表</w:t>
      </w:r>
      <w:bookmarkEnd w:id="95"/>
      <w:bookmarkEnd w:id="96"/>
      <w:bookmarkEnd w:id="97"/>
      <w:bookmarkEnd w:id="98"/>
      <w:bookmarkEnd w:id="99"/>
    </w:p>
    <w:p>
      <w:pPr>
        <w:pStyle w:val="4"/>
        <w:ind w:firstLine="643" w:firstLineChars="200"/>
        <w:rPr>
          <w:rFonts w:hint="eastAsia" w:ascii="黑体" w:eastAsia="黑体" w:cs="Times New Roman"/>
          <w:bCs w:val="0"/>
          <w:color w:val="000000"/>
        </w:rPr>
      </w:pPr>
      <w:bookmarkStart w:id="100" w:name="_Toc17702"/>
      <w:r>
        <w:rPr>
          <w:rFonts w:hint="eastAsia" w:ascii="黑体" w:eastAsia="黑体" w:cs="Times New Roman"/>
          <w:bCs w:val="0"/>
          <w:color w:val="000000"/>
        </w:rPr>
        <w:t>一、收入支出决算总表</w:t>
      </w:r>
      <w:bookmarkEnd w:id="100"/>
    </w:p>
    <w:p>
      <w:pPr>
        <w:pStyle w:val="4"/>
        <w:ind w:firstLine="643" w:firstLineChars="200"/>
        <w:rPr>
          <w:rFonts w:hint="eastAsia" w:ascii="黑体" w:eastAsia="黑体" w:cs="Times New Roman"/>
          <w:bCs w:val="0"/>
          <w:color w:val="000000"/>
        </w:rPr>
      </w:pPr>
      <w:bookmarkStart w:id="101" w:name="_Toc5319"/>
      <w:r>
        <w:rPr>
          <w:rFonts w:hint="eastAsia" w:ascii="黑体" w:eastAsia="黑体" w:cs="Times New Roman"/>
          <w:bCs w:val="0"/>
          <w:color w:val="000000"/>
        </w:rPr>
        <w:t>二、收入决算表</w:t>
      </w:r>
      <w:bookmarkEnd w:id="101"/>
    </w:p>
    <w:p>
      <w:pPr>
        <w:pStyle w:val="4"/>
        <w:ind w:firstLine="643" w:firstLineChars="200"/>
        <w:rPr>
          <w:rFonts w:hint="eastAsia" w:ascii="黑体" w:eastAsia="黑体" w:cs="Times New Roman"/>
          <w:bCs w:val="0"/>
          <w:color w:val="000000"/>
        </w:rPr>
      </w:pPr>
      <w:bookmarkStart w:id="102" w:name="_Toc26456"/>
      <w:r>
        <w:rPr>
          <w:rFonts w:hint="eastAsia" w:ascii="黑体" w:eastAsia="黑体" w:cs="Times New Roman"/>
          <w:bCs w:val="0"/>
          <w:color w:val="000000"/>
        </w:rPr>
        <w:t>三、支出决算表</w:t>
      </w:r>
      <w:bookmarkEnd w:id="102"/>
    </w:p>
    <w:p>
      <w:pPr>
        <w:pStyle w:val="4"/>
        <w:ind w:firstLine="643" w:firstLineChars="200"/>
        <w:rPr>
          <w:rFonts w:hint="eastAsia" w:ascii="黑体" w:eastAsia="黑体" w:cs="Times New Roman"/>
          <w:bCs w:val="0"/>
          <w:color w:val="000000"/>
        </w:rPr>
      </w:pPr>
      <w:bookmarkStart w:id="103" w:name="_Toc2108"/>
      <w:r>
        <w:rPr>
          <w:rFonts w:hint="eastAsia" w:ascii="黑体" w:eastAsia="黑体" w:cs="Times New Roman"/>
          <w:bCs w:val="0"/>
          <w:color w:val="000000"/>
        </w:rPr>
        <w:t>四、财政拨款收入支出决算总表</w:t>
      </w:r>
      <w:bookmarkEnd w:id="103"/>
    </w:p>
    <w:p>
      <w:pPr>
        <w:pStyle w:val="4"/>
        <w:ind w:firstLine="643" w:firstLineChars="200"/>
        <w:rPr>
          <w:rFonts w:hint="eastAsia" w:ascii="黑体" w:eastAsia="黑体" w:cs="Times New Roman"/>
          <w:bCs w:val="0"/>
          <w:color w:val="000000"/>
        </w:rPr>
      </w:pPr>
      <w:bookmarkStart w:id="104" w:name="_Toc1269"/>
      <w:r>
        <w:rPr>
          <w:rFonts w:hint="eastAsia" w:ascii="黑体" w:eastAsia="黑体" w:cs="Times New Roman"/>
          <w:bCs w:val="0"/>
          <w:color w:val="000000"/>
        </w:rPr>
        <w:t>五、财政拨款支出决算明细表</w:t>
      </w:r>
      <w:bookmarkEnd w:id="104"/>
    </w:p>
    <w:p>
      <w:pPr>
        <w:pStyle w:val="4"/>
        <w:ind w:firstLine="643" w:firstLineChars="200"/>
        <w:rPr>
          <w:rFonts w:hint="eastAsia" w:ascii="黑体" w:eastAsia="黑体" w:cs="Times New Roman"/>
          <w:bCs w:val="0"/>
          <w:color w:val="000000"/>
        </w:rPr>
      </w:pPr>
      <w:bookmarkStart w:id="105" w:name="_Toc13576"/>
      <w:r>
        <w:rPr>
          <w:rFonts w:hint="eastAsia" w:ascii="黑体" w:eastAsia="黑体" w:cs="Times New Roman"/>
          <w:bCs w:val="0"/>
          <w:color w:val="000000"/>
        </w:rPr>
        <w:t>六、一般公共预算财政拨款支出决算表</w:t>
      </w:r>
      <w:bookmarkEnd w:id="105"/>
    </w:p>
    <w:p>
      <w:pPr>
        <w:pStyle w:val="4"/>
        <w:ind w:firstLine="643" w:firstLineChars="200"/>
        <w:rPr>
          <w:rFonts w:hint="eastAsia" w:ascii="黑体" w:eastAsia="黑体" w:cs="Times New Roman"/>
          <w:bCs w:val="0"/>
          <w:color w:val="000000"/>
        </w:rPr>
      </w:pPr>
      <w:bookmarkStart w:id="106" w:name="_Toc9417"/>
      <w:r>
        <w:rPr>
          <w:rFonts w:hint="eastAsia" w:ascii="黑体" w:eastAsia="黑体" w:cs="Times New Roman"/>
          <w:bCs w:val="0"/>
          <w:color w:val="000000"/>
        </w:rPr>
        <w:t>七、一般公共预算财政拨款支出决算明细表</w:t>
      </w:r>
      <w:bookmarkEnd w:id="106"/>
    </w:p>
    <w:p>
      <w:pPr>
        <w:pStyle w:val="4"/>
        <w:ind w:firstLine="643" w:firstLineChars="200"/>
        <w:rPr>
          <w:rFonts w:hint="eastAsia" w:ascii="黑体" w:eastAsia="黑体" w:cs="Times New Roman"/>
          <w:bCs w:val="0"/>
          <w:color w:val="000000"/>
        </w:rPr>
      </w:pPr>
      <w:bookmarkStart w:id="107" w:name="_Toc15755"/>
      <w:r>
        <w:rPr>
          <w:rFonts w:hint="eastAsia" w:ascii="黑体" w:eastAsia="黑体" w:cs="Times New Roman"/>
          <w:bCs w:val="0"/>
          <w:color w:val="000000"/>
        </w:rPr>
        <w:t>八、一般公共预算财政拨款基本支出决算表</w:t>
      </w:r>
      <w:bookmarkEnd w:id="107"/>
    </w:p>
    <w:p>
      <w:pPr>
        <w:pStyle w:val="4"/>
        <w:ind w:firstLine="643" w:firstLineChars="200"/>
        <w:rPr>
          <w:rFonts w:hint="eastAsia" w:ascii="黑体" w:eastAsia="黑体" w:cs="Times New Roman"/>
          <w:bCs w:val="0"/>
          <w:color w:val="000000"/>
        </w:rPr>
      </w:pPr>
      <w:bookmarkStart w:id="108" w:name="_Toc17256"/>
      <w:r>
        <w:rPr>
          <w:rFonts w:hint="eastAsia" w:ascii="黑体" w:eastAsia="黑体" w:cs="Times New Roman"/>
          <w:bCs w:val="0"/>
          <w:color w:val="000000"/>
        </w:rPr>
        <w:t>九、一般公共预算财政拨款项目支出决算表</w:t>
      </w:r>
      <w:bookmarkEnd w:id="108"/>
    </w:p>
    <w:p>
      <w:pPr>
        <w:pStyle w:val="4"/>
        <w:ind w:firstLine="643" w:firstLineChars="200"/>
        <w:rPr>
          <w:rFonts w:hint="eastAsia" w:ascii="黑体" w:eastAsia="黑体" w:cs="Times New Roman"/>
          <w:bCs w:val="0"/>
          <w:color w:val="000000"/>
        </w:rPr>
      </w:pPr>
      <w:bookmarkStart w:id="109" w:name="_Toc26840"/>
      <w:r>
        <w:rPr>
          <w:rFonts w:hint="eastAsia" w:ascii="黑体" w:eastAsia="黑体" w:cs="Times New Roman"/>
          <w:bCs w:val="0"/>
          <w:color w:val="000000"/>
        </w:rPr>
        <w:t>十、政府性基金预算财政拨款收入支出决算表</w:t>
      </w:r>
      <w:bookmarkEnd w:id="109"/>
    </w:p>
    <w:p>
      <w:pPr>
        <w:pStyle w:val="4"/>
        <w:ind w:firstLine="643" w:firstLineChars="200"/>
        <w:rPr>
          <w:rFonts w:hint="eastAsia" w:ascii="黑体" w:eastAsia="黑体" w:cs="Times New Roman"/>
          <w:bCs w:val="0"/>
          <w:color w:val="000000"/>
        </w:rPr>
      </w:pPr>
      <w:bookmarkStart w:id="110" w:name="_Toc7459"/>
      <w:r>
        <w:rPr>
          <w:rFonts w:hint="eastAsia" w:ascii="黑体" w:eastAsia="黑体" w:cs="Times New Roman"/>
          <w:bCs w:val="0"/>
          <w:color w:val="000000"/>
        </w:rPr>
        <w:t>十一、国有资本经营预算财政拨款收入支出决算表</w:t>
      </w:r>
      <w:bookmarkEnd w:id="110"/>
    </w:p>
    <w:p>
      <w:pPr>
        <w:pStyle w:val="4"/>
        <w:ind w:firstLine="643" w:firstLineChars="200"/>
        <w:rPr>
          <w:rFonts w:hint="eastAsia" w:ascii="黑体" w:eastAsia="黑体" w:cs="Times New Roman"/>
          <w:bCs w:val="0"/>
          <w:color w:val="000000"/>
        </w:rPr>
      </w:pPr>
      <w:bookmarkStart w:id="111" w:name="_Toc30045"/>
      <w:r>
        <w:rPr>
          <w:rFonts w:hint="eastAsia" w:ascii="黑体" w:eastAsia="黑体" w:cs="Times New Roman"/>
          <w:bCs w:val="0"/>
          <w:color w:val="000000"/>
        </w:rPr>
        <w:t>十二、国有资本经营预算财政拨款支出决算表</w:t>
      </w:r>
      <w:bookmarkEnd w:id="111"/>
    </w:p>
    <w:p>
      <w:pPr>
        <w:pStyle w:val="4"/>
        <w:ind w:firstLine="643" w:firstLineChars="200"/>
        <w:rPr>
          <w:rFonts w:ascii="黑体" w:eastAsia="黑体" w:cs="Times New Roman"/>
          <w:b w:val="0"/>
          <w:color w:val="000000"/>
        </w:rPr>
      </w:pPr>
      <w:bookmarkStart w:id="112" w:name="_Toc9357"/>
      <w:r>
        <w:rPr>
          <w:rFonts w:hint="eastAsia" w:ascii="黑体" w:eastAsia="黑体" w:cs="Times New Roman"/>
          <w:bCs w:val="0"/>
          <w:color w:val="000000"/>
        </w:rPr>
        <w:t>十三、财政拨款“三公”经费支出决算表</w:t>
      </w:r>
      <w:bookmarkEnd w:id="11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E4596"/>
    <w:multiLevelType w:val="singleLevel"/>
    <w:tmpl w:val="14FE4596"/>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59B313A"/>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3645723"/>
    <w:rsid w:val="15915650"/>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1FC33775"/>
    <w:rsid w:val="201A6AB0"/>
    <w:rsid w:val="203B66A0"/>
    <w:rsid w:val="211A679A"/>
    <w:rsid w:val="23902475"/>
    <w:rsid w:val="240371BF"/>
    <w:rsid w:val="2435534E"/>
    <w:rsid w:val="24534F10"/>
    <w:rsid w:val="24DF6C66"/>
    <w:rsid w:val="253D03DB"/>
    <w:rsid w:val="25A20B86"/>
    <w:rsid w:val="25B1070F"/>
    <w:rsid w:val="25DD571A"/>
    <w:rsid w:val="265C1D1F"/>
    <w:rsid w:val="26BB36DB"/>
    <w:rsid w:val="26DA187B"/>
    <w:rsid w:val="271C5A93"/>
    <w:rsid w:val="276F1834"/>
    <w:rsid w:val="278C53C7"/>
    <w:rsid w:val="27B459F9"/>
    <w:rsid w:val="27C51E91"/>
    <w:rsid w:val="28513369"/>
    <w:rsid w:val="28BF6D42"/>
    <w:rsid w:val="29FD04D3"/>
    <w:rsid w:val="2A1A4769"/>
    <w:rsid w:val="2C6130D2"/>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2E4CC2"/>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989739E"/>
    <w:rsid w:val="4A745623"/>
    <w:rsid w:val="4C4023DB"/>
    <w:rsid w:val="4D135D42"/>
    <w:rsid w:val="4D846266"/>
    <w:rsid w:val="4D8D78A2"/>
    <w:rsid w:val="4DF123A8"/>
    <w:rsid w:val="4E832A53"/>
    <w:rsid w:val="4EA92FCC"/>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8D10D94"/>
    <w:rsid w:val="59E11CD3"/>
    <w:rsid w:val="5BE202EA"/>
    <w:rsid w:val="5CFA7F1D"/>
    <w:rsid w:val="5E2506F8"/>
    <w:rsid w:val="5EA316D6"/>
    <w:rsid w:val="5F3A07D2"/>
    <w:rsid w:val="5F593A88"/>
    <w:rsid w:val="60651EAC"/>
    <w:rsid w:val="60BB3927"/>
    <w:rsid w:val="62A42EE2"/>
    <w:rsid w:val="630D013F"/>
    <w:rsid w:val="63347FC4"/>
    <w:rsid w:val="63604CB9"/>
    <w:rsid w:val="647E4D82"/>
    <w:rsid w:val="64A36D0B"/>
    <w:rsid w:val="64C656C1"/>
    <w:rsid w:val="65BF38FA"/>
    <w:rsid w:val="65DF63C9"/>
    <w:rsid w:val="662A7F2C"/>
    <w:rsid w:val="68DA2DB6"/>
    <w:rsid w:val="69725134"/>
    <w:rsid w:val="6B4666B6"/>
    <w:rsid w:val="6CC85DA9"/>
    <w:rsid w:val="6D8F2D6B"/>
    <w:rsid w:val="6DC31436"/>
    <w:rsid w:val="6ECB49CF"/>
    <w:rsid w:val="6ECB5A2B"/>
    <w:rsid w:val="70202A42"/>
    <w:rsid w:val="72227D09"/>
    <w:rsid w:val="72543DD3"/>
    <w:rsid w:val="72E476B5"/>
    <w:rsid w:val="73BE3A62"/>
    <w:rsid w:val="746C7E4B"/>
    <w:rsid w:val="750E6C6B"/>
    <w:rsid w:val="755E374E"/>
    <w:rsid w:val="75B62BDC"/>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character" w:customStyle="1" w:styleId="33">
    <w:name w:val="font111"/>
    <w:basedOn w:val="16"/>
    <w:qFormat/>
    <w:uiPriority w:val="0"/>
    <w:rPr>
      <w:rFonts w:ascii="黑体" w:hAnsi="宋体" w:eastAsia="黑体" w:cs="黑体"/>
      <w:color w:val="000000"/>
      <w:sz w:val="28"/>
      <w:szCs w:val="28"/>
      <w:u w:val="none"/>
    </w:rPr>
  </w:style>
  <w:style w:type="character" w:customStyle="1" w:styleId="34">
    <w:name w:val="font51"/>
    <w:basedOn w:val="16"/>
    <w:qFormat/>
    <w:uiPriority w:val="0"/>
    <w:rPr>
      <w:rFonts w:hint="default" w:ascii="Times New Roman" w:hAnsi="Times New Roman" w:cs="Times New Roman"/>
      <w:color w:val="000000"/>
      <w:sz w:val="28"/>
      <w:szCs w:val="28"/>
      <w:u w:val="none"/>
    </w:rPr>
  </w:style>
  <w:style w:type="character" w:customStyle="1" w:styleId="35">
    <w:name w:val="font31"/>
    <w:basedOn w:val="16"/>
    <w:qFormat/>
    <w:uiPriority w:val="0"/>
    <w:rPr>
      <w:rFonts w:hint="eastAsia" w:ascii="宋体" w:hAnsi="宋体" w:eastAsia="宋体" w:cs="宋体"/>
      <w:color w:val="000000"/>
      <w:sz w:val="20"/>
      <w:szCs w:val="20"/>
      <w:u w:val="none"/>
    </w:rPr>
  </w:style>
  <w:style w:type="character" w:customStyle="1" w:styleId="36">
    <w:name w:val="font122"/>
    <w:basedOn w:val="16"/>
    <w:qFormat/>
    <w:uiPriority w:val="0"/>
    <w:rPr>
      <w:rFonts w:hint="eastAsia" w:ascii="宋体" w:hAnsi="宋体" w:eastAsia="宋体" w:cs="宋体"/>
      <w:color w:val="000000"/>
      <w:sz w:val="20"/>
      <w:szCs w:val="20"/>
      <w:u w:val="none"/>
    </w:rPr>
  </w:style>
  <w:style w:type="character" w:customStyle="1" w:styleId="37">
    <w:name w:val="font131"/>
    <w:basedOn w:val="16"/>
    <w:qFormat/>
    <w:uiPriority w:val="0"/>
    <w:rPr>
      <w:rFonts w:hint="eastAsia" w:ascii="宋体" w:hAnsi="宋体" w:eastAsia="宋体" w:cs="宋体"/>
      <w:color w:val="000000"/>
      <w:sz w:val="20"/>
      <w:szCs w:val="20"/>
      <w:u w:val="none"/>
    </w:rPr>
  </w:style>
  <w:style w:type="character" w:customStyle="1" w:styleId="38">
    <w:name w:val="font101"/>
    <w:basedOn w:val="16"/>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{0,155.6}</c:f>
              <c:numCache>
                <c:formatCode>General</c:formatCode>
                <c:ptCount val="2"/>
                <c:pt idx="0">
                  <c:v>0</c:v>
                </c:pt>
                <c:pt idx="1">
                  <c:v>155.6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{0,155.6}</c:f>
              <c:numCache>
                <c:formatCode>General</c:formatCode>
                <c:ptCount val="2"/>
                <c:pt idx="0">
                  <c:v>0</c:v>
                </c:pt>
                <c:pt idx="1">
                  <c:v>155.6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{1556000.96,0,0,0,0,0,0,0}</c:f>
              <c:numCache>
                <c:formatCode>General</c:formatCode>
                <c:ptCount val="8"/>
                <c:pt idx="0">
                  <c:v>1556000.96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{1471938.96,84062,0,0,0}</c:f>
              <c:numCache>
                <c:formatCode>General</c:formatCode>
                <c:ptCount val="5"/>
                <c:pt idx="0">
                  <c:v>1471938.96</c:v>
                </c:pt>
                <c:pt idx="1">
                  <c:v>84062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{0,155.6}</c:f>
              <c:numCache>
                <c:formatCode>General</c:formatCode>
                <c:ptCount val="2"/>
                <c:pt idx="0">
                  <c:v>0</c:v>
                </c:pt>
                <c:pt idx="1">
                  <c:v>155.6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{0,155.6}</c:f>
              <c:numCache>
                <c:formatCode>General</c:formatCode>
                <c:ptCount val="2"/>
                <c:pt idx="0">
                  <c:v>0</c:v>
                </c:pt>
                <c:pt idx="1">
                  <c:v>155.6</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{155.6}</c:f>
              <c:numCache>
                <c:formatCode>General</c:formatCode>
                <c:ptCount val="1"/>
                <c:pt idx="0">
                  <c:v>155.6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{21.68,123.12,10.79}</c:f>
              <c:numCache>
                <c:formatCode>General</c:formatCode>
                <c:ptCount val="3"/>
                <c:pt idx="0">
                  <c:v>21.68</c:v>
                </c:pt>
                <c:pt idx="1">
                  <c:v>123.12</c:v>
                </c:pt>
                <c:pt idx="2">
                  <c:v>10.79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7409</Words>
  <Characters>8415</Characters>
  <Lines>51</Lines>
  <Paragraphs>14</Paragraphs>
  <TotalTime>0</TotalTime>
  <ScaleCrop>false</ScaleCrop>
  <LinksUpToDate>false</LinksUpToDate>
  <CharactersWithSpaces>8612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2023-09-09T03:01:00Z</cp:lastPrinted>
  <dcterms:modified xsi:type="dcterms:W3CDTF">2023-09-13T07:35:59Z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A0C796EBA594417BB33C9613EC805E4F_13</vt:lpwstr>
  </property>
</Properties>
</file>