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3EBE" w14:textId="77777777" w:rsidR="009118A8" w:rsidRDefault="009118A8">
      <w:pPr>
        <w:spacing w:line="600" w:lineRule="exact"/>
        <w:jc w:val="center"/>
        <w:outlineLvl w:val="0"/>
        <w:rPr>
          <w:rFonts w:ascii="方正小标宋简体" w:eastAsia="方正小标宋简体" w:hAnsi="宋体"/>
          <w:color w:val="000000"/>
          <w:sz w:val="72"/>
          <w:szCs w:val="72"/>
        </w:rPr>
      </w:pPr>
      <w:bookmarkStart w:id="0" w:name="_Toc15306267"/>
    </w:p>
    <w:p w14:paraId="0099E96D" w14:textId="77777777" w:rsidR="009118A8" w:rsidRDefault="009118A8">
      <w:pPr>
        <w:spacing w:line="600" w:lineRule="exact"/>
        <w:jc w:val="center"/>
        <w:outlineLvl w:val="0"/>
        <w:rPr>
          <w:rFonts w:ascii="方正小标宋简体" w:eastAsia="方正小标宋简体" w:hAnsi="宋体"/>
          <w:color w:val="000000"/>
          <w:sz w:val="72"/>
          <w:szCs w:val="72"/>
        </w:rPr>
      </w:pPr>
    </w:p>
    <w:p w14:paraId="2B9CAB61" w14:textId="77777777" w:rsidR="009118A8" w:rsidRDefault="009118A8">
      <w:pPr>
        <w:spacing w:line="600" w:lineRule="exact"/>
        <w:jc w:val="center"/>
        <w:outlineLvl w:val="0"/>
        <w:rPr>
          <w:rFonts w:ascii="方正小标宋简体" w:eastAsia="方正小标宋简体" w:hAnsi="宋体"/>
          <w:color w:val="000000"/>
          <w:sz w:val="72"/>
          <w:szCs w:val="72"/>
        </w:rPr>
      </w:pPr>
    </w:p>
    <w:p w14:paraId="3467653B" w14:textId="77777777" w:rsidR="009118A8" w:rsidRDefault="009118A8">
      <w:pPr>
        <w:spacing w:line="600" w:lineRule="exact"/>
        <w:jc w:val="center"/>
        <w:outlineLvl w:val="0"/>
        <w:rPr>
          <w:rFonts w:ascii="方正小标宋简体" w:eastAsia="方正小标宋简体" w:hAnsi="宋体"/>
          <w:color w:val="000000"/>
          <w:sz w:val="72"/>
          <w:szCs w:val="72"/>
        </w:rPr>
      </w:pPr>
    </w:p>
    <w:p w14:paraId="7DA3683A" w14:textId="77777777" w:rsidR="009118A8"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77193"/>
      <w:bookmarkStart w:id="3" w:name="_Toc15396597"/>
      <w:bookmarkStart w:id="4" w:name="_Toc15378441"/>
      <w:bookmarkStart w:id="5" w:name="_Toc15396475"/>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14:paraId="00E26ED3" w14:textId="77777777" w:rsidR="009118A8" w:rsidRDefault="00000000">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426"/>
      <w:bookmarkStart w:id="7" w:name="_Toc15378442"/>
      <w:bookmarkStart w:id="8" w:name="_Toc15377194"/>
      <w:bookmarkStart w:id="9" w:name="_Toc15396476"/>
      <w:bookmarkStart w:id="10" w:name="_Toc15396598"/>
      <w:r>
        <w:rPr>
          <w:rFonts w:ascii="方正小标宋简体" w:eastAsia="方正小标宋简体" w:hAnsi="宋体" w:hint="eastAsia"/>
          <w:color w:val="000000"/>
          <w:sz w:val="72"/>
          <w:szCs w:val="72"/>
        </w:rPr>
        <w:t>四川省阿坝州</w:t>
      </w:r>
      <w:bookmarkStart w:id="11" w:name="_Toc15306268"/>
      <w:bookmarkEnd w:id="0"/>
      <w:r>
        <w:rPr>
          <w:rFonts w:ascii="方正小标宋简体" w:eastAsia="方正小标宋简体" w:hAnsi="宋体" w:hint="eastAsia"/>
          <w:color w:val="000000"/>
          <w:sz w:val="72"/>
          <w:szCs w:val="72"/>
        </w:rPr>
        <w:t>松潘县卫生健康局部门决算</w:t>
      </w:r>
      <w:bookmarkEnd w:id="6"/>
      <w:bookmarkEnd w:id="7"/>
      <w:bookmarkEnd w:id="8"/>
      <w:bookmarkEnd w:id="9"/>
      <w:bookmarkEnd w:id="10"/>
      <w:bookmarkEnd w:id="11"/>
    </w:p>
    <w:p w14:paraId="09C2462F" w14:textId="77777777" w:rsidR="009118A8" w:rsidRDefault="009118A8">
      <w:pPr>
        <w:widowControl/>
        <w:jc w:val="center"/>
        <w:rPr>
          <w:rFonts w:ascii="方正小标宋简体" w:eastAsia="方正小标宋简体" w:hAnsi="宋体"/>
          <w:color w:val="000000"/>
          <w:sz w:val="36"/>
          <w:szCs w:val="36"/>
        </w:rPr>
      </w:pPr>
    </w:p>
    <w:p w14:paraId="7D0B2F05" w14:textId="77777777" w:rsidR="009118A8" w:rsidRDefault="009118A8">
      <w:pPr>
        <w:widowControl/>
        <w:jc w:val="center"/>
        <w:rPr>
          <w:rFonts w:ascii="方正小标宋简体" w:eastAsia="方正小标宋简体" w:hAnsi="宋体"/>
          <w:color w:val="000000"/>
          <w:sz w:val="36"/>
          <w:szCs w:val="36"/>
        </w:rPr>
      </w:pPr>
    </w:p>
    <w:p w14:paraId="3117D621" w14:textId="77777777" w:rsidR="009118A8" w:rsidRDefault="009118A8">
      <w:pPr>
        <w:rPr>
          <w:rFonts w:ascii="方正小标宋简体" w:eastAsia="方正小标宋简体" w:hAnsi="宋体"/>
          <w:sz w:val="36"/>
          <w:szCs w:val="36"/>
        </w:rPr>
      </w:pPr>
    </w:p>
    <w:p w14:paraId="7A7E833B" w14:textId="77777777" w:rsidR="009118A8" w:rsidRDefault="009118A8">
      <w:pPr>
        <w:rPr>
          <w:rFonts w:ascii="方正小标宋简体" w:eastAsia="方正小标宋简体" w:hAnsi="宋体"/>
          <w:sz w:val="36"/>
          <w:szCs w:val="36"/>
        </w:rPr>
      </w:pPr>
    </w:p>
    <w:p w14:paraId="627D6711" w14:textId="77777777" w:rsidR="009118A8" w:rsidRDefault="009118A8">
      <w:pPr>
        <w:rPr>
          <w:rFonts w:ascii="方正小标宋简体" w:eastAsia="方正小标宋简体" w:hAnsi="宋体"/>
          <w:sz w:val="36"/>
          <w:szCs w:val="36"/>
        </w:rPr>
      </w:pPr>
    </w:p>
    <w:p w14:paraId="7FE7E218" w14:textId="77777777" w:rsidR="009118A8"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7DD9BAA3" w14:textId="77777777" w:rsidR="009118A8"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24D9EC3D" w14:textId="77777777" w:rsidR="009118A8" w:rsidRDefault="009118A8">
      <w:pPr>
        <w:widowControl/>
        <w:jc w:val="center"/>
        <w:rPr>
          <w:rFonts w:ascii="方正小标宋简体" w:eastAsia="方正小标宋简体" w:hAnsi="宋体"/>
          <w:sz w:val="36"/>
          <w:szCs w:val="36"/>
        </w:rPr>
      </w:pPr>
    </w:p>
    <w:p w14:paraId="57489EB9" w14:textId="77777777" w:rsidR="009118A8" w:rsidRDefault="00000000">
      <w:pPr>
        <w:widowControl/>
        <w:jc w:val="center"/>
        <w:rPr>
          <w:rFonts w:ascii="黑体" w:eastAsia="黑体" w:hAnsi="黑体"/>
          <w:color w:val="000000"/>
          <w:sz w:val="48"/>
          <w:szCs w:val="48"/>
        </w:rPr>
      </w:pPr>
      <w:r>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14:paraId="17FE12C0" w14:textId="77777777" w:rsidR="009118A8" w:rsidRDefault="009118A8">
      <w:pPr>
        <w:widowControl/>
        <w:jc w:val="center"/>
        <w:rPr>
          <w:rFonts w:ascii="黑体" w:eastAsia="黑体" w:hAnsi="黑体" w:cstheme="minorBidi"/>
          <w:sz w:val="28"/>
          <w:szCs w:val="28"/>
        </w:rPr>
      </w:pPr>
    </w:p>
    <w:p w14:paraId="092206AD" w14:textId="77777777" w:rsidR="009118A8" w:rsidRDefault="00000000">
      <w:pPr>
        <w:pStyle w:val="TOC1"/>
      </w:pPr>
      <w:r>
        <w:rPr>
          <w:rFonts w:hint="eastAsia"/>
        </w:rPr>
        <w:t>公开时间：2020年9月</w:t>
      </w:r>
      <w:r>
        <w:t>25</w:t>
      </w:r>
      <w:r>
        <w:rPr>
          <w:rFonts w:hint="eastAsia"/>
        </w:rPr>
        <w:t>日</w:t>
      </w:r>
    </w:p>
    <w:p w14:paraId="7966D3CA" w14:textId="77777777" w:rsidR="009118A8" w:rsidRDefault="009118A8"/>
    <w:p w14:paraId="78D7EE61" w14:textId="77777777" w:rsidR="009118A8" w:rsidRDefault="00000000">
      <w:pPr>
        <w:pStyle w:val="TOC1"/>
        <w:adjustRightInd w:val="0"/>
        <w:snapToGrid w:val="0"/>
        <w:spacing w:before="0" w:line="440" w:lineRule="exact"/>
        <w:jc w:val="left"/>
        <w:rPr>
          <w:rFonts w:eastAsia="宋体" w:cstheme="minorBidi"/>
          <w:b/>
          <w:bCs/>
          <w:sz w:val="24"/>
          <w:szCs w:val="24"/>
        </w:rPr>
      </w:pPr>
      <w:r>
        <w:rPr>
          <w:rFonts w:hint="eastAsia"/>
          <w:sz w:val="24"/>
        </w:rPr>
        <w:t>第一部分</w:t>
      </w:r>
      <w:r>
        <w:rPr>
          <w:sz w:val="24"/>
        </w:rPr>
        <w:t xml:space="preserve"> </w:t>
      </w:r>
      <w:r>
        <w:rPr>
          <w:rFonts w:hint="eastAsia"/>
          <w:sz w:val="24"/>
        </w:rPr>
        <w:t>部门概况</w:t>
      </w:r>
      <w:r>
        <w:rPr>
          <w:rFonts w:ascii="宋体" w:eastAsia="宋体" w:hAnsi="宋体"/>
        </w:rPr>
        <w:tab/>
      </w:r>
      <w:r>
        <w:rPr>
          <w:rFonts w:ascii="宋体" w:eastAsia="宋体" w:hAnsi="宋体" w:hint="eastAsia"/>
        </w:rPr>
        <w:t>4</w:t>
      </w:r>
    </w:p>
    <w:p w14:paraId="0EE10523" w14:textId="77777777" w:rsidR="009118A8" w:rsidRDefault="00000000">
      <w:pPr>
        <w:pStyle w:val="TOC2"/>
        <w:adjustRightInd w:val="0"/>
        <w:snapToGrid w:val="0"/>
        <w:spacing w:line="440" w:lineRule="exact"/>
        <w:jc w:val="left"/>
        <w:rPr>
          <w:rFonts w:ascii="仿宋" w:hAnsi="仿宋"/>
          <w:sz w:val="24"/>
        </w:rPr>
      </w:pPr>
      <w:r>
        <w:rPr>
          <w:rFonts w:hint="eastAsia"/>
          <w:sz w:val="24"/>
        </w:rPr>
        <w:t>一、基本职能及主要工作</w:t>
      </w:r>
      <w:r>
        <w:rPr>
          <w:rFonts w:ascii="宋体" w:hAnsi="宋体"/>
        </w:rPr>
        <w:tab/>
      </w:r>
      <w:r>
        <w:rPr>
          <w:rFonts w:ascii="宋体" w:hAnsi="宋体" w:hint="eastAsia"/>
        </w:rPr>
        <w:t>4</w:t>
      </w:r>
    </w:p>
    <w:p w14:paraId="698ED9F7"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二、机构设置</w:t>
      </w:r>
      <w:r>
        <w:rPr>
          <w:rFonts w:ascii="宋体" w:hAnsi="宋体"/>
        </w:rPr>
        <w:tab/>
      </w:r>
      <w:r>
        <w:rPr>
          <w:rFonts w:ascii="宋体" w:hAnsi="宋体" w:hint="eastAsia"/>
        </w:rPr>
        <w:t>22</w:t>
      </w:r>
    </w:p>
    <w:p w14:paraId="284CD929" w14:textId="77777777" w:rsidR="009118A8" w:rsidRDefault="00000000">
      <w:pPr>
        <w:pStyle w:val="TOC1"/>
        <w:adjustRightInd w:val="0"/>
        <w:snapToGrid w:val="0"/>
        <w:spacing w:before="0" w:line="440" w:lineRule="exact"/>
        <w:jc w:val="left"/>
        <w:rPr>
          <w:rFonts w:eastAsia="宋体"/>
          <w:sz w:val="24"/>
          <w:szCs w:val="24"/>
        </w:rPr>
      </w:pPr>
      <w:r>
        <w:rPr>
          <w:rFonts w:hint="eastAsia"/>
          <w:sz w:val="24"/>
        </w:rPr>
        <w:t>第二部分</w:t>
      </w:r>
      <w:proofErr w:type="gramStart"/>
      <w:r>
        <w:rPr>
          <w:rFonts w:hint="eastAsia"/>
          <w:sz w:val="24"/>
        </w:rPr>
        <w:t>度部门</w:t>
      </w:r>
      <w:proofErr w:type="gramEnd"/>
      <w:r>
        <w:rPr>
          <w:rFonts w:hint="eastAsia"/>
          <w:sz w:val="24"/>
        </w:rPr>
        <w:t>决算情况说明</w:t>
      </w:r>
      <w:r>
        <w:rPr>
          <w:rFonts w:ascii="宋体" w:eastAsia="宋体" w:hAnsi="宋体"/>
        </w:rPr>
        <w:tab/>
      </w:r>
      <w:r>
        <w:rPr>
          <w:rFonts w:ascii="宋体" w:eastAsia="宋体" w:hAnsi="宋体" w:hint="eastAsia"/>
        </w:rPr>
        <w:t>24</w:t>
      </w:r>
    </w:p>
    <w:p w14:paraId="2733BA1C"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一、收入支出决算总体情况说明</w:t>
      </w:r>
      <w:r>
        <w:rPr>
          <w:rFonts w:ascii="宋体" w:hAnsi="宋体"/>
        </w:rPr>
        <w:tab/>
      </w:r>
      <w:r>
        <w:rPr>
          <w:rFonts w:ascii="宋体" w:hAnsi="宋体" w:hint="eastAsia"/>
        </w:rPr>
        <w:t>24</w:t>
      </w:r>
    </w:p>
    <w:p w14:paraId="06779134"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二、收入决算情况说明</w:t>
      </w:r>
      <w:r>
        <w:rPr>
          <w:rFonts w:ascii="宋体" w:hAnsi="宋体"/>
        </w:rPr>
        <w:tab/>
      </w:r>
      <w:r>
        <w:rPr>
          <w:rFonts w:ascii="宋体" w:hAnsi="宋体" w:hint="eastAsia"/>
        </w:rPr>
        <w:t>24</w:t>
      </w:r>
    </w:p>
    <w:p w14:paraId="340A20E1"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三、支出决算情况说明</w:t>
      </w:r>
      <w:r>
        <w:rPr>
          <w:rFonts w:ascii="宋体" w:hAnsi="宋体"/>
        </w:rPr>
        <w:tab/>
      </w:r>
      <w:r>
        <w:rPr>
          <w:rFonts w:ascii="宋体" w:hAnsi="宋体" w:hint="eastAsia"/>
        </w:rPr>
        <w:t>24</w:t>
      </w:r>
    </w:p>
    <w:p w14:paraId="039C18EE"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四、财政拨款收入支出决算总体情况说明</w:t>
      </w:r>
      <w:r>
        <w:rPr>
          <w:rFonts w:ascii="宋体" w:hAnsi="宋体"/>
        </w:rPr>
        <w:tab/>
      </w:r>
      <w:r>
        <w:rPr>
          <w:rFonts w:ascii="宋体" w:hAnsi="宋体" w:hint="eastAsia"/>
        </w:rPr>
        <w:t>24</w:t>
      </w:r>
    </w:p>
    <w:p w14:paraId="167516FD"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五、一般公共预算财政拨款支出决算情况说明</w:t>
      </w:r>
      <w:r>
        <w:rPr>
          <w:rFonts w:ascii="宋体" w:hAnsi="宋体"/>
        </w:rPr>
        <w:tab/>
      </w:r>
      <w:r>
        <w:rPr>
          <w:rFonts w:ascii="宋体" w:hAnsi="宋体" w:hint="eastAsia"/>
        </w:rPr>
        <w:t>25</w:t>
      </w:r>
    </w:p>
    <w:p w14:paraId="24FFA80D"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rFonts w:ascii="宋体" w:hAnsi="宋体"/>
        </w:rPr>
        <w:tab/>
      </w:r>
      <w:r>
        <w:rPr>
          <w:rFonts w:ascii="宋体" w:hAnsi="宋体" w:hint="eastAsia"/>
        </w:rPr>
        <w:t>28</w:t>
      </w:r>
    </w:p>
    <w:p w14:paraId="7EDEC0C7"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七、</w:t>
      </w:r>
      <w:r>
        <w:rPr>
          <w:sz w:val="24"/>
        </w:rPr>
        <w:t>“</w:t>
      </w:r>
      <w:r>
        <w:rPr>
          <w:rFonts w:hint="eastAsia"/>
          <w:sz w:val="24"/>
        </w:rPr>
        <w:t>三公”经费财政拨款支出决算情况说明</w:t>
      </w:r>
      <w:r>
        <w:rPr>
          <w:rFonts w:ascii="宋体" w:hAnsi="宋体"/>
        </w:rPr>
        <w:tab/>
      </w:r>
      <w:r>
        <w:rPr>
          <w:rFonts w:ascii="宋体" w:hAnsi="宋体" w:hint="eastAsia"/>
        </w:rPr>
        <w:t>29</w:t>
      </w:r>
    </w:p>
    <w:p w14:paraId="42968C20"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八、政府性基金预算支出决算情况说明</w:t>
      </w:r>
      <w:r>
        <w:rPr>
          <w:rFonts w:ascii="宋体" w:hAnsi="宋体"/>
        </w:rPr>
        <w:tab/>
      </w:r>
      <w:r>
        <w:rPr>
          <w:rFonts w:ascii="宋体" w:hAnsi="宋体" w:hint="eastAsia"/>
        </w:rPr>
        <w:t>30</w:t>
      </w:r>
    </w:p>
    <w:p w14:paraId="248A8EF4" w14:textId="77777777" w:rsidR="009118A8" w:rsidRDefault="00000000">
      <w:pPr>
        <w:pStyle w:val="TOC2"/>
        <w:adjustRightInd w:val="0"/>
        <w:snapToGrid w:val="0"/>
        <w:spacing w:line="440" w:lineRule="exact"/>
        <w:ind w:leftChars="0"/>
        <w:jc w:val="left"/>
        <w:rPr>
          <w:rFonts w:ascii="宋体" w:hAnsi="宋体"/>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r>
        <w:rPr>
          <w:rFonts w:ascii="宋体" w:hAnsi="宋体"/>
        </w:rPr>
        <w:tab/>
      </w:r>
      <w:r>
        <w:rPr>
          <w:rFonts w:ascii="宋体" w:hAnsi="宋体" w:hint="eastAsia"/>
        </w:rPr>
        <w:t>30</w:t>
      </w:r>
    </w:p>
    <w:p w14:paraId="729AEC9F" w14:textId="77777777" w:rsidR="009118A8" w:rsidRDefault="00000000">
      <w:pPr>
        <w:pStyle w:val="TOC2"/>
        <w:adjustRightInd w:val="0"/>
        <w:snapToGrid w:val="0"/>
        <w:spacing w:line="440" w:lineRule="exact"/>
        <w:ind w:leftChars="0"/>
        <w:jc w:val="left"/>
        <w:rPr>
          <w:rFonts w:ascii="仿宋" w:hAnsi="仿宋" w:cstheme="minorBidi"/>
          <w:sz w:val="24"/>
        </w:rPr>
      </w:pPr>
      <w:r>
        <w:rPr>
          <w:rFonts w:ascii="仿宋" w:eastAsia="仿宋" w:hAnsi="仿宋" w:hint="eastAsia"/>
          <w:sz w:val="24"/>
        </w:rPr>
        <w:t>十、</w:t>
      </w:r>
      <w:r>
        <w:rPr>
          <w:sz w:val="24"/>
        </w:rPr>
        <w:t xml:space="preserve"> </w:t>
      </w:r>
      <w:r>
        <w:rPr>
          <w:rFonts w:hint="eastAsia"/>
          <w:sz w:val="24"/>
        </w:rPr>
        <w:t>其他重要事项的情况说明</w:t>
      </w:r>
      <w:r>
        <w:rPr>
          <w:rFonts w:ascii="宋体" w:hAnsi="宋体"/>
        </w:rPr>
        <w:tab/>
      </w:r>
      <w:r>
        <w:rPr>
          <w:rFonts w:ascii="宋体" w:hAnsi="宋体" w:hint="eastAsia"/>
        </w:rPr>
        <w:t>31</w:t>
      </w:r>
    </w:p>
    <w:p w14:paraId="3C7482A1" w14:textId="77777777" w:rsidR="009118A8" w:rsidRDefault="00000000">
      <w:pPr>
        <w:pStyle w:val="TOC1"/>
        <w:adjustRightInd w:val="0"/>
        <w:snapToGrid w:val="0"/>
        <w:spacing w:before="0" w:line="440" w:lineRule="exact"/>
        <w:jc w:val="left"/>
        <w:rPr>
          <w:rFonts w:eastAsia="宋体" w:cstheme="minorBidi"/>
          <w:sz w:val="24"/>
          <w:szCs w:val="24"/>
        </w:rPr>
      </w:pPr>
      <w:r>
        <w:rPr>
          <w:rFonts w:hint="eastAsia"/>
          <w:sz w:val="24"/>
        </w:rPr>
        <w:t>第三部分</w:t>
      </w:r>
      <w:r>
        <w:rPr>
          <w:sz w:val="24"/>
        </w:rPr>
        <w:t xml:space="preserve"> </w:t>
      </w:r>
      <w:r>
        <w:rPr>
          <w:rFonts w:hint="eastAsia"/>
          <w:sz w:val="24"/>
        </w:rPr>
        <w:t>名词解释</w:t>
      </w:r>
      <w:r>
        <w:rPr>
          <w:rFonts w:ascii="宋体" w:eastAsia="宋体" w:hAnsi="宋体"/>
        </w:rPr>
        <w:tab/>
      </w:r>
      <w:r>
        <w:rPr>
          <w:rFonts w:ascii="宋体" w:eastAsia="宋体" w:hAnsi="宋体" w:hint="eastAsia"/>
        </w:rPr>
        <w:t>46</w:t>
      </w:r>
    </w:p>
    <w:p w14:paraId="5CC41F7F" w14:textId="77777777" w:rsidR="009118A8" w:rsidRDefault="00000000">
      <w:pPr>
        <w:pStyle w:val="TOC1"/>
        <w:adjustRightInd w:val="0"/>
        <w:snapToGrid w:val="0"/>
        <w:spacing w:before="0" w:line="440" w:lineRule="exact"/>
        <w:jc w:val="left"/>
        <w:rPr>
          <w:rFonts w:eastAsia="宋体" w:cstheme="minorBidi"/>
          <w:sz w:val="24"/>
          <w:szCs w:val="24"/>
        </w:rPr>
      </w:pPr>
      <w:r>
        <w:rPr>
          <w:rFonts w:hint="eastAsia"/>
          <w:sz w:val="24"/>
        </w:rPr>
        <w:t>第四部分</w:t>
      </w:r>
      <w:r>
        <w:rPr>
          <w:sz w:val="24"/>
        </w:rPr>
        <w:t xml:space="preserve"> </w:t>
      </w:r>
      <w:r>
        <w:rPr>
          <w:rFonts w:hint="eastAsia"/>
          <w:sz w:val="24"/>
        </w:rPr>
        <w:t>附件</w:t>
      </w:r>
      <w:r>
        <w:rPr>
          <w:rFonts w:ascii="宋体" w:eastAsia="宋体" w:hAnsi="宋体"/>
        </w:rPr>
        <w:tab/>
      </w:r>
      <w:r>
        <w:rPr>
          <w:rFonts w:ascii="宋体" w:eastAsia="宋体" w:hAnsi="宋体" w:hint="eastAsia"/>
        </w:rPr>
        <w:t>50</w:t>
      </w:r>
    </w:p>
    <w:p w14:paraId="6AF93023"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附件</w:t>
      </w:r>
      <w:r>
        <w:rPr>
          <w:sz w:val="24"/>
        </w:rPr>
        <w:t>1</w:t>
      </w:r>
      <w:r>
        <w:rPr>
          <w:rFonts w:ascii="宋体" w:hAnsi="宋体"/>
        </w:rPr>
        <w:tab/>
      </w:r>
      <w:r>
        <w:rPr>
          <w:rFonts w:ascii="宋体" w:hAnsi="宋体" w:hint="eastAsia"/>
        </w:rPr>
        <w:t>50</w:t>
      </w:r>
    </w:p>
    <w:p w14:paraId="74B8A938" w14:textId="77777777" w:rsidR="009118A8" w:rsidRDefault="00000000">
      <w:pPr>
        <w:pStyle w:val="TOC2"/>
        <w:adjustRightInd w:val="0"/>
        <w:snapToGrid w:val="0"/>
        <w:spacing w:line="440" w:lineRule="exact"/>
        <w:jc w:val="left"/>
        <w:rPr>
          <w:rFonts w:ascii="仿宋" w:hAnsi="仿宋" w:cstheme="minorBidi"/>
          <w:sz w:val="24"/>
        </w:rPr>
      </w:pPr>
      <w:r>
        <w:rPr>
          <w:rFonts w:hint="eastAsia"/>
          <w:sz w:val="24"/>
        </w:rPr>
        <w:t>附件</w:t>
      </w:r>
      <w:r>
        <w:rPr>
          <w:sz w:val="24"/>
        </w:rPr>
        <w:t>2</w:t>
      </w:r>
      <w:r>
        <w:rPr>
          <w:rFonts w:ascii="宋体" w:hAnsi="宋体"/>
        </w:rPr>
        <w:tab/>
      </w:r>
      <w:r>
        <w:rPr>
          <w:rFonts w:ascii="宋体" w:hAnsi="宋体" w:hint="eastAsia"/>
        </w:rPr>
        <w:t>58</w:t>
      </w:r>
    </w:p>
    <w:p w14:paraId="6B40C8F2" w14:textId="77777777" w:rsidR="009118A8" w:rsidRDefault="00000000">
      <w:pPr>
        <w:pStyle w:val="TOC1"/>
        <w:adjustRightInd w:val="0"/>
        <w:snapToGrid w:val="0"/>
        <w:spacing w:before="0" w:line="440" w:lineRule="exact"/>
        <w:jc w:val="left"/>
        <w:rPr>
          <w:rFonts w:eastAsia="宋体" w:cstheme="minorBidi"/>
          <w:sz w:val="24"/>
          <w:szCs w:val="24"/>
        </w:rPr>
      </w:pPr>
      <w:r>
        <w:rPr>
          <w:rFonts w:hint="eastAsia"/>
          <w:sz w:val="24"/>
        </w:rPr>
        <w:t>第五部分</w:t>
      </w:r>
      <w:r>
        <w:rPr>
          <w:sz w:val="24"/>
        </w:rPr>
        <w:t xml:space="preserve"> </w:t>
      </w:r>
      <w:r>
        <w:rPr>
          <w:rFonts w:hint="eastAsia"/>
          <w:sz w:val="24"/>
        </w:rPr>
        <w:t>附表</w:t>
      </w:r>
      <w:r>
        <w:rPr>
          <w:rFonts w:ascii="宋体" w:eastAsia="宋体" w:hAnsi="宋体"/>
        </w:rPr>
        <w:tab/>
      </w:r>
      <w:r>
        <w:rPr>
          <w:rFonts w:ascii="宋体" w:eastAsia="宋体" w:hAnsi="宋体" w:hint="eastAsia"/>
        </w:rPr>
        <w:t>78</w:t>
      </w:r>
    </w:p>
    <w:p w14:paraId="2F69D2A4"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一、</w:t>
      </w:r>
      <w:r>
        <w:rPr>
          <w:rFonts w:hint="eastAsia"/>
          <w:sz w:val="24"/>
        </w:rPr>
        <w:t>收入支出决算总表</w:t>
      </w:r>
      <w:r>
        <w:rPr>
          <w:rFonts w:ascii="宋体" w:hAnsi="宋体"/>
        </w:rPr>
        <w:tab/>
      </w:r>
      <w:r>
        <w:rPr>
          <w:rFonts w:ascii="宋体" w:hAnsi="宋体" w:hint="eastAsia"/>
        </w:rPr>
        <w:t>78</w:t>
      </w:r>
    </w:p>
    <w:p w14:paraId="09C2B89F"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r>
        <w:rPr>
          <w:rFonts w:ascii="宋体" w:hAnsi="宋体"/>
        </w:rPr>
        <w:tab/>
      </w:r>
      <w:r>
        <w:rPr>
          <w:rFonts w:ascii="宋体" w:hAnsi="宋体" w:hint="eastAsia"/>
        </w:rPr>
        <w:t>78</w:t>
      </w:r>
    </w:p>
    <w:p w14:paraId="0E31537A"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r>
        <w:rPr>
          <w:rFonts w:ascii="宋体" w:hAnsi="宋体"/>
        </w:rPr>
        <w:tab/>
      </w:r>
      <w:r>
        <w:rPr>
          <w:rFonts w:ascii="宋体" w:hAnsi="宋体" w:hint="eastAsia"/>
        </w:rPr>
        <w:t>78</w:t>
      </w:r>
    </w:p>
    <w:p w14:paraId="155C2D24"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四、</w:t>
      </w:r>
      <w:r>
        <w:rPr>
          <w:rFonts w:hint="eastAsia"/>
          <w:sz w:val="24"/>
        </w:rPr>
        <w:t>财政拨款收入支出决算总表</w:t>
      </w:r>
      <w:r>
        <w:rPr>
          <w:rFonts w:ascii="宋体" w:hAnsi="宋体"/>
        </w:rPr>
        <w:tab/>
      </w:r>
      <w:r>
        <w:rPr>
          <w:rFonts w:ascii="宋体" w:hAnsi="宋体" w:hint="eastAsia"/>
        </w:rPr>
        <w:t>78</w:t>
      </w:r>
    </w:p>
    <w:p w14:paraId="0C3C6BF0" w14:textId="77777777" w:rsidR="009118A8" w:rsidRDefault="00000000">
      <w:pPr>
        <w:pStyle w:val="TOC2"/>
        <w:adjustRightInd w:val="0"/>
        <w:snapToGrid w:val="0"/>
        <w:spacing w:line="440" w:lineRule="exact"/>
        <w:jc w:val="left"/>
        <w:rPr>
          <w:rFonts w:ascii="仿宋" w:hAnsi="仿宋"/>
          <w:sz w:val="24"/>
        </w:rPr>
      </w:pPr>
      <w:r>
        <w:rPr>
          <w:rFonts w:ascii="仿宋" w:eastAsia="仿宋" w:hAnsi="仿宋" w:hint="eastAsia"/>
          <w:sz w:val="24"/>
        </w:rPr>
        <w:t>五、财政拨款支出决算明细表</w:t>
      </w:r>
      <w:r>
        <w:rPr>
          <w:rFonts w:ascii="宋体" w:hAnsi="宋体"/>
        </w:rPr>
        <w:tab/>
      </w:r>
      <w:r>
        <w:rPr>
          <w:rFonts w:ascii="宋体" w:hAnsi="宋体" w:hint="eastAsia"/>
        </w:rPr>
        <w:t>78</w:t>
      </w:r>
    </w:p>
    <w:p w14:paraId="05058FF6"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六、</w:t>
      </w:r>
      <w:r>
        <w:rPr>
          <w:rFonts w:hint="eastAsia"/>
          <w:sz w:val="24"/>
        </w:rPr>
        <w:t>一般公共预算财政拨款支出决算表</w:t>
      </w:r>
      <w:r>
        <w:rPr>
          <w:rFonts w:ascii="宋体" w:hAnsi="宋体"/>
        </w:rPr>
        <w:tab/>
      </w:r>
      <w:r>
        <w:rPr>
          <w:rFonts w:ascii="宋体" w:hAnsi="宋体" w:hint="eastAsia"/>
        </w:rPr>
        <w:t>78</w:t>
      </w:r>
    </w:p>
    <w:p w14:paraId="41708591"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七、</w:t>
      </w:r>
      <w:r>
        <w:rPr>
          <w:rFonts w:hint="eastAsia"/>
          <w:sz w:val="24"/>
        </w:rPr>
        <w:t>一般公共预算财政拨款支出决算明细表</w:t>
      </w:r>
      <w:r>
        <w:rPr>
          <w:rFonts w:ascii="宋体" w:hAnsi="宋体"/>
        </w:rPr>
        <w:tab/>
      </w:r>
      <w:r>
        <w:rPr>
          <w:rFonts w:ascii="宋体" w:hAnsi="宋体" w:hint="eastAsia"/>
        </w:rPr>
        <w:t>78</w:t>
      </w:r>
    </w:p>
    <w:p w14:paraId="14C0E42B"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r>
        <w:rPr>
          <w:rFonts w:ascii="宋体" w:hAnsi="宋体"/>
        </w:rPr>
        <w:tab/>
      </w:r>
      <w:r>
        <w:rPr>
          <w:rFonts w:ascii="宋体" w:hAnsi="宋体" w:hint="eastAsia"/>
        </w:rPr>
        <w:t>78</w:t>
      </w:r>
    </w:p>
    <w:p w14:paraId="46FE0CF4"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九、</w:t>
      </w:r>
      <w:r>
        <w:rPr>
          <w:rFonts w:hint="eastAsia"/>
          <w:sz w:val="24"/>
        </w:rPr>
        <w:t>一般公共预算财政拨款项目支出决算表</w:t>
      </w:r>
      <w:r>
        <w:rPr>
          <w:rFonts w:ascii="宋体" w:hAnsi="宋体"/>
        </w:rPr>
        <w:tab/>
      </w:r>
      <w:r>
        <w:rPr>
          <w:rFonts w:ascii="宋体" w:hAnsi="宋体" w:hint="eastAsia"/>
        </w:rPr>
        <w:t>78</w:t>
      </w:r>
    </w:p>
    <w:p w14:paraId="1B43C37C"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十、</w:t>
      </w:r>
      <w:r>
        <w:rPr>
          <w:rFonts w:hint="eastAsia"/>
          <w:sz w:val="24"/>
        </w:rPr>
        <w:t>一般公共预算财政拨款“三公”经费支出决算表</w:t>
      </w:r>
      <w:r>
        <w:rPr>
          <w:rFonts w:ascii="宋体" w:hAnsi="宋体"/>
        </w:rPr>
        <w:tab/>
      </w:r>
      <w:r>
        <w:rPr>
          <w:rFonts w:ascii="宋体" w:hAnsi="宋体" w:hint="eastAsia"/>
        </w:rPr>
        <w:t>78</w:t>
      </w:r>
    </w:p>
    <w:p w14:paraId="11AF3388"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十一、</w:t>
      </w:r>
      <w:r>
        <w:rPr>
          <w:rFonts w:hint="eastAsia"/>
          <w:sz w:val="24"/>
        </w:rPr>
        <w:t>政府性基金预算财政拨款收入支出决算表</w:t>
      </w:r>
      <w:r>
        <w:rPr>
          <w:rFonts w:ascii="宋体" w:hAnsi="宋体"/>
        </w:rPr>
        <w:tab/>
      </w:r>
      <w:r>
        <w:rPr>
          <w:rFonts w:ascii="宋体" w:hAnsi="宋体" w:hint="eastAsia"/>
        </w:rPr>
        <w:t>78</w:t>
      </w:r>
    </w:p>
    <w:p w14:paraId="0958A6D3"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十二、</w:t>
      </w:r>
      <w:r>
        <w:rPr>
          <w:rFonts w:hint="eastAsia"/>
          <w:sz w:val="24"/>
        </w:rPr>
        <w:t>政府性基金预算财政拨款“三公”经费支出决算表</w:t>
      </w:r>
      <w:r>
        <w:rPr>
          <w:rFonts w:ascii="宋体" w:hAnsi="宋体"/>
        </w:rPr>
        <w:tab/>
      </w:r>
      <w:r>
        <w:rPr>
          <w:rFonts w:ascii="宋体" w:hAnsi="宋体" w:hint="eastAsia"/>
        </w:rPr>
        <w:t>78</w:t>
      </w:r>
    </w:p>
    <w:p w14:paraId="2904ABE5" w14:textId="77777777" w:rsidR="009118A8" w:rsidRDefault="00000000">
      <w:pPr>
        <w:pStyle w:val="TOC2"/>
        <w:adjustRightInd w:val="0"/>
        <w:snapToGrid w:val="0"/>
        <w:spacing w:line="440" w:lineRule="exact"/>
        <w:jc w:val="left"/>
        <w:rPr>
          <w:rFonts w:ascii="仿宋" w:hAnsi="仿宋" w:cstheme="minorBidi"/>
          <w:sz w:val="24"/>
        </w:rPr>
      </w:pPr>
      <w:r>
        <w:rPr>
          <w:rFonts w:ascii="仿宋" w:eastAsia="仿宋" w:hAnsi="仿宋" w:hint="eastAsia"/>
          <w:sz w:val="24"/>
        </w:rPr>
        <w:t>十三、</w:t>
      </w:r>
      <w:r>
        <w:rPr>
          <w:rFonts w:hint="eastAsia"/>
          <w:sz w:val="24"/>
        </w:rPr>
        <w:t>国有资本经营预算支出决算表</w:t>
      </w:r>
      <w:r>
        <w:rPr>
          <w:rFonts w:ascii="宋体" w:hAnsi="宋体"/>
        </w:rPr>
        <w:tab/>
      </w:r>
      <w:r>
        <w:rPr>
          <w:rFonts w:ascii="宋体" w:hAnsi="宋体" w:hint="eastAsia"/>
        </w:rPr>
        <w:t>78</w:t>
      </w:r>
    </w:p>
    <w:p w14:paraId="33432F5B" w14:textId="77777777" w:rsidR="009118A8" w:rsidRDefault="00000000">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14:paraId="337C949F" w14:textId="77777777" w:rsidR="009118A8" w:rsidRDefault="00000000">
      <w:pPr>
        <w:pStyle w:val="1"/>
        <w:jc w:val="center"/>
        <w:rPr>
          <w:rStyle w:val="10"/>
          <w:rFonts w:ascii="黑体" w:eastAsia="黑体" w:hAnsi="黑体"/>
          <w:b/>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12"/>
      <w:bookmarkEnd w:id="13"/>
    </w:p>
    <w:p w14:paraId="4D5E5414" w14:textId="77777777" w:rsidR="009118A8" w:rsidRDefault="009118A8">
      <w:pPr>
        <w:widowControl/>
        <w:jc w:val="left"/>
        <w:rPr>
          <w:rFonts w:ascii="黑体" w:eastAsia="黑体"/>
          <w:color w:val="000000"/>
          <w:sz w:val="32"/>
          <w:szCs w:val="32"/>
        </w:rPr>
      </w:pPr>
    </w:p>
    <w:p w14:paraId="36CC6593" w14:textId="77777777" w:rsidR="009118A8" w:rsidRDefault="00000000">
      <w:pPr>
        <w:pStyle w:val="2"/>
        <w:rPr>
          <w:rStyle w:val="20"/>
          <w:rFonts w:ascii="仿宋" w:eastAsia="仿宋" w:hAnsi="仿宋"/>
        </w:rPr>
      </w:pPr>
      <w:bookmarkStart w:id="14" w:name="_Toc15396600"/>
      <w:bookmarkStart w:id="15" w:name="_Toc15377197"/>
      <w:r>
        <w:rPr>
          <w:rFonts w:ascii="黑体" w:eastAsia="黑体" w:hAnsi="黑体" w:hint="eastAsia"/>
          <w:b w:val="0"/>
          <w:color w:val="000000"/>
        </w:rPr>
        <w:t>一、基</w:t>
      </w:r>
      <w:r>
        <w:rPr>
          <w:rStyle w:val="20"/>
          <w:rFonts w:ascii="黑体" w:eastAsia="黑体" w:hAnsi="黑体" w:hint="eastAsia"/>
        </w:rPr>
        <w:t>本职能及主要工作</w:t>
      </w:r>
      <w:bookmarkEnd w:id="14"/>
      <w:bookmarkEnd w:id="15"/>
    </w:p>
    <w:p w14:paraId="5A6177DE"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14:paraId="684053B7"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（一）贯彻执行国家、省、</w:t>
      </w:r>
      <w:proofErr w:type="gramStart"/>
      <w:r>
        <w:rPr>
          <w:rFonts w:ascii="仿宋" w:eastAsia="仿宋" w:hAnsi="仿宋" w:hint="eastAsia"/>
          <w:bCs/>
          <w:color w:val="000000"/>
          <w:sz w:val="32"/>
          <w:szCs w:val="32"/>
        </w:rPr>
        <w:t>州关于</w:t>
      </w:r>
      <w:proofErr w:type="gramEnd"/>
      <w:r>
        <w:rPr>
          <w:rFonts w:ascii="仿宋" w:eastAsia="仿宋" w:hAnsi="仿宋" w:hint="eastAsia"/>
          <w:bCs/>
          <w:color w:val="000000"/>
          <w:sz w:val="32"/>
          <w:szCs w:val="32"/>
        </w:rPr>
        <w:t>卫生健康工作的方针、政策与法律、法规以及县委、县政府关于卫生健康方面的决策部署；负责起草卫生健康发展的战略目标、规划和政策并组织实施；制定并组织实施推进卫生健康基本公共服务均等化、普惠化、便捷化，负责本系统、本部门依法行政工作，落实行政执法责任制，统筹规划全县卫生健康服务资源配置，指导全县卫生健康工作。</w:t>
      </w:r>
    </w:p>
    <w:p w14:paraId="06D88C0B"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（二）负责全县医疗行政管理。实施医疗机构执业许可证制度和医务人员执业许可证制度，组织实施国家、省、</w:t>
      </w:r>
      <w:proofErr w:type="gramStart"/>
      <w:r>
        <w:rPr>
          <w:rFonts w:ascii="仿宋" w:eastAsia="仿宋" w:hAnsi="仿宋" w:hint="eastAsia"/>
          <w:bCs/>
          <w:color w:val="000000"/>
          <w:sz w:val="32"/>
          <w:szCs w:val="32"/>
        </w:rPr>
        <w:t>州关于</w:t>
      </w:r>
      <w:proofErr w:type="gramEnd"/>
      <w:r>
        <w:rPr>
          <w:rFonts w:ascii="仿宋" w:eastAsia="仿宋" w:hAnsi="仿宋" w:hint="eastAsia"/>
          <w:bCs/>
          <w:color w:val="000000"/>
          <w:sz w:val="32"/>
          <w:szCs w:val="32"/>
        </w:rPr>
        <w:t>医疗机构及其医疗服务、医疗技术、医疗质量、医疗安全管理的规范。贯彻执行国家卫生专业技术人员准入、资格标准，组织实施卫生专业技术人员执业规则和服务规范，建立医疗服务评价和监督管理体系。参与协调组织全县无偿献血工作。</w:t>
      </w:r>
    </w:p>
    <w:p w14:paraId="3C813F70"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（三）负责拟订全县疾病预防控制规划、免疫规划、严重危害人民健康的公共卫生问题的干预措施并组织落实，负责重大传染病、地方病和其他常见病、多发病的防治监督工</w:t>
      </w:r>
      <w:r>
        <w:rPr>
          <w:rFonts w:ascii="仿宋" w:eastAsia="仿宋" w:hAnsi="仿宋" w:hint="eastAsia"/>
          <w:bCs/>
          <w:color w:val="000000"/>
          <w:sz w:val="32"/>
          <w:szCs w:val="32"/>
        </w:rPr>
        <w:lastRenderedPageBreak/>
        <w:t>作。负责卫生应急工作，拟订全县卫生应急预案和措施；负责突发公共卫生事件监测预警和风险评估，组织和指导全县突发公共卫生事件预防控制和应急处置，发布法定传染病疫情信息、突发公共卫生事件应急处置信息。</w:t>
      </w:r>
    </w:p>
    <w:p w14:paraId="456B836E"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（四）贯彻落实国家和省、州应对人口老龄化政策措施。负责推进老年健康服务体系建设和</w:t>
      </w:r>
      <w:proofErr w:type="gramStart"/>
      <w:r>
        <w:rPr>
          <w:rFonts w:ascii="仿宋" w:eastAsia="仿宋" w:hAnsi="仿宋" w:hint="eastAsia"/>
          <w:bCs/>
          <w:color w:val="000000"/>
          <w:sz w:val="32"/>
          <w:szCs w:val="32"/>
        </w:rPr>
        <w:t>医养</w:t>
      </w:r>
      <w:proofErr w:type="gramEnd"/>
      <w:r>
        <w:rPr>
          <w:rFonts w:ascii="仿宋" w:eastAsia="仿宋" w:hAnsi="仿宋" w:hint="eastAsia"/>
          <w:bCs/>
          <w:color w:val="000000"/>
          <w:sz w:val="32"/>
          <w:szCs w:val="32"/>
        </w:rPr>
        <w:t>结合工作。承担全县老龄工作委员会日常工作。</w:t>
      </w:r>
    </w:p>
    <w:p w14:paraId="489DE156"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（五）负责全县职业安全</w:t>
      </w:r>
      <w:proofErr w:type="gramStart"/>
      <w:r>
        <w:rPr>
          <w:rFonts w:ascii="仿宋" w:eastAsia="仿宋" w:hAnsi="仿宋" w:hint="eastAsia"/>
          <w:bCs/>
          <w:color w:val="000000"/>
          <w:sz w:val="32"/>
          <w:szCs w:val="32"/>
        </w:rPr>
        <w:t>健康监督</w:t>
      </w:r>
      <w:proofErr w:type="gramEnd"/>
      <w:r>
        <w:rPr>
          <w:rFonts w:ascii="仿宋" w:eastAsia="仿宋" w:hAnsi="仿宋" w:hint="eastAsia"/>
          <w:bCs/>
          <w:color w:val="000000"/>
          <w:sz w:val="32"/>
          <w:szCs w:val="32"/>
        </w:rPr>
        <w:t>管理。负责组织开展职责范围内的职业卫生、放射卫生、环境卫生、学校卫生、公共场所卫生、饮用水卫生、传染病和医疗</w:t>
      </w:r>
      <w:proofErr w:type="gramStart"/>
      <w:r>
        <w:rPr>
          <w:rFonts w:ascii="仿宋" w:eastAsia="仿宋" w:hAnsi="仿宋" w:hint="eastAsia"/>
          <w:bCs/>
          <w:color w:val="000000"/>
          <w:sz w:val="32"/>
          <w:szCs w:val="32"/>
        </w:rPr>
        <w:t>机构院感的</w:t>
      </w:r>
      <w:proofErr w:type="gramEnd"/>
      <w:r>
        <w:rPr>
          <w:rFonts w:ascii="仿宋" w:eastAsia="仿宋" w:hAnsi="仿宋" w:hint="eastAsia"/>
          <w:bCs/>
          <w:color w:val="000000"/>
          <w:sz w:val="32"/>
          <w:szCs w:val="32"/>
        </w:rPr>
        <w:t>监督管理。</w:t>
      </w:r>
    </w:p>
    <w:p w14:paraId="6BDA79EE"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（六）负责组织推进全县公立医院改革。建立公益性为导向的绩效考核和评价运行机制，建设和谐医患关系，提出医疗服务和药品价格政策的建议。</w:t>
      </w:r>
    </w:p>
    <w:p w14:paraId="3784898F"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（七）贯彻落实省、州、县干部医疗保健政策措施，负责县级保健对象的医疗保健工作，负责县级部门有关干部服务工作。</w:t>
      </w:r>
    </w:p>
    <w:p w14:paraId="729E1494"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（八）贯彻落实国家药物政策和国家基本药物制度，执行国家药品法典、国家基本药物目录及省药品增补目录。落实</w:t>
      </w:r>
      <w:proofErr w:type="gramStart"/>
      <w:r>
        <w:rPr>
          <w:rFonts w:ascii="仿宋" w:eastAsia="仿宋" w:hAnsi="仿宋" w:hint="eastAsia"/>
          <w:bCs/>
          <w:color w:val="000000"/>
          <w:sz w:val="32"/>
          <w:szCs w:val="32"/>
        </w:rPr>
        <w:t>省基本</w:t>
      </w:r>
      <w:proofErr w:type="gramEnd"/>
      <w:r>
        <w:rPr>
          <w:rFonts w:ascii="仿宋" w:eastAsia="仿宋" w:hAnsi="仿宋" w:hint="eastAsia"/>
          <w:bCs/>
          <w:color w:val="000000"/>
          <w:sz w:val="32"/>
          <w:szCs w:val="32"/>
        </w:rPr>
        <w:t>药物的采购、配送、使用相关政策措施。</w:t>
      </w:r>
    </w:p>
    <w:p w14:paraId="3588659B"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（九）负责全县计划生育管理和服务工作。开展人口监测预警，研究提出人口与家庭发展相关政策建议，完善计划</w:t>
      </w:r>
      <w:r>
        <w:rPr>
          <w:rFonts w:ascii="仿宋" w:eastAsia="仿宋" w:hAnsi="仿宋" w:hint="eastAsia"/>
          <w:bCs/>
          <w:color w:val="000000"/>
          <w:sz w:val="32"/>
          <w:szCs w:val="32"/>
        </w:rPr>
        <w:lastRenderedPageBreak/>
        <w:t>生育政策。</w:t>
      </w:r>
    </w:p>
    <w:p w14:paraId="4CAEBE41"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（十）拟订全县卫生健康人才发展规划，指导卫生健康人才队伍建设。加强全科医生等急需紧缺专业人才培养，贯彻落实国家住院医师和专科医师规范化培训制度。</w:t>
      </w:r>
    </w:p>
    <w:p w14:paraId="66C5A05F"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（十一）贯彻落实干部医疗保健政策措施。负责县级医疗保健对象的医疗保健工作，负责县级部门有关干部医疗服务工作，负责重要会议与重大活动的医疗卫生保障工作。</w:t>
      </w:r>
    </w:p>
    <w:p w14:paraId="46A657C5"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（十二）贯彻落实中医药、民族医药法律法规，指导拟订全县中医药、民族医药中长期发展规划，并纳入卫生健康事业发展总体规划和战略目标。负责全县中医民族医药机构行业监督管理。</w:t>
      </w:r>
    </w:p>
    <w:p w14:paraId="7681F2AF"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（十三）完成县委、县政府交办的其他任务。</w:t>
      </w:r>
    </w:p>
    <w:p w14:paraId="724826C5"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四）职能转变。牢固树立大卫生、大健康理念，推动实施健康中国和健康松潘战略，以改革创新为动力，以促健康、转模式、强基层、重保障为着力点，把以治病为中心转变到以人民健康为中心，为人民群众提供全方位全周期卫生健康服务。一是更加注重预防为主和健康促进，加强预防控制重大疾病工作，积极应对人口老龄化，健全卫生健康服务体系。二是更加注重重心下移和资源下沉，推进卫生健康公共资源向基层延伸、向农村覆盖、向生活困难群众倾斜。三是更加注重提高服务质量和水平，推进卫生健康基本公共服务均等化、普惠化、便捷化。四是协调推进深化医药卫生</w:t>
      </w:r>
      <w:r>
        <w:rPr>
          <w:rFonts w:ascii="仿宋" w:eastAsia="仿宋" w:hAnsi="仿宋" w:hint="eastAsia"/>
          <w:bCs/>
          <w:color w:val="000000"/>
          <w:sz w:val="32"/>
          <w:szCs w:val="32"/>
        </w:rPr>
        <w:lastRenderedPageBreak/>
        <w:t>体制改革，加大公立医院改革力度，推进管办分离，推动卫生健康公共服务提供主体多元化、提供方式多样化。</w:t>
      </w:r>
    </w:p>
    <w:p w14:paraId="550455DE"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（十五）有关职责分工。</w:t>
      </w:r>
    </w:p>
    <w:p w14:paraId="225EFAB2"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1.与县发展和</w:t>
      </w:r>
      <w:proofErr w:type="gramStart"/>
      <w:r>
        <w:rPr>
          <w:rFonts w:ascii="仿宋" w:eastAsia="仿宋" w:hAnsi="仿宋" w:hint="eastAsia"/>
          <w:bCs/>
          <w:color w:val="000000"/>
          <w:sz w:val="32"/>
          <w:szCs w:val="32"/>
        </w:rPr>
        <w:t>改革局</w:t>
      </w:r>
      <w:proofErr w:type="gramEnd"/>
      <w:r>
        <w:rPr>
          <w:rFonts w:ascii="仿宋" w:eastAsia="仿宋" w:hAnsi="仿宋" w:hint="eastAsia"/>
          <w:bCs/>
          <w:color w:val="000000"/>
          <w:sz w:val="32"/>
          <w:szCs w:val="32"/>
        </w:rPr>
        <w:t>的有关职责分工。</w:t>
      </w:r>
      <w:proofErr w:type="gramStart"/>
      <w:r>
        <w:rPr>
          <w:rFonts w:ascii="仿宋" w:eastAsia="仿宋" w:hAnsi="仿宋" w:hint="eastAsia"/>
          <w:bCs/>
          <w:color w:val="000000"/>
          <w:sz w:val="32"/>
          <w:szCs w:val="32"/>
        </w:rPr>
        <w:t>县卫健局</w:t>
      </w:r>
      <w:proofErr w:type="gramEnd"/>
      <w:r>
        <w:rPr>
          <w:rFonts w:ascii="仿宋" w:eastAsia="仿宋" w:hAnsi="仿宋" w:hint="eastAsia"/>
          <w:bCs/>
          <w:color w:val="000000"/>
          <w:sz w:val="32"/>
          <w:szCs w:val="32"/>
        </w:rPr>
        <w:t>负责开展全县人口监测预警工作，拟订全县生育政策，提出与生育相关的人口数量、素质、结构、分布等方面的政策建议，促进生育政策与相关经济社会发展政策的衔接，参与拟订全县人口发展规划和政策，落实人口发展规划中的有关任务。</w:t>
      </w:r>
      <w:proofErr w:type="gramStart"/>
      <w:r>
        <w:rPr>
          <w:rFonts w:ascii="仿宋" w:eastAsia="仿宋" w:hAnsi="仿宋" w:hint="eastAsia"/>
          <w:bCs/>
          <w:color w:val="000000"/>
          <w:sz w:val="32"/>
          <w:szCs w:val="32"/>
        </w:rPr>
        <w:t>县发改局</w:t>
      </w:r>
      <w:proofErr w:type="gramEnd"/>
      <w:r>
        <w:rPr>
          <w:rFonts w:ascii="仿宋" w:eastAsia="仿宋" w:hAnsi="仿宋" w:hint="eastAsia"/>
          <w:bCs/>
          <w:color w:val="000000"/>
          <w:sz w:val="32"/>
          <w:szCs w:val="32"/>
        </w:rPr>
        <w:t>负责提出全县人口发展战略，拟订人口发展规划和人口政策，提出人口与经济、社会、资源、环境协调可持续发展以及统筹促进人口长期均衡发展的政策建议。</w:t>
      </w:r>
    </w:p>
    <w:p w14:paraId="30C4385C"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2.与县民政局的有关职责分工。</w:t>
      </w:r>
      <w:proofErr w:type="gramStart"/>
      <w:r>
        <w:rPr>
          <w:rFonts w:ascii="仿宋" w:eastAsia="仿宋" w:hAnsi="仿宋" w:hint="eastAsia"/>
          <w:bCs/>
          <w:color w:val="000000"/>
          <w:sz w:val="32"/>
          <w:szCs w:val="32"/>
        </w:rPr>
        <w:t>县卫健局</w:t>
      </w:r>
      <w:proofErr w:type="gramEnd"/>
      <w:r>
        <w:rPr>
          <w:rFonts w:ascii="仿宋" w:eastAsia="仿宋" w:hAnsi="仿宋" w:hint="eastAsia"/>
          <w:bCs/>
          <w:color w:val="000000"/>
          <w:sz w:val="32"/>
          <w:szCs w:val="32"/>
        </w:rPr>
        <w:t>负责拟订应对人口老龄化、</w:t>
      </w:r>
      <w:proofErr w:type="gramStart"/>
      <w:r>
        <w:rPr>
          <w:rFonts w:ascii="仿宋" w:eastAsia="仿宋" w:hAnsi="仿宋" w:hint="eastAsia"/>
          <w:bCs/>
          <w:color w:val="000000"/>
          <w:sz w:val="32"/>
          <w:szCs w:val="32"/>
        </w:rPr>
        <w:t>医</w:t>
      </w:r>
      <w:proofErr w:type="gramEnd"/>
      <w:r>
        <w:rPr>
          <w:rFonts w:ascii="仿宋" w:eastAsia="仿宋" w:hAnsi="仿宋" w:hint="eastAsia"/>
          <w:bCs/>
          <w:color w:val="000000"/>
          <w:sz w:val="32"/>
          <w:szCs w:val="32"/>
        </w:rPr>
        <w:t>养结合政策措施，综合协调、督促指导、组织推进老龄健康事业发展，承担老年疾病防治、老年人医疗照护、老年人心理健康与关怀服务等老年健康工作。县民政局负责统筹推进、督促指导、监督管理养老服务工作，拟订养老服务体系建设规划、地方性法规、政策、标准并组织实施，承担老年人福利和特殊困难老年人救助工作。</w:t>
      </w:r>
    </w:p>
    <w:p w14:paraId="72B2F603"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3.与县市场监督管理局的有关职责分工。</w:t>
      </w:r>
      <w:proofErr w:type="gramStart"/>
      <w:r>
        <w:rPr>
          <w:rFonts w:ascii="仿宋" w:eastAsia="仿宋" w:hAnsi="仿宋" w:hint="eastAsia"/>
          <w:bCs/>
          <w:color w:val="000000"/>
          <w:sz w:val="32"/>
          <w:szCs w:val="32"/>
        </w:rPr>
        <w:t>县卫健局</w:t>
      </w:r>
      <w:proofErr w:type="gramEnd"/>
      <w:r>
        <w:rPr>
          <w:rFonts w:ascii="仿宋" w:eastAsia="仿宋" w:hAnsi="仿宋" w:hint="eastAsia"/>
          <w:bCs/>
          <w:color w:val="000000"/>
          <w:sz w:val="32"/>
          <w:szCs w:val="32"/>
        </w:rPr>
        <w:t>负责食品安全企业标准备案工作；会同县市场监管局等部门制定、实施食品安全风险监测计划；对于通过食品安全风险监测或者接到举报发现食品可能存在系统性安全隐患的，应立</w:t>
      </w:r>
      <w:r>
        <w:rPr>
          <w:rFonts w:ascii="仿宋" w:eastAsia="仿宋" w:hAnsi="仿宋" w:hint="eastAsia"/>
          <w:bCs/>
          <w:color w:val="000000"/>
          <w:sz w:val="32"/>
          <w:szCs w:val="32"/>
        </w:rPr>
        <w:lastRenderedPageBreak/>
        <w:t>即组织进行抢险和食品安全风险论证，及时向县市场监管局通报论证结果。县市场监管局负责对论证结果得出不安全结论的食品立即采取措施，对监管中发现需进行食品安全风险监测的，应及时向</w:t>
      </w:r>
      <w:proofErr w:type="gramStart"/>
      <w:r>
        <w:rPr>
          <w:rFonts w:ascii="仿宋" w:eastAsia="仿宋" w:hAnsi="仿宋" w:hint="eastAsia"/>
          <w:bCs/>
          <w:color w:val="000000"/>
          <w:sz w:val="32"/>
          <w:szCs w:val="32"/>
        </w:rPr>
        <w:t>县卫健局</w:t>
      </w:r>
      <w:proofErr w:type="gramEnd"/>
      <w:r>
        <w:rPr>
          <w:rFonts w:ascii="仿宋" w:eastAsia="仿宋" w:hAnsi="仿宋" w:hint="eastAsia"/>
          <w:bCs/>
          <w:color w:val="000000"/>
          <w:sz w:val="32"/>
          <w:szCs w:val="32"/>
        </w:rPr>
        <w:t>提出建议。会同</w:t>
      </w:r>
      <w:proofErr w:type="gramStart"/>
      <w:r>
        <w:rPr>
          <w:rFonts w:ascii="仿宋" w:eastAsia="仿宋" w:hAnsi="仿宋" w:hint="eastAsia"/>
          <w:bCs/>
          <w:color w:val="000000"/>
          <w:sz w:val="32"/>
          <w:szCs w:val="32"/>
        </w:rPr>
        <w:t>县卫健局</w:t>
      </w:r>
      <w:proofErr w:type="gramEnd"/>
      <w:r>
        <w:rPr>
          <w:rFonts w:ascii="仿宋" w:eastAsia="仿宋" w:hAnsi="仿宋" w:hint="eastAsia"/>
          <w:bCs/>
          <w:color w:val="000000"/>
          <w:sz w:val="32"/>
          <w:szCs w:val="32"/>
        </w:rPr>
        <w:t>建立重大药品不良反应和医疗器械不良事件相互通报机制和联合处置机制。负责药品（含藏羌医药）和医疗器械生产、销售的许可、检查和处罚，以及使用环节质量的检查和处罚。建立重大药品不良反应和医疗器械不良事件互相通报机制和联合处置机制。</w:t>
      </w:r>
    </w:p>
    <w:p w14:paraId="5694D410"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4.与县医疗保障局的有关职责分工。与县保局在医疗、</w:t>
      </w:r>
      <w:proofErr w:type="gramStart"/>
      <w:r>
        <w:rPr>
          <w:rFonts w:ascii="仿宋" w:eastAsia="仿宋" w:hAnsi="仿宋" w:hint="eastAsia"/>
          <w:bCs/>
          <w:color w:val="000000"/>
          <w:sz w:val="32"/>
          <w:szCs w:val="32"/>
        </w:rPr>
        <w:t>医</w:t>
      </w:r>
      <w:proofErr w:type="gramEnd"/>
      <w:r>
        <w:rPr>
          <w:rFonts w:ascii="仿宋" w:eastAsia="仿宋" w:hAnsi="仿宋" w:hint="eastAsia"/>
          <w:bCs/>
          <w:color w:val="000000"/>
          <w:sz w:val="32"/>
          <w:szCs w:val="32"/>
        </w:rPr>
        <w:t>保、医药等方面加强制度、政策衔接，建立沟通协商机制，协同推进改革，提高医疗资源使用效率和医疗保障水平。</w:t>
      </w:r>
    </w:p>
    <w:p w14:paraId="26985722"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5.与县科学技术和农业畜牧局的有关职责分工。配合县科技农牧局拟订实施中藏羌医药产业发展规划、产业政策和中藏羌医药的扶持政策，指导中藏羌医药科研条件和能力建设，促进中藏羌医药科技成果的转化、应用和推广，加快中藏羌医药产业化发展。</w:t>
      </w:r>
    </w:p>
    <w:p w14:paraId="3D538DB7"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14:paraId="49708191" w14:textId="3CD149A8"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（一）开展健康扶贫工作。一是开展“两不愁、三保障”大排查回头看。排查县域内建档立</w:t>
      </w:r>
      <w:proofErr w:type="gramStart"/>
      <w:r>
        <w:rPr>
          <w:rFonts w:ascii="仿宋" w:eastAsia="仿宋" w:hAnsi="仿宋" w:hint="eastAsia"/>
          <w:bCs/>
          <w:color w:val="000000"/>
          <w:sz w:val="32"/>
          <w:szCs w:val="32"/>
        </w:rPr>
        <w:t>卡贫困</w:t>
      </w:r>
      <w:proofErr w:type="gramEnd"/>
      <w:r>
        <w:rPr>
          <w:rFonts w:ascii="仿宋" w:eastAsia="仿宋" w:hAnsi="仿宋" w:hint="eastAsia"/>
          <w:bCs/>
          <w:color w:val="000000"/>
          <w:sz w:val="32"/>
          <w:szCs w:val="32"/>
        </w:rPr>
        <w:t>人口医疗有保障政策落实情况。截</w:t>
      </w:r>
      <w:r w:rsidR="008775FD">
        <w:rPr>
          <w:rFonts w:ascii="仿宋" w:eastAsia="仿宋" w:hAnsi="仿宋" w:hint="eastAsia"/>
          <w:bCs/>
          <w:color w:val="000000"/>
          <w:sz w:val="32"/>
          <w:szCs w:val="32"/>
        </w:rPr>
        <w:t>至</w:t>
      </w:r>
      <w:r>
        <w:rPr>
          <w:rFonts w:ascii="仿宋" w:eastAsia="仿宋" w:hAnsi="仿宋" w:hint="eastAsia"/>
          <w:bCs/>
          <w:color w:val="000000"/>
          <w:sz w:val="32"/>
          <w:szCs w:val="32"/>
        </w:rPr>
        <w:t>目前共计走访1670户，未发现有相关政策未落实的贫困户；全县7583名贫困户均参加了城乡居民</w:t>
      </w:r>
      <w:r>
        <w:rPr>
          <w:rFonts w:ascii="仿宋" w:eastAsia="仿宋" w:hAnsi="仿宋" w:hint="eastAsia"/>
          <w:bCs/>
          <w:color w:val="000000"/>
          <w:sz w:val="32"/>
          <w:szCs w:val="32"/>
        </w:rPr>
        <w:lastRenderedPageBreak/>
        <w:t>医疗保险，个人缴费均为财政补贴，未发现有报销比例未控制在5%以内或者“零支付”现象；通过自查、排查，我县25个乡镇卫生院执业（助理）医师覆盖率100%，均能满足本乡医疗卫生需求及公共卫生服务需求，25个卫生院全部达标。排查贫困村卫生室55个。合格村医或乡级巡回医生覆盖率100%，55个贫困村卫生室均达标。二是实施贫困人群医疗救助扶持行动。今年，共对4213名贫困患者进行了报销，累计报销308余万元；县内、外住院及慢性病门诊自付费用均控制在5%以内。</w:t>
      </w:r>
    </w:p>
    <w:p w14:paraId="7C277A94" w14:textId="405016E6"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开展系统扫黑除恶工作。一是我县通过在医院、乡镇卫生院悬挂宣传标语、张贴通告、发放宣传资料等形式，调动全系统参与扫黑除恶专项斗争的积极性，充分利用LED、宣传栏、横幅标语等多种形式宣传扫黑除恶专项工作，形成系统上下同黑恶势力斗争的良好氛围。二是我县</w:t>
      </w:r>
      <w:proofErr w:type="gramStart"/>
      <w:r>
        <w:rPr>
          <w:rFonts w:ascii="仿宋" w:eastAsia="仿宋" w:hAnsi="仿宋" w:hint="eastAsia"/>
          <w:bCs/>
          <w:color w:val="000000"/>
          <w:sz w:val="32"/>
          <w:szCs w:val="32"/>
        </w:rPr>
        <w:t>卫健局把</w:t>
      </w:r>
      <w:proofErr w:type="gramEnd"/>
      <w:r>
        <w:rPr>
          <w:rFonts w:ascii="仿宋" w:eastAsia="仿宋" w:hAnsi="仿宋" w:hint="eastAsia"/>
          <w:bCs/>
          <w:color w:val="000000"/>
          <w:sz w:val="32"/>
          <w:szCs w:val="32"/>
        </w:rPr>
        <w:t>扫黑除恶纳入对各医疗机构的年底考核，把考核结果作为对领导班子、领导干部、各医疗机构综合考核评价的重要内容，奖惩有则，</w:t>
      </w:r>
      <w:proofErr w:type="gramStart"/>
      <w:r>
        <w:rPr>
          <w:rFonts w:ascii="仿宋" w:eastAsia="仿宋" w:hAnsi="仿宋" w:hint="eastAsia"/>
          <w:bCs/>
          <w:color w:val="000000"/>
          <w:sz w:val="32"/>
          <w:szCs w:val="32"/>
        </w:rPr>
        <w:t>鼓励全</w:t>
      </w:r>
      <w:proofErr w:type="gramEnd"/>
      <w:r>
        <w:rPr>
          <w:rFonts w:ascii="仿宋" w:eastAsia="仿宋" w:hAnsi="仿宋" w:hint="eastAsia"/>
          <w:bCs/>
          <w:color w:val="000000"/>
          <w:sz w:val="32"/>
          <w:szCs w:val="32"/>
        </w:rPr>
        <w:t>系统职工积极参与扫黑除恶专项斗争工作。三是我县还组织专项调研和督查组，深入县乡医疗机构，督查扫黑除恶专项斗争工作情况。围绕扫黑除恶“四个站位”，通过实地查看、听取工作汇报、</w:t>
      </w:r>
      <w:proofErr w:type="gramStart"/>
      <w:r>
        <w:rPr>
          <w:rFonts w:ascii="仿宋" w:eastAsia="仿宋" w:hAnsi="仿宋" w:hint="eastAsia"/>
          <w:bCs/>
          <w:color w:val="000000"/>
          <w:sz w:val="32"/>
          <w:szCs w:val="32"/>
        </w:rPr>
        <w:t>查看台账及</w:t>
      </w:r>
      <w:proofErr w:type="gramEnd"/>
      <w:r>
        <w:rPr>
          <w:rFonts w:ascii="仿宋" w:eastAsia="仿宋" w:hAnsi="仿宋" w:hint="eastAsia"/>
          <w:bCs/>
          <w:color w:val="000000"/>
          <w:sz w:val="32"/>
          <w:szCs w:val="32"/>
        </w:rPr>
        <w:t>文件资料等方式，全面深入了解各单位扫黑除恶专项斗争工作开展情况，推动落实医院涉</w:t>
      </w:r>
      <w:proofErr w:type="gramStart"/>
      <w:r>
        <w:rPr>
          <w:rFonts w:ascii="仿宋" w:eastAsia="仿宋" w:hAnsi="仿宋" w:hint="eastAsia"/>
          <w:bCs/>
          <w:color w:val="000000"/>
          <w:sz w:val="32"/>
          <w:szCs w:val="32"/>
        </w:rPr>
        <w:t>黑涉恶问题</w:t>
      </w:r>
      <w:proofErr w:type="gramEnd"/>
      <w:r>
        <w:rPr>
          <w:rFonts w:ascii="仿宋" w:eastAsia="仿宋" w:hAnsi="仿宋" w:hint="eastAsia"/>
          <w:bCs/>
          <w:color w:val="000000"/>
          <w:sz w:val="32"/>
          <w:szCs w:val="32"/>
        </w:rPr>
        <w:t>专项整治工作，维护院内诊疗环境安定稳定。</w:t>
      </w:r>
    </w:p>
    <w:p w14:paraId="119676FB"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lastRenderedPageBreak/>
        <w:t>（三）开展医疗废物管理工作。一是开展县级医疗机构医疗废物管理和太平间管理自查整改工作。二是开展各级各类医疗机构的医疗废物和生活垃圾分类处置和整改工作。三是开展全县医疗机构医疗废物相关的感染防控专项排查工作，并对排查出现的问题和不完善的制度进行整改和完善。四是继续推进医疗废弃物规范处置。我县10个公立医疗机构和7个私人诊所已与茂县垃圾王环保科技有限公司签订了医疗废物处置协议，截至11月共收集处置18829.16公斤医疗废物，全县医疗废物收集率为38%、处置率为100%</w:t>
      </w:r>
    </w:p>
    <w:p w14:paraId="545F2E5C"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四）深化公立医院综合改革。一是全面取消药品加成。从2013年10月1日起我县公立医院全面取消药品加成工作，几年来，医院药物收入明显下降，药占比降至21%；2019年至2019年县级公立医院取消药品加成经费补偿省、州两级财政补助145800.00元及县级财政配套资金已到位并统一补偿到县人民医院及县中藏医院。二是不断深化财政补偿机制、监管机制,医药购销体系和薪酬制度等全方位综合体制改革，狠抓内部管理，全面落实各项举措，不断完善满足县域医疗需求的基本药物目录，规范药品网上阳光采购，提高基础药物使用率、降低医疗耗材比例。三是积极干预临床不合理用药行为，集中开展医疗耗材整治行动，逐步规范单病种及临床路径管理，加大奖惩力度，有效遏制大处方、过度检查等过度医疗行为的发生。四是</w:t>
      </w:r>
      <w:proofErr w:type="gramStart"/>
      <w:r>
        <w:rPr>
          <w:rFonts w:ascii="仿宋" w:eastAsia="仿宋" w:hAnsi="仿宋" w:hint="eastAsia"/>
          <w:bCs/>
          <w:color w:val="000000"/>
          <w:sz w:val="32"/>
          <w:szCs w:val="32"/>
        </w:rPr>
        <w:t>医</w:t>
      </w:r>
      <w:proofErr w:type="gramEnd"/>
      <w:r>
        <w:rPr>
          <w:rFonts w:ascii="仿宋" w:eastAsia="仿宋" w:hAnsi="仿宋" w:hint="eastAsia"/>
          <w:bCs/>
          <w:color w:val="000000"/>
          <w:sz w:val="32"/>
          <w:szCs w:val="32"/>
        </w:rPr>
        <w:t>联体建设。省第二中医医院与松潘县人民医院建设纵向合作紧密型医疗联合体，得</w:t>
      </w:r>
      <w:r>
        <w:rPr>
          <w:rFonts w:ascii="仿宋" w:eastAsia="仿宋" w:hAnsi="仿宋" w:hint="eastAsia"/>
          <w:bCs/>
          <w:color w:val="000000"/>
          <w:sz w:val="32"/>
          <w:szCs w:val="32"/>
        </w:rPr>
        <w:lastRenderedPageBreak/>
        <w:t>到四川省第二中医医院在医疗技术、人员培训、制度建设等多方面的大力支持与帮助，松潘县人民医院的整体医疗服务水平得到了切实提升，。</w:t>
      </w:r>
    </w:p>
    <w:p w14:paraId="62825B95"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五）完善分级诊疗制度。一是建立“基层首诊、双向转诊、急慢分治、上下联动”的新型医疗服务模式，形成“小病在基层,大病到医院，康复回乡镇”的新型就医模式。各级各类医疗机构均已建立双向转诊绿色通道,成立分级诊疗责任科室，并设立专线电话及时提供咨询服务。二是2015年1月起，我县县医院和中藏医院就与各乡镇卫生院医院签订了双向转诊协议； 2019年1月，县医院与对口支援医院（成飞医院、成都医学院第一附属院、四川省第二中医医院）签订了双向转诊协议，中藏医院与四川省骨科医院签订为期两年的“专科联盟协议”和“双向转诊合作协议”，明确了双方职责，为工作的开展提供了坚实的保障，为患者转诊转院开辟了绿色通道。</w:t>
      </w:r>
    </w:p>
    <w:p w14:paraId="3E004D01"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（六）健全综合监管机制。一是开展“双随机”工作。我县“双随机”共涉及单位133户；医疗卫生共计6户；传染病卫生共计5户；学校</w:t>
      </w:r>
      <w:proofErr w:type="gramStart"/>
      <w:r>
        <w:rPr>
          <w:rFonts w:ascii="仿宋" w:eastAsia="仿宋" w:hAnsi="仿宋" w:hint="eastAsia"/>
          <w:bCs/>
          <w:color w:val="000000"/>
          <w:sz w:val="32"/>
          <w:szCs w:val="32"/>
        </w:rPr>
        <w:t>卫生卫计</w:t>
      </w:r>
      <w:proofErr w:type="gramEnd"/>
      <w:r>
        <w:rPr>
          <w:rFonts w:ascii="仿宋" w:eastAsia="仿宋" w:hAnsi="仿宋" w:hint="eastAsia"/>
          <w:bCs/>
          <w:color w:val="000000"/>
          <w:sz w:val="32"/>
          <w:szCs w:val="32"/>
        </w:rPr>
        <w:t>4户；生活饮用水共计1户；放射卫生共计1户；公共场所共计116户。二是进一步提升行政执法管理规范化。2019年组织卫生健康专项执法4次，检查县级医疗机构24家次、乡镇卫生院96家次、村卫生站62家次、诊所54家次；检查公共场所116户次，检查</w:t>
      </w:r>
      <w:r>
        <w:rPr>
          <w:rFonts w:ascii="仿宋" w:eastAsia="仿宋" w:hAnsi="仿宋" w:hint="eastAsia"/>
          <w:bCs/>
          <w:color w:val="000000"/>
          <w:sz w:val="32"/>
          <w:szCs w:val="32"/>
        </w:rPr>
        <w:lastRenderedPageBreak/>
        <w:t>餐饮</w:t>
      </w:r>
      <w:proofErr w:type="gramStart"/>
      <w:r>
        <w:rPr>
          <w:rFonts w:ascii="仿宋" w:eastAsia="仿宋" w:hAnsi="仿宋" w:hint="eastAsia"/>
          <w:bCs/>
          <w:color w:val="000000"/>
          <w:sz w:val="32"/>
          <w:szCs w:val="32"/>
        </w:rPr>
        <w:t>具集中</w:t>
      </w:r>
      <w:proofErr w:type="gramEnd"/>
      <w:r>
        <w:rPr>
          <w:rFonts w:ascii="仿宋" w:eastAsia="仿宋" w:hAnsi="仿宋" w:hint="eastAsia"/>
          <w:bCs/>
          <w:color w:val="000000"/>
          <w:sz w:val="32"/>
          <w:szCs w:val="32"/>
        </w:rPr>
        <w:t>消毒单位5户次，立案查处3起，罚款金额1.8万元。</w:t>
      </w:r>
    </w:p>
    <w:p w14:paraId="2C96EC17"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七）深化“放管服”改革。实现政务服务事项网上可办率达100%和“最多跑一次”事项比例达90%以上，按照“能下放必下放”、“能授权必授权的”原则，将事项下放进行办理、代办等，同时将下放、授权的事项在一体化平台上进行下发、授权操作的事项并向行政</w:t>
      </w:r>
      <w:proofErr w:type="gramStart"/>
      <w:r>
        <w:rPr>
          <w:rFonts w:ascii="仿宋" w:eastAsia="仿宋" w:hAnsi="仿宋" w:hint="eastAsia"/>
          <w:bCs/>
          <w:color w:val="000000"/>
          <w:sz w:val="32"/>
          <w:szCs w:val="32"/>
        </w:rPr>
        <w:t>审批局</w:t>
      </w:r>
      <w:proofErr w:type="gramEnd"/>
      <w:r>
        <w:rPr>
          <w:rFonts w:ascii="仿宋" w:eastAsia="仿宋" w:hAnsi="仿宋" w:hint="eastAsia"/>
          <w:bCs/>
          <w:color w:val="000000"/>
          <w:sz w:val="32"/>
          <w:szCs w:val="32"/>
        </w:rPr>
        <w:t>备案。</w:t>
      </w:r>
    </w:p>
    <w:p w14:paraId="34EC0832"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（八）推进区域协同发展。2017年12月省第二中医医院与松潘县人民医院建设纵向合作紧密型医疗联合体，与四川省第二中医医院建立</w:t>
      </w:r>
      <w:proofErr w:type="gramStart"/>
      <w:r>
        <w:rPr>
          <w:rFonts w:ascii="仿宋" w:eastAsia="仿宋" w:hAnsi="仿宋" w:hint="eastAsia"/>
          <w:bCs/>
          <w:color w:val="000000"/>
          <w:sz w:val="32"/>
          <w:szCs w:val="32"/>
        </w:rPr>
        <w:t>医</w:t>
      </w:r>
      <w:proofErr w:type="gramEnd"/>
      <w:r>
        <w:rPr>
          <w:rFonts w:ascii="仿宋" w:eastAsia="仿宋" w:hAnsi="仿宋" w:hint="eastAsia"/>
          <w:bCs/>
          <w:color w:val="000000"/>
          <w:sz w:val="32"/>
          <w:szCs w:val="32"/>
        </w:rPr>
        <w:t>联体以来，采取“学科植入”方式，以ICU为切入点，以点带面，全面开展医疗协作的发展模式，目前已先后在ICU、骨伤科、康复科、肛肠科开展技术协作。优质医疗资源下沉，省二中医医院专家长期入驻松潘县人民医院开展工作，建立的良好口碑已家喻户晓，松潘县人民医院的社会认可度大幅度提高。与2017年专家未到相比，松潘县人民医院基层诊疗量占比明显增长，门诊和住院人次同比分别提升14.3%和19.8%，上</w:t>
      </w:r>
      <w:proofErr w:type="gramStart"/>
      <w:r>
        <w:rPr>
          <w:rFonts w:ascii="仿宋" w:eastAsia="仿宋" w:hAnsi="仿宋" w:hint="eastAsia"/>
          <w:bCs/>
          <w:color w:val="000000"/>
          <w:sz w:val="32"/>
          <w:szCs w:val="32"/>
        </w:rPr>
        <w:t>转患者</w:t>
      </w:r>
      <w:proofErr w:type="gramEnd"/>
      <w:r>
        <w:rPr>
          <w:rFonts w:ascii="仿宋" w:eastAsia="仿宋" w:hAnsi="仿宋" w:hint="eastAsia"/>
          <w:bCs/>
          <w:color w:val="000000"/>
          <w:sz w:val="32"/>
          <w:szCs w:val="32"/>
        </w:rPr>
        <w:t>总量明显减少，长途120转诊重病患者同比下降了近40%,医院业务总收入增长近60%。</w:t>
      </w:r>
    </w:p>
    <w:p w14:paraId="5E0337D6"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（九）推进医疗卫生机构高质量发展。一是要求各医疗机构对全院职工进行法律法规专项培训工作，严格贯彻执行医疗卫生管理的各项规章制度和法律法规，做到依法执业。</w:t>
      </w:r>
      <w:r>
        <w:rPr>
          <w:rFonts w:ascii="仿宋" w:eastAsia="仿宋" w:hAnsi="仿宋" w:hint="eastAsia"/>
          <w:bCs/>
          <w:color w:val="000000"/>
          <w:sz w:val="32"/>
          <w:szCs w:val="32"/>
        </w:rPr>
        <w:lastRenderedPageBreak/>
        <w:t>二是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三是严格基础医疗和护理质量管理，强化“三基三严”训练并进行考核。四是合理检查、合理用药、因病施治。重点是贯彻落实《抗菌药物临床应用指导原则》，坚持抗菌药物分级使用，建立了药品用量动态监测及超常预警机制。对全县医疗卫生人员进行了抗菌药物合理应用培训。五是加强科室能力建设，做到专业设置、人员配备合理，抢救设备设施齐备、完好。六是规范消毒、灭菌、隔离与医疗废物管理工作，有效预防和控制医院感染。七是各级医疗卫生单位定期召开医疗质量和医疗安全工作会议，积极整改落实各级质量检查发现的问题，做好提高医疗质量和保证医疗安全工作。</w:t>
      </w:r>
    </w:p>
    <w:p w14:paraId="3C81E622"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 xml:space="preserve">（十）推进医疗服务高质量发展。一是我县共两所二级以上公立医院，均开展国家满意度第三方调查。二是完善 2019 </w:t>
      </w:r>
      <w:proofErr w:type="gramStart"/>
      <w:r>
        <w:rPr>
          <w:rFonts w:ascii="仿宋" w:eastAsia="仿宋" w:hAnsi="仿宋" w:hint="eastAsia"/>
          <w:bCs/>
          <w:color w:val="000000"/>
          <w:sz w:val="32"/>
          <w:szCs w:val="32"/>
        </w:rPr>
        <w:t>年医疗控费目标</w:t>
      </w:r>
      <w:proofErr w:type="gramEnd"/>
      <w:r>
        <w:rPr>
          <w:rFonts w:ascii="仿宋" w:eastAsia="仿宋" w:hAnsi="仿宋" w:hint="eastAsia"/>
          <w:bCs/>
          <w:color w:val="000000"/>
          <w:sz w:val="32"/>
          <w:szCs w:val="32"/>
        </w:rPr>
        <w:t>和举措，通过加强管理，加强成本核算、节约运行成本，严格控制贵重药品、减少辅助药品、规范抗菌药物使用等多种措施等，医院药品收入明显下降，药</w:t>
      </w:r>
      <w:proofErr w:type="gramStart"/>
      <w:r>
        <w:rPr>
          <w:rFonts w:ascii="仿宋" w:eastAsia="仿宋" w:hAnsi="仿宋" w:hint="eastAsia"/>
          <w:bCs/>
          <w:color w:val="000000"/>
          <w:sz w:val="32"/>
          <w:szCs w:val="32"/>
        </w:rPr>
        <w:t>占比较</w:t>
      </w:r>
      <w:proofErr w:type="gramEnd"/>
      <w:r>
        <w:rPr>
          <w:rFonts w:ascii="仿宋" w:eastAsia="仿宋" w:hAnsi="仿宋" w:hint="eastAsia"/>
          <w:bCs/>
          <w:color w:val="000000"/>
          <w:sz w:val="32"/>
          <w:szCs w:val="32"/>
        </w:rPr>
        <w:t>去年同期下降3.16%。对不合理用药现象或部分异常增量品种，采取停用或限量采购等措施，防止药品的滥用，</w:t>
      </w:r>
      <w:r>
        <w:rPr>
          <w:rFonts w:ascii="仿宋" w:eastAsia="仿宋" w:hAnsi="仿宋" w:hint="eastAsia"/>
          <w:bCs/>
          <w:color w:val="000000"/>
          <w:sz w:val="32"/>
          <w:szCs w:val="32"/>
        </w:rPr>
        <w:lastRenderedPageBreak/>
        <w:t>抑制过快增长的药费开支。三是医疗机构年审工作均通过医疗机构电子化注册信息系统进行，医疗机构在系统中申请，卫生行政部门通过系统进行年审；医师定期考核工作今年通过手机APP（医师服务）进行考核，考核内容包括了人文医学测评试卷和临床类别测评试卷。四是根据州政府关于无偿献血工作任务的通知，2019年我县</w:t>
      </w:r>
      <w:proofErr w:type="gramStart"/>
      <w:r>
        <w:rPr>
          <w:rFonts w:ascii="仿宋" w:eastAsia="仿宋" w:hAnsi="仿宋" w:hint="eastAsia"/>
          <w:bCs/>
          <w:color w:val="000000"/>
          <w:sz w:val="32"/>
          <w:szCs w:val="32"/>
        </w:rPr>
        <w:t>卫健局同州</w:t>
      </w:r>
      <w:proofErr w:type="gramEnd"/>
      <w:r>
        <w:rPr>
          <w:rFonts w:ascii="仿宋" w:eastAsia="仿宋" w:hAnsi="仿宋" w:hint="eastAsia"/>
          <w:bCs/>
          <w:color w:val="000000"/>
          <w:sz w:val="32"/>
          <w:szCs w:val="32"/>
        </w:rPr>
        <w:t>血站组织开展了两次无偿献血活动，全年共有341人参加无偿献血活动，采集血液达74075ml，圆满完成2019年献血任务。</w:t>
      </w:r>
    </w:p>
    <w:p w14:paraId="5E667493"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（十一）推进中医民族</w:t>
      </w:r>
      <w:proofErr w:type="gramStart"/>
      <w:r>
        <w:rPr>
          <w:rFonts w:ascii="仿宋" w:eastAsia="仿宋" w:hAnsi="仿宋" w:hint="eastAsia"/>
          <w:bCs/>
          <w:color w:val="000000"/>
          <w:sz w:val="32"/>
          <w:szCs w:val="32"/>
        </w:rPr>
        <w:t>医</w:t>
      </w:r>
      <w:proofErr w:type="gramEnd"/>
      <w:r>
        <w:rPr>
          <w:rFonts w:ascii="仿宋" w:eastAsia="仿宋" w:hAnsi="仿宋" w:hint="eastAsia"/>
          <w:bCs/>
          <w:color w:val="000000"/>
          <w:sz w:val="32"/>
          <w:szCs w:val="32"/>
        </w:rPr>
        <w:t>高质量发展。推进中医民族</w:t>
      </w:r>
      <w:proofErr w:type="gramStart"/>
      <w:r>
        <w:rPr>
          <w:rFonts w:ascii="仿宋" w:eastAsia="仿宋" w:hAnsi="仿宋" w:hint="eastAsia"/>
          <w:bCs/>
          <w:color w:val="000000"/>
          <w:sz w:val="32"/>
          <w:szCs w:val="32"/>
        </w:rPr>
        <w:t>医</w:t>
      </w:r>
      <w:proofErr w:type="gramEnd"/>
      <w:r>
        <w:rPr>
          <w:rFonts w:ascii="仿宋" w:eastAsia="仿宋" w:hAnsi="仿宋" w:hint="eastAsia"/>
          <w:bCs/>
          <w:color w:val="000000"/>
          <w:sz w:val="32"/>
          <w:szCs w:val="32"/>
        </w:rPr>
        <w:t>高质量发展。继续实施中医药服务能力“十百千”工程，加强民族医药服务体系和能力建设，大力实施“名医、名科、名药”战略和基层中医民族医药服务能力提升工程“十三五”行动计划，加大中医民族</w:t>
      </w:r>
      <w:proofErr w:type="gramStart"/>
      <w:r>
        <w:rPr>
          <w:rFonts w:ascii="仿宋" w:eastAsia="仿宋" w:hAnsi="仿宋" w:hint="eastAsia"/>
          <w:bCs/>
          <w:color w:val="000000"/>
          <w:sz w:val="32"/>
          <w:szCs w:val="32"/>
        </w:rPr>
        <w:t>医</w:t>
      </w:r>
      <w:proofErr w:type="gramEnd"/>
      <w:r>
        <w:rPr>
          <w:rFonts w:ascii="仿宋" w:eastAsia="仿宋" w:hAnsi="仿宋" w:hint="eastAsia"/>
          <w:bCs/>
          <w:color w:val="000000"/>
          <w:sz w:val="32"/>
          <w:szCs w:val="32"/>
        </w:rPr>
        <w:t>传承创新和文化建设，充分发挥中藏羌医药特色优势。加强中医民族医药人才培养。推进中藏医院</w:t>
      </w:r>
      <w:proofErr w:type="gramStart"/>
      <w:r>
        <w:rPr>
          <w:rFonts w:ascii="仿宋" w:eastAsia="仿宋" w:hAnsi="仿宋" w:hint="eastAsia"/>
          <w:bCs/>
          <w:color w:val="000000"/>
          <w:sz w:val="32"/>
          <w:szCs w:val="32"/>
        </w:rPr>
        <w:t>引领治</w:t>
      </w:r>
      <w:proofErr w:type="gramEnd"/>
      <w:r>
        <w:rPr>
          <w:rFonts w:ascii="仿宋" w:eastAsia="仿宋" w:hAnsi="仿宋" w:hint="eastAsia"/>
          <w:bCs/>
          <w:color w:val="000000"/>
          <w:sz w:val="32"/>
          <w:szCs w:val="32"/>
        </w:rPr>
        <w:t>未病、保健养生、康复等新业态发展。开展乡镇卫生院中医馆建设，强化基层中医药技术推广。</w:t>
      </w:r>
    </w:p>
    <w:p w14:paraId="1B931D85"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二）推进健康服务业高质量发展。一是为做好我县健康服务业推进工作，我县制订出台了《松潘县加强康复医疗服务体系建设实施方案》、《松潘县医疗质量控制专项建设与管理方案》、《松潘县农村贫困人口大病专项救治工作方案》等。二是发展医疗卫生服务。我县鼓励民营医疗机构的发展，坚持公立医疗机构提供基本医疗服务的主导地位，</w:t>
      </w:r>
      <w:r>
        <w:rPr>
          <w:rFonts w:ascii="仿宋" w:eastAsia="仿宋" w:hAnsi="仿宋" w:hint="eastAsia"/>
          <w:bCs/>
          <w:color w:val="000000"/>
          <w:sz w:val="32"/>
          <w:szCs w:val="32"/>
        </w:rPr>
        <w:lastRenderedPageBreak/>
        <w:t>鼓励社会资本以多种形式投资医疗服务业，全面形成多元办医格局。贯彻执行非公立医疗机构和公立医疗机构的市场准入、社会保险定点等方面的同等对待政策。</w:t>
      </w:r>
    </w:p>
    <w:p w14:paraId="75E0434A"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（十三）基本公共卫生服务。今年1-11月，为全县72280常住人口提供健康档案、健康教育、慢性病等服务。0-6岁儿童系统管理4867人，产后访视482人,老年人一般健康体检2492人，登记管理高血压病人3675人，2型糖尿病</w:t>
      </w:r>
      <w:proofErr w:type="gramStart"/>
      <w:r>
        <w:rPr>
          <w:rFonts w:ascii="仿宋" w:eastAsia="仿宋" w:hAnsi="仿宋" w:hint="eastAsia"/>
          <w:bCs/>
          <w:color w:val="000000"/>
          <w:sz w:val="32"/>
          <w:szCs w:val="32"/>
        </w:rPr>
        <w:t>实登记</w:t>
      </w:r>
      <w:proofErr w:type="gramEnd"/>
      <w:r>
        <w:rPr>
          <w:rFonts w:ascii="仿宋" w:eastAsia="仿宋" w:hAnsi="仿宋" w:hint="eastAsia"/>
          <w:bCs/>
          <w:color w:val="000000"/>
          <w:sz w:val="32"/>
          <w:szCs w:val="32"/>
        </w:rPr>
        <w:t>管理520人，管理重性精神病患者123人，目前管理81人。为高血压患者签约3306人、糖尿病签约467人、0-6岁儿童签约4335人、老年人签约6115人、孕13周签约186人、结核签约人数56人、严重精神障碍患者已签约108人、残疾人签约1312人、建档立卡贫困户签约人数7582、计划生育特殊家庭签约43人、计划生育家庭特别扶助制度的独生子女伤残或死亡家庭签约45人、</w:t>
      </w:r>
      <w:proofErr w:type="gramStart"/>
      <w:r>
        <w:rPr>
          <w:rFonts w:ascii="仿宋" w:eastAsia="仿宋" w:hAnsi="仿宋" w:hint="eastAsia"/>
          <w:bCs/>
          <w:color w:val="000000"/>
          <w:sz w:val="32"/>
          <w:szCs w:val="32"/>
        </w:rPr>
        <w:t>城乡低保签约</w:t>
      </w:r>
      <w:proofErr w:type="gramEnd"/>
      <w:r>
        <w:rPr>
          <w:rFonts w:ascii="仿宋" w:eastAsia="仿宋" w:hAnsi="仿宋" w:hint="eastAsia"/>
          <w:bCs/>
          <w:color w:val="000000"/>
          <w:sz w:val="32"/>
          <w:szCs w:val="32"/>
        </w:rPr>
        <w:t>人数1420。</w:t>
      </w:r>
    </w:p>
    <w:p w14:paraId="37827521"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（十四）疾病预防控制工作。做好免疫规划工作2019年1-11月百白破接种率为98.11%；4岁组脊灰疫苗接种率为98.55%;</w:t>
      </w:r>
      <w:proofErr w:type="gramStart"/>
      <w:r>
        <w:rPr>
          <w:rFonts w:ascii="仿宋" w:eastAsia="仿宋" w:hAnsi="仿宋" w:hint="eastAsia"/>
          <w:bCs/>
          <w:color w:val="000000"/>
          <w:sz w:val="32"/>
          <w:szCs w:val="32"/>
        </w:rPr>
        <w:t>麻腮风</w:t>
      </w:r>
      <w:proofErr w:type="gramEnd"/>
      <w:r>
        <w:rPr>
          <w:rFonts w:ascii="仿宋" w:eastAsia="仿宋" w:hAnsi="仿宋" w:hint="eastAsia"/>
          <w:bCs/>
          <w:color w:val="000000"/>
          <w:sz w:val="32"/>
          <w:szCs w:val="32"/>
        </w:rPr>
        <w:t>接种率为98.72%；乙脑接种率为98.33 %；3岁组流脑A+C接种率为97.16%；6岁组流脑A+C接种率为95.34%；白破接种率为96.85%。二是传染病2019年1-11月共报告甲乙丙类传染病13种527例，报告发病率为700.93/十万，无甲类传染病、无死亡病例。三是做好死因监测、肿瘤登记工作。四是倡导健康生活方式，继续开展全民健康生</w:t>
      </w:r>
      <w:r>
        <w:rPr>
          <w:rFonts w:ascii="仿宋" w:eastAsia="仿宋" w:hAnsi="仿宋" w:hint="eastAsia"/>
          <w:bCs/>
          <w:color w:val="000000"/>
          <w:sz w:val="32"/>
          <w:szCs w:val="32"/>
        </w:rPr>
        <w:lastRenderedPageBreak/>
        <w:t>活方式行动。五是开展食品安全风险监测与人群合理膳食指导、生活饮用水卫生、学校卫生、环境卫生、职业与放射卫生等监管工作。六是做好我县国家卫生乡镇创建工作及省级卫生县城复审工作。七是推进全县职业健康体系建设，开展农民工群体职业病防护知识和防护用品教育培训，宣传职业病防治法律法规、知识和标准。依法开展职业健康检查和职业病诊断鉴定，强化职业病报告管理，实施重点职业病和医用辐射防护监测项目，重点职业病监测工作覆盖率达90%。</w:t>
      </w:r>
    </w:p>
    <w:p w14:paraId="22D44796" w14:textId="0193DD1B"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五）重大疾病防控工作。重大传染病和地方病防治工作取得明显进展，全县初步建立起突发公共卫生事件应急指挥体系，制订了完备的突发公共卫生事件应急预案，突发公共卫生事件监测信息网络和应急医疗救治体系不断完善。初步建立起艾滋病、结核病等传染病和包虫病、大骨节病等地方病的预防控制和医疗救治体系。结核病。至2019年11月30号追踪辖区内外医疗机构报告肺结核病人以及疑似肺结核病人共计106例，住院治疗2例、县人民医院收治肺结核病人46例、</w:t>
      </w:r>
      <w:proofErr w:type="gramStart"/>
      <w:r>
        <w:rPr>
          <w:rFonts w:ascii="仿宋" w:eastAsia="仿宋" w:hAnsi="仿宋" w:hint="eastAsia"/>
          <w:bCs/>
          <w:color w:val="000000"/>
          <w:sz w:val="32"/>
          <w:szCs w:val="32"/>
        </w:rPr>
        <w:t>疾控中心</w:t>
      </w:r>
      <w:proofErr w:type="gramEnd"/>
      <w:r>
        <w:rPr>
          <w:rFonts w:ascii="仿宋" w:eastAsia="仿宋" w:hAnsi="仿宋" w:hint="eastAsia"/>
          <w:bCs/>
          <w:color w:val="000000"/>
          <w:sz w:val="32"/>
          <w:szCs w:val="32"/>
        </w:rPr>
        <w:t>建立专案管理在外地治疗病人40例，18例在外地治疗。艾滋病。对重点地区采用我县的防治模式，创新性培养壮大</w:t>
      </w:r>
      <w:r w:rsidR="0006335E">
        <w:rPr>
          <w:rFonts w:ascii="仿宋" w:eastAsia="仿宋" w:hAnsi="仿宋" w:hint="eastAsia"/>
          <w:bCs/>
          <w:color w:val="000000"/>
          <w:sz w:val="32"/>
          <w:szCs w:val="32"/>
        </w:rPr>
        <w:t>志</w:t>
      </w:r>
      <w:r>
        <w:rPr>
          <w:rFonts w:ascii="仿宋" w:eastAsia="仿宋" w:hAnsi="仿宋" w:hint="eastAsia"/>
          <w:bCs/>
          <w:color w:val="000000"/>
          <w:sz w:val="32"/>
          <w:szCs w:val="32"/>
        </w:rPr>
        <w:t>愿者、僧尼、青少年等宣传队伍，通过进学校、进社区、进工地，邀请专业人士授课、“小手牵大手活动”等宣传活动，进一步扩大艾滋病防治工作宣传面，全县各类人群传染病（特别是艾滋病）相关知识知晓率提高明显。至2019年11月现共管理病人54人，抗病毒治疗45人。</w:t>
      </w:r>
      <w:r>
        <w:rPr>
          <w:rFonts w:ascii="仿宋" w:eastAsia="仿宋" w:hAnsi="仿宋" w:hint="eastAsia"/>
          <w:bCs/>
          <w:color w:val="000000"/>
          <w:sz w:val="32"/>
          <w:szCs w:val="32"/>
        </w:rPr>
        <w:lastRenderedPageBreak/>
        <w:t>包虫病。2019年1月-11月，对1812名儿童、4896名成人进行B超筛查，新发1</w:t>
      </w:r>
      <w:proofErr w:type="gramStart"/>
      <w:r>
        <w:rPr>
          <w:rFonts w:ascii="仿宋" w:eastAsia="仿宋" w:hAnsi="仿宋" w:hint="eastAsia"/>
          <w:bCs/>
          <w:color w:val="000000"/>
          <w:sz w:val="32"/>
          <w:szCs w:val="32"/>
        </w:rPr>
        <w:t>例包虫</w:t>
      </w:r>
      <w:proofErr w:type="gramEnd"/>
      <w:r>
        <w:rPr>
          <w:rFonts w:ascii="仿宋" w:eastAsia="仿宋" w:hAnsi="仿宋" w:hint="eastAsia"/>
          <w:bCs/>
          <w:color w:val="000000"/>
          <w:sz w:val="32"/>
          <w:szCs w:val="32"/>
        </w:rPr>
        <w:t>病人；检查100份牦牛内脏检查，未发现异常内脏。大骨节病。对上八寨、草原、燕云、红扎、红土、小姓乡、下八寨、川主寺镇553名6-12岁儿童进行临床检查。</w:t>
      </w:r>
    </w:p>
    <w:p w14:paraId="44CAFBBE"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（十六）妇幼健康水平提升。一是2019年为待孕妇女及早孕妇女发放333人，共发放叶酸1140瓶。二是发放营养包3264人，共发放7858盒。三是在全县范围内</w:t>
      </w:r>
      <w:proofErr w:type="gramStart"/>
      <w:r>
        <w:rPr>
          <w:rFonts w:ascii="仿宋" w:eastAsia="仿宋" w:hAnsi="仿宋" w:hint="eastAsia"/>
          <w:bCs/>
          <w:color w:val="000000"/>
          <w:sz w:val="32"/>
          <w:szCs w:val="32"/>
        </w:rPr>
        <w:t>开展两癌筛查</w:t>
      </w:r>
      <w:proofErr w:type="gramEnd"/>
      <w:r>
        <w:rPr>
          <w:rFonts w:ascii="仿宋" w:eastAsia="仿宋" w:hAnsi="仿宋" w:hint="eastAsia"/>
          <w:bCs/>
          <w:color w:val="000000"/>
          <w:sz w:val="32"/>
          <w:szCs w:val="32"/>
        </w:rPr>
        <w:t>工作及妇女病普查工作，进行相关知识宣传，乳腺癌筛查人数1475人，宫颈癌筛查人数1332人，妇女病普查人数2506人。其中查处有问题的乳腺癌1人，宫颈腺癌1人，鳞状上皮CIN三级1人，均已进行治疗。四是出生医学证明县内医疗机构出生签发280份、医疗机构外出生签发8份，其中换发了11份、补发了5份，</w:t>
      </w:r>
      <w:proofErr w:type="gramStart"/>
      <w:r>
        <w:rPr>
          <w:rFonts w:ascii="仿宋" w:eastAsia="仿宋" w:hAnsi="仿宋" w:hint="eastAsia"/>
          <w:bCs/>
          <w:color w:val="000000"/>
          <w:sz w:val="32"/>
          <w:szCs w:val="32"/>
        </w:rPr>
        <w:t>废证1份</w:t>
      </w:r>
      <w:proofErr w:type="gramEnd"/>
      <w:r>
        <w:rPr>
          <w:rFonts w:ascii="仿宋" w:eastAsia="仿宋" w:hAnsi="仿宋" w:hint="eastAsia"/>
          <w:bCs/>
          <w:color w:val="000000"/>
          <w:sz w:val="32"/>
          <w:szCs w:val="32"/>
        </w:rPr>
        <w:t>。五是对辖区内0-3岁儿童健康管理381人，幼儿园入园新生及在园儿童</w:t>
      </w:r>
      <w:proofErr w:type="gramStart"/>
      <w:r>
        <w:rPr>
          <w:rFonts w:ascii="仿宋" w:eastAsia="仿宋" w:hAnsi="仿宋" w:hint="eastAsia"/>
          <w:bCs/>
          <w:color w:val="000000"/>
          <w:sz w:val="32"/>
          <w:szCs w:val="32"/>
        </w:rPr>
        <w:t>共健康</w:t>
      </w:r>
      <w:proofErr w:type="gramEnd"/>
      <w:r>
        <w:rPr>
          <w:rFonts w:ascii="仿宋" w:eastAsia="仿宋" w:hAnsi="仿宋" w:hint="eastAsia"/>
          <w:bCs/>
          <w:color w:val="000000"/>
          <w:sz w:val="32"/>
          <w:szCs w:val="32"/>
        </w:rPr>
        <w:t>体检1048人，视力筛查1035人。六是加强孕前、婚前优生健康检查。今年我县免费孕前优生健康检查任务189对，已完成了195.5对；免费婚前医学健康检查按结婚登记人数486对，完成了118对，完成比例为24.3%，均完成任务完成。七是八是本期共出生483人（其中出生</w:t>
      </w:r>
      <w:proofErr w:type="gramStart"/>
      <w:r>
        <w:rPr>
          <w:rFonts w:ascii="仿宋" w:eastAsia="仿宋" w:hAnsi="仿宋" w:hint="eastAsia"/>
          <w:bCs/>
          <w:color w:val="000000"/>
          <w:sz w:val="32"/>
          <w:szCs w:val="32"/>
        </w:rPr>
        <w:t>一</w:t>
      </w:r>
      <w:proofErr w:type="gramEnd"/>
      <w:r>
        <w:rPr>
          <w:rFonts w:ascii="仿宋" w:eastAsia="仿宋" w:hAnsi="仿宋" w:hint="eastAsia"/>
          <w:bCs/>
          <w:color w:val="000000"/>
          <w:sz w:val="32"/>
          <w:szCs w:val="32"/>
        </w:rPr>
        <w:t>孩296人，二孩179人，多孩10人，符合政策生育6人），出生率为6.18‰；死亡率为4.34‰；计划生育率为98.75%；性别比为100：105.13；人口自然增长率为1.84‰。</w:t>
      </w:r>
    </w:p>
    <w:p w14:paraId="3A286EFB"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lastRenderedPageBreak/>
        <w:t>（十七）应急能力提升工作。一是调整领导小组成员名单，修改完善相关应急预案。二是6月30日前已完成我县系统内部应急演练工作并上报相关材料。三是2019年4月参加县安全生产管理委员会组织的应急管理培训。四是今年4月起督促各医疗卫生单位开展地质灾害隐患排查工作，坚持24小时值班值守制度。五是根据物资实际需求，及时建立更新卫生应急物资储备库，今年4月对我局应急储备库进行搬迁和清理工作。六是组织安排人员参加州级在松应急演练活动。</w:t>
      </w:r>
    </w:p>
    <w:p w14:paraId="3C366D8C"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八）卫生人才队伍建设。一是定向医学生培养。2019年我系统共计安置就业2019年定向本科毕业生3名，签订协议就读定向本科6人（5名临床、1名中医）、考核招聘紧缺人才1人、考试招聘7人、三支一扶5人、“9+3”学历干部1人；2015至今我系统以有16名定向本科学生毕业，现在已有4人</w:t>
      </w:r>
      <w:proofErr w:type="gramStart"/>
      <w:r>
        <w:rPr>
          <w:rFonts w:ascii="仿宋" w:eastAsia="仿宋" w:hAnsi="仿宋" w:hint="eastAsia"/>
          <w:bCs/>
          <w:color w:val="000000"/>
          <w:sz w:val="32"/>
          <w:szCs w:val="32"/>
        </w:rPr>
        <w:t>规培完成</w:t>
      </w:r>
      <w:proofErr w:type="gramEnd"/>
      <w:r>
        <w:rPr>
          <w:rFonts w:ascii="仿宋" w:eastAsia="仿宋" w:hAnsi="仿宋" w:hint="eastAsia"/>
          <w:bCs/>
          <w:color w:val="000000"/>
          <w:sz w:val="32"/>
          <w:szCs w:val="32"/>
        </w:rPr>
        <w:t>已回单位上班，其余人员还在进行规范化培训。二是医务人员在职培训。执业资格考前培训，我县今年上半年共派14名护理人员及临床人员到阿坝州卫校进行相关理论知识培训。三是今年8月我县组织开展“乡镇卫生院服务技能初赛”大练兵大竞赛活动，筛选出优秀专业技术人员6名参加州级竞赛。四是技术骨干进修项目。今年共派4人到成都医学院附属第一医院进修。五是医疗卫生对口支援“传帮带”。从2019年1月至今省</w:t>
      </w:r>
      <w:proofErr w:type="gramStart"/>
      <w:r>
        <w:rPr>
          <w:rFonts w:ascii="仿宋" w:eastAsia="仿宋" w:hAnsi="仿宋" w:hint="eastAsia"/>
          <w:bCs/>
          <w:color w:val="000000"/>
          <w:sz w:val="32"/>
          <w:szCs w:val="32"/>
        </w:rPr>
        <w:t>卫健委共</w:t>
      </w:r>
      <w:proofErr w:type="gramEnd"/>
      <w:r>
        <w:rPr>
          <w:rFonts w:ascii="仿宋" w:eastAsia="仿宋" w:hAnsi="仿宋" w:hint="eastAsia"/>
          <w:bCs/>
          <w:color w:val="000000"/>
          <w:sz w:val="32"/>
          <w:szCs w:val="32"/>
        </w:rPr>
        <w:t>派出67名各卫生类专业专家都我县各医疗机构进行“传帮带工作”，</w:t>
      </w:r>
      <w:r>
        <w:rPr>
          <w:rFonts w:ascii="仿宋" w:eastAsia="仿宋" w:hAnsi="仿宋" w:hint="eastAsia"/>
          <w:bCs/>
          <w:color w:val="000000"/>
          <w:sz w:val="32"/>
          <w:szCs w:val="32"/>
        </w:rPr>
        <w:lastRenderedPageBreak/>
        <w:t>效果显著，开展各类医学学术讲座</w:t>
      </w:r>
      <w:proofErr w:type="gramStart"/>
      <w:r>
        <w:rPr>
          <w:rFonts w:ascii="仿宋" w:eastAsia="仿宋" w:hAnsi="仿宋" w:hint="eastAsia"/>
          <w:bCs/>
          <w:color w:val="000000"/>
          <w:sz w:val="32"/>
          <w:szCs w:val="32"/>
        </w:rPr>
        <w:t>38余次</w:t>
      </w:r>
      <w:proofErr w:type="gramEnd"/>
      <w:r>
        <w:rPr>
          <w:rFonts w:ascii="仿宋" w:eastAsia="仿宋" w:hAnsi="仿宋" w:hint="eastAsia"/>
          <w:bCs/>
          <w:color w:val="000000"/>
          <w:sz w:val="32"/>
          <w:szCs w:val="32"/>
        </w:rPr>
        <w:t>。参与门诊工作，科室大查房，疑难病例讨论；规范手术患者的术前准备，术后镇痛及康复锻炼。加强医务人员专业知识和服务理念的培训，开展院内和科内业务讲座45次。六是开展集中培训。对基层医疗卫生机构进行集中培训9次，培训人员达670余人次。</w:t>
      </w:r>
    </w:p>
    <w:p w14:paraId="0F156FF3"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（十九）强化人口均衡发展工作。一是计划生育奖励扶助、特别扶助、少生快富。2019年全县计划生育家庭奖励扶助对象核准人数为501人，特别扶助对象核准人数为45人，少生快富2户。预算安排资金 92.9040 万元，预算下达资金 97.4672 万元（其中2019年92.9040万元，其余45632元将于2020年进行结算）实际拨付资金92.9040 万元已全部通过“一卡通”发放到户，拨付率为100 %。奖励扶助对象确认为零误差。二是独生子女父母奖励金。我县独生子女父母奖励</w:t>
      </w:r>
      <w:proofErr w:type="gramStart"/>
      <w:r>
        <w:rPr>
          <w:rFonts w:ascii="仿宋" w:eastAsia="仿宋" w:hAnsi="仿宋" w:hint="eastAsia"/>
          <w:bCs/>
          <w:color w:val="000000"/>
          <w:sz w:val="32"/>
          <w:szCs w:val="32"/>
        </w:rPr>
        <w:t>金对象</w:t>
      </w:r>
      <w:proofErr w:type="gramEnd"/>
      <w:r>
        <w:rPr>
          <w:rFonts w:ascii="仿宋" w:eastAsia="仿宋" w:hAnsi="仿宋" w:hint="eastAsia"/>
          <w:bCs/>
          <w:color w:val="000000"/>
          <w:sz w:val="32"/>
          <w:szCs w:val="32"/>
        </w:rPr>
        <w:t>共有 353对，共计发独生子女父母奖励金42266元。此项经费由计财股统一打到社保卡上，发放率达100%。</w:t>
      </w:r>
    </w:p>
    <w:p w14:paraId="447479D2"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十）依法行政工作。一是认真开展法律知识学习活动，坚持会前学法制度常态化，参加省州卫生健康行政部门及卫生计生监督机构组织的业务技能培训2次。参加州级执法平台培训6人次，共计学时342学时。二是每月1次对卫生监督员在卫生行政许可、日常监督检查、卫生行政处罚工</w:t>
      </w:r>
      <w:r>
        <w:rPr>
          <w:rFonts w:ascii="仿宋" w:eastAsia="仿宋" w:hAnsi="仿宋" w:hint="eastAsia"/>
          <w:bCs/>
          <w:color w:val="000000"/>
          <w:sz w:val="32"/>
          <w:szCs w:val="32"/>
        </w:rPr>
        <w:lastRenderedPageBreak/>
        <w:t>作中的行为、资格以及卫生监督员着装规范等内容进行了稽查，半年开展1次执法人员规范执法情况问卷调查，对监管不到位、跟踪整改不及时、着装不规范等行为，严格按制度逗硬处理，有效地规范了执法行为。三是做好生活饮用水的监管工作，做到每月一次日常监督，督促供水单位加强管理。重点检查了水源卫生防护，水质过滤、沉淀、消毒处理情况。检查共出动执法车辆62台次，人员120人次。</w:t>
      </w:r>
    </w:p>
    <w:p w14:paraId="43723E23"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十一）全面提升信息化水平。一是我县人民医院已建立“三医监管”平台，各医疗机构安装“三医监管”基本卫生服务系统，逐步与县医院完成接入工作，实现数据实时共享，实现区域内公共卫生、医疗服务、医疗保障、药品供应保障和综合管理等应用系统互联互通和信息共享，以及与其他相关部门的信息共享。二是推进电子病历的建设和应用，提高医疗服务效率和质量，实现了医疗服务精细化管理。建立了和完善以电子病历为核心的医院信息系统，通过区域卫生信息平台逐步实现医院之间检验结果、医学影像、用药记录以及患者基本健康信息的交换与共享。利用区域卫生信息平台，实现居民电子健康档案与电子病历动态融合，促进信息交换与业务协同。三是结合</w:t>
      </w:r>
      <w:proofErr w:type="gramStart"/>
      <w:r>
        <w:rPr>
          <w:rFonts w:ascii="仿宋" w:eastAsia="仿宋" w:hAnsi="仿宋" w:hint="eastAsia"/>
          <w:bCs/>
          <w:color w:val="000000"/>
          <w:sz w:val="32"/>
          <w:szCs w:val="32"/>
        </w:rPr>
        <w:t>一</w:t>
      </w:r>
      <w:proofErr w:type="gramEnd"/>
      <w:r>
        <w:rPr>
          <w:rFonts w:ascii="仿宋" w:eastAsia="仿宋" w:hAnsi="仿宋" w:hint="eastAsia"/>
          <w:bCs/>
          <w:color w:val="000000"/>
          <w:sz w:val="32"/>
          <w:szCs w:val="32"/>
        </w:rPr>
        <w:t>卡通和居民电子健康档案建设工作，推进了居民</w:t>
      </w:r>
      <w:proofErr w:type="gramStart"/>
      <w:r>
        <w:rPr>
          <w:rFonts w:ascii="仿宋" w:eastAsia="仿宋" w:hAnsi="仿宋" w:hint="eastAsia"/>
          <w:bCs/>
          <w:color w:val="000000"/>
          <w:sz w:val="32"/>
          <w:szCs w:val="32"/>
        </w:rPr>
        <w:t>健康卡建设</w:t>
      </w:r>
      <w:proofErr w:type="gramEnd"/>
      <w:r>
        <w:rPr>
          <w:rFonts w:ascii="仿宋" w:eastAsia="仿宋" w:hAnsi="仿宋" w:hint="eastAsia"/>
          <w:bCs/>
          <w:color w:val="000000"/>
          <w:sz w:val="32"/>
          <w:szCs w:val="32"/>
        </w:rPr>
        <w:t>和应用工作，</w:t>
      </w:r>
      <w:proofErr w:type="gramStart"/>
      <w:r>
        <w:rPr>
          <w:rFonts w:ascii="仿宋" w:eastAsia="仿宋" w:hAnsi="仿宋" w:hint="eastAsia"/>
          <w:bCs/>
          <w:color w:val="000000"/>
          <w:sz w:val="32"/>
          <w:szCs w:val="32"/>
        </w:rPr>
        <w:t>用居民健康卡有效</w:t>
      </w:r>
      <w:proofErr w:type="gramEnd"/>
      <w:r>
        <w:rPr>
          <w:rFonts w:ascii="仿宋" w:eastAsia="仿宋" w:hAnsi="仿宋" w:hint="eastAsia"/>
          <w:bCs/>
          <w:color w:val="000000"/>
          <w:sz w:val="32"/>
          <w:szCs w:val="32"/>
        </w:rPr>
        <w:t>共享居民电子健康档案、电子病历，实现居民个人电子健康档案、电子病历等医疗卫生信息共享和动态更新。目前我县</w:t>
      </w:r>
      <w:proofErr w:type="gramStart"/>
      <w:r>
        <w:rPr>
          <w:rFonts w:ascii="仿宋" w:eastAsia="仿宋" w:hAnsi="仿宋" w:hint="eastAsia"/>
          <w:bCs/>
          <w:color w:val="000000"/>
          <w:sz w:val="32"/>
          <w:szCs w:val="32"/>
        </w:rPr>
        <w:t>为卫计</w:t>
      </w:r>
      <w:proofErr w:type="gramEnd"/>
      <w:r>
        <w:rPr>
          <w:rFonts w:ascii="仿宋" w:eastAsia="仿宋" w:hAnsi="仿宋" w:hint="eastAsia"/>
          <w:bCs/>
          <w:color w:val="000000"/>
          <w:sz w:val="32"/>
          <w:szCs w:val="32"/>
        </w:rPr>
        <w:t>E通试点，56个贫困村正在使用中。</w:t>
      </w:r>
    </w:p>
    <w:p w14:paraId="10C69E2F"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lastRenderedPageBreak/>
        <w:t>（二十二）项目建设。一是完善灾后重建项目，完成乡镇卫生院建设项目和中藏医院急救中心建设项目审计结算工作。二是实施中藏医院急救中心建设项目二期，新建康复住院综合楼1300.00㎡，改造CT室防辐射设施及附属设施，总投资400.00万元，正在基础分部工程施工，完成投资约30%；三是实施</w:t>
      </w:r>
      <w:proofErr w:type="gramStart"/>
      <w:r>
        <w:rPr>
          <w:rFonts w:ascii="仿宋" w:eastAsia="仿宋" w:hAnsi="仿宋" w:hint="eastAsia"/>
          <w:bCs/>
          <w:color w:val="000000"/>
          <w:sz w:val="32"/>
          <w:szCs w:val="32"/>
        </w:rPr>
        <w:t>青云乡</w:t>
      </w:r>
      <w:proofErr w:type="gramEnd"/>
      <w:r>
        <w:rPr>
          <w:rFonts w:ascii="仿宋" w:eastAsia="仿宋" w:hAnsi="仿宋" w:hint="eastAsia"/>
          <w:bCs/>
          <w:color w:val="000000"/>
          <w:sz w:val="32"/>
          <w:szCs w:val="32"/>
        </w:rPr>
        <w:t>卫生院附属设施建设项目，新建道路400.00米，给排水、路灯、停车场等附属设施建设项目，正在实施给排水管网工程，完成投资约50%。四是完成中藏医院藏药浴设备采购、中藏医院医疗设备采购、中藏医院信息化建设及乡镇卫生院设备采购和藏区包虫病综合防治项目等政府采购任务，完成投资约600.00万元。五是完成医疗服务与保障能力提升项目需求论证；六是松潘县疾病预防控制中心设施设备采购项目现已挂网招标。</w:t>
      </w:r>
    </w:p>
    <w:p w14:paraId="2EAF1FE8" w14:textId="77777777" w:rsidR="009118A8" w:rsidRDefault="00000000">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十三）开展宣传活动。一是我县围绕新中国成立70周年开展系列主题宣传活动及民族团结示范州建设工作，在县级医疗机构、25个乡镇、卫生院及143个行政村，通过宣传栏、宣传标语、宣传横幅、宣传手册等方式开展以计生政策、健康教育、疾病预防等卫生健康宣传活动。二是利用第二届中国医师节活动，对2019-2019年度松潘县卫生健康系统的先进单位和先进个人进行表彰，激发正能量，促使广大医务人员在日常工作中勇挑重担、恪尽职守、不计得失、无私奉献，赢得了广大患者及家属的一致赞誉。</w:t>
      </w:r>
    </w:p>
    <w:p w14:paraId="0F67CEEA" w14:textId="77777777" w:rsidR="009118A8" w:rsidRDefault="00000000">
      <w:pPr>
        <w:pStyle w:val="2"/>
        <w:rPr>
          <w:rStyle w:val="20"/>
        </w:rPr>
      </w:pPr>
      <w:bookmarkStart w:id="20" w:name="_Toc15377200"/>
      <w:bookmarkStart w:id="21" w:name="_Toc15396601"/>
      <w:r>
        <w:rPr>
          <w:rFonts w:ascii="黑体" w:eastAsia="黑体" w:hint="eastAsia"/>
          <w:b w:val="0"/>
          <w:color w:val="000000"/>
        </w:rPr>
        <w:lastRenderedPageBreak/>
        <w:t>二、</w:t>
      </w:r>
      <w:r>
        <w:rPr>
          <w:rFonts w:ascii="黑体" w:eastAsia="黑体" w:hAnsi="黑体" w:hint="eastAsia"/>
          <w:b w:val="0"/>
          <w:color w:val="000000"/>
        </w:rPr>
        <w:t>机</w:t>
      </w:r>
      <w:r>
        <w:rPr>
          <w:rStyle w:val="20"/>
          <w:rFonts w:ascii="黑体" w:eastAsia="黑体" w:hAnsi="黑体" w:hint="eastAsia"/>
        </w:rPr>
        <w:t>构设置</w:t>
      </w:r>
      <w:bookmarkEnd w:id="20"/>
      <w:bookmarkEnd w:id="21"/>
    </w:p>
    <w:p w14:paraId="1C79B35D" w14:textId="77777777" w:rsidR="009118A8" w:rsidRDefault="00000000">
      <w:pPr>
        <w:ind w:firstLineChars="250" w:firstLine="800"/>
        <w:rPr>
          <w:rFonts w:ascii="仿宋" w:eastAsia="仿宋" w:hAnsi="仿宋"/>
          <w:sz w:val="32"/>
          <w:szCs w:val="32"/>
        </w:rPr>
      </w:pPr>
      <w:r>
        <w:rPr>
          <w:rFonts w:ascii="仿宋" w:eastAsia="仿宋" w:hAnsi="仿宋" w:hint="eastAsia"/>
          <w:sz w:val="32"/>
          <w:szCs w:val="32"/>
        </w:rPr>
        <w:t>松潘县卫生健康局下属二级单位27个，其中参照公务员法管理的事业单位1个，其他事业单位26个。</w:t>
      </w:r>
    </w:p>
    <w:p w14:paraId="03E2ADC9" w14:textId="77777777" w:rsidR="009118A8" w:rsidRDefault="00000000">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纳入卫生健康局2019年度部门决算编制范围的二级预算单位包括：</w:t>
      </w:r>
    </w:p>
    <w:p w14:paraId="2A31B7EF" w14:textId="77777777" w:rsidR="009118A8" w:rsidRDefault="00000000">
      <w:pPr>
        <w:pStyle w:val="a3"/>
        <w:numPr>
          <w:ilvl w:val="0"/>
          <w:numId w:val="1"/>
        </w:numPr>
        <w:adjustRightInd w:val="0"/>
        <w:snapToGrid w:val="0"/>
        <w:spacing w:before="93" w:line="600" w:lineRule="exact"/>
        <w:outlineLvl w:val="2"/>
        <w:rPr>
          <w:rFonts w:ascii="宋体" w:eastAsia="宋体" w:hAnsi="宋体"/>
          <w:color w:val="000000"/>
          <w:sz w:val="28"/>
          <w:szCs w:val="28"/>
        </w:rPr>
      </w:pPr>
      <w:r>
        <w:rPr>
          <w:rFonts w:ascii="宋体" w:eastAsia="宋体" w:hAnsi="宋体" w:hint="eastAsia"/>
          <w:color w:val="000000"/>
          <w:sz w:val="28"/>
          <w:szCs w:val="28"/>
        </w:rPr>
        <w:t>松潘县人民医院</w:t>
      </w:r>
    </w:p>
    <w:p w14:paraId="506A2357" w14:textId="77777777" w:rsidR="009118A8" w:rsidRDefault="00000000">
      <w:pPr>
        <w:pStyle w:val="a3"/>
        <w:numPr>
          <w:ilvl w:val="0"/>
          <w:numId w:val="1"/>
        </w:numPr>
        <w:adjustRightInd w:val="0"/>
        <w:snapToGrid w:val="0"/>
        <w:spacing w:before="93" w:line="600" w:lineRule="exact"/>
        <w:outlineLvl w:val="2"/>
        <w:rPr>
          <w:rFonts w:ascii="宋体" w:eastAsia="宋体" w:hAnsi="宋体"/>
          <w:color w:val="000000"/>
          <w:sz w:val="28"/>
          <w:szCs w:val="28"/>
        </w:rPr>
      </w:pPr>
      <w:bookmarkStart w:id="22" w:name="_Toc15378450"/>
      <w:bookmarkStart w:id="23" w:name="_Toc15377203"/>
      <w:bookmarkStart w:id="24" w:name="_Toc15306277"/>
      <w:bookmarkStart w:id="25" w:name="_Toc15377434"/>
      <w:r>
        <w:rPr>
          <w:rFonts w:ascii="宋体" w:eastAsia="宋体" w:hAnsi="宋体" w:hint="eastAsia"/>
          <w:color w:val="000000"/>
          <w:sz w:val="28"/>
          <w:szCs w:val="28"/>
        </w:rPr>
        <w:t>松潘县中藏医院</w:t>
      </w:r>
    </w:p>
    <w:bookmarkEnd w:id="22"/>
    <w:bookmarkEnd w:id="23"/>
    <w:bookmarkEnd w:id="24"/>
    <w:bookmarkEnd w:id="25"/>
    <w:p w14:paraId="12DAA071"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松潘县卫生和计划生育监督执法大队</w:t>
      </w:r>
    </w:p>
    <w:p w14:paraId="6849CEBD"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松潘县疾病预防控制中心</w:t>
      </w:r>
    </w:p>
    <w:p w14:paraId="728D11A2"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松潘县妇幼保健计划生育服务中心</w:t>
      </w:r>
    </w:p>
    <w:p w14:paraId="28EA600D"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松潘县山巴乡卫生院</w:t>
      </w:r>
    </w:p>
    <w:p w14:paraId="4273914A"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水晶乡</w:t>
      </w:r>
      <w:proofErr w:type="gramEnd"/>
      <w:r>
        <w:rPr>
          <w:rFonts w:ascii="宋体" w:eastAsia="宋体" w:hAnsi="宋体" w:hint="eastAsia"/>
          <w:color w:val="000000"/>
          <w:sz w:val="28"/>
          <w:szCs w:val="28"/>
        </w:rPr>
        <w:t>卫生院</w:t>
      </w:r>
    </w:p>
    <w:p w14:paraId="6699910F"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松潘县十里乡卫生院</w:t>
      </w:r>
    </w:p>
    <w:p w14:paraId="2C5EC9BD"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青云乡</w:t>
      </w:r>
      <w:proofErr w:type="gramEnd"/>
      <w:r>
        <w:rPr>
          <w:rFonts w:ascii="宋体" w:eastAsia="宋体" w:hAnsi="宋体" w:hint="eastAsia"/>
          <w:color w:val="000000"/>
          <w:sz w:val="28"/>
          <w:szCs w:val="28"/>
        </w:rPr>
        <w:t>卫生院</w:t>
      </w:r>
    </w:p>
    <w:p w14:paraId="4B6E109B"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牟尼乡卫生院</w:t>
      </w:r>
      <w:proofErr w:type="gramEnd"/>
    </w:p>
    <w:p w14:paraId="587FE5F2"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松潘县安宏乡卫生院</w:t>
      </w:r>
    </w:p>
    <w:p w14:paraId="3DA55460"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松潘县大寨乡卫生院</w:t>
      </w:r>
    </w:p>
    <w:p w14:paraId="0AA2AA17"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大姓乡</w:t>
      </w:r>
      <w:proofErr w:type="gramEnd"/>
      <w:r>
        <w:rPr>
          <w:rFonts w:ascii="宋体" w:eastAsia="宋体" w:hAnsi="宋体" w:hint="eastAsia"/>
          <w:color w:val="000000"/>
          <w:sz w:val="28"/>
          <w:szCs w:val="28"/>
        </w:rPr>
        <w:t>卫生院</w:t>
      </w:r>
    </w:p>
    <w:p w14:paraId="1D63E536"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松潘县岷江乡卫生院</w:t>
      </w:r>
    </w:p>
    <w:p w14:paraId="1C5D0C94"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镇江乡</w:t>
      </w:r>
      <w:proofErr w:type="gramEnd"/>
      <w:r>
        <w:rPr>
          <w:rFonts w:ascii="宋体" w:eastAsia="宋体" w:hAnsi="宋体" w:hint="eastAsia"/>
          <w:color w:val="000000"/>
          <w:sz w:val="28"/>
          <w:szCs w:val="28"/>
        </w:rPr>
        <w:t>卫生院</w:t>
      </w:r>
    </w:p>
    <w:p w14:paraId="38B859F1"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lastRenderedPageBreak/>
        <w:t>松潘县镇坪乡卫生院</w:t>
      </w:r>
    </w:p>
    <w:p w14:paraId="135F33AB"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松潘县小姓乡卫生院</w:t>
      </w:r>
    </w:p>
    <w:p w14:paraId="464DD4AD"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红扎乡</w:t>
      </w:r>
      <w:proofErr w:type="gramEnd"/>
      <w:r>
        <w:rPr>
          <w:rFonts w:ascii="宋体" w:eastAsia="宋体" w:hAnsi="宋体" w:hint="eastAsia"/>
          <w:color w:val="000000"/>
          <w:sz w:val="28"/>
          <w:szCs w:val="28"/>
        </w:rPr>
        <w:t>卫生院</w:t>
      </w:r>
    </w:p>
    <w:p w14:paraId="32E4DB79"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松潘县红土中心乡卫生院</w:t>
      </w:r>
    </w:p>
    <w:p w14:paraId="10C476A5"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松潘县燕云乡卫生院</w:t>
      </w:r>
    </w:p>
    <w:p w14:paraId="5C084892"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草原乡</w:t>
      </w:r>
      <w:proofErr w:type="gramEnd"/>
      <w:r>
        <w:rPr>
          <w:rFonts w:ascii="宋体" w:eastAsia="宋体" w:hAnsi="宋体" w:hint="eastAsia"/>
          <w:color w:val="000000"/>
          <w:sz w:val="28"/>
          <w:szCs w:val="28"/>
        </w:rPr>
        <w:t>卫生院</w:t>
      </w:r>
    </w:p>
    <w:p w14:paraId="44D4DE75"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松潘县上八寨乡卫生院</w:t>
      </w:r>
    </w:p>
    <w:p w14:paraId="35670B0B"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松潘县下八寨乡卫生院</w:t>
      </w:r>
    </w:p>
    <w:p w14:paraId="4D1F64FC"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松潘县黄龙乡卫生院</w:t>
      </w:r>
    </w:p>
    <w:p w14:paraId="4871F608"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松潘县施家堡乡卫生院</w:t>
      </w:r>
    </w:p>
    <w:p w14:paraId="56F86C9E"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w:t>
      </w:r>
      <w:proofErr w:type="gramStart"/>
      <w:r>
        <w:rPr>
          <w:rFonts w:ascii="宋体" w:eastAsia="宋体" w:hAnsi="宋体" w:hint="eastAsia"/>
          <w:color w:val="000000"/>
          <w:sz w:val="28"/>
          <w:szCs w:val="28"/>
        </w:rPr>
        <w:t>小河乡</w:t>
      </w:r>
      <w:proofErr w:type="gramEnd"/>
      <w:r>
        <w:rPr>
          <w:rFonts w:ascii="宋体" w:eastAsia="宋体" w:hAnsi="宋体" w:hint="eastAsia"/>
          <w:color w:val="000000"/>
          <w:sz w:val="28"/>
          <w:szCs w:val="28"/>
        </w:rPr>
        <w:t>卫生院</w:t>
      </w:r>
    </w:p>
    <w:p w14:paraId="136BCFD4" w14:textId="77777777" w:rsidR="009118A8" w:rsidRDefault="00000000">
      <w:pPr>
        <w:pStyle w:val="a3"/>
        <w:numPr>
          <w:ilvl w:val="0"/>
          <w:numId w:val="1"/>
        </w:numPr>
        <w:adjustRightInd w:val="0"/>
        <w:snapToGrid w:val="0"/>
        <w:spacing w:before="93" w:line="600" w:lineRule="exact"/>
        <w:rPr>
          <w:rFonts w:ascii="宋体" w:eastAsia="宋体" w:hAnsi="宋体"/>
          <w:color w:val="000000"/>
          <w:sz w:val="28"/>
          <w:szCs w:val="28"/>
        </w:rPr>
      </w:pPr>
      <w:r>
        <w:rPr>
          <w:rFonts w:ascii="宋体" w:eastAsia="宋体" w:hAnsi="宋体" w:hint="eastAsia"/>
          <w:color w:val="000000"/>
          <w:sz w:val="28"/>
          <w:szCs w:val="28"/>
        </w:rPr>
        <w:t>松潘县白羊乡卫生院</w:t>
      </w:r>
    </w:p>
    <w:p w14:paraId="2A10B71B" w14:textId="77777777" w:rsidR="009118A8" w:rsidRDefault="009118A8">
      <w:pPr>
        <w:pStyle w:val="a3"/>
        <w:adjustRightInd w:val="0"/>
        <w:snapToGrid w:val="0"/>
        <w:spacing w:before="93" w:line="600" w:lineRule="exact"/>
        <w:ind w:firstLineChars="350" w:firstLine="1120"/>
        <w:rPr>
          <w:rFonts w:ascii="仿宋" w:eastAsia="仿宋" w:hAnsi="仿宋"/>
          <w:color w:val="000000"/>
          <w:sz w:val="32"/>
          <w:szCs w:val="32"/>
        </w:rPr>
      </w:pPr>
    </w:p>
    <w:p w14:paraId="5E4D5E66" w14:textId="77777777" w:rsidR="009118A8" w:rsidRDefault="00000000">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14:paraId="592B55DB" w14:textId="77777777" w:rsidR="009118A8" w:rsidRDefault="00000000">
      <w:pPr>
        <w:pStyle w:val="1"/>
        <w:ind w:right="440"/>
        <w:jc w:val="right"/>
        <w:rPr>
          <w:rStyle w:val="10"/>
          <w:rFonts w:ascii="黑体" w:eastAsia="黑体" w:hAnsi="黑体"/>
        </w:rPr>
      </w:pPr>
      <w:bookmarkStart w:id="26" w:name="_Toc15396602"/>
      <w:bookmarkStart w:id="27" w:name="_Toc15377204"/>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0"/>
          <w:rFonts w:ascii="黑体" w:eastAsia="黑体" w:hAnsi="黑体" w:hint="eastAsia"/>
        </w:rPr>
        <w:t>2019年度部门决算情况说明</w:t>
      </w:r>
      <w:bookmarkEnd w:id="26"/>
      <w:bookmarkEnd w:id="27"/>
    </w:p>
    <w:p w14:paraId="6E89947D" w14:textId="77777777" w:rsidR="009118A8" w:rsidRDefault="009118A8"/>
    <w:p w14:paraId="2F1268C3" w14:textId="77777777" w:rsidR="009118A8" w:rsidRDefault="00000000">
      <w:pPr>
        <w:pStyle w:val="11"/>
        <w:numPr>
          <w:ilvl w:val="0"/>
          <w:numId w:val="2"/>
        </w:numPr>
        <w:spacing w:line="600" w:lineRule="exact"/>
        <w:ind w:firstLineChars="0"/>
        <w:outlineLvl w:val="1"/>
        <w:rPr>
          <w:rStyle w:val="20"/>
          <w:rFonts w:ascii="黑体" w:eastAsia="黑体" w:hAnsi="黑体"/>
          <w:b w:val="0"/>
        </w:rPr>
      </w:pPr>
      <w:bookmarkStart w:id="28" w:name="_Toc15377205"/>
      <w:bookmarkStart w:id="29" w:name="_Toc15396603"/>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28"/>
      <w:bookmarkEnd w:id="29"/>
    </w:p>
    <w:p w14:paraId="7049C34C" w14:textId="77777777" w:rsidR="009118A8" w:rsidRDefault="00000000">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2019年度收入总计16351.44万元、支总计16067.62万元。与2018年相比，收入总计减少1161.01万元、下降6.6%。支总计增加593.46万元，增长3.8%。主要变动原因是2019年系统人员变动及项目增减。</w:t>
      </w:r>
    </w:p>
    <w:p w14:paraId="58D63F3B" w14:textId="77777777" w:rsidR="009118A8" w:rsidRDefault="00000000">
      <w:pPr>
        <w:pStyle w:val="11"/>
        <w:numPr>
          <w:ilvl w:val="0"/>
          <w:numId w:val="2"/>
        </w:numPr>
        <w:spacing w:line="600" w:lineRule="exact"/>
        <w:ind w:firstLineChars="0"/>
        <w:outlineLvl w:val="1"/>
        <w:rPr>
          <w:rStyle w:val="20"/>
          <w:rFonts w:ascii="黑体" w:eastAsia="黑体" w:hAnsi="黑体"/>
          <w:b w:val="0"/>
        </w:rPr>
      </w:pPr>
      <w:bookmarkStart w:id="30" w:name="_Toc15396604"/>
      <w:bookmarkStart w:id="31" w:name="_Toc15377206"/>
      <w:r>
        <w:rPr>
          <w:rFonts w:ascii="黑体" w:eastAsia="黑体" w:hAnsi="黑体" w:hint="eastAsia"/>
          <w:color w:val="000000"/>
          <w:sz w:val="32"/>
          <w:szCs w:val="32"/>
        </w:rPr>
        <w:t>收</w:t>
      </w:r>
      <w:r>
        <w:rPr>
          <w:rStyle w:val="20"/>
          <w:rFonts w:ascii="黑体" w:eastAsia="黑体" w:hAnsi="黑体" w:hint="eastAsia"/>
          <w:b w:val="0"/>
        </w:rPr>
        <w:t>入决算情况说明</w:t>
      </w:r>
      <w:bookmarkEnd w:id="30"/>
      <w:bookmarkEnd w:id="31"/>
    </w:p>
    <w:p w14:paraId="2E44A7C1" w14:textId="77777777" w:rsidR="009118A8" w:rsidRDefault="00000000">
      <w:pPr>
        <w:spacing w:line="600" w:lineRule="exact"/>
        <w:ind w:firstLineChars="200" w:firstLine="640"/>
        <w:outlineLvl w:val="1"/>
        <w:rPr>
          <w:rFonts w:ascii="仿宋_GB2312" w:eastAsia="仿宋_GB2312"/>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9年本年收入合计16351.44万元，其中：一般公共预算财政拨款收入12158.75万元，占74.36</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Pr>
          <w:rFonts w:ascii="仿宋" w:eastAsia="仿宋" w:hAnsi="仿宋"/>
          <w:color w:val="000000" w:themeColor="text1"/>
          <w:sz w:val="32"/>
          <w:szCs w:val="32"/>
        </w:rPr>
        <w:t>*</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；事业收入4192.69万元，占25.64</w:t>
      </w:r>
      <w:r>
        <w:rPr>
          <w:rFonts w:ascii="仿宋" w:eastAsia="仿宋" w:hAnsi="仿宋"/>
          <w:color w:val="000000"/>
          <w:sz w:val="32"/>
          <w:szCs w:val="32"/>
        </w:rPr>
        <w:t>%</w:t>
      </w:r>
      <w:r>
        <w:rPr>
          <w:rFonts w:ascii="仿宋" w:eastAsia="仿宋" w:hAnsi="仿宋" w:hint="eastAsia"/>
          <w:color w:val="000000"/>
          <w:sz w:val="32"/>
          <w:szCs w:val="32"/>
        </w:rPr>
        <w:t>；经营收入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；附属单位上缴收入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；其他收入</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w:t>
      </w:r>
    </w:p>
    <w:p w14:paraId="1AE4717B" w14:textId="77777777" w:rsidR="009118A8" w:rsidRDefault="00000000">
      <w:pPr>
        <w:pStyle w:val="11"/>
        <w:numPr>
          <w:ilvl w:val="0"/>
          <w:numId w:val="2"/>
        </w:numPr>
        <w:spacing w:line="600" w:lineRule="exact"/>
        <w:ind w:firstLineChars="0"/>
        <w:outlineLvl w:val="1"/>
        <w:rPr>
          <w:rStyle w:val="20"/>
          <w:rFonts w:ascii="黑体" w:eastAsia="黑体" w:hAnsi="黑体"/>
          <w:b w:val="0"/>
        </w:rPr>
      </w:pPr>
      <w:bookmarkStart w:id="32" w:name="_Toc15377207"/>
      <w:bookmarkStart w:id="33" w:name="_Toc15396605"/>
      <w:r>
        <w:rPr>
          <w:rFonts w:ascii="黑体" w:eastAsia="黑体" w:hAnsi="黑体" w:hint="eastAsia"/>
          <w:color w:val="000000"/>
          <w:sz w:val="32"/>
          <w:szCs w:val="32"/>
        </w:rPr>
        <w:t>支</w:t>
      </w:r>
      <w:r>
        <w:rPr>
          <w:rStyle w:val="20"/>
          <w:rFonts w:ascii="黑体" w:eastAsia="黑体" w:hAnsi="黑体" w:hint="eastAsia"/>
          <w:b w:val="0"/>
        </w:rPr>
        <w:t>出决算情况说明</w:t>
      </w:r>
      <w:bookmarkEnd w:id="32"/>
      <w:bookmarkEnd w:id="33"/>
    </w:p>
    <w:p w14:paraId="48E23168" w14:textId="77777777" w:rsidR="009118A8" w:rsidRDefault="00000000">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9年本年支出合计16067.62万元，其中：基本支出12494.67万元，占77.76</w:t>
      </w:r>
      <w:r>
        <w:rPr>
          <w:rFonts w:ascii="仿宋" w:eastAsia="仿宋" w:hAnsi="仿宋"/>
          <w:color w:val="000000"/>
          <w:sz w:val="32"/>
          <w:szCs w:val="32"/>
        </w:rPr>
        <w:t>%</w:t>
      </w:r>
      <w:r>
        <w:rPr>
          <w:rFonts w:ascii="仿宋" w:eastAsia="仿宋" w:hAnsi="仿宋" w:hint="eastAsia"/>
          <w:color w:val="000000"/>
          <w:sz w:val="32"/>
          <w:szCs w:val="32"/>
        </w:rPr>
        <w:t>；项目支出3572.95万元，占22.24</w:t>
      </w:r>
      <w:r>
        <w:rPr>
          <w:rFonts w:ascii="仿宋" w:eastAsia="仿宋" w:hAnsi="仿宋"/>
          <w:color w:val="000000"/>
          <w:sz w:val="32"/>
          <w:szCs w:val="32"/>
        </w:rPr>
        <w:t>%</w:t>
      </w:r>
      <w:r>
        <w:rPr>
          <w:rFonts w:ascii="仿宋" w:eastAsia="仿宋" w:hAnsi="仿宋" w:hint="eastAsia"/>
          <w:color w:val="000000"/>
          <w:sz w:val="32"/>
          <w:szCs w:val="32"/>
        </w:rPr>
        <w:t>；</w:t>
      </w:r>
      <w:bookmarkStart w:id="34" w:name="_Toc15377208"/>
      <w:bookmarkStart w:id="35" w:name="_Toc15396606"/>
    </w:p>
    <w:p w14:paraId="288E45B0" w14:textId="77777777" w:rsidR="009118A8" w:rsidRDefault="00000000">
      <w:pPr>
        <w:spacing w:line="600" w:lineRule="exact"/>
        <w:ind w:firstLineChars="200" w:firstLine="640"/>
        <w:outlineLvl w:val="1"/>
        <w:rPr>
          <w:rStyle w:val="20"/>
          <w:rFonts w:ascii="黑体" w:eastAsia="黑体" w:hAnsi="黑体"/>
          <w:b w:val="0"/>
        </w:rPr>
      </w:pPr>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34"/>
      <w:bookmarkEnd w:id="35"/>
    </w:p>
    <w:p w14:paraId="751441C8" w14:textId="77777777" w:rsidR="009118A8"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9年财政拨款收入总计12158.75万元、支出总计11975.21万元。与2018年相比，财政拨款收入总计减少1600.24万元，下降11.63</w:t>
      </w:r>
      <w:r>
        <w:rPr>
          <w:rFonts w:ascii="仿宋" w:eastAsia="仿宋" w:hAnsi="仿宋"/>
          <w:color w:val="000000"/>
          <w:sz w:val="32"/>
          <w:szCs w:val="32"/>
        </w:rPr>
        <w:t>%</w:t>
      </w:r>
      <w:r>
        <w:rPr>
          <w:rFonts w:ascii="仿宋" w:eastAsia="仿宋" w:hAnsi="仿宋" w:hint="eastAsia"/>
          <w:color w:val="000000"/>
          <w:sz w:val="32"/>
          <w:szCs w:val="32"/>
        </w:rPr>
        <w:t>。财政拨款支出总计增加254.52</w:t>
      </w:r>
      <w:r>
        <w:rPr>
          <w:rFonts w:ascii="仿宋" w:eastAsia="仿宋" w:hAnsi="仿宋" w:hint="eastAsia"/>
          <w:color w:val="000000"/>
          <w:sz w:val="32"/>
          <w:szCs w:val="32"/>
        </w:rPr>
        <w:lastRenderedPageBreak/>
        <w:t>万元，增加2.17</w:t>
      </w:r>
      <w:r>
        <w:rPr>
          <w:rFonts w:ascii="仿宋" w:eastAsia="仿宋" w:hAnsi="仿宋"/>
          <w:color w:val="000000"/>
          <w:sz w:val="32"/>
          <w:szCs w:val="32"/>
        </w:rPr>
        <w:t>%</w:t>
      </w:r>
      <w:r>
        <w:rPr>
          <w:rFonts w:ascii="仿宋" w:eastAsia="仿宋" w:hAnsi="仿宋" w:hint="eastAsia"/>
          <w:color w:val="000000"/>
          <w:sz w:val="32"/>
          <w:szCs w:val="32"/>
        </w:rPr>
        <w:t>。主要变动原因是2019年系统人员变动及项目增减。</w:t>
      </w:r>
    </w:p>
    <w:p w14:paraId="252C957C" w14:textId="77777777" w:rsidR="009118A8" w:rsidRDefault="00000000">
      <w:pPr>
        <w:spacing w:line="600" w:lineRule="exact"/>
        <w:ind w:firstLineChars="200" w:firstLine="640"/>
        <w:outlineLvl w:val="1"/>
        <w:rPr>
          <w:rStyle w:val="20"/>
          <w:rFonts w:ascii="黑体" w:eastAsia="黑体" w:hAnsi="黑体"/>
          <w:b w:val="0"/>
        </w:rPr>
      </w:pPr>
      <w:bookmarkStart w:id="36" w:name="_Toc15377209"/>
      <w:bookmarkStart w:id="37" w:name="_Toc15396607"/>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36"/>
      <w:bookmarkEnd w:id="37"/>
    </w:p>
    <w:p w14:paraId="3A6F8B64" w14:textId="77777777" w:rsidR="009118A8" w:rsidRDefault="00000000">
      <w:pPr>
        <w:spacing w:line="600" w:lineRule="exact"/>
        <w:ind w:firstLineChars="200" w:firstLine="643"/>
        <w:outlineLvl w:val="2"/>
        <w:rPr>
          <w:rFonts w:ascii="仿宋" w:eastAsia="仿宋" w:hAnsi="仿宋"/>
          <w:b/>
          <w:color w:val="000000"/>
          <w:sz w:val="32"/>
          <w:szCs w:val="32"/>
        </w:rPr>
      </w:pPr>
      <w:bookmarkStart w:id="38" w:name="_Toc15377210"/>
      <w:r>
        <w:rPr>
          <w:rFonts w:ascii="仿宋" w:eastAsia="仿宋" w:hAnsi="仿宋" w:hint="eastAsia"/>
          <w:b/>
          <w:color w:val="000000"/>
          <w:sz w:val="32"/>
          <w:szCs w:val="32"/>
        </w:rPr>
        <w:t>（一）一般公共预算财政拨款支出决算总体情况</w:t>
      </w:r>
      <w:bookmarkEnd w:id="38"/>
    </w:p>
    <w:p w14:paraId="644350E5" w14:textId="77777777" w:rsidR="009118A8"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9年一般公共预算财政拨款支出11975.21万元，占本年支出合计的74.53</w:t>
      </w:r>
      <w:r>
        <w:rPr>
          <w:rFonts w:ascii="仿宋" w:eastAsia="仿宋" w:hAnsi="仿宋"/>
          <w:color w:val="000000"/>
          <w:sz w:val="32"/>
          <w:szCs w:val="32"/>
        </w:rPr>
        <w:t>%</w:t>
      </w:r>
      <w:r>
        <w:rPr>
          <w:rFonts w:ascii="仿宋" w:eastAsia="仿宋" w:hAnsi="仿宋" w:hint="eastAsia"/>
          <w:color w:val="000000"/>
          <w:sz w:val="32"/>
          <w:szCs w:val="32"/>
        </w:rPr>
        <w:t>。与2018年相比，一般公共预算财政拨款增加254.52万元，增长2.17</w:t>
      </w:r>
      <w:r>
        <w:rPr>
          <w:rFonts w:ascii="仿宋" w:eastAsia="仿宋" w:hAnsi="仿宋"/>
          <w:color w:val="000000"/>
          <w:sz w:val="32"/>
          <w:szCs w:val="32"/>
        </w:rPr>
        <w:t>%</w:t>
      </w:r>
      <w:r>
        <w:rPr>
          <w:rFonts w:ascii="仿宋" w:eastAsia="仿宋" w:hAnsi="仿宋" w:hint="eastAsia"/>
          <w:color w:val="000000"/>
          <w:sz w:val="32"/>
          <w:szCs w:val="32"/>
        </w:rPr>
        <w:t>。主要变动原因是2019年系统人员变动及项目增减。</w:t>
      </w:r>
    </w:p>
    <w:p w14:paraId="05834BAB" w14:textId="77777777" w:rsidR="009118A8" w:rsidRDefault="00000000">
      <w:pPr>
        <w:spacing w:line="600" w:lineRule="exact"/>
        <w:ind w:firstLineChars="200" w:firstLine="643"/>
        <w:outlineLvl w:val="2"/>
        <w:rPr>
          <w:rFonts w:ascii="仿宋" w:eastAsia="仿宋" w:hAnsi="仿宋"/>
          <w:b/>
          <w:color w:val="000000"/>
          <w:sz w:val="32"/>
          <w:szCs w:val="32"/>
        </w:rPr>
      </w:pPr>
      <w:bookmarkStart w:id="39" w:name="_Toc15377211"/>
      <w:r>
        <w:rPr>
          <w:rFonts w:ascii="仿宋" w:eastAsia="仿宋" w:hAnsi="仿宋" w:hint="eastAsia"/>
          <w:b/>
          <w:color w:val="000000"/>
          <w:sz w:val="32"/>
          <w:szCs w:val="32"/>
        </w:rPr>
        <w:t>（二）一般公共预算财政拨款支出决算结构情况</w:t>
      </w:r>
      <w:bookmarkEnd w:id="39"/>
    </w:p>
    <w:p w14:paraId="18FA96DF" w14:textId="77777777" w:rsidR="009118A8" w:rsidRDefault="00000000">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政拨款支出11975.21万元，主要用于以下方面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教育支出（类）</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文化旅游体育与传媒（类）支出</w:t>
      </w:r>
      <w:r>
        <w:rPr>
          <w:rFonts w:ascii="仿宋" w:eastAsia="仿宋" w:hAnsi="仿宋"/>
          <w:b/>
          <w:bCs/>
          <w:color w:val="000000" w:themeColor="text1"/>
          <w:sz w:val="32"/>
          <w:szCs w:val="32"/>
        </w:rPr>
        <w:t>**</w:t>
      </w:r>
      <w:r>
        <w:rPr>
          <w:rFonts w:ascii="仿宋" w:eastAsia="仿宋" w:hAnsi="仿宋" w:hint="eastAsia"/>
          <w:b/>
          <w:bCs/>
          <w:color w:val="000000" w:themeColor="text1"/>
          <w:sz w:val="32"/>
          <w:szCs w:val="32"/>
        </w:rPr>
        <w:t>万元，占</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支出801.1万元，占6.69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10493.7万元，占87.63</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；住房保障支出680.41万元，占5.68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607AA1E1" w14:textId="77777777" w:rsidR="009118A8" w:rsidRDefault="00000000">
      <w:pPr>
        <w:spacing w:line="600" w:lineRule="exact"/>
        <w:ind w:firstLineChars="200" w:firstLine="643"/>
        <w:outlineLvl w:val="2"/>
        <w:rPr>
          <w:rFonts w:ascii="仿宋" w:eastAsia="仿宋" w:hAnsi="仿宋"/>
          <w:b/>
          <w:color w:val="000000"/>
          <w:sz w:val="32"/>
          <w:szCs w:val="32"/>
        </w:rPr>
      </w:pPr>
      <w:bookmarkStart w:id="40" w:name="_Toc15377212"/>
      <w:r>
        <w:rPr>
          <w:rFonts w:ascii="仿宋" w:eastAsia="仿宋" w:hAnsi="仿宋" w:hint="eastAsia"/>
          <w:b/>
          <w:color w:val="000000"/>
          <w:sz w:val="32"/>
          <w:szCs w:val="32"/>
        </w:rPr>
        <w:t>（三）一般公共预算财政拨款支出决算具体情况</w:t>
      </w:r>
      <w:bookmarkEnd w:id="40"/>
    </w:p>
    <w:p w14:paraId="5BA12FC5" w14:textId="77777777" w:rsidR="009118A8" w:rsidRDefault="00000000">
      <w:pPr>
        <w:spacing w:line="600" w:lineRule="exact"/>
        <w:ind w:firstLineChars="200" w:firstLine="643"/>
        <w:outlineLvl w:val="2"/>
        <w:rPr>
          <w:rFonts w:ascii="仿宋" w:eastAsia="仿宋" w:hAnsi="仿宋"/>
          <w:color w:val="FF0000"/>
          <w:sz w:val="32"/>
          <w:szCs w:val="32"/>
        </w:rPr>
      </w:pPr>
      <w:bookmarkStart w:id="41" w:name="_Toc15377444"/>
      <w:bookmarkStart w:id="42" w:name="_Toc15378460"/>
      <w:bookmarkStart w:id="43" w:name="_Toc15377213"/>
      <w:r>
        <w:rPr>
          <w:rFonts w:ascii="仿宋" w:eastAsia="仿宋" w:hAnsi="仿宋" w:hint="eastAsia"/>
          <w:b/>
          <w:color w:val="000000" w:themeColor="text1"/>
          <w:sz w:val="32"/>
          <w:szCs w:val="32"/>
        </w:rPr>
        <w:t>2019年般公共预算支出决算数为11975.21</w:t>
      </w:r>
      <w:r>
        <w:rPr>
          <w:rFonts w:ascii="仿宋" w:eastAsia="仿宋" w:hAnsi="仿宋" w:hint="eastAsia"/>
          <w:color w:val="000000" w:themeColor="text1"/>
          <w:sz w:val="32"/>
          <w:szCs w:val="32"/>
        </w:rPr>
        <w:t>，</w:t>
      </w:r>
      <w:r>
        <w:rPr>
          <w:rStyle w:val="ab"/>
          <w:rFonts w:ascii="仿宋" w:eastAsia="仿宋" w:hAnsi="仿宋" w:hint="eastAsia"/>
          <w:bCs/>
          <w:color w:val="000000" w:themeColor="text1"/>
          <w:sz w:val="32"/>
          <w:szCs w:val="32"/>
        </w:rPr>
        <w:t>完成</w:t>
      </w:r>
      <w:r>
        <w:rPr>
          <w:rStyle w:val="ab"/>
          <w:rFonts w:ascii="仿宋" w:eastAsia="仿宋" w:hAnsi="仿宋" w:hint="eastAsia"/>
          <w:bCs/>
          <w:color w:val="000000"/>
          <w:sz w:val="32"/>
          <w:szCs w:val="32"/>
        </w:rPr>
        <w:t>预算100</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。其中：</w:t>
      </w:r>
      <w:bookmarkEnd w:id="41"/>
      <w:bookmarkEnd w:id="42"/>
      <w:bookmarkEnd w:id="43"/>
    </w:p>
    <w:p w14:paraId="51B27C25" w14:textId="77777777" w:rsidR="009118A8" w:rsidRDefault="00000000">
      <w:pPr>
        <w:spacing w:line="600" w:lineRule="exact"/>
        <w:ind w:firstLineChars="200" w:firstLine="643"/>
        <w:rPr>
          <w:rFonts w:ascii="仿宋" w:eastAsia="仿宋" w:hAnsi="仿宋"/>
          <w:b/>
          <w:color w:val="000000"/>
          <w:sz w:val="32"/>
          <w:szCs w:val="32"/>
        </w:rPr>
      </w:pPr>
      <w:r>
        <w:rPr>
          <w:rStyle w:val="ab"/>
          <w:rFonts w:ascii="仿宋" w:eastAsia="仿宋" w:hAnsi="仿宋"/>
          <w:bCs/>
          <w:color w:val="000000"/>
          <w:sz w:val="32"/>
          <w:szCs w:val="32"/>
        </w:rPr>
        <w:t>1.</w:t>
      </w:r>
      <w:r>
        <w:rPr>
          <w:rStyle w:val="ab"/>
          <w:rFonts w:ascii="仿宋" w:eastAsia="仿宋" w:hAnsi="仿宋" w:hint="eastAsia"/>
          <w:bCs/>
          <w:color w:val="000000"/>
          <w:sz w:val="32"/>
          <w:szCs w:val="32"/>
        </w:rPr>
        <w:t>一般公共服务（类）</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（款）</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，决算数小于</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等于预算数的主要原因是…。</w:t>
      </w:r>
    </w:p>
    <w:p w14:paraId="475180A4" w14:textId="77777777" w:rsidR="009118A8" w:rsidRDefault="00000000">
      <w:pPr>
        <w:spacing w:line="600" w:lineRule="exact"/>
        <w:ind w:firstLineChars="200" w:firstLine="643"/>
        <w:rPr>
          <w:rFonts w:ascii="仿宋" w:eastAsia="仿宋" w:hAnsi="仿宋"/>
          <w:b/>
          <w:color w:val="000000"/>
          <w:sz w:val="32"/>
          <w:szCs w:val="32"/>
        </w:rPr>
      </w:pPr>
      <w:r>
        <w:rPr>
          <w:rStyle w:val="ab"/>
          <w:rFonts w:ascii="仿宋" w:eastAsia="仿宋" w:hAnsi="仿宋"/>
          <w:bCs/>
          <w:color w:val="000000"/>
          <w:sz w:val="32"/>
          <w:szCs w:val="32"/>
        </w:rPr>
        <w:t>2.</w:t>
      </w:r>
      <w:r>
        <w:rPr>
          <w:rStyle w:val="ab"/>
          <w:rFonts w:ascii="仿宋" w:eastAsia="仿宋" w:hAnsi="仿宋" w:hint="eastAsia"/>
          <w:bCs/>
          <w:color w:val="000000"/>
          <w:sz w:val="32"/>
          <w:szCs w:val="32"/>
        </w:rPr>
        <w:t>教育（类）</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（款）</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万元，</w:t>
      </w:r>
      <w:r>
        <w:rPr>
          <w:rStyle w:val="ab"/>
          <w:rFonts w:ascii="仿宋" w:eastAsia="仿宋" w:hAnsi="仿宋" w:hint="eastAsia"/>
          <w:b w:val="0"/>
          <w:bCs/>
          <w:color w:val="000000"/>
          <w:sz w:val="32"/>
          <w:szCs w:val="32"/>
        </w:rPr>
        <w:lastRenderedPageBreak/>
        <w:t>完成预算</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，决算数小于</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等于预算数的主要原因是…。</w:t>
      </w:r>
    </w:p>
    <w:p w14:paraId="1CC0EE52" w14:textId="77777777" w:rsidR="009118A8" w:rsidRDefault="00000000">
      <w:pPr>
        <w:spacing w:line="600" w:lineRule="exact"/>
        <w:ind w:firstLineChars="200" w:firstLine="643"/>
        <w:rPr>
          <w:rFonts w:ascii="仿宋" w:eastAsia="仿宋" w:hAnsi="仿宋"/>
          <w:b/>
          <w:color w:val="000000"/>
          <w:sz w:val="32"/>
          <w:szCs w:val="32"/>
        </w:rPr>
      </w:pPr>
      <w:r>
        <w:rPr>
          <w:rStyle w:val="ab"/>
          <w:rFonts w:ascii="仿宋" w:eastAsia="仿宋" w:hAnsi="仿宋"/>
          <w:bCs/>
          <w:color w:val="000000"/>
          <w:sz w:val="32"/>
          <w:szCs w:val="32"/>
        </w:rPr>
        <w:t>3.</w:t>
      </w:r>
      <w:r>
        <w:rPr>
          <w:rStyle w:val="ab"/>
          <w:rFonts w:ascii="仿宋" w:eastAsia="仿宋" w:hAnsi="仿宋" w:hint="eastAsia"/>
          <w:bCs/>
          <w:color w:val="000000"/>
          <w:sz w:val="32"/>
          <w:szCs w:val="32"/>
        </w:rPr>
        <w:t>科学技术（类）</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（款）</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，决算数小于</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等于预算数的主要原因是…。</w:t>
      </w:r>
    </w:p>
    <w:p w14:paraId="308371FE" w14:textId="77777777" w:rsidR="009118A8" w:rsidRDefault="00000000">
      <w:pPr>
        <w:spacing w:line="600" w:lineRule="exact"/>
        <w:ind w:firstLineChars="200" w:firstLine="643"/>
        <w:rPr>
          <w:rFonts w:ascii="仿宋" w:eastAsia="仿宋" w:hAnsi="仿宋"/>
          <w:b/>
          <w:color w:val="000000"/>
          <w:sz w:val="32"/>
          <w:szCs w:val="32"/>
        </w:rPr>
      </w:pPr>
      <w:r>
        <w:rPr>
          <w:rStyle w:val="ab"/>
          <w:rFonts w:ascii="仿宋" w:eastAsia="仿宋" w:hAnsi="仿宋"/>
          <w:bCs/>
          <w:color w:val="000000"/>
          <w:sz w:val="32"/>
          <w:szCs w:val="32"/>
        </w:rPr>
        <w:t>4.</w:t>
      </w:r>
      <w:r>
        <w:rPr>
          <w:rStyle w:val="ab"/>
          <w:rFonts w:ascii="仿宋" w:eastAsia="仿宋" w:hAnsi="仿宋" w:hint="eastAsia"/>
          <w:bCs/>
          <w:color w:val="000000"/>
          <w:sz w:val="32"/>
          <w:szCs w:val="32"/>
        </w:rPr>
        <w:t>文化旅游体育与传媒（类）</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（款）</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（项）</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，决算数小于</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等于预算数的主要原因是…。</w:t>
      </w:r>
    </w:p>
    <w:p w14:paraId="3DB8EB93" w14:textId="77777777" w:rsidR="009118A8" w:rsidRDefault="00000000">
      <w:pPr>
        <w:spacing w:line="600" w:lineRule="exact"/>
        <w:ind w:firstLineChars="200" w:firstLine="643"/>
        <w:rPr>
          <w:rStyle w:val="ab"/>
          <w:rFonts w:ascii="仿宋" w:eastAsia="仿宋" w:hAnsi="仿宋"/>
          <w:b w:val="0"/>
          <w:bCs/>
          <w:color w:val="000000"/>
          <w:sz w:val="32"/>
          <w:szCs w:val="32"/>
        </w:rPr>
      </w:pPr>
      <w:r>
        <w:rPr>
          <w:rStyle w:val="ab"/>
          <w:rFonts w:ascii="仿宋" w:eastAsia="仿宋" w:hAnsi="仿宋"/>
          <w:bCs/>
          <w:color w:val="000000"/>
          <w:sz w:val="32"/>
          <w:szCs w:val="32"/>
        </w:rPr>
        <w:t>5.</w:t>
      </w:r>
      <w:r>
        <w:rPr>
          <w:rStyle w:val="ab"/>
          <w:rFonts w:ascii="仿宋" w:eastAsia="仿宋" w:hAnsi="仿宋" w:hint="eastAsia"/>
          <w:bCs/>
          <w:color w:val="000000"/>
          <w:sz w:val="32"/>
          <w:szCs w:val="32"/>
        </w:rPr>
        <w:t>社会保障和就业</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p>
    <w:p w14:paraId="7A32391F" w14:textId="77777777" w:rsidR="009118A8" w:rsidRDefault="00000000">
      <w:pPr>
        <w:spacing w:line="600" w:lineRule="exact"/>
        <w:ind w:firstLineChars="200" w:firstLine="562"/>
        <w:rPr>
          <w:rStyle w:val="ab"/>
          <w:rFonts w:ascii="仿宋" w:eastAsia="仿宋" w:hAnsi="仿宋"/>
          <w:b w:val="0"/>
          <w:bCs/>
          <w:color w:val="000000"/>
          <w:sz w:val="32"/>
          <w:szCs w:val="32"/>
        </w:rPr>
      </w:pPr>
      <w:r>
        <w:rPr>
          <w:rStyle w:val="ab"/>
          <w:rFonts w:ascii="宋体" w:hAnsi="宋体" w:hint="eastAsia"/>
          <w:bCs/>
          <w:color w:val="000000"/>
          <w:sz w:val="28"/>
          <w:szCs w:val="28"/>
        </w:rPr>
        <w:t>机关事业单位基本养老保险缴费地支出（2080505）</w:t>
      </w:r>
      <w:r>
        <w:rPr>
          <w:rStyle w:val="ab"/>
          <w:rFonts w:ascii="仿宋" w:eastAsia="仿宋" w:hAnsi="仿宋" w:hint="eastAsia"/>
          <w:b w:val="0"/>
          <w:bCs/>
          <w:color w:val="000000"/>
          <w:sz w:val="32"/>
          <w:szCs w:val="32"/>
        </w:rPr>
        <w:t>支出决算为775.63万元，完成预算100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p>
    <w:p w14:paraId="73C6487A" w14:textId="77777777" w:rsidR="009118A8" w:rsidRDefault="00000000">
      <w:pPr>
        <w:spacing w:line="600" w:lineRule="exact"/>
        <w:ind w:firstLineChars="200" w:firstLine="562"/>
        <w:rPr>
          <w:rStyle w:val="ab"/>
          <w:rFonts w:ascii="仿宋" w:eastAsia="仿宋" w:hAnsi="仿宋"/>
          <w:b w:val="0"/>
          <w:bCs/>
          <w:color w:val="000000"/>
          <w:sz w:val="32"/>
          <w:szCs w:val="32"/>
        </w:rPr>
      </w:pPr>
      <w:r>
        <w:rPr>
          <w:rStyle w:val="ab"/>
          <w:rFonts w:ascii="宋体" w:hAnsi="宋体" w:hint="eastAsia"/>
          <w:bCs/>
          <w:color w:val="000000"/>
          <w:sz w:val="28"/>
          <w:szCs w:val="28"/>
        </w:rPr>
        <w:t>机关事业单位职业年金缴费支出（2080506）</w:t>
      </w:r>
      <w:r>
        <w:rPr>
          <w:rStyle w:val="ab"/>
          <w:rFonts w:ascii="仿宋" w:eastAsia="仿宋" w:hAnsi="仿宋" w:hint="eastAsia"/>
          <w:b w:val="0"/>
          <w:bCs/>
          <w:color w:val="000000"/>
          <w:sz w:val="32"/>
          <w:szCs w:val="32"/>
        </w:rPr>
        <w:t>支出决算为25.47万元，完成预算100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p>
    <w:p w14:paraId="18D77805" w14:textId="77777777" w:rsidR="009118A8" w:rsidRDefault="00000000">
      <w:pPr>
        <w:numPr>
          <w:ilvl w:val="0"/>
          <w:numId w:val="3"/>
        </w:numPr>
        <w:spacing w:line="600" w:lineRule="exact"/>
        <w:ind w:firstLineChars="200" w:firstLine="643"/>
        <w:rPr>
          <w:rStyle w:val="ab"/>
          <w:rFonts w:ascii="仿宋" w:eastAsia="仿宋" w:hAnsi="仿宋"/>
          <w:bCs/>
          <w:color w:val="000000"/>
          <w:sz w:val="32"/>
          <w:szCs w:val="32"/>
        </w:rPr>
      </w:pPr>
      <w:r>
        <w:rPr>
          <w:rFonts w:ascii="仿宋" w:eastAsia="仿宋" w:hAnsi="仿宋" w:hint="eastAsia"/>
          <w:b/>
          <w:bCs/>
          <w:color w:val="000000" w:themeColor="text1"/>
          <w:sz w:val="32"/>
          <w:szCs w:val="32"/>
        </w:rPr>
        <w:t>卫生健康</w:t>
      </w:r>
      <w:r>
        <w:rPr>
          <w:rStyle w:val="ab"/>
          <w:rFonts w:ascii="仿宋" w:eastAsia="仿宋" w:hAnsi="仿宋"/>
          <w:bCs/>
          <w:color w:val="000000"/>
          <w:sz w:val="32"/>
          <w:szCs w:val="32"/>
        </w:rPr>
        <w:t>:</w:t>
      </w:r>
    </w:p>
    <w:p w14:paraId="1D24097F" w14:textId="77777777" w:rsidR="009118A8" w:rsidRDefault="00000000">
      <w:pPr>
        <w:spacing w:line="600" w:lineRule="exact"/>
        <w:ind w:firstLineChars="200" w:firstLine="562"/>
        <w:rPr>
          <w:rFonts w:ascii="宋体" w:hAnsi="宋体"/>
          <w:b/>
          <w:color w:val="000000"/>
          <w:sz w:val="28"/>
          <w:szCs w:val="28"/>
        </w:rPr>
      </w:pPr>
      <w:r>
        <w:rPr>
          <w:rStyle w:val="ab"/>
          <w:rFonts w:ascii="宋体" w:hAnsi="宋体" w:hint="eastAsia"/>
          <w:bCs/>
          <w:color w:val="000000"/>
          <w:sz w:val="28"/>
          <w:szCs w:val="28"/>
        </w:rPr>
        <w:t>行政运行（2100101）</w:t>
      </w:r>
      <w:r>
        <w:rPr>
          <w:rStyle w:val="ab"/>
          <w:rFonts w:ascii="宋体" w:hAnsi="宋体" w:hint="eastAsia"/>
          <w:b w:val="0"/>
          <w:bCs/>
          <w:color w:val="000000"/>
          <w:sz w:val="28"/>
          <w:szCs w:val="28"/>
        </w:rPr>
        <w:t>支出决算为1561.28万元，完成预算100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0A8D1106" w14:textId="77777777" w:rsidR="009118A8" w:rsidRDefault="00000000">
      <w:pPr>
        <w:spacing w:line="600" w:lineRule="exact"/>
        <w:ind w:firstLineChars="200" w:firstLine="562"/>
        <w:rPr>
          <w:rStyle w:val="ab"/>
          <w:rFonts w:ascii="宋体" w:hAnsi="宋体"/>
          <w:b w:val="0"/>
          <w:bCs/>
          <w:color w:val="000000"/>
          <w:sz w:val="28"/>
          <w:szCs w:val="28"/>
        </w:rPr>
      </w:pPr>
      <w:r>
        <w:rPr>
          <w:rStyle w:val="ab"/>
          <w:rFonts w:ascii="宋体" w:hAnsi="宋体" w:hint="eastAsia"/>
          <w:bCs/>
          <w:color w:val="000000"/>
          <w:sz w:val="28"/>
          <w:szCs w:val="28"/>
        </w:rPr>
        <w:t>一般行政管理事务（2100102）</w:t>
      </w:r>
      <w:r>
        <w:rPr>
          <w:rStyle w:val="ab"/>
          <w:rFonts w:ascii="宋体" w:hAnsi="宋体" w:hint="eastAsia"/>
          <w:b w:val="0"/>
          <w:bCs/>
          <w:color w:val="000000"/>
          <w:sz w:val="28"/>
          <w:szCs w:val="28"/>
        </w:rPr>
        <w:t>支出决算为14.99万元，完成预算100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60D2DC62" w14:textId="77777777" w:rsidR="009118A8" w:rsidRDefault="00000000">
      <w:pPr>
        <w:spacing w:line="600" w:lineRule="exact"/>
        <w:ind w:firstLineChars="200" w:firstLine="562"/>
        <w:rPr>
          <w:rStyle w:val="ab"/>
          <w:rFonts w:ascii="宋体" w:hAnsi="宋体"/>
          <w:b w:val="0"/>
          <w:bCs/>
          <w:color w:val="000000"/>
          <w:sz w:val="28"/>
          <w:szCs w:val="28"/>
        </w:rPr>
      </w:pPr>
      <w:r>
        <w:rPr>
          <w:rStyle w:val="ab"/>
          <w:rFonts w:ascii="宋体" w:hAnsi="宋体" w:hint="eastAsia"/>
          <w:bCs/>
          <w:color w:val="000000"/>
          <w:sz w:val="28"/>
          <w:szCs w:val="28"/>
        </w:rPr>
        <w:t>综合医院（2100201）</w:t>
      </w:r>
      <w:r>
        <w:rPr>
          <w:rStyle w:val="ab"/>
          <w:rFonts w:ascii="宋体" w:hAnsi="宋体" w:hint="eastAsia"/>
          <w:b w:val="0"/>
          <w:bCs/>
          <w:color w:val="000000"/>
          <w:sz w:val="28"/>
          <w:szCs w:val="28"/>
        </w:rPr>
        <w:t>支出决算为1855.93万元，完成预算100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145D8734" w14:textId="77777777" w:rsidR="009118A8" w:rsidRDefault="00000000">
      <w:pPr>
        <w:spacing w:line="600" w:lineRule="exact"/>
        <w:ind w:firstLineChars="200" w:firstLine="562"/>
        <w:rPr>
          <w:rStyle w:val="ab"/>
          <w:rFonts w:ascii="宋体" w:hAnsi="宋体"/>
          <w:b w:val="0"/>
          <w:bCs/>
          <w:color w:val="000000"/>
          <w:sz w:val="28"/>
          <w:szCs w:val="28"/>
        </w:rPr>
      </w:pPr>
      <w:r>
        <w:rPr>
          <w:rStyle w:val="ab"/>
          <w:rFonts w:ascii="宋体" w:hAnsi="宋体" w:hint="eastAsia"/>
          <w:bCs/>
          <w:color w:val="000000"/>
          <w:sz w:val="28"/>
          <w:szCs w:val="28"/>
        </w:rPr>
        <w:t>其他公立医院支出（2100299）</w:t>
      </w:r>
      <w:r>
        <w:rPr>
          <w:rStyle w:val="ab"/>
          <w:rFonts w:ascii="宋体" w:hAnsi="宋体" w:hint="eastAsia"/>
          <w:b w:val="0"/>
          <w:bCs/>
          <w:color w:val="000000"/>
          <w:sz w:val="28"/>
          <w:szCs w:val="28"/>
        </w:rPr>
        <w:t>支出决算为397.69万元，完成预算100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63188312"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乡镇卫生院（2100302）支出决算为2567.97万元，完成预算100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3E6937AF"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其他基层医疗卫生机构支出（2100399）支出决算为308.4万元，完成预算100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658A0EDC"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疾病预防控制机构（2100401</w:t>
      </w:r>
      <w:r>
        <w:rPr>
          <w:rStyle w:val="ab"/>
          <w:rFonts w:ascii="宋体" w:hAnsi="宋体"/>
          <w:b w:val="0"/>
          <w:bCs/>
          <w:color w:val="000000"/>
          <w:sz w:val="28"/>
          <w:szCs w:val="28"/>
        </w:rPr>
        <w:t>）</w:t>
      </w:r>
      <w:r>
        <w:rPr>
          <w:rStyle w:val="ab"/>
          <w:rFonts w:ascii="宋体" w:hAnsi="宋体" w:hint="eastAsia"/>
          <w:b w:val="0"/>
          <w:bCs/>
          <w:color w:val="000000"/>
          <w:sz w:val="28"/>
          <w:szCs w:val="28"/>
        </w:rPr>
        <w:t>支出决算为333.96万元，完成预</w:t>
      </w:r>
      <w:r>
        <w:rPr>
          <w:rStyle w:val="ab"/>
          <w:rFonts w:ascii="宋体" w:hAnsi="宋体" w:hint="eastAsia"/>
          <w:b w:val="0"/>
          <w:bCs/>
          <w:color w:val="000000"/>
          <w:sz w:val="28"/>
          <w:szCs w:val="28"/>
        </w:rPr>
        <w:lastRenderedPageBreak/>
        <w:t>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7C690966"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卫生监督机构(2100402)支出决算为75.97万元，完成预算100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649A9B71"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妇幼保健机构(2100403) 支出决算为244.73万元，完成预算100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1A4A34F7"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基本公共卫生服务（2100408）支出决算为795.71万元，完成预算100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2BDEA553"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重大公共卫生专项（2100409）支出决算为120.28万元，完成预算100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17792078"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其他公共卫生支出（2100499）支出决算为48.3万元，完成预算100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1CDF61BB"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其他中医药支出（2100699）支出决算为1万元，完成预算100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40B4F702"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计划生育服务（2100717）支出决算为171.61万元，完成预算100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7974EAC7" w14:textId="77777777" w:rsidR="009118A8" w:rsidRDefault="00000000">
      <w:pPr>
        <w:spacing w:line="600" w:lineRule="exact"/>
        <w:ind w:firstLineChars="250" w:firstLine="700"/>
        <w:rPr>
          <w:rStyle w:val="ab"/>
          <w:rFonts w:ascii="宋体" w:hAnsi="宋体"/>
          <w:b w:val="0"/>
          <w:bCs/>
          <w:color w:val="000000"/>
          <w:sz w:val="28"/>
          <w:szCs w:val="28"/>
        </w:rPr>
      </w:pPr>
      <w:r>
        <w:rPr>
          <w:rStyle w:val="ab"/>
          <w:rFonts w:ascii="宋体" w:hAnsi="宋体" w:hint="eastAsia"/>
          <w:b w:val="0"/>
          <w:bCs/>
          <w:color w:val="000000"/>
          <w:sz w:val="28"/>
          <w:szCs w:val="28"/>
        </w:rPr>
        <w:t>其他计划生育事务支出（2100799）支出决算为13.37万元，完成预算100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155FD972"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行政单位医疗（2101101）支出决算为20.19万元，完成预算28.29</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1925955A"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事业单位医疗（2101102）支出决算为293.39万元，完成预算100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51DF543E"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公务员医疗补助（2101103）支出决算为86.98万元，完成预算100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7FAFB15A" w14:textId="77777777" w:rsidR="009118A8" w:rsidRDefault="009118A8">
      <w:pPr>
        <w:spacing w:line="600" w:lineRule="exact"/>
        <w:ind w:firstLineChars="200" w:firstLine="560"/>
        <w:rPr>
          <w:rStyle w:val="ab"/>
          <w:rFonts w:ascii="宋体" w:hAnsi="宋体"/>
          <w:b w:val="0"/>
          <w:bCs/>
          <w:color w:val="000000"/>
          <w:sz w:val="28"/>
          <w:szCs w:val="28"/>
        </w:rPr>
      </w:pPr>
    </w:p>
    <w:p w14:paraId="1233B9F1"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其他卫生健康支出</w:t>
      </w:r>
      <w:proofErr w:type="gramStart"/>
      <w:r>
        <w:rPr>
          <w:rStyle w:val="ab"/>
          <w:rFonts w:ascii="宋体" w:hAnsi="宋体" w:hint="eastAsia"/>
          <w:b w:val="0"/>
          <w:bCs/>
          <w:color w:val="000000"/>
          <w:sz w:val="28"/>
          <w:szCs w:val="28"/>
        </w:rPr>
        <w:t>支出</w:t>
      </w:r>
      <w:proofErr w:type="gramEnd"/>
      <w:r>
        <w:rPr>
          <w:rStyle w:val="ab"/>
          <w:rFonts w:ascii="宋体" w:hAnsi="宋体" w:hint="eastAsia"/>
          <w:b w:val="0"/>
          <w:bCs/>
          <w:color w:val="000000"/>
          <w:sz w:val="28"/>
          <w:szCs w:val="28"/>
        </w:rPr>
        <w:t>（2109901）支出决算为771.41万元，完</w:t>
      </w:r>
      <w:r>
        <w:rPr>
          <w:rStyle w:val="ab"/>
          <w:rFonts w:ascii="宋体" w:hAnsi="宋体" w:hint="eastAsia"/>
          <w:b w:val="0"/>
          <w:bCs/>
          <w:color w:val="000000"/>
          <w:sz w:val="28"/>
          <w:szCs w:val="28"/>
        </w:rPr>
        <w:lastRenderedPageBreak/>
        <w:t>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657109EC"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社会发展（2130506）支出决算为261.15万元，完成预算100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3C96857E"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其他支出（2299901）支出决算为549.39万元，完成预算100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758BF5AE" w14:textId="77777777" w:rsidR="009118A8" w:rsidRDefault="00000000">
      <w:pPr>
        <w:spacing w:line="600" w:lineRule="exact"/>
        <w:ind w:firstLineChars="200" w:firstLine="560"/>
        <w:rPr>
          <w:rStyle w:val="ab"/>
          <w:rFonts w:ascii="宋体" w:hAnsi="宋体"/>
          <w:b w:val="0"/>
          <w:bCs/>
          <w:color w:val="000000"/>
          <w:sz w:val="28"/>
          <w:szCs w:val="28"/>
        </w:rPr>
      </w:pPr>
      <w:r>
        <w:rPr>
          <w:rStyle w:val="ab"/>
          <w:rFonts w:ascii="宋体" w:hAnsi="宋体" w:hint="eastAsia"/>
          <w:b w:val="0"/>
          <w:bCs/>
          <w:color w:val="000000"/>
          <w:sz w:val="28"/>
          <w:szCs w:val="28"/>
        </w:rPr>
        <w:t>3.住房公积金（2210201）支出决算为680.41万元，完成预算100</w:t>
      </w:r>
      <w:r>
        <w:rPr>
          <w:rStyle w:val="ab"/>
          <w:rFonts w:ascii="宋体" w:hAnsi="宋体"/>
          <w:b w:val="0"/>
          <w:bCs/>
          <w:color w:val="000000"/>
          <w:sz w:val="28"/>
          <w:szCs w:val="28"/>
        </w:rPr>
        <w:t>%</w:t>
      </w:r>
      <w:r>
        <w:rPr>
          <w:rStyle w:val="ab"/>
          <w:rFonts w:ascii="宋体" w:hAnsi="宋体" w:hint="eastAsia"/>
          <w:b w:val="0"/>
          <w:bCs/>
          <w:color w:val="000000"/>
          <w:sz w:val="28"/>
          <w:szCs w:val="28"/>
        </w:rPr>
        <w:t>。</w:t>
      </w:r>
    </w:p>
    <w:p w14:paraId="155D1C49" w14:textId="77777777" w:rsidR="009118A8" w:rsidRDefault="009118A8">
      <w:pPr>
        <w:spacing w:line="600" w:lineRule="exact"/>
        <w:ind w:firstLine="640"/>
        <w:rPr>
          <w:rFonts w:ascii="仿宋" w:eastAsia="仿宋" w:hAnsi="仿宋"/>
          <w:b/>
          <w:color w:val="000000"/>
          <w:sz w:val="32"/>
          <w:szCs w:val="32"/>
        </w:rPr>
      </w:pPr>
    </w:p>
    <w:p w14:paraId="3012CA9A" w14:textId="77777777" w:rsidR="009118A8" w:rsidRDefault="00000000">
      <w:pPr>
        <w:tabs>
          <w:tab w:val="right" w:pos="8306"/>
        </w:tabs>
        <w:spacing w:line="600" w:lineRule="exact"/>
        <w:ind w:firstLine="640"/>
        <w:outlineLvl w:val="1"/>
        <w:rPr>
          <w:rStyle w:val="20"/>
        </w:rPr>
      </w:pPr>
      <w:bookmarkStart w:id="44" w:name="_Toc15377214"/>
      <w:bookmarkStart w:id="45"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44"/>
      <w:bookmarkEnd w:id="45"/>
      <w:r>
        <w:rPr>
          <w:rStyle w:val="20"/>
          <w:rFonts w:ascii="黑体" w:eastAsia="黑体" w:hAnsi="黑体"/>
          <w:b w:val="0"/>
        </w:rPr>
        <w:tab/>
      </w:r>
    </w:p>
    <w:p w14:paraId="5BF3449E" w14:textId="77777777" w:rsidR="009118A8" w:rsidRDefault="00000000">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9年一般公共预算财政拨款基本支出8402.26万元，其中：</w:t>
      </w:r>
    </w:p>
    <w:p w14:paraId="1E9C56F7" w14:textId="77777777" w:rsidR="009118A8" w:rsidRDefault="00000000">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8317.24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85.03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EC0F4FB" w14:textId="77777777" w:rsidR="009118A8" w:rsidRDefault="00000000">
      <w:pPr>
        <w:spacing w:line="600" w:lineRule="exact"/>
        <w:ind w:firstLine="640"/>
        <w:outlineLvl w:val="1"/>
        <w:rPr>
          <w:rStyle w:val="20"/>
          <w:rFonts w:ascii="黑体" w:eastAsia="黑体" w:hAnsi="黑体"/>
          <w:b w:val="0"/>
        </w:rPr>
      </w:pPr>
      <w:bookmarkStart w:id="46" w:name="_Toc15396609"/>
      <w:bookmarkStart w:id="47" w:name="_Toc15377215"/>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46"/>
      <w:bookmarkEnd w:id="47"/>
    </w:p>
    <w:p w14:paraId="7B83244F" w14:textId="77777777" w:rsidR="009118A8" w:rsidRDefault="00000000">
      <w:pPr>
        <w:spacing w:line="600" w:lineRule="exact"/>
        <w:ind w:firstLine="640"/>
        <w:outlineLvl w:val="2"/>
        <w:rPr>
          <w:rFonts w:ascii="仿宋" w:eastAsia="仿宋" w:hAnsi="仿宋"/>
          <w:b/>
          <w:color w:val="000000"/>
          <w:sz w:val="32"/>
          <w:szCs w:val="32"/>
        </w:rPr>
      </w:pPr>
      <w:bookmarkStart w:id="48" w:name="_Toc15377216"/>
      <w:r>
        <w:rPr>
          <w:rFonts w:ascii="仿宋" w:eastAsia="仿宋" w:hAnsi="仿宋" w:hint="eastAsia"/>
          <w:b/>
          <w:color w:val="000000"/>
          <w:sz w:val="32"/>
          <w:szCs w:val="32"/>
        </w:rPr>
        <w:t>（一）“三公”经费财政拨款支出决算总体情况说明</w:t>
      </w:r>
      <w:bookmarkEnd w:id="48"/>
    </w:p>
    <w:p w14:paraId="7114F6E3" w14:textId="77777777" w:rsidR="009118A8"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9年“三公”经费财政拨款支出决算为20.43万元，完成预算100</w:t>
      </w:r>
      <w:r>
        <w:rPr>
          <w:rFonts w:ascii="仿宋" w:eastAsia="仿宋" w:hAnsi="仿宋"/>
          <w:color w:val="000000"/>
          <w:sz w:val="32"/>
          <w:szCs w:val="32"/>
        </w:rPr>
        <w:t>%</w:t>
      </w:r>
      <w:r>
        <w:rPr>
          <w:rFonts w:ascii="仿宋" w:eastAsia="仿宋" w:hAnsi="仿宋" w:hint="eastAsia"/>
          <w:color w:val="000000"/>
          <w:sz w:val="32"/>
          <w:szCs w:val="32"/>
        </w:rPr>
        <w:t>。</w:t>
      </w:r>
    </w:p>
    <w:p w14:paraId="4C505CF9" w14:textId="77777777" w:rsidR="009118A8" w:rsidRDefault="00000000">
      <w:pPr>
        <w:spacing w:line="600" w:lineRule="exact"/>
        <w:ind w:firstLine="640"/>
        <w:outlineLvl w:val="2"/>
        <w:rPr>
          <w:rFonts w:ascii="仿宋" w:eastAsia="仿宋" w:hAnsi="仿宋"/>
          <w:b/>
          <w:color w:val="000000"/>
          <w:sz w:val="32"/>
          <w:szCs w:val="32"/>
        </w:rPr>
      </w:pPr>
      <w:bookmarkStart w:id="49" w:name="_Toc15377217"/>
      <w:r>
        <w:rPr>
          <w:rFonts w:ascii="仿宋" w:eastAsia="仿宋" w:hAnsi="仿宋" w:hint="eastAsia"/>
          <w:b/>
          <w:color w:val="000000"/>
          <w:sz w:val="32"/>
          <w:szCs w:val="32"/>
        </w:rPr>
        <w:t>（二）“三公”经费财政拨款支出决算具体情况说明</w:t>
      </w:r>
      <w:bookmarkEnd w:id="49"/>
    </w:p>
    <w:p w14:paraId="420B95B2" w14:textId="77777777" w:rsidR="009118A8" w:rsidRDefault="00000000">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Pr>
          <w:rFonts w:ascii="仿宋" w:eastAsia="仿宋" w:hAnsi="仿宋"/>
          <w:color w:val="000000"/>
          <w:sz w:val="32"/>
          <w:szCs w:val="32"/>
        </w:rPr>
        <w:t>**</w:t>
      </w:r>
      <w:r>
        <w:rPr>
          <w:rFonts w:ascii="仿宋" w:eastAsia="仿宋" w:hAnsi="仿宋" w:hint="eastAsia"/>
          <w:color w:val="000000"/>
          <w:sz w:val="32"/>
          <w:szCs w:val="32"/>
        </w:rPr>
        <w:t>万元，占</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；公务用车购置及运行维护费支出决算20.05万元，占98</w:t>
      </w:r>
      <w:r>
        <w:rPr>
          <w:rFonts w:ascii="仿宋" w:eastAsia="仿宋" w:hAnsi="仿宋"/>
          <w:color w:val="000000"/>
          <w:sz w:val="32"/>
          <w:szCs w:val="32"/>
        </w:rPr>
        <w:t>%</w:t>
      </w:r>
      <w:r>
        <w:rPr>
          <w:rFonts w:ascii="仿宋" w:eastAsia="仿宋" w:hAnsi="仿宋" w:hint="eastAsia"/>
          <w:color w:val="000000"/>
          <w:sz w:val="32"/>
          <w:szCs w:val="32"/>
        </w:rPr>
        <w:t>；公务接待费支出决算0.38万元，占2</w:t>
      </w:r>
      <w:r>
        <w:rPr>
          <w:rFonts w:ascii="仿宋" w:eastAsia="仿宋" w:hAnsi="仿宋"/>
          <w:color w:val="000000"/>
          <w:sz w:val="32"/>
          <w:szCs w:val="32"/>
        </w:rPr>
        <w:t>%</w:t>
      </w:r>
      <w:r>
        <w:rPr>
          <w:rFonts w:ascii="仿宋" w:eastAsia="仿宋" w:hAnsi="仿宋" w:hint="eastAsia"/>
          <w:color w:val="000000"/>
          <w:sz w:val="32"/>
          <w:szCs w:val="32"/>
        </w:rPr>
        <w:t>。具体情况如下：</w:t>
      </w:r>
    </w:p>
    <w:p w14:paraId="517AB451" w14:textId="77777777" w:rsidR="009118A8"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color w:val="000000"/>
          <w:sz w:val="32"/>
          <w:szCs w:val="32"/>
        </w:rPr>
        <w:t>**</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完成预算</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color w:val="000000"/>
          <w:sz w:val="32"/>
          <w:szCs w:val="32"/>
        </w:rPr>
        <w:t>**</w:t>
      </w:r>
      <w:r>
        <w:rPr>
          <w:rFonts w:ascii="仿宋_GB2312" w:eastAsia="仿宋_GB2312" w:hint="eastAsia"/>
          <w:color w:val="000000"/>
          <w:sz w:val="32"/>
          <w:szCs w:val="32"/>
        </w:rPr>
        <w:t>次，出国（境）</w:t>
      </w:r>
      <w:r>
        <w:rPr>
          <w:rFonts w:ascii="仿宋_GB2312" w:eastAsia="仿宋_GB2312"/>
          <w:color w:val="000000"/>
          <w:sz w:val="32"/>
          <w:szCs w:val="32"/>
        </w:rPr>
        <w:t>**</w:t>
      </w:r>
      <w:r>
        <w:rPr>
          <w:rFonts w:ascii="仿宋_GB2312" w:eastAsia="仿宋_GB2312" w:hint="eastAsia"/>
          <w:color w:val="000000"/>
          <w:sz w:val="32"/>
          <w:szCs w:val="32"/>
        </w:rPr>
        <w:t>人。因公出国（境）支出决算比2019年增加</w:t>
      </w:r>
      <w:r>
        <w:rPr>
          <w:rFonts w:ascii="仿宋_GB2312" w:eastAsia="仿宋_GB2312"/>
          <w:color w:val="000000"/>
          <w:sz w:val="32"/>
          <w:szCs w:val="32"/>
        </w:rPr>
        <w:t>/</w:t>
      </w:r>
      <w:r>
        <w:rPr>
          <w:rFonts w:ascii="仿宋_GB2312" w:eastAsia="仿宋_GB2312" w:hint="eastAsia"/>
          <w:color w:val="000000"/>
          <w:sz w:val="32"/>
          <w:szCs w:val="32"/>
        </w:rPr>
        <w:t>减少</w:t>
      </w:r>
      <w:r>
        <w:rPr>
          <w:rFonts w:ascii="仿宋_GB2312" w:eastAsia="仿宋_GB2312"/>
          <w:color w:val="000000"/>
          <w:sz w:val="32"/>
          <w:szCs w:val="32"/>
        </w:rPr>
        <w:t>**</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color w:val="000000"/>
          <w:sz w:val="32"/>
          <w:szCs w:val="32"/>
        </w:rPr>
        <w:t>**%</w:t>
      </w:r>
      <w:r>
        <w:rPr>
          <w:rFonts w:ascii="仿宋_GB2312" w:eastAsia="仿宋_GB2312" w:hint="eastAsia"/>
          <w:color w:val="000000"/>
          <w:sz w:val="32"/>
          <w:szCs w:val="32"/>
        </w:rPr>
        <w:t>。主要原因是…</w:t>
      </w:r>
    </w:p>
    <w:p w14:paraId="6B645B6B" w14:textId="77777777" w:rsidR="009118A8"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14:paraId="04140977" w14:textId="77777777" w:rsidR="009118A8"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20.05万元,</w:t>
      </w:r>
      <w:r>
        <w:rPr>
          <w:rStyle w:val="ab"/>
          <w:rFonts w:ascii="仿宋" w:eastAsia="仿宋" w:hAnsi="仿宋" w:hint="eastAsia"/>
          <w:b w:val="0"/>
          <w:bCs/>
          <w:color w:val="000000"/>
          <w:sz w:val="32"/>
          <w:szCs w:val="32"/>
        </w:rPr>
        <w:t>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公务用车购置及运行维护费支出决算比2018年减少8.79万元，下降30.42</w:t>
      </w:r>
      <w:r>
        <w:rPr>
          <w:rFonts w:ascii="仿宋_GB2312" w:eastAsia="仿宋_GB2312"/>
          <w:color w:val="000000"/>
          <w:sz w:val="32"/>
          <w:szCs w:val="32"/>
        </w:rPr>
        <w:t>%</w:t>
      </w:r>
      <w:r>
        <w:rPr>
          <w:rFonts w:ascii="仿宋_GB2312" w:eastAsia="仿宋_GB2312" w:hint="eastAsia"/>
          <w:color w:val="000000"/>
          <w:sz w:val="32"/>
          <w:szCs w:val="32"/>
        </w:rPr>
        <w:t>。</w:t>
      </w:r>
      <w:r>
        <w:rPr>
          <w:rFonts w:ascii="宋体" w:hAnsi="宋体" w:hint="eastAsia"/>
          <w:color w:val="000000"/>
          <w:sz w:val="28"/>
          <w:szCs w:val="28"/>
        </w:rPr>
        <w:t>主要原因是厉行节约，减少车辆费用开支。</w:t>
      </w:r>
    </w:p>
    <w:p w14:paraId="0FBBDBCC" w14:textId="77777777" w:rsidR="009118A8" w:rsidRDefault="00000000">
      <w:pPr>
        <w:spacing w:line="600" w:lineRule="exact"/>
        <w:ind w:firstLineChars="200" w:firstLine="640"/>
        <w:rPr>
          <w:rFonts w:ascii="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color w:val="000000"/>
          <w:sz w:val="32"/>
          <w:szCs w:val="32"/>
        </w:rPr>
        <w:t>**</w:t>
      </w:r>
      <w:r>
        <w:rPr>
          <w:rFonts w:ascii="仿宋_GB2312" w:eastAsia="仿宋_GB2312" w:hint="eastAsia"/>
          <w:color w:val="000000"/>
          <w:sz w:val="32"/>
          <w:szCs w:val="32"/>
        </w:rPr>
        <w:t>万元。全年按规定更新购置公务用车</w:t>
      </w:r>
      <w:r>
        <w:rPr>
          <w:rFonts w:ascii="仿宋_GB2312" w:eastAsia="仿宋_GB2312"/>
          <w:color w:val="000000"/>
          <w:sz w:val="32"/>
          <w:szCs w:val="32"/>
        </w:rPr>
        <w:t>**</w:t>
      </w:r>
      <w:r>
        <w:rPr>
          <w:rFonts w:ascii="仿宋_GB2312" w:eastAsia="仿宋_GB2312" w:hint="eastAsia"/>
          <w:color w:val="000000"/>
          <w:sz w:val="32"/>
          <w:szCs w:val="32"/>
        </w:rPr>
        <w:t>辆，金额</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月底，单位共有公务用车18辆，其中：</w:t>
      </w:r>
      <w:r>
        <w:rPr>
          <w:rFonts w:ascii="宋体" w:hAnsi="宋体" w:hint="eastAsia"/>
          <w:color w:val="000000"/>
          <w:sz w:val="28"/>
          <w:szCs w:val="28"/>
        </w:rPr>
        <w:t>轿车1辆、越野车6辆、其他车型11辆</w:t>
      </w:r>
    </w:p>
    <w:p w14:paraId="34EBD21D" w14:textId="77777777" w:rsidR="009118A8"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20.05万元。</w:t>
      </w:r>
      <w:r>
        <w:rPr>
          <w:rFonts w:ascii="宋体" w:hAnsi="宋体" w:hint="eastAsia"/>
          <w:color w:val="000000"/>
          <w:sz w:val="28"/>
          <w:szCs w:val="28"/>
        </w:rPr>
        <w:t>主要用于公务出差、培训、开会、下乡督导检查等所需的公务用车燃料费、维修费、过路过桥费、保险费等支出</w:t>
      </w:r>
      <w:r>
        <w:rPr>
          <w:rFonts w:ascii="仿宋_GB2312" w:eastAsia="仿宋_GB2312" w:hint="eastAsia"/>
          <w:color w:val="000000"/>
          <w:sz w:val="32"/>
          <w:szCs w:val="32"/>
        </w:rPr>
        <w:t>。</w:t>
      </w:r>
    </w:p>
    <w:p w14:paraId="55E8746E" w14:textId="77777777" w:rsidR="009118A8"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0.38万元，</w:t>
      </w:r>
      <w:r>
        <w:rPr>
          <w:rStyle w:val="ab"/>
          <w:rFonts w:ascii="仿宋" w:eastAsia="仿宋" w:hAnsi="仿宋" w:hint="eastAsia"/>
          <w:b w:val="0"/>
          <w:bCs/>
          <w:color w:val="000000"/>
          <w:sz w:val="32"/>
          <w:szCs w:val="32"/>
        </w:rPr>
        <w:t>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公务接</w:t>
      </w:r>
      <w:r>
        <w:rPr>
          <w:rFonts w:ascii="仿宋_GB2312" w:eastAsia="仿宋_GB2312" w:hint="eastAsia"/>
          <w:color w:val="000000"/>
          <w:sz w:val="32"/>
          <w:szCs w:val="32"/>
        </w:rPr>
        <w:lastRenderedPageBreak/>
        <w:t>待费支出决算比2018年减少0.05万元，下降11.63</w:t>
      </w:r>
      <w:r>
        <w:rPr>
          <w:rFonts w:ascii="仿宋_GB2312" w:eastAsia="仿宋_GB2312"/>
          <w:color w:val="000000"/>
          <w:sz w:val="32"/>
          <w:szCs w:val="32"/>
        </w:rPr>
        <w:t>%</w:t>
      </w:r>
      <w:r>
        <w:rPr>
          <w:rFonts w:ascii="仿宋_GB2312" w:eastAsia="仿宋_GB2312" w:hint="eastAsia"/>
          <w:color w:val="000000"/>
          <w:sz w:val="32"/>
          <w:szCs w:val="32"/>
        </w:rPr>
        <w:t>。</w:t>
      </w:r>
      <w:r>
        <w:rPr>
          <w:rFonts w:ascii="宋体" w:hAnsi="宋体" w:hint="eastAsia"/>
          <w:color w:val="000000"/>
          <w:sz w:val="28"/>
          <w:szCs w:val="28"/>
        </w:rPr>
        <w:t>主要原因是厉行节约，减少公务接待。</w:t>
      </w:r>
      <w:r>
        <w:rPr>
          <w:rFonts w:ascii="仿宋_GB2312" w:eastAsia="仿宋_GB2312" w:hint="eastAsia"/>
          <w:color w:val="000000"/>
          <w:sz w:val="32"/>
          <w:szCs w:val="32"/>
        </w:rPr>
        <w:t>其中：</w:t>
      </w:r>
    </w:p>
    <w:p w14:paraId="51C78E41" w14:textId="77777777" w:rsidR="009118A8" w:rsidRDefault="00000000">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0.38</w:t>
      </w:r>
      <w:r>
        <w:rPr>
          <w:rFonts w:ascii="仿宋_GB2312" w:eastAsia="仿宋_GB2312" w:hint="eastAsia"/>
          <w:color w:val="000000"/>
          <w:sz w:val="32"/>
          <w:szCs w:val="32"/>
        </w:rPr>
        <w:t>万元，</w:t>
      </w:r>
      <w:r>
        <w:rPr>
          <w:rFonts w:ascii="宋体" w:hAnsi="宋体" w:hint="eastAsia"/>
          <w:color w:val="000000"/>
          <w:sz w:val="28"/>
          <w:szCs w:val="28"/>
        </w:rPr>
        <w:t>主要用于执行公务、开展业务活动开支的交通费、住宿费、用餐费等</w:t>
      </w:r>
      <w:r>
        <w:rPr>
          <w:rFonts w:ascii="仿宋_GB2312" w:eastAsia="仿宋_GB2312" w:hint="eastAsia"/>
          <w:color w:val="000000"/>
          <w:sz w:val="32"/>
          <w:szCs w:val="32"/>
        </w:rPr>
        <w:t>。国内公务接待3批次，40人次（不包括陪同人员），共计支出0.38万元，</w:t>
      </w:r>
      <w:r>
        <w:rPr>
          <w:rFonts w:ascii="宋体" w:hAnsi="宋体" w:hint="eastAsia"/>
          <w:color w:val="000000"/>
          <w:sz w:val="28"/>
          <w:szCs w:val="28"/>
        </w:rPr>
        <w:t>具体内容包括：</w:t>
      </w:r>
      <w:proofErr w:type="gramStart"/>
      <w:r>
        <w:rPr>
          <w:rFonts w:ascii="宋体" w:hAnsi="宋体" w:hint="eastAsia"/>
          <w:color w:val="000000"/>
          <w:sz w:val="28"/>
          <w:szCs w:val="28"/>
        </w:rPr>
        <w:t>卫健局机关</w:t>
      </w:r>
      <w:proofErr w:type="gramEnd"/>
      <w:r>
        <w:rPr>
          <w:rFonts w:ascii="宋体" w:hAnsi="宋体" w:hint="eastAsia"/>
          <w:color w:val="000000"/>
          <w:sz w:val="28"/>
          <w:szCs w:val="28"/>
        </w:rPr>
        <w:t>接待费0.04万元、13人，疾病预防控制中心接待费0.34万元、27人</w:t>
      </w:r>
      <w:r>
        <w:rPr>
          <w:rFonts w:ascii="仿宋_GB2312" w:eastAsia="仿宋_GB2312" w:hint="eastAsia"/>
          <w:color w:val="000000"/>
          <w:sz w:val="32"/>
          <w:szCs w:val="32"/>
        </w:rPr>
        <w:t>。</w:t>
      </w:r>
    </w:p>
    <w:p w14:paraId="6FA93BD6" w14:textId="77777777" w:rsidR="009118A8" w:rsidRDefault="00000000">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color w:val="000000"/>
          <w:sz w:val="32"/>
          <w:szCs w:val="32"/>
        </w:rPr>
        <w:t>**</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批次，</w:t>
      </w:r>
      <w:r>
        <w:rPr>
          <w:rFonts w:ascii="仿宋_GB2312" w:eastAsia="仿宋_GB2312"/>
          <w:color w:val="000000" w:themeColor="text1"/>
          <w:sz w:val="32"/>
          <w:szCs w:val="32"/>
        </w:rPr>
        <w:t>**</w:t>
      </w:r>
      <w:r>
        <w:rPr>
          <w:rFonts w:ascii="仿宋_GB2312" w:eastAsia="仿宋_GB2312" w:hint="eastAsia"/>
          <w:color w:val="000000" w:themeColor="text1"/>
          <w:sz w:val="32"/>
          <w:szCs w:val="32"/>
        </w:rPr>
        <w:t>人，共计支出</w:t>
      </w:r>
      <w:r>
        <w:rPr>
          <w:rFonts w:ascii="仿宋_GB2312" w:eastAsia="仿宋_GB2312"/>
          <w:color w:val="000000" w:themeColor="text1"/>
          <w:sz w:val="32"/>
          <w:szCs w:val="32"/>
        </w:rPr>
        <w:t>**</w:t>
      </w:r>
      <w:r>
        <w:rPr>
          <w:rFonts w:ascii="仿宋_GB2312" w:eastAsia="仿宋_GB2312" w:hint="eastAsia"/>
          <w:color w:val="000000" w:themeColor="text1"/>
          <w:sz w:val="32"/>
          <w:szCs w:val="32"/>
        </w:rPr>
        <w:t>万元，主要用于接待</w:t>
      </w:r>
      <w:r>
        <w:rPr>
          <w:rFonts w:ascii="仿宋_GB2312" w:eastAsia="仿宋_GB2312"/>
          <w:color w:val="000000" w:themeColor="text1"/>
          <w:sz w:val="32"/>
          <w:szCs w:val="32"/>
        </w:rPr>
        <w:t>…</w:t>
      </w:r>
      <w:r>
        <w:rPr>
          <w:rFonts w:ascii="仿宋_GB2312" w:eastAsia="仿宋_GB2312" w:hint="eastAsia"/>
          <w:color w:val="000000" w:themeColor="text1"/>
          <w:sz w:val="32"/>
          <w:szCs w:val="32"/>
        </w:rPr>
        <w:t>（具体项目）</w:t>
      </w:r>
    </w:p>
    <w:p w14:paraId="4A6973FB" w14:textId="77777777" w:rsidR="009118A8" w:rsidRDefault="009118A8">
      <w:pPr>
        <w:spacing w:line="600" w:lineRule="exact"/>
        <w:ind w:firstLine="640"/>
        <w:outlineLvl w:val="1"/>
        <w:rPr>
          <w:rFonts w:ascii="黑体" w:eastAsia="黑体"/>
          <w:color w:val="000000"/>
          <w:sz w:val="32"/>
          <w:szCs w:val="32"/>
        </w:rPr>
      </w:pPr>
      <w:bookmarkStart w:id="50" w:name="_Toc15377218"/>
      <w:bookmarkStart w:id="51" w:name="_Toc15396610"/>
    </w:p>
    <w:p w14:paraId="4A934C1C" w14:textId="77777777" w:rsidR="009118A8" w:rsidRDefault="00000000">
      <w:pPr>
        <w:spacing w:line="600" w:lineRule="exact"/>
        <w:ind w:firstLine="640"/>
        <w:outlineLvl w:val="1"/>
        <w:rPr>
          <w:rStyle w:val="20"/>
          <w:rFonts w:ascii="黑体" w:eastAsia="黑体" w:hAnsi="黑体"/>
        </w:rPr>
      </w:pPr>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50"/>
      <w:bookmarkEnd w:id="51"/>
    </w:p>
    <w:p w14:paraId="0FDBA58B" w14:textId="77777777" w:rsidR="009118A8"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Pr>
          <w:rFonts w:ascii="仿宋_GB2312" w:eastAsia="仿宋_GB2312"/>
          <w:color w:val="000000"/>
          <w:sz w:val="32"/>
          <w:szCs w:val="32"/>
        </w:rPr>
        <w:t>**</w:t>
      </w:r>
      <w:r>
        <w:rPr>
          <w:rFonts w:ascii="仿宋_GB2312" w:eastAsia="仿宋_GB2312" w:hint="eastAsia"/>
          <w:color w:val="000000"/>
          <w:sz w:val="32"/>
          <w:szCs w:val="32"/>
        </w:rPr>
        <w:t>万元。</w:t>
      </w:r>
    </w:p>
    <w:p w14:paraId="786A7107" w14:textId="77777777" w:rsidR="009118A8" w:rsidRDefault="009118A8">
      <w:pPr>
        <w:spacing w:line="600" w:lineRule="exact"/>
        <w:ind w:firstLine="640"/>
        <w:rPr>
          <w:rFonts w:ascii="仿宋_GB2312" w:eastAsia="仿宋_GB2312"/>
          <w:color w:val="000000"/>
          <w:sz w:val="32"/>
          <w:szCs w:val="32"/>
        </w:rPr>
      </w:pPr>
    </w:p>
    <w:p w14:paraId="267F07D7" w14:textId="77777777" w:rsidR="009118A8" w:rsidRDefault="00000000">
      <w:pPr>
        <w:numPr>
          <w:ilvl w:val="0"/>
          <w:numId w:val="4"/>
        </w:numPr>
        <w:spacing w:line="600" w:lineRule="exact"/>
        <w:ind w:firstLine="640"/>
        <w:outlineLvl w:val="1"/>
        <w:rPr>
          <w:rStyle w:val="20"/>
          <w:rFonts w:ascii="黑体" w:eastAsia="黑体" w:hAnsi="黑体"/>
          <w:b w:val="0"/>
        </w:rPr>
      </w:pPr>
      <w:bookmarkStart w:id="52" w:name="_Toc15377219"/>
      <w:bookmarkStart w:id="53" w:name="_Toc15396611"/>
      <w:r>
        <w:rPr>
          <w:rStyle w:val="20"/>
          <w:rFonts w:ascii="黑体" w:eastAsia="黑体" w:hAnsi="黑体" w:hint="eastAsia"/>
          <w:b w:val="0"/>
        </w:rPr>
        <w:t>国有资本经营预算支出决算情况说明</w:t>
      </w:r>
      <w:bookmarkEnd w:id="52"/>
      <w:bookmarkEnd w:id="53"/>
    </w:p>
    <w:p w14:paraId="725C84F7" w14:textId="77777777" w:rsidR="009118A8" w:rsidRDefault="0000000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Pr>
          <w:rFonts w:ascii="仿宋_GB2312" w:eastAsia="仿宋_GB2312"/>
          <w:color w:val="000000"/>
          <w:sz w:val="32"/>
          <w:szCs w:val="32"/>
        </w:rPr>
        <w:t>**</w:t>
      </w:r>
      <w:r>
        <w:rPr>
          <w:rFonts w:ascii="仿宋_GB2312" w:eastAsia="仿宋_GB2312" w:hint="eastAsia"/>
          <w:color w:val="000000"/>
          <w:sz w:val="32"/>
          <w:szCs w:val="32"/>
        </w:rPr>
        <w:t>万元。</w:t>
      </w:r>
    </w:p>
    <w:p w14:paraId="6265EAF8" w14:textId="77777777" w:rsidR="009118A8" w:rsidRDefault="009118A8">
      <w:pPr>
        <w:spacing w:line="580" w:lineRule="exact"/>
        <w:jc w:val="center"/>
        <w:rPr>
          <w:rFonts w:ascii="方正小标宋简体" w:eastAsia="方正小标宋简体" w:hAnsi="方正小标宋简体" w:cs="方正小标宋简体"/>
          <w:sz w:val="44"/>
          <w:szCs w:val="44"/>
        </w:rPr>
      </w:pPr>
    </w:p>
    <w:p w14:paraId="7AF41404" w14:textId="77777777" w:rsidR="009118A8" w:rsidRDefault="00000000">
      <w:pPr>
        <w:spacing w:line="600" w:lineRule="exact"/>
        <w:ind w:firstLineChars="250" w:firstLine="800"/>
        <w:outlineLvl w:val="1"/>
        <w:rPr>
          <w:rStyle w:val="20"/>
          <w:rFonts w:ascii="黑体" w:eastAsia="黑体" w:hAnsi="黑体"/>
        </w:rPr>
      </w:pPr>
      <w:bookmarkStart w:id="54" w:name="_Toc15396612"/>
      <w:bookmarkStart w:id="55" w:name="_Toc15377221"/>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54"/>
      <w:bookmarkEnd w:id="55"/>
    </w:p>
    <w:p w14:paraId="00B0DB30" w14:textId="77777777" w:rsidR="009118A8" w:rsidRDefault="00000000">
      <w:pPr>
        <w:spacing w:line="600" w:lineRule="exact"/>
        <w:ind w:firstLineChars="200" w:firstLine="643"/>
        <w:outlineLvl w:val="2"/>
        <w:rPr>
          <w:rFonts w:ascii="仿宋" w:eastAsia="仿宋" w:hAnsi="仿宋"/>
          <w:color w:val="000000"/>
          <w:sz w:val="32"/>
          <w:szCs w:val="32"/>
        </w:rPr>
      </w:pPr>
      <w:bookmarkStart w:id="56" w:name="_Toc15377222"/>
      <w:r>
        <w:rPr>
          <w:rFonts w:ascii="仿宋" w:eastAsia="仿宋" w:hAnsi="仿宋" w:hint="eastAsia"/>
          <w:b/>
          <w:color w:val="000000"/>
          <w:sz w:val="32"/>
          <w:szCs w:val="32"/>
        </w:rPr>
        <w:t>（一）机关运行经费支出情况</w:t>
      </w:r>
      <w:bookmarkEnd w:id="56"/>
    </w:p>
    <w:p w14:paraId="1BD56C20" w14:textId="77777777" w:rsidR="009118A8"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proofErr w:type="gramStart"/>
      <w:r>
        <w:rPr>
          <w:rFonts w:ascii="仿宋_GB2312" w:eastAsia="仿宋_GB2312" w:hint="eastAsia"/>
          <w:color w:val="000000"/>
          <w:sz w:val="32"/>
          <w:szCs w:val="32"/>
        </w:rPr>
        <w:t>卫健局机关</w:t>
      </w:r>
      <w:proofErr w:type="gramEnd"/>
      <w:r>
        <w:rPr>
          <w:rFonts w:ascii="仿宋_GB2312" w:eastAsia="仿宋_GB2312" w:hint="eastAsia"/>
          <w:color w:val="000000"/>
          <w:sz w:val="32"/>
          <w:szCs w:val="32"/>
        </w:rPr>
        <w:t>运行经费支出37.24万元，比2019年减少0.09万元，下降0.2</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主要变动原因是</w:t>
      </w:r>
      <w:r>
        <w:rPr>
          <w:rFonts w:ascii="宋体" w:hAnsi="宋体" w:hint="eastAsia"/>
          <w:color w:val="000000"/>
          <w:sz w:val="28"/>
          <w:szCs w:val="28"/>
        </w:rPr>
        <w:t>厉行节约</w:t>
      </w:r>
      <w:r>
        <w:rPr>
          <w:rFonts w:ascii="宋体" w:hAnsi="宋体" w:hint="eastAsia"/>
          <w:color w:val="000000" w:themeColor="text1"/>
          <w:sz w:val="28"/>
          <w:szCs w:val="28"/>
        </w:rPr>
        <w:t>，相应经费减少。</w:t>
      </w:r>
    </w:p>
    <w:p w14:paraId="65A1B721" w14:textId="77777777" w:rsidR="009118A8"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7" w:name="_Toc15377223"/>
      <w:r>
        <w:rPr>
          <w:rFonts w:ascii="仿宋" w:eastAsia="仿宋" w:hAnsi="仿宋" w:hint="eastAsia"/>
          <w:b/>
          <w:color w:val="000000"/>
          <w:sz w:val="32"/>
          <w:szCs w:val="32"/>
        </w:rPr>
        <w:t>（二）政府采购支出情况</w:t>
      </w:r>
      <w:bookmarkEnd w:id="57"/>
    </w:p>
    <w:p w14:paraId="07FB587A" w14:textId="77777777" w:rsidR="009118A8" w:rsidRDefault="00000000">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proofErr w:type="gramStart"/>
      <w:r>
        <w:rPr>
          <w:rFonts w:ascii="仿宋_GB2312" w:eastAsia="仿宋_GB2312" w:hint="eastAsia"/>
          <w:color w:val="000000"/>
          <w:sz w:val="32"/>
          <w:szCs w:val="32"/>
        </w:rPr>
        <w:t>卫健局机关</w:t>
      </w:r>
      <w:proofErr w:type="gramEnd"/>
      <w:r>
        <w:rPr>
          <w:rFonts w:ascii="仿宋_GB2312" w:eastAsia="仿宋_GB2312" w:hint="eastAsia"/>
          <w:color w:val="000000"/>
          <w:sz w:val="32"/>
          <w:szCs w:val="32"/>
        </w:rPr>
        <w:t>政府采购支出总额814.07万元，</w:t>
      </w:r>
      <w:r>
        <w:rPr>
          <w:rFonts w:ascii="仿宋_GB2312" w:eastAsia="仿宋_GB2312" w:hint="eastAsia"/>
          <w:color w:val="000000"/>
          <w:sz w:val="32"/>
          <w:szCs w:val="32"/>
        </w:rPr>
        <w:lastRenderedPageBreak/>
        <w:t>其中：政府采购货物支出814.07万元、政府采购工程支出</w:t>
      </w:r>
      <w:r>
        <w:rPr>
          <w:rFonts w:ascii="仿宋_GB2312" w:eastAsia="仿宋_GB2312"/>
          <w:color w:val="000000"/>
          <w:sz w:val="32"/>
          <w:szCs w:val="32"/>
        </w:rPr>
        <w:t>**</w:t>
      </w:r>
      <w:r>
        <w:rPr>
          <w:rFonts w:ascii="仿宋_GB2312" w:eastAsia="仿宋_GB2312" w:hint="eastAsia"/>
          <w:color w:val="000000"/>
          <w:sz w:val="32"/>
          <w:szCs w:val="32"/>
        </w:rPr>
        <w:t>万元、政府采购服务支出</w:t>
      </w:r>
      <w:r>
        <w:rPr>
          <w:rFonts w:ascii="仿宋_GB2312" w:eastAsia="仿宋_GB2312"/>
          <w:color w:val="000000"/>
          <w:sz w:val="32"/>
          <w:szCs w:val="32"/>
        </w:rPr>
        <w:t>**</w:t>
      </w:r>
      <w:r>
        <w:rPr>
          <w:rFonts w:ascii="仿宋_GB2312" w:eastAsia="仿宋_GB2312" w:hint="eastAsia"/>
          <w:color w:val="000000"/>
          <w:sz w:val="32"/>
          <w:szCs w:val="32"/>
        </w:rPr>
        <w:t>万元。</w:t>
      </w:r>
      <w:r>
        <w:rPr>
          <w:rFonts w:ascii="宋体" w:hAnsi="宋体" w:hint="eastAsia"/>
          <w:color w:val="000000"/>
          <w:sz w:val="28"/>
          <w:szCs w:val="28"/>
        </w:rPr>
        <w:t>主要用于医疗设备采购</w:t>
      </w:r>
      <w:r>
        <w:rPr>
          <w:rFonts w:ascii="仿宋_GB2312" w:eastAsia="仿宋_GB2312" w:hint="eastAsia"/>
          <w:color w:val="000000"/>
          <w:sz w:val="32"/>
          <w:szCs w:val="32"/>
        </w:rPr>
        <w:t>。授予中小企业合同金额814.07万元，占政府采购支出总额的100</w:t>
      </w:r>
      <w:r>
        <w:rPr>
          <w:rFonts w:ascii="仿宋_GB2312" w:eastAsia="仿宋_GB2312"/>
          <w:color w:val="000000"/>
          <w:sz w:val="32"/>
          <w:szCs w:val="32"/>
        </w:rPr>
        <w:t>%</w:t>
      </w:r>
      <w:r>
        <w:rPr>
          <w:rFonts w:ascii="仿宋_GB2312" w:eastAsia="仿宋_GB2312" w:hint="eastAsia"/>
          <w:color w:val="000000"/>
          <w:sz w:val="32"/>
          <w:szCs w:val="32"/>
        </w:rPr>
        <w:t>。</w:t>
      </w:r>
    </w:p>
    <w:p w14:paraId="507DF645" w14:textId="77777777" w:rsidR="009118A8"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8" w:name="_Toc15377224"/>
      <w:r>
        <w:rPr>
          <w:rFonts w:ascii="仿宋" w:eastAsia="仿宋" w:hAnsi="仿宋" w:hint="eastAsia"/>
          <w:b/>
          <w:color w:val="000000"/>
          <w:sz w:val="32"/>
          <w:szCs w:val="32"/>
        </w:rPr>
        <w:t>（三）国有资产占有使用情况</w:t>
      </w:r>
      <w:bookmarkEnd w:id="58"/>
    </w:p>
    <w:p w14:paraId="0B5D8684" w14:textId="77777777" w:rsidR="009118A8" w:rsidRDefault="00000000">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日，松潘县</w:t>
      </w:r>
      <w:proofErr w:type="gramStart"/>
      <w:r>
        <w:rPr>
          <w:rFonts w:ascii="仿宋_GB2312" w:eastAsia="仿宋_GB2312" w:hint="eastAsia"/>
          <w:color w:val="000000"/>
          <w:sz w:val="32"/>
          <w:szCs w:val="32"/>
        </w:rPr>
        <w:t>卫健局共有</w:t>
      </w:r>
      <w:proofErr w:type="gramEnd"/>
      <w:r>
        <w:rPr>
          <w:rFonts w:ascii="仿宋_GB2312" w:eastAsia="仿宋_GB2312" w:hint="eastAsia"/>
          <w:color w:val="000000"/>
          <w:sz w:val="32"/>
          <w:szCs w:val="32"/>
        </w:rPr>
        <w:t>车辆4辆，其中：其他用车4辆，</w:t>
      </w:r>
      <w:r>
        <w:rPr>
          <w:rFonts w:ascii="宋体" w:hAnsi="宋体" w:hint="eastAsia"/>
          <w:color w:val="000000" w:themeColor="text1"/>
          <w:sz w:val="28"/>
          <w:szCs w:val="28"/>
        </w:rPr>
        <w:t>其他用车主要是用于</w:t>
      </w:r>
      <w:r>
        <w:rPr>
          <w:rFonts w:ascii="宋体" w:hAnsi="宋体" w:hint="eastAsia"/>
          <w:color w:val="000000"/>
          <w:sz w:val="28"/>
          <w:szCs w:val="28"/>
        </w:rPr>
        <w:t>主要用于公务出差、培训、开会、下乡督导检查，</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14:paraId="1DFE3A71" w14:textId="77777777" w:rsidR="009118A8" w:rsidRDefault="00000000">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14:paraId="3D14B547"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根据预算绩效管理要求，本部门（单位）在年初预算编制阶段，组织对“基本公共卫生服务””基本药物制度</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取消药品加成”“计划生育三项制度”“村医生生活州级”开展了预算事前绩效评估，对5个项目编制了绩效目标，预算执行过程中，选取5个项目开展绩效监控，年终执行完毕后，对5个项目开展了绩效目标完成情况自评。</w:t>
      </w:r>
    </w:p>
    <w:p w14:paraId="5E7B2F6C"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本部门按要求对2019年部门整体支出开展绩效自评，从评价情况来看</w:t>
      </w:r>
      <w:r>
        <w:rPr>
          <w:rFonts w:ascii="宋体" w:hAnsi="宋体" w:cs="仿宋_GB2312" w:hint="eastAsia"/>
          <w:sz w:val="28"/>
          <w:szCs w:val="28"/>
        </w:rPr>
        <w:t>我局认真落实县委、县政府决策部署认真履行各项工作，实事求是，保质保量，求实求效的推进各项工作，整体来说较好的完成了各项工作</w:t>
      </w:r>
      <w:r>
        <w:rPr>
          <w:rFonts w:ascii="仿宋_GB2312" w:eastAsia="仿宋_GB2312" w:hAnsi="仿宋_GB2312" w:cs="仿宋_GB2312" w:hint="eastAsia"/>
          <w:sz w:val="32"/>
          <w:szCs w:val="32"/>
        </w:rPr>
        <w:t>。本部门还自行组织了“2019年基本公共卫生服务项目”“2019年疾控中心地方病防治项目”2个项目支出绩效评价，从评价情况来看我局认真落实开展了各项工作，实事求是，保质保量，求实求效的推进各项工作，项</w:t>
      </w:r>
      <w:r>
        <w:rPr>
          <w:rFonts w:ascii="仿宋_GB2312" w:eastAsia="仿宋_GB2312" w:hAnsi="仿宋_GB2312" w:cs="仿宋_GB2312" w:hint="eastAsia"/>
          <w:sz w:val="32"/>
          <w:szCs w:val="32"/>
        </w:rPr>
        <w:lastRenderedPageBreak/>
        <w:t>目实施过程中专款专用，保证项目有序的推进。</w:t>
      </w:r>
    </w:p>
    <w:p w14:paraId="36D718C7"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本部门在2019年度部门决算中反映“基本公共卫生服务””基本药物制度</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“取消药品加成”“计划生育三项制度”“村医生生活州级”绩效目标实际完成情况。</w:t>
      </w:r>
    </w:p>
    <w:p w14:paraId="74DE5C43"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2019年基本公共卫生服务项目绩效目标完成情况综述。项目全年预算数410.1064万元，执行数为410.1064万元，完成预算的100%。通过项目实施，促进基本公共卫生服务逐步均等化的重要内容，是深化医药卫生体制改革近期重点任务。通过对城乡居民健康问题进行干预，减少主要健康危险因素，有利于预防和控制传染病及慢性病的蔓延，有利于提高居民对公共卫生服务的可及性，逐步缩小城乡、地区和人群之间的差距，使城乡居民逐步享有均等化的基本公共卫生服务。通过实施国家基本公共卫生服务项目，老百姓享受到更多的免费服务。一是居民个人健康档案进一步完善。二是儿童、孕产妇和老年人等重点人群获得更多的保健服务项目。三是重点疾病患病人群管理进一步加强。四是基层医疗卫生机构公共卫生服务功能进一步强化。五是受益群体满意度不断提高。</w:t>
      </w:r>
    </w:p>
    <w:p w14:paraId="11866B9B"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的问题：三级公共卫生管理和服务网络虽然已经基本建成，但仍然没有充分发挥相应的功能作用，特别是个别项目单位对公共卫生工作依然认识不到位。工作配合不够，在一定程度上影响了工作质量。基层医疗卫生单位卫技人员短缺，公共卫生人员严重不足，难以保证工作成效；从检查</w:t>
      </w:r>
      <w:r>
        <w:rPr>
          <w:rFonts w:ascii="仿宋_GB2312" w:eastAsia="仿宋_GB2312" w:hAnsi="仿宋_GB2312" w:cs="仿宋_GB2312" w:hint="eastAsia"/>
          <w:sz w:val="32"/>
          <w:szCs w:val="32"/>
        </w:rPr>
        <w:lastRenderedPageBreak/>
        <w:t>中发现个别医生的业务知识不够全面，工作消极被动，责任心不强，缺乏主动上门意识。基本公共卫生服务质量有待进一步提高。各项</w:t>
      </w:r>
      <w:proofErr w:type="gramStart"/>
      <w:r>
        <w:rPr>
          <w:rFonts w:ascii="仿宋_GB2312" w:eastAsia="仿宋_GB2312" w:hAnsi="仿宋_GB2312" w:cs="仿宋_GB2312" w:hint="eastAsia"/>
          <w:sz w:val="32"/>
          <w:szCs w:val="32"/>
        </w:rPr>
        <w:t>目单位</w:t>
      </w:r>
      <w:proofErr w:type="gramEnd"/>
      <w:r>
        <w:rPr>
          <w:rFonts w:ascii="仿宋_GB2312" w:eastAsia="仿宋_GB2312" w:hAnsi="仿宋_GB2312" w:cs="仿宋_GB2312" w:hint="eastAsia"/>
          <w:sz w:val="32"/>
          <w:szCs w:val="32"/>
        </w:rPr>
        <w:t>虽然都比较积极地开展了公共卫生工作，但也发现个别单位的工作流于形式，没有结合自身实际制定出有效的实施方案、考核方案，对村卫生室的指导力度不够，部分项目单位的管理指导人员业务水平不高，很难起到有效的指导和督导作用。多年来，尽管各级政府和有关部门采取了多项措施，不断改善基层医疗卫生机构人才结构和服务条件，基层卫生服务能力有了较大提高。但由于基层医疗卫生机构人员数量相对不足，人员素质与实际需要还有一定差距等原因，基本公共卫生服务质量还有待进一步提高。</w:t>
      </w:r>
    </w:p>
    <w:p w14:paraId="6CDAD71F"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建议：加强后续教育和工作督导，有效开展工作。参照《国家公共卫生服务规范2017第三版》标准，根据自身工作实际，结合实情，不断充实完善符合本地实际工作需求的《基本公共卫生服务规范》及督导、考核细则，便于指导本地公共卫生服务项目落到实处，起到实效。夯实基础，提高整体素质。推进基本公共卫生服务信息化建设进程，提高全民健康档案的使用率。积极开展对《国家基本公共卫生服务规范》培训学习，</w:t>
      </w:r>
      <w:proofErr w:type="gramStart"/>
      <w:r>
        <w:rPr>
          <w:rFonts w:ascii="仿宋_GB2312" w:eastAsia="仿宋_GB2312" w:hAnsi="仿宋_GB2312" w:cs="仿宋_GB2312" w:hint="eastAsia"/>
          <w:sz w:val="32"/>
          <w:szCs w:val="32"/>
        </w:rPr>
        <w:t>组织公卫人员</w:t>
      </w:r>
      <w:proofErr w:type="gramEnd"/>
      <w:r>
        <w:rPr>
          <w:rFonts w:ascii="仿宋_GB2312" w:eastAsia="仿宋_GB2312" w:hAnsi="仿宋_GB2312" w:cs="仿宋_GB2312" w:hint="eastAsia"/>
          <w:sz w:val="32"/>
          <w:szCs w:val="32"/>
        </w:rPr>
        <w:t>进行培训，真正吃透标准内容，准确理解工作要求，确保事事有人做，项项能做好，基层医务人员的培训覆盖率达100%，确保基本公共卫生服务项目的高效实施。加强管理，动员全民参与。采取多渠道、多形式、多途径广泛深入宣传基本公共卫生服务项目的目的和意义，提高百姓的知晓率，让广大人民群众积极主动参与</w:t>
      </w:r>
      <w:r>
        <w:rPr>
          <w:rFonts w:ascii="仿宋_GB2312" w:eastAsia="仿宋_GB2312" w:hAnsi="仿宋_GB2312" w:cs="仿宋_GB2312" w:hint="eastAsia"/>
          <w:sz w:val="32"/>
          <w:szCs w:val="32"/>
        </w:rPr>
        <w:lastRenderedPageBreak/>
        <w:t>居民建档，提高防病健康意识。</w:t>
      </w:r>
    </w:p>
    <w:p w14:paraId="227BBAD9"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2019年基本药物制度改革补助项目绩效目标完成情况综述。项目全年预算数198.93万元，执行数为153.98万元，完成预算的77.4%。通过项目实施，保障我县执行国家基本药物制度的乡镇卫生院和在岗乡村医生的村卫生室补助，推动了我县基层社区卫生服务机构的发展，稳定了我县村医队伍，提高了村医的收入，不断健全完善基层管理工作。</w:t>
      </w:r>
    </w:p>
    <w:p w14:paraId="7FBBD099"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存在的问题：资金使用管理有待进一步完善；居民用药需求与基本药物目录有出入；部分卫生院硬件设施落后。</w:t>
      </w:r>
    </w:p>
    <w:p w14:paraId="633E7F82"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相关建议：提高预算编制准确性，规范资金使用：适当调整基药目录，增加药品可选性：改善医生职业环境，提高卫生院服务能力</w:t>
      </w:r>
    </w:p>
    <w:p w14:paraId="6FAE76DD"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2019年县级公立医院取消药品加成项目绩效目标完成情况综述。项目全年预算数14.58万元，执行数为14.58万元，完成预算的100%。通过项目实施，保障降低药品收费，减轻患者的用药负担，有利于缓解了“看病难、看病贵”的问题；有利于增强患者对医院的认同感和信任感，缓解</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患矛盾，有利于促进社会和谐。总体上看，该项目都形成了良好的经济效益和社会效益。</w:t>
      </w:r>
    </w:p>
    <w:p w14:paraId="1312F7EB"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的问题：政策宣传不足。根据民意调查，患者未体会到医药费用降低，其对取消药品加成措施并不知晓，民意调查过程中，将政策进行了基本的讲解，群众对政策的执行非常满意，认为政府考虑了人民群众看病贵的问题。</w:t>
      </w:r>
    </w:p>
    <w:p w14:paraId="59BDC11F"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相关建议：建议相关部门针对取消药品加成政策加强宣传，让人民群众知晓该项惠民措施，让受益人了解到政府的惠民政策。</w:t>
      </w:r>
    </w:p>
    <w:p w14:paraId="5FA6986D" w14:textId="77777777" w:rsidR="009118A8" w:rsidRDefault="00000000">
      <w:pPr>
        <w:numPr>
          <w:ilvl w:val="0"/>
          <w:numId w:val="5"/>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计划生育制度项目绩效目标完成情况综述。项目全年预算数98.4272万元，执行数为98.4272万元，完成预算的100%。计划生育“四项制度”资金，不和其他资金会产生经济效益，但会产生好的社会效益，他既促进计生事业的顺利开展，又切实为民造福，增加群众福利，减轻群众负担既，让群众从计划生育上得到实实在在的实惠，又解除他们将来养老的后顾之忧。</w:t>
      </w:r>
    </w:p>
    <w:p w14:paraId="15328975"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存在的问题：财政分批拨款资金不能一次性到位，导致扶助对象不清楚资金来源，经常上县询问，也影响督办要求的拨付进度。</w:t>
      </w:r>
    </w:p>
    <w:p w14:paraId="4ED00AA5"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相关建议:建议能够一次性拨付扶助资金，</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分批拨付，加快拨付进度，提高工作效率。</w:t>
      </w:r>
    </w:p>
    <w:p w14:paraId="1E353E2D"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2019村医生生活州级补助项目绩效目标完成情况综述。项目全年预算数9.432万元，执行数为9.432万元，完成预算的100%。该项目实施后，使村卫生室医疗水平进一步得到了提高，实现良好的社会效益，就医者及医务工作者满意度得到很高的评价。</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9118A8" w14:paraId="1D56C2A9" w14:textId="77777777">
        <w:trPr>
          <w:trHeight w:val="1034"/>
          <w:jc w:val="center"/>
        </w:trPr>
        <w:tc>
          <w:tcPr>
            <w:tcW w:w="9960" w:type="dxa"/>
            <w:gridSpan w:val="6"/>
            <w:tcBorders>
              <w:top w:val="nil"/>
              <w:left w:val="nil"/>
              <w:bottom w:val="nil"/>
              <w:right w:val="nil"/>
            </w:tcBorders>
            <w:tcMar>
              <w:top w:w="15" w:type="dxa"/>
              <w:left w:w="15" w:type="dxa"/>
              <w:right w:w="15" w:type="dxa"/>
            </w:tcMar>
            <w:vAlign w:val="center"/>
          </w:tcPr>
          <w:p w14:paraId="7B9EFCD7" w14:textId="77777777" w:rsidR="009118A8" w:rsidRDefault="00000000">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9118A8" w14:paraId="59114E92"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69F4B"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9C82D"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2019年基本公共卫生服务项目</w:t>
            </w:r>
          </w:p>
        </w:tc>
      </w:tr>
      <w:tr w:rsidR="009118A8" w14:paraId="1CBB8D5D" w14:textId="7777777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002A5C"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5AD71"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松潘县卫生健康局</w:t>
            </w:r>
          </w:p>
        </w:tc>
      </w:tr>
      <w:tr w:rsidR="009118A8" w14:paraId="7CED6D30"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2ADCEF"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6AA6DA"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8FAD80"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410.1064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FB2BD"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78A8B8"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410.1064</w:t>
            </w:r>
          </w:p>
        </w:tc>
      </w:tr>
      <w:tr w:rsidR="009118A8" w14:paraId="59E33CA0" w14:textId="7777777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2BC2E" w14:textId="77777777" w:rsidR="009118A8" w:rsidRDefault="009118A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7A005D"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6CA67B"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410.1064</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BAD73"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79FCC7"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410.1064</w:t>
            </w:r>
          </w:p>
        </w:tc>
      </w:tr>
      <w:tr w:rsidR="009118A8" w14:paraId="2E727D0A" w14:textId="7777777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9BA43" w14:textId="77777777" w:rsidR="009118A8" w:rsidRDefault="009118A8">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8B8B03"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0B081" w14:textId="77777777" w:rsidR="009118A8" w:rsidRDefault="009118A8">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02A77"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49FCC3" w14:textId="77777777" w:rsidR="009118A8" w:rsidRDefault="009118A8">
            <w:pPr>
              <w:jc w:val="center"/>
              <w:rPr>
                <w:rFonts w:ascii="宋体" w:hAnsi="宋体" w:cs="宋体"/>
                <w:color w:val="000000"/>
                <w:sz w:val="24"/>
              </w:rPr>
            </w:pPr>
          </w:p>
        </w:tc>
      </w:tr>
      <w:tr w:rsidR="009118A8" w14:paraId="06662014" w14:textId="7777777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33A4F2"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4BE095"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F399F4"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9118A8" w14:paraId="622AF508" w14:textId="7777777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94B40" w14:textId="77777777" w:rsidR="009118A8" w:rsidRDefault="009118A8">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8A1A2"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通过实施国家基本公共卫生服务项目，老百姓享受到更多的免费服务。一是居民个人健康档案进一步完善。二是儿童、孕产妇和老年人等重点人群获得更多的保健服务项目。三是重点疾病患病人群管理进一步加强。四是基层医疗卫生机构公共卫生服务功能进一步强化。五是受益群体满意度不断提高。</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5D6CFC"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通过实施国家基本公共卫生服务项目，老百姓享受到更多的免费服务。一是居民个人健康档案进一步完善。二是儿童、孕产妇和老年人等重点人群获得更多的保健服务项目。三是重点疾病患病人群管理进一步加强。四是基层医疗卫生机构公共卫生服务功能进一步强化。五是受益群体满意度不断提高。</w:t>
            </w:r>
          </w:p>
        </w:tc>
      </w:tr>
      <w:tr w:rsidR="009118A8" w14:paraId="5EA1D04D" w14:textId="7777777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25072CEB"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52F443"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716D5B"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7D0CAF"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C5A21"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FAABE8"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9118A8" w14:paraId="57004563" w14:textId="7777777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00C0FED5"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FCD13A"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3591E"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E97F9" w14:textId="77777777" w:rsidR="009118A8" w:rsidRDefault="00000000">
            <w:pPr>
              <w:widowControl/>
              <w:jc w:val="center"/>
              <w:textAlignment w:val="center"/>
              <w:rPr>
                <w:rFonts w:ascii="宋体" w:hAnsi="宋体" w:cs="宋体"/>
                <w:color w:val="000000"/>
                <w:sz w:val="28"/>
                <w:szCs w:val="28"/>
              </w:rPr>
            </w:pPr>
            <w:r>
              <w:rPr>
                <w:rFonts w:ascii="宋体" w:hAnsi="宋体"/>
                <w:sz w:val="28"/>
                <w:szCs w:val="28"/>
                <w:lang w:val="zh-CN"/>
              </w:rPr>
              <w:t>201</w:t>
            </w:r>
            <w:r>
              <w:rPr>
                <w:rFonts w:ascii="宋体" w:hAnsi="宋体" w:hint="eastAsia"/>
                <w:sz w:val="28"/>
                <w:szCs w:val="28"/>
              </w:rPr>
              <w:t>9</w:t>
            </w:r>
            <w:r>
              <w:rPr>
                <w:rFonts w:ascii="宋体" w:hAnsi="宋体" w:hint="eastAsia"/>
                <w:sz w:val="28"/>
                <w:szCs w:val="28"/>
                <w:lang w:val="zh-CN"/>
              </w:rPr>
              <w:t>年我县健康档案</w:t>
            </w:r>
            <w:r>
              <w:rPr>
                <w:rFonts w:ascii="宋体" w:hAnsi="宋体" w:hint="eastAsia"/>
                <w:sz w:val="28"/>
                <w:szCs w:val="28"/>
              </w:rPr>
              <w:t>纸质建档率</w:t>
            </w:r>
            <w:r>
              <w:rPr>
                <w:rFonts w:ascii="宋体" w:hAnsi="宋体"/>
                <w:sz w:val="28"/>
                <w:szCs w:val="28"/>
              </w:rPr>
              <w:t>9</w:t>
            </w:r>
            <w:r>
              <w:rPr>
                <w:rFonts w:ascii="宋体" w:hAnsi="宋体" w:hint="eastAsia"/>
                <w:sz w:val="28"/>
                <w:szCs w:val="28"/>
              </w:rPr>
              <w:t>6.37</w:t>
            </w:r>
            <w:r>
              <w:rPr>
                <w:rFonts w:ascii="宋体" w:hAnsi="宋体"/>
                <w:sz w:val="28"/>
                <w:szCs w:val="28"/>
              </w:rPr>
              <w:t>%</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8F2E7"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w:t>
            </w:r>
            <w:r>
              <w:rPr>
                <w:rFonts w:ascii="宋体" w:hAnsi="宋体" w:cs="宋体" w:hint="eastAsia"/>
                <w:color w:val="000000"/>
                <w:sz w:val="28"/>
                <w:szCs w:val="28"/>
              </w:rPr>
              <w:t>93%</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B5607"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≥96.37</w:t>
            </w:r>
            <w:r>
              <w:rPr>
                <w:rFonts w:ascii="宋体" w:hAnsi="宋体"/>
                <w:sz w:val="28"/>
                <w:szCs w:val="28"/>
              </w:rPr>
              <w:t>%</w:t>
            </w:r>
          </w:p>
        </w:tc>
      </w:tr>
      <w:tr w:rsidR="009118A8" w14:paraId="1130D427" w14:textId="7777777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072CC58"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61C98"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53B7C7"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E2ED9"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电子档案建档率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827B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7FB4F"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≥94.56</w:t>
            </w:r>
            <w:r>
              <w:rPr>
                <w:rFonts w:ascii="宋体" w:hAnsi="宋体"/>
                <w:sz w:val="28"/>
                <w:szCs w:val="28"/>
              </w:rPr>
              <w:t>%</w:t>
            </w:r>
          </w:p>
        </w:tc>
      </w:tr>
      <w:tr w:rsidR="009118A8" w14:paraId="259F6D6B"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9479677"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6412D8"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3CA7A"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EB7447" w14:textId="77777777" w:rsidR="009118A8" w:rsidRDefault="00000000">
            <w:pPr>
              <w:widowControl/>
              <w:jc w:val="center"/>
              <w:textAlignment w:val="center"/>
              <w:rPr>
                <w:rFonts w:ascii="宋体" w:hAnsi="宋体" w:cs="宋体"/>
                <w:color w:val="000000"/>
                <w:sz w:val="28"/>
                <w:szCs w:val="28"/>
              </w:rPr>
            </w:pPr>
            <w:r>
              <w:rPr>
                <w:rFonts w:ascii="宋体" w:hAnsi="宋体"/>
                <w:sz w:val="28"/>
                <w:szCs w:val="28"/>
              </w:rPr>
              <w:t>2</w:t>
            </w:r>
            <w:r>
              <w:rPr>
                <w:rFonts w:ascii="宋体" w:hAnsi="宋体" w:hint="eastAsia"/>
                <w:sz w:val="28"/>
                <w:szCs w:val="28"/>
              </w:rPr>
              <w:t>型糖尿病患者管理率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D885FC"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w:t>
            </w:r>
            <w:r>
              <w:rPr>
                <w:rFonts w:ascii="宋体" w:hAnsi="宋体" w:cs="宋体" w:hint="eastAsia"/>
                <w:color w:val="000000"/>
                <w:sz w:val="28"/>
                <w:szCs w:val="28"/>
              </w:rPr>
              <w:t>60%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98E53F"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≥88.65％</w:t>
            </w:r>
          </w:p>
        </w:tc>
      </w:tr>
      <w:tr w:rsidR="009118A8" w14:paraId="5AC36416"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703558F1"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202CC"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21FA7"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9537D0"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严重精神障碍患者规范管理率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B00D9"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w:t>
            </w:r>
            <w:r>
              <w:rPr>
                <w:rFonts w:ascii="宋体" w:hAnsi="宋体" w:cs="宋体" w:hint="eastAsia"/>
                <w:color w:val="000000"/>
                <w:sz w:val="28"/>
                <w:szCs w:val="28"/>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AC8051"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≥87.8</w:t>
            </w:r>
            <w:r>
              <w:rPr>
                <w:rFonts w:ascii="宋体" w:hAnsi="宋体"/>
                <w:sz w:val="28"/>
                <w:szCs w:val="28"/>
              </w:rPr>
              <w:t>%</w:t>
            </w:r>
          </w:p>
        </w:tc>
      </w:tr>
      <w:tr w:rsidR="009118A8" w14:paraId="46B0A052"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4E396D5"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E2000"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E89CC"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B9433B" w14:textId="77777777" w:rsidR="009118A8" w:rsidRDefault="00000000">
            <w:pPr>
              <w:spacing w:line="576" w:lineRule="exact"/>
              <w:ind w:firstLine="660"/>
              <w:rPr>
                <w:rFonts w:ascii="宋体" w:hAnsi="宋体"/>
                <w:sz w:val="28"/>
                <w:szCs w:val="28"/>
              </w:rPr>
            </w:pPr>
            <w:r>
              <w:rPr>
                <w:rFonts w:ascii="宋体" w:hAnsi="宋体"/>
                <w:sz w:val="28"/>
                <w:szCs w:val="28"/>
              </w:rPr>
              <w:t>0-6</w:t>
            </w:r>
            <w:r>
              <w:rPr>
                <w:rFonts w:ascii="宋体" w:hAnsi="宋体" w:hint="eastAsia"/>
                <w:sz w:val="28"/>
                <w:szCs w:val="28"/>
              </w:rPr>
              <w:t>岁儿童系统管理率达到</w:t>
            </w:r>
          </w:p>
          <w:p w14:paraId="56550C78" w14:textId="77777777" w:rsidR="009118A8" w:rsidRDefault="009118A8">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C2FDD"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lastRenderedPageBreak/>
              <w:t>≥</w:t>
            </w:r>
            <w:r>
              <w:rPr>
                <w:rFonts w:ascii="宋体" w:hAnsi="宋体" w:cs="宋体" w:hint="eastAsia"/>
                <w:color w:val="000000"/>
                <w:sz w:val="28"/>
                <w:szCs w:val="28"/>
              </w:rPr>
              <w:t>85%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4E3B7" w14:textId="77777777" w:rsidR="009118A8" w:rsidRDefault="00000000">
            <w:pPr>
              <w:widowControl/>
              <w:textAlignment w:val="center"/>
              <w:rPr>
                <w:rFonts w:ascii="宋体" w:hAnsi="宋体" w:cs="宋体"/>
                <w:color w:val="000000"/>
                <w:sz w:val="28"/>
                <w:szCs w:val="28"/>
              </w:rPr>
            </w:pPr>
            <w:r>
              <w:rPr>
                <w:rFonts w:ascii="宋体" w:hAnsi="宋体" w:hint="eastAsia"/>
                <w:sz w:val="28"/>
                <w:szCs w:val="28"/>
              </w:rPr>
              <w:t>≥89.32</w:t>
            </w:r>
            <w:r>
              <w:rPr>
                <w:rFonts w:ascii="宋体" w:hAnsi="宋体"/>
                <w:sz w:val="28"/>
                <w:szCs w:val="28"/>
              </w:rPr>
              <w:t>%</w:t>
            </w:r>
          </w:p>
        </w:tc>
      </w:tr>
      <w:tr w:rsidR="009118A8" w14:paraId="0263E911"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01035684"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1AA891"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1BFBC"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E55474" w14:textId="77777777" w:rsidR="009118A8" w:rsidRDefault="00000000">
            <w:pPr>
              <w:widowControl/>
              <w:jc w:val="center"/>
              <w:textAlignment w:val="center"/>
              <w:rPr>
                <w:rFonts w:ascii="宋体" w:hAnsi="宋体" w:cs="宋体"/>
                <w:color w:val="000000"/>
                <w:sz w:val="28"/>
                <w:szCs w:val="28"/>
              </w:rPr>
            </w:pPr>
            <w:r>
              <w:rPr>
                <w:rFonts w:ascii="仿宋_GB2312" w:hint="eastAsia"/>
                <w:szCs w:val="32"/>
              </w:rPr>
              <w:t>“</w:t>
            </w:r>
            <w:r>
              <w:rPr>
                <w:rFonts w:ascii="仿宋_GB2312" w:hAnsi="宋体" w:hint="eastAsia"/>
                <w:szCs w:val="32"/>
              </w:rPr>
              <w:t>五苗</w:t>
            </w:r>
            <w:r>
              <w:rPr>
                <w:rFonts w:ascii="仿宋_GB2312" w:hint="eastAsia"/>
                <w:szCs w:val="32"/>
              </w:rPr>
              <w:t>”</w:t>
            </w:r>
            <w:r>
              <w:rPr>
                <w:rFonts w:ascii="仿宋_GB2312" w:hAnsi="宋体" w:hint="eastAsia"/>
                <w:szCs w:val="32"/>
              </w:rPr>
              <w:t>单苗接种率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5D915"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w:t>
            </w:r>
            <w:r>
              <w:rPr>
                <w:rFonts w:ascii="宋体" w:hAnsi="宋体" w:cs="宋体" w:hint="eastAsia"/>
                <w:color w:val="000000"/>
                <w:sz w:val="28"/>
                <w:szCs w:val="28"/>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5C6AF" w14:textId="77777777" w:rsidR="009118A8" w:rsidRDefault="00000000">
            <w:pPr>
              <w:widowControl/>
              <w:textAlignment w:val="center"/>
              <w:rPr>
                <w:rFonts w:ascii="宋体" w:hAnsi="宋体" w:cs="宋体"/>
                <w:color w:val="000000"/>
                <w:sz w:val="28"/>
                <w:szCs w:val="28"/>
              </w:rPr>
            </w:pPr>
            <w:r>
              <w:rPr>
                <w:rFonts w:ascii="宋体" w:hAnsi="宋体" w:hint="eastAsia"/>
                <w:sz w:val="28"/>
                <w:szCs w:val="28"/>
              </w:rPr>
              <w:t>≥90</w:t>
            </w:r>
            <w:r>
              <w:rPr>
                <w:rFonts w:ascii="宋体" w:hAnsi="宋体"/>
                <w:sz w:val="28"/>
                <w:szCs w:val="28"/>
              </w:rPr>
              <w:t>%</w:t>
            </w:r>
          </w:p>
        </w:tc>
      </w:tr>
      <w:tr w:rsidR="009118A8" w14:paraId="2DD62944"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DF0DB36"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167CA4"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857C5"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0C299C" w14:textId="77777777" w:rsidR="009118A8" w:rsidRDefault="00000000">
            <w:pPr>
              <w:widowControl/>
              <w:jc w:val="center"/>
              <w:textAlignment w:val="center"/>
              <w:rPr>
                <w:rFonts w:ascii="宋体" w:hAnsi="宋体" w:cs="宋体"/>
                <w:color w:val="000000"/>
                <w:sz w:val="28"/>
                <w:szCs w:val="28"/>
              </w:rPr>
            </w:pPr>
            <w:r>
              <w:rPr>
                <w:rFonts w:ascii="仿宋_GB2312"/>
                <w:color w:val="000000" w:themeColor="text1"/>
                <w:szCs w:val="32"/>
              </w:rPr>
              <w:t>65</w:t>
            </w:r>
            <w:r>
              <w:rPr>
                <w:rFonts w:ascii="仿宋_GB2312" w:hAnsi="宋体" w:hint="eastAsia"/>
                <w:color w:val="000000" w:themeColor="text1"/>
                <w:szCs w:val="32"/>
              </w:rPr>
              <w:t>岁以上的老年人管理率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5280E"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w:t>
            </w:r>
            <w:r>
              <w:rPr>
                <w:rFonts w:ascii="宋体" w:hAnsi="宋体" w:cs="宋体" w:hint="eastAsia"/>
                <w:color w:val="000000"/>
                <w:sz w:val="28"/>
                <w:szCs w:val="28"/>
              </w:rPr>
              <w:t>78.87%</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FE6786" w14:textId="77777777" w:rsidR="009118A8" w:rsidRDefault="00000000">
            <w:pPr>
              <w:widowControl/>
              <w:textAlignment w:val="center"/>
              <w:rPr>
                <w:rFonts w:ascii="宋体" w:hAnsi="宋体" w:cs="宋体"/>
                <w:color w:val="000000"/>
                <w:sz w:val="28"/>
                <w:szCs w:val="28"/>
              </w:rPr>
            </w:pPr>
            <w:r>
              <w:rPr>
                <w:rFonts w:ascii="宋体" w:hAnsi="宋体" w:hint="eastAsia"/>
                <w:sz w:val="28"/>
                <w:szCs w:val="28"/>
              </w:rPr>
              <w:t>≥78.87</w:t>
            </w:r>
            <w:r>
              <w:rPr>
                <w:rFonts w:ascii="宋体" w:hAnsi="宋体"/>
                <w:sz w:val="28"/>
                <w:szCs w:val="28"/>
              </w:rPr>
              <w:t>%</w:t>
            </w:r>
          </w:p>
        </w:tc>
      </w:tr>
      <w:tr w:rsidR="009118A8" w14:paraId="7E368DD5"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0BF9E847"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50A5B7"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F2209D"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DA1DA6" w14:textId="77777777" w:rsidR="009118A8" w:rsidRDefault="00000000">
            <w:pPr>
              <w:widowControl/>
              <w:jc w:val="center"/>
              <w:textAlignment w:val="center"/>
              <w:rPr>
                <w:rFonts w:ascii="宋体" w:hAnsi="宋体" w:cs="宋体"/>
                <w:color w:val="000000"/>
                <w:sz w:val="28"/>
                <w:szCs w:val="28"/>
              </w:rPr>
            </w:pPr>
            <w:r>
              <w:rPr>
                <w:rFonts w:ascii="仿宋_GB2312" w:hAnsi="宋体" w:hint="eastAsia"/>
                <w:szCs w:val="32"/>
              </w:rPr>
              <w:t>高血压患者管理率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B03163" w14:textId="77777777" w:rsidR="009118A8" w:rsidRDefault="00000000">
            <w:pPr>
              <w:widowControl/>
              <w:jc w:val="center"/>
              <w:textAlignment w:val="center"/>
              <w:rPr>
                <w:rFonts w:ascii="宋体" w:hAnsi="宋体" w:cs="宋体"/>
                <w:color w:val="000000"/>
                <w:sz w:val="28"/>
                <w:szCs w:val="28"/>
              </w:rPr>
            </w:pPr>
            <w:r>
              <w:rPr>
                <w:rFonts w:ascii="宋体" w:hAnsi="宋体" w:hint="eastAsia"/>
                <w:sz w:val="28"/>
                <w:szCs w:val="28"/>
              </w:rPr>
              <w:t>≥</w:t>
            </w:r>
            <w:r>
              <w:rPr>
                <w:rFonts w:ascii="宋体" w:hAnsi="宋体" w:cs="宋体" w:hint="eastAsia"/>
                <w:color w:val="000000"/>
                <w:sz w:val="28"/>
                <w:szCs w:val="28"/>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372C4" w14:textId="77777777" w:rsidR="009118A8" w:rsidRDefault="00000000">
            <w:pPr>
              <w:widowControl/>
              <w:textAlignment w:val="center"/>
              <w:rPr>
                <w:rFonts w:ascii="宋体" w:hAnsi="宋体" w:cs="宋体"/>
                <w:color w:val="000000"/>
                <w:sz w:val="28"/>
                <w:szCs w:val="28"/>
              </w:rPr>
            </w:pPr>
            <w:r>
              <w:rPr>
                <w:rFonts w:ascii="宋体" w:hAnsi="宋体" w:hint="eastAsia"/>
                <w:sz w:val="28"/>
                <w:szCs w:val="28"/>
              </w:rPr>
              <w:t>≥90.59</w:t>
            </w:r>
            <w:r>
              <w:rPr>
                <w:rFonts w:ascii="宋体" w:hAnsi="宋体"/>
                <w:sz w:val="28"/>
                <w:szCs w:val="28"/>
              </w:rPr>
              <w:t>%</w:t>
            </w:r>
          </w:p>
        </w:tc>
      </w:tr>
      <w:tr w:rsidR="009118A8" w14:paraId="274E0C0E" w14:textId="7777777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0DEC3345"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7A087"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56394E"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12C25" w14:textId="77777777" w:rsidR="009118A8" w:rsidRDefault="009118A8">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753DE"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094FF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95%</w:t>
            </w:r>
          </w:p>
        </w:tc>
      </w:tr>
      <w:tr w:rsidR="009118A8" w14:paraId="69742006" w14:textId="77777777">
        <w:trPr>
          <w:trHeight w:val="88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78312D94"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E8553"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3D6CAF"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F63DF" w14:textId="77777777" w:rsidR="009118A8" w:rsidRDefault="009118A8">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723E1" w14:textId="77777777" w:rsidR="009118A8" w:rsidRDefault="009118A8">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981540" w14:textId="77777777" w:rsidR="009118A8" w:rsidRDefault="009118A8">
            <w:pPr>
              <w:widowControl/>
              <w:jc w:val="center"/>
              <w:textAlignment w:val="center"/>
              <w:rPr>
                <w:rFonts w:ascii="宋体" w:hAnsi="宋体" w:cs="宋体"/>
                <w:color w:val="000000"/>
                <w:sz w:val="28"/>
                <w:szCs w:val="28"/>
              </w:rPr>
            </w:pPr>
          </w:p>
        </w:tc>
      </w:tr>
      <w:tr w:rsidR="009118A8" w14:paraId="0434CFE2" w14:textId="77777777">
        <w:trPr>
          <w:trHeight w:val="799"/>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26FD75F9"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A3AB98"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AD3C3"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ACF1C" w14:textId="77777777" w:rsidR="009118A8" w:rsidRDefault="009118A8">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0834F8" w14:textId="77777777" w:rsidR="009118A8" w:rsidRDefault="009118A8">
            <w:pPr>
              <w:widowControl/>
              <w:jc w:val="center"/>
              <w:textAlignment w:val="center"/>
              <w:rPr>
                <w:rFonts w:ascii="宋体" w:hAnsi="宋体" w:cs="宋体"/>
                <w:color w:val="000000"/>
                <w:sz w:val="28"/>
                <w:szCs w:val="28"/>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4F917" w14:textId="77777777" w:rsidR="009118A8" w:rsidRDefault="009118A8">
            <w:pPr>
              <w:widowControl/>
              <w:jc w:val="center"/>
              <w:textAlignment w:val="center"/>
              <w:rPr>
                <w:rFonts w:ascii="宋体" w:hAnsi="宋体" w:cs="宋体"/>
                <w:color w:val="000000"/>
                <w:sz w:val="28"/>
                <w:szCs w:val="28"/>
              </w:rPr>
            </w:pPr>
          </w:p>
        </w:tc>
      </w:tr>
      <w:tr w:rsidR="009118A8" w14:paraId="15394855" w14:textId="77777777">
        <w:trPr>
          <w:trHeight w:val="76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7917D38F" w14:textId="77777777" w:rsidR="009118A8" w:rsidRDefault="009118A8">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C1993"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0DE35C" w14:textId="77777777" w:rsidR="009118A8" w:rsidRDefault="009118A8">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D81AC9" w14:textId="77777777" w:rsidR="009118A8" w:rsidRDefault="009118A8">
            <w:pPr>
              <w:widowControl/>
              <w:jc w:val="center"/>
              <w:textAlignment w:val="center"/>
              <w:rPr>
                <w:rFonts w:ascii="宋体" w:hAnsi="宋体" w:cs="宋体"/>
                <w:color w:val="000000"/>
                <w:sz w:val="28"/>
                <w:szCs w:val="28"/>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886D1B"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E87B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95%</w:t>
            </w:r>
          </w:p>
        </w:tc>
      </w:tr>
    </w:tbl>
    <w:p w14:paraId="519897FB" w14:textId="77777777" w:rsidR="009118A8" w:rsidRDefault="009118A8">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977"/>
        <w:gridCol w:w="390"/>
        <w:gridCol w:w="635"/>
        <w:gridCol w:w="390"/>
        <w:gridCol w:w="2002"/>
        <w:gridCol w:w="390"/>
        <w:gridCol w:w="2004"/>
        <w:gridCol w:w="390"/>
        <w:gridCol w:w="2002"/>
        <w:gridCol w:w="390"/>
      </w:tblGrid>
      <w:tr w:rsidR="009118A8" w14:paraId="5AA449DE" w14:textId="77777777">
        <w:trPr>
          <w:trHeight w:val="1034"/>
        </w:trPr>
        <w:tc>
          <w:tcPr>
            <w:tcW w:w="9960" w:type="dxa"/>
            <w:gridSpan w:val="11"/>
            <w:tcMar>
              <w:top w:w="15" w:type="dxa"/>
              <w:left w:w="15" w:type="dxa"/>
              <w:bottom w:w="0" w:type="dxa"/>
              <w:right w:w="15" w:type="dxa"/>
            </w:tcMar>
            <w:vAlign w:val="center"/>
          </w:tcPr>
          <w:p w14:paraId="660B4D60" w14:textId="77777777" w:rsidR="009118A8" w:rsidRDefault="00000000">
            <w:pPr>
              <w:pStyle w:val="12"/>
              <w:widowControl/>
              <w:ind w:leftChars="1310" w:left="3857" w:hangingChars="395" w:hanging="1106"/>
              <w:textAlignment w:val="center"/>
              <w:rPr>
                <w:rFonts w:ascii="宋体" w:hAnsi="宋体" w:cs="宋体"/>
                <w:color w:val="000000"/>
                <w:sz w:val="28"/>
                <w:szCs w:val="28"/>
              </w:rPr>
            </w:pPr>
            <w:r>
              <w:rPr>
                <w:rFonts w:ascii="宋体" w:hAnsi="宋体" w:cs="宋体" w:hint="eastAsia"/>
                <w:bCs/>
                <w:color w:val="000000"/>
                <w:kern w:val="0"/>
                <w:sz w:val="28"/>
                <w:szCs w:val="28"/>
              </w:rPr>
              <w:t>项目支出绩效目标完成情况表</w:t>
            </w:r>
            <w:r>
              <w:rPr>
                <w:rFonts w:ascii="宋体" w:hAnsi="宋体" w:cs="宋体" w:hint="eastAsia"/>
                <w:b/>
                <w:bCs/>
                <w:color w:val="000000"/>
                <w:kern w:val="0"/>
                <w:sz w:val="28"/>
                <w:szCs w:val="28"/>
              </w:rPr>
              <w:br/>
            </w:r>
            <w:r>
              <w:rPr>
                <w:rFonts w:ascii="宋体" w:hAnsi="宋体" w:cs="宋体" w:hint="eastAsia"/>
                <w:color w:val="000000"/>
                <w:kern w:val="0"/>
                <w:sz w:val="28"/>
                <w:szCs w:val="28"/>
              </w:rPr>
              <w:t>(2019年度)</w:t>
            </w:r>
          </w:p>
        </w:tc>
      </w:tr>
      <w:tr w:rsidR="009118A8" w14:paraId="365E86DF" w14:textId="77777777">
        <w:trPr>
          <w:trHeight w:val="276"/>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B2BC5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项目名称</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F11925"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2019年基本药物制度改革补助项目</w:t>
            </w:r>
          </w:p>
        </w:tc>
      </w:tr>
      <w:tr w:rsidR="009118A8" w14:paraId="08FA8113" w14:textId="77777777">
        <w:trPr>
          <w:trHeight w:val="276"/>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68D81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预算单位</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837350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松潘县卫生健康局</w:t>
            </w:r>
          </w:p>
        </w:tc>
      </w:tr>
      <w:tr w:rsidR="009118A8" w14:paraId="0EA419B1" w14:textId="77777777">
        <w:trPr>
          <w:gridAfter w:val="1"/>
          <w:wAfter w:w="390" w:type="dxa"/>
          <w:trHeight w:val="276"/>
        </w:trPr>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36717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CABF1F1"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198.93万元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6D9339"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执行数: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B5E877"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153.98万元</w:t>
            </w:r>
          </w:p>
        </w:tc>
      </w:tr>
      <w:tr w:rsidR="009118A8" w14:paraId="7D61A771" w14:textId="77777777">
        <w:trPr>
          <w:gridAfter w:val="1"/>
          <w:wAfter w:w="390" w:type="dxa"/>
          <w:trHeight w:val="276"/>
        </w:trPr>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87A4376"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7AED7F"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198.93万元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F5DCA2"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1DEEDF"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153.98万元</w:t>
            </w:r>
          </w:p>
        </w:tc>
      </w:tr>
      <w:tr w:rsidR="009118A8" w14:paraId="5410A842" w14:textId="77777777">
        <w:trPr>
          <w:gridAfter w:val="1"/>
          <w:wAfter w:w="390" w:type="dxa"/>
          <w:trHeight w:val="1511"/>
        </w:trPr>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61905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lastRenderedPageBreak/>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EC126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8BED3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1815FF" w14:textId="77777777" w:rsidR="009118A8" w:rsidRDefault="009118A8">
            <w:pPr>
              <w:jc w:val="center"/>
              <w:rPr>
                <w:rFonts w:ascii="宋体" w:hAnsi="宋体" w:cs="宋体"/>
                <w:color w:val="000000"/>
                <w:sz w:val="28"/>
                <w:szCs w:val="28"/>
              </w:rPr>
            </w:pPr>
          </w:p>
        </w:tc>
      </w:tr>
      <w:tr w:rsidR="009118A8" w14:paraId="6F0B7A0A" w14:textId="77777777">
        <w:trPr>
          <w:gridAfter w:val="1"/>
          <w:wAfter w:w="390" w:type="dxa"/>
          <w:trHeight w:val="276"/>
        </w:trPr>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13D6E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预期目标</w:t>
            </w: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28171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实际完成目标</w:t>
            </w:r>
          </w:p>
        </w:tc>
      </w:tr>
      <w:tr w:rsidR="009118A8" w14:paraId="295A73ED" w14:textId="77777777">
        <w:trPr>
          <w:gridAfter w:val="1"/>
          <w:wAfter w:w="390" w:type="dxa"/>
          <w:trHeight w:val="1159"/>
        </w:trPr>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55CEFD" w14:textId="77777777" w:rsidR="009118A8" w:rsidRDefault="00000000">
            <w:pPr>
              <w:widowControl/>
              <w:jc w:val="center"/>
              <w:textAlignment w:val="center"/>
              <w:rPr>
                <w:rFonts w:ascii="宋体" w:hAnsi="宋体" w:cs="宋体"/>
                <w:color w:val="000000"/>
                <w:sz w:val="28"/>
                <w:szCs w:val="28"/>
              </w:rPr>
            </w:pPr>
            <w:r>
              <w:rPr>
                <w:rFonts w:ascii="宋体" w:hAnsi="宋体" w:cs="仿宋_GB2312"/>
                <w:color w:val="000000"/>
                <w:sz w:val="28"/>
                <w:szCs w:val="28"/>
                <w:shd w:val="clear" w:color="auto" w:fill="FFFFFF"/>
              </w:rPr>
              <w:t>通过对我</w:t>
            </w:r>
            <w:r>
              <w:rPr>
                <w:rFonts w:ascii="宋体" w:hAnsi="宋体" w:cs="仿宋_GB2312" w:hint="eastAsia"/>
                <w:color w:val="000000"/>
                <w:sz w:val="28"/>
                <w:szCs w:val="28"/>
                <w:shd w:val="clear" w:color="auto" w:fill="FFFFFF"/>
              </w:rPr>
              <w:t>县</w:t>
            </w:r>
            <w:r>
              <w:rPr>
                <w:rFonts w:ascii="宋体" w:hAnsi="宋体" w:cs="仿宋_GB2312"/>
                <w:color w:val="000000"/>
                <w:sz w:val="28"/>
                <w:szCs w:val="28"/>
                <w:shd w:val="clear" w:color="auto" w:fill="FFFFFF"/>
              </w:rPr>
              <w:t>执行国家基本药物制度的</w:t>
            </w:r>
            <w:r>
              <w:rPr>
                <w:rFonts w:ascii="宋体" w:hAnsi="宋体" w:cs="仿宋_GB2312" w:hint="eastAsia"/>
                <w:color w:val="000000"/>
                <w:sz w:val="28"/>
                <w:szCs w:val="28"/>
                <w:shd w:val="clear" w:color="auto" w:fill="FFFFFF"/>
              </w:rPr>
              <w:t>乡镇卫生院</w:t>
            </w:r>
            <w:r>
              <w:rPr>
                <w:rFonts w:ascii="宋体" w:hAnsi="宋体" w:cs="仿宋_GB2312"/>
                <w:color w:val="000000"/>
                <w:sz w:val="28"/>
                <w:szCs w:val="28"/>
                <w:shd w:val="clear" w:color="auto" w:fill="FFFFFF"/>
              </w:rPr>
              <w:t>和在岗乡村医生</w:t>
            </w:r>
            <w:r>
              <w:rPr>
                <w:rFonts w:ascii="宋体" w:hAnsi="宋体" w:cs="仿宋_GB2312" w:hint="eastAsia"/>
                <w:color w:val="000000"/>
                <w:sz w:val="28"/>
                <w:szCs w:val="28"/>
                <w:shd w:val="clear" w:color="auto" w:fill="FFFFFF"/>
              </w:rPr>
              <w:t>的村卫生室</w:t>
            </w:r>
            <w:r>
              <w:rPr>
                <w:rFonts w:ascii="宋体" w:hAnsi="宋体" w:cs="仿宋_GB2312"/>
                <w:color w:val="000000"/>
                <w:sz w:val="28"/>
                <w:szCs w:val="28"/>
                <w:shd w:val="clear" w:color="auto" w:fill="FFFFFF"/>
              </w:rPr>
              <w:t>给予补助，推动了我</w:t>
            </w:r>
            <w:r>
              <w:rPr>
                <w:rFonts w:ascii="宋体" w:hAnsi="宋体" w:cs="仿宋_GB2312" w:hint="eastAsia"/>
                <w:color w:val="000000"/>
                <w:sz w:val="28"/>
                <w:szCs w:val="28"/>
                <w:shd w:val="clear" w:color="auto" w:fill="FFFFFF"/>
              </w:rPr>
              <w:t>县</w:t>
            </w:r>
            <w:r>
              <w:rPr>
                <w:rFonts w:ascii="宋体" w:hAnsi="宋体" w:cs="仿宋_GB2312"/>
                <w:color w:val="000000"/>
                <w:sz w:val="28"/>
                <w:szCs w:val="28"/>
                <w:shd w:val="clear" w:color="auto" w:fill="FFFFFF"/>
              </w:rPr>
              <w:t>基层社区卫生服务机构的发展，稳定了我</w:t>
            </w:r>
            <w:r>
              <w:rPr>
                <w:rFonts w:ascii="宋体" w:hAnsi="宋体" w:cs="仿宋_GB2312" w:hint="eastAsia"/>
                <w:color w:val="000000"/>
                <w:sz w:val="28"/>
                <w:szCs w:val="28"/>
                <w:shd w:val="clear" w:color="auto" w:fill="FFFFFF"/>
              </w:rPr>
              <w:t>县村</w:t>
            </w:r>
            <w:r>
              <w:rPr>
                <w:rFonts w:ascii="宋体" w:hAnsi="宋体" w:cs="仿宋_GB2312"/>
                <w:color w:val="000000"/>
                <w:sz w:val="28"/>
                <w:szCs w:val="28"/>
                <w:shd w:val="clear" w:color="auto" w:fill="FFFFFF"/>
              </w:rPr>
              <w:t>医队伍，提高了村医的收入，</w:t>
            </w:r>
            <w:r>
              <w:rPr>
                <w:rFonts w:ascii="宋体" w:hAnsi="宋体" w:cs="仿宋_GB2312" w:hint="eastAsia"/>
                <w:color w:val="000000"/>
                <w:sz w:val="28"/>
                <w:szCs w:val="28"/>
                <w:shd w:val="clear" w:color="auto" w:fill="FFFFFF"/>
              </w:rPr>
              <w:t>不断健全完善基层管理工作</w:t>
            </w: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F29567" w14:textId="77777777" w:rsidR="009118A8" w:rsidRDefault="00000000">
            <w:pPr>
              <w:widowControl/>
              <w:jc w:val="center"/>
              <w:textAlignment w:val="center"/>
              <w:rPr>
                <w:rFonts w:ascii="宋体" w:hAnsi="宋体" w:cs="宋体"/>
                <w:color w:val="000000"/>
                <w:sz w:val="28"/>
                <w:szCs w:val="28"/>
              </w:rPr>
            </w:pPr>
            <w:r>
              <w:rPr>
                <w:rFonts w:ascii="宋体" w:hAnsi="宋体" w:cs="仿宋_GB2312"/>
                <w:color w:val="000000"/>
                <w:sz w:val="28"/>
                <w:szCs w:val="28"/>
                <w:shd w:val="clear" w:color="auto" w:fill="FFFFFF"/>
              </w:rPr>
              <w:t>通过对我</w:t>
            </w:r>
            <w:r>
              <w:rPr>
                <w:rFonts w:ascii="宋体" w:hAnsi="宋体" w:cs="仿宋_GB2312" w:hint="eastAsia"/>
                <w:color w:val="000000"/>
                <w:sz w:val="28"/>
                <w:szCs w:val="28"/>
                <w:shd w:val="clear" w:color="auto" w:fill="FFFFFF"/>
              </w:rPr>
              <w:t>县</w:t>
            </w:r>
            <w:r>
              <w:rPr>
                <w:rFonts w:ascii="宋体" w:hAnsi="宋体" w:cs="仿宋_GB2312"/>
                <w:color w:val="000000"/>
                <w:sz w:val="28"/>
                <w:szCs w:val="28"/>
                <w:shd w:val="clear" w:color="auto" w:fill="FFFFFF"/>
              </w:rPr>
              <w:t>执行国家基本药物制度的</w:t>
            </w:r>
            <w:r>
              <w:rPr>
                <w:rFonts w:ascii="宋体" w:hAnsi="宋体" w:cs="仿宋_GB2312" w:hint="eastAsia"/>
                <w:color w:val="000000"/>
                <w:sz w:val="28"/>
                <w:szCs w:val="28"/>
                <w:shd w:val="clear" w:color="auto" w:fill="FFFFFF"/>
              </w:rPr>
              <w:t>乡镇卫生院</w:t>
            </w:r>
            <w:r>
              <w:rPr>
                <w:rFonts w:ascii="宋体" w:hAnsi="宋体" w:cs="仿宋_GB2312"/>
                <w:color w:val="000000"/>
                <w:sz w:val="28"/>
                <w:szCs w:val="28"/>
                <w:shd w:val="clear" w:color="auto" w:fill="FFFFFF"/>
              </w:rPr>
              <w:t>和在岗乡村医生</w:t>
            </w:r>
            <w:r>
              <w:rPr>
                <w:rFonts w:ascii="宋体" w:hAnsi="宋体" w:cs="仿宋_GB2312" w:hint="eastAsia"/>
                <w:color w:val="000000"/>
                <w:sz w:val="28"/>
                <w:szCs w:val="28"/>
                <w:shd w:val="clear" w:color="auto" w:fill="FFFFFF"/>
              </w:rPr>
              <w:t>的村卫生室</w:t>
            </w:r>
            <w:r>
              <w:rPr>
                <w:rFonts w:ascii="宋体" w:hAnsi="宋体" w:cs="仿宋_GB2312"/>
                <w:color w:val="000000"/>
                <w:sz w:val="28"/>
                <w:szCs w:val="28"/>
                <w:shd w:val="clear" w:color="auto" w:fill="FFFFFF"/>
              </w:rPr>
              <w:t>给予补助，推动了我</w:t>
            </w:r>
            <w:r>
              <w:rPr>
                <w:rFonts w:ascii="宋体" w:hAnsi="宋体" w:cs="仿宋_GB2312" w:hint="eastAsia"/>
                <w:color w:val="000000"/>
                <w:sz w:val="28"/>
                <w:szCs w:val="28"/>
                <w:shd w:val="clear" w:color="auto" w:fill="FFFFFF"/>
              </w:rPr>
              <w:t>县</w:t>
            </w:r>
            <w:r>
              <w:rPr>
                <w:rFonts w:ascii="宋体" w:hAnsi="宋体" w:cs="仿宋_GB2312"/>
                <w:color w:val="000000"/>
                <w:sz w:val="28"/>
                <w:szCs w:val="28"/>
                <w:shd w:val="clear" w:color="auto" w:fill="FFFFFF"/>
              </w:rPr>
              <w:t>基层社区卫生服务机构的发展，稳定了我</w:t>
            </w:r>
            <w:r>
              <w:rPr>
                <w:rFonts w:ascii="宋体" w:hAnsi="宋体" w:cs="仿宋_GB2312" w:hint="eastAsia"/>
                <w:color w:val="000000"/>
                <w:sz w:val="28"/>
                <w:szCs w:val="28"/>
                <w:shd w:val="clear" w:color="auto" w:fill="FFFFFF"/>
              </w:rPr>
              <w:t>县村</w:t>
            </w:r>
            <w:r>
              <w:rPr>
                <w:rFonts w:ascii="宋体" w:hAnsi="宋体" w:cs="仿宋_GB2312"/>
                <w:color w:val="000000"/>
                <w:sz w:val="28"/>
                <w:szCs w:val="28"/>
                <w:shd w:val="clear" w:color="auto" w:fill="FFFFFF"/>
              </w:rPr>
              <w:t>医队伍，提高了村医的收入，</w:t>
            </w:r>
            <w:r>
              <w:rPr>
                <w:rFonts w:ascii="宋体" w:hAnsi="宋体" w:cs="仿宋_GB2312" w:hint="eastAsia"/>
                <w:color w:val="000000"/>
                <w:sz w:val="28"/>
                <w:szCs w:val="28"/>
                <w:shd w:val="clear" w:color="auto" w:fill="FFFFFF"/>
              </w:rPr>
              <w:t>不断健全完善基层管理工作</w:t>
            </w:r>
          </w:p>
        </w:tc>
      </w:tr>
      <w:tr w:rsidR="009118A8" w14:paraId="7DBBDC9D"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E1E06F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一级指标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FE109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二级指标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CF490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32232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预期指标值(包含数字及文字描述)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27C830B"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实际完成指标值(包含数字及文字描述)</w:t>
            </w:r>
          </w:p>
        </w:tc>
      </w:tr>
      <w:tr w:rsidR="009118A8" w14:paraId="68610531" w14:textId="77777777">
        <w:trPr>
          <w:gridAfter w:val="1"/>
          <w:wAfter w:w="390" w:type="dxa"/>
          <w:trHeight w:val="953"/>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B0B65E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512ADA"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E5E88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乡镇卫生院实施国家基本药物制度</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165C4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22</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DF1CCE"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22</w:t>
            </w:r>
          </w:p>
        </w:tc>
      </w:tr>
      <w:tr w:rsidR="009118A8" w14:paraId="328AF315" w14:textId="77777777">
        <w:trPr>
          <w:gridAfter w:val="1"/>
          <w:wAfter w:w="390" w:type="dxa"/>
          <w:trHeight w:val="1297"/>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111A7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313620"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F63CD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村卫生室实施国家基本药物制度</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78A094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36</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92F9EE"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36</w:t>
            </w:r>
          </w:p>
        </w:tc>
      </w:tr>
      <w:tr w:rsidR="009118A8" w14:paraId="7F3AA3F1"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9C3B62"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9ECE67"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614146" w14:textId="77777777" w:rsidR="009118A8" w:rsidRDefault="00000000">
            <w:pPr>
              <w:widowControl/>
              <w:tabs>
                <w:tab w:val="left" w:pos="451"/>
              </w:tabs>
              <w:jc w:val="left"/>
              <w:textAlignment w:val="center"/>
              <w:rPr>
                <w:rFonts w:ascii="宋体" w:hAnsi="宋体" w:cs="宋体"/>
                <w:color w:val="000000"/>
                <w:sz w:val="28"/>
                <w:szCs w:val="28"/>
              </w:rPr>
            </w:pPr>
            <w:r>
              <w:rPr>
                <w:rFonts w:ascii="宋体" w:hAnsi="宋体" w:cs="宋体" w:hint="eastAsia"/>
                <w:color w:val="000000"/>
                <w:sz w:val="28"/>
                <w:szCs w:val="28"/>
              </w:rPr>
              <w:tab/>
              <w:t>常住人口数</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11FDF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75200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479C0E"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75200</w:t>
            </w:r>
          </w:p>
        </w:tc>
      </w:tr>
      <w:tr w:rsidR="009118A8" w14:paraId="63DD3F1B"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B0531C"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7104B5"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CE5BB0"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BA030CD"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7CF559" w14:textId="77777777" w:rsidR="009118A8" w:rsidRDefault="009118A8">
            <w:pPr>
              <w:widowControl/>
              <w:jc w:val="center"/>
              <w:textAlignment w:val="center"/>
              <w:rPr>
                <w:rFonts w:ascii="宋体" w:hAnsi="宋体" w:cs="宋体"/>
                <w:color w:val="000000"/>
                <w:sz w:val="28"/>
                <w:szCs w:val="28"/>
              </w:rPr>
            </w:pPr>
          </w:p>
        </w:tc>
      </w:tr>
      <w:tr w:rsidR="009118A8" w14:paraId="2D503246"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9CADE9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lastRenderedPageBreak/>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CA9416"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9FD72D"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0EA241"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736756" w14:textId="77777777" w:rsidR="009118A8" w:rsidRDefault="009118A8">
            <w:pPr>
              <w:widowControl/>
              <w:jc w:val="center"/>
              <w:textAlignment w:val="center"/>
              <w:rPr>
                <w:rFonts w:ascii="宋体" w:hAnsi="宋体" w:cs="宋体"/>
                <w:color w:val="000000"/>
                <w:sz w:val="28"/>
                <w:szCs w:val="28"/>
              </w:rPr>
            </w:pPr>
          </w:p>
        </w:tc>
      </w:tr>
      <w:tr w:rsidR="009118A8" w14:paraId="686C64A7"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A56DC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71A75C"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2E71A1"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C9F50B"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CA92BF" w14:textId="77777777" w:rsidR="009118A8" w:rsidRDefault="009118A8">
            <w:pPr>
              <w:widowControl/>
              <w:jc w:val="center"/>
              <w:textAlignment w:val="center"/>
              <w:rPr>
                <w:rFonts w:ascii="宋体" w:hAnsi="宋体" w:cs="宋体"/>
                <w:color w:val="000000"/>
                <w:sz w:val="28"/>
                <w:szCs w:val="28"/>
              </w:rPr>
            </w:pPr>
          </w:p>
        </w:tc>
      </w:tr>
      <w:tr w:rsidR="009118A8" w14:paraId="451ABA0A"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5E4E82"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9F6A406"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FF4901"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A0887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A167D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90%</w:t>
            </w:r>
          </w:p>
        </w:tc>
      </w:tr>
      <w:tr w:rsidR="009118A8" w14:paraId="119A496A" w14:textId="77777777">
        <w:trPr>
          <w:gridAfter w:val="1"/>
          <w:wAfter w:w="390" w:type="dxa"/>
          <w:trHeight w:val="1297"/>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5FFE4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6AAD22B"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4D966E"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590FFDC"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6B4652D" w14:textId="77777777" w:rsidR="009118A8" w:rsidRDefault="009118A8">
            <w:pPr>
              <w:widowControl/>
              <w:jc w:val="center"/>
              <w:textAlignment w:val="center"/>
              <w:rPr>
                <w:rFonts w:ascii="宋体" w:hAnsi="宋体" w:cs="宋体"/>
                <w:color w:val="000000"/>
                <w:sz w:val="28"/>
                <w:szCs w:val="28"/>
              </w:rPr>
            </w:pPr>
          </w:p>
        </w:tc>
      </w:tr>
      <w:tr w:rsidR="009118A8" w14:paraId="76896E65" w14:textId="77777777">
        <w:trPr>
          <w:gridAfter w:val="1"/>
          <w:wAfter w:w="390" w:type="dxa"/>
          <w:trHeight w:val="1297"/>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6FF27B8"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A3B13B"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D31A25"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9EE4FE"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C3BF29" w14:textId="77777777" w:rsidR="009118A8" w:rsidRDefault="009118A8">
            <w:pPr>
              <w:widowControl/>
              <w:jc w:val="center"/>
              <w:textAlignment w:val="center"/>
              <w:rPr>
                <w:rFonts w:ascii="宋体" w:hAnsi="宋体" w:cs="宋体"/>
                <w:color w:val="000000"/>
                <w:sz w:val="28"/>
                <w:szCs w:val="28"/>
              </w:rPr>
            </w:pPr>
          </w:p>
        </w:tc>
      </w:tr>
      <w:tr w:rsidR="009118A8" w14:paraId="3CA60514" w14:textId="77777777">
        <w:trPr>
          <w:gridAfter w:val="1"/>
          <w:wAfter w:w="390" w:type="dxa"/>
          <w:trHeight w:val="1050"/>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15D051E"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满意度指标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899FD15"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8ED66A"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C4546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E7FB71"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90%</w:t>
            </w:r>
          </w:p>
        </w:tc>
      </w:tr>
      <w:tr w:rsidR="009118A8" w14:paraId="62BEC0A1" w14:textId="77777777">
        <w:trPr>
          <w:trHeight w:val="1034"/>
        </w:trPr>
        <w:tc>
          <w:tcPr>
            <w:tcW w:w="9960" w:type="dxa"/>
            <w:gridSpan w:val="11"/>
            <w:tcMar>
              <w:top w:w="15" w:type="dxa"/>
              <w:left w:w="15" w:type="dxa"/>
              <w:bottom w:w="0" w:type="dxa"/>
              <w:right w:w="15" w:type="dxa"/>
            </w:tcMar>
            <w:vAlign w:val="center"/>
          </w:tcPr>
          <w:p w14:paraId="481DA0D0" w14:textId="77777777" w:rsidR="009118A8" w:rsidRDefault="009118A8">
            <w:pPr>
              <w:pStyle w:val="12"/>
              <w:widowControl/>
              <w:ind w:leftChars="1310" w:left="3857" w:hangingChars="395" w:hanging="1106"/>
              <w:textAlignment w:val="center"/>
              <w:rPr>
                <w:rFonts w:ascii="宋体" w:hAnsi="宋体" w:cs="宋体"/>
                <w:bCs/>
                <w:color w:val="000000"/>
                <w:kern w:val="0"/>
                <w:sz w:val="28"/>
                <w:szCs w:val="28"/>
              </w:rPr>
            </w:pPr>
          </w:p>
          <w:p w14:paraId="33AF2F85" w14:textId="77777777" w:rsidR="009118A8" w:rsidRDefault="00000000">
            <w:pPr>
              <w:pStyle w:val="12"/>
              <w:widowControl/>
              <w:ind w:leftChars="1310" w:left="3857" w:hangingChars="395" w:hanging="1106"/>
              <w:textAlignment w:val="center"/>
              <w:rPr>
                <w:rFonts w:ascii="宋体" w:hAnsi="宋体" w:cs="宋体"/>
                <w:color w:val="000000"/>
                <w:sz w:val="28"/>
                <w:szCs w:val="28"/>
              </w:rPr>
            </w:pPr>
            <w:r>
              <w:rPr>
                <w:rFonts w:ascii="宋体" w:hAnsi="宋体" w:cs="宋体" w:hint="eastAsia"/>
                <w:bCs/>
                <w:color w:val="000000"/>
                <w:kern w:val="0"/>
                <w:sz w:val="28"/>
                <w:szCs w:val="28"/>
              </w:rPr>
              <w:t>项目支出绩效目标完成情况表</w:t>
            </w:r>
            <w:r>
              <w:rPr>
                <w:rFonts w:ascii="宋体" w:hAnsi="宋体" w:cs="宋体" w:hint="eastAsia"/>
                <w:b/>
                <w:bCs/>
                <w:color w:val="000000"/>
                <w:kern w:val="0"/>
                <w:sz w:val="28"/>
                <w:szCs w:val="28"/>
              </w:rPr>
              <w:br/>
            </w:r>
            <w:r>
              <w:rPr>
                <w:rFonts w:ascii="宋体" w:hAnsi="宋体" w:cs="宋体" w:hint="eastAsia"/>
                <w:color w:val="000000"/>
                <w:kern w:val="0"/>
                <w:sz w:val="28"/>
                <w:szCs w:val="28"/>
              </w:rPr>
              <w:t>(2019年度)</w:t>
            </w:r>
          </w:p>
        </w:tc>
      </w:tr>
      <w:tr w:rsidR="009118A8" w14:paraId="518FDB9A" w14:textId="77777777">
        <w:trPr>
          <w:trHeight w:val="276"/>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F0CCF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项目名称</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F4B9F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2019年县级公立医院取消药品加成</w:t>
            </w:r>
          </w:p>
        </w:tc>
      </w:tr>
      <w:tr w:rsidR="009118A8" w14:paraId="6B9D3879" w14:textId="77777777">
        <w:trPr>
          <w:trHeight w:val="276"/>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E881B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预算单位</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C5B42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松潘县卫生健康局</w:t>
            </w:r>
          </w:p>
        </w:tc>
      </w:tr>
      <w:tr w:rsidR="009118A8" w14:paraId="4F662FC4"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8C60F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预算执行情</w:t>
            </w:r>
            <w:r>
              <w:rPr>
                <w:rFonts w:ascii="宋体" w:hAnsi="宋体" w:cs="宋体" w:hint="eastAsia"/>
                <w:color w:val="000000"/>
                <w:kern w:val="0"/>
                <w:sz w:val="28"/>
                <w:szCs w:val="28"/>
              </w:rPr>
              <w:lastRenderedPageBreak/>
              <w:t>况(万元)</w:t>
            </w:r>
          </w:p>
        </w:tc>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71741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lastRenderedPageBreak/>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07FA0A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14.58万元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43CC2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执行数: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FC2D6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14.58万元</w:t>
            </w:r>
          </w:p>
        </w:tc>
      </w:tr>
      <w:tr w:rsidR="009118A8" w14:paraId="5983D796"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14:paraId="1E435556" w14:textId="77777777" w:rsidR="009118A8" w:rsidRDefault="009118A8">
            <w:pPr>
              <w:widowControl/>
              <w:jc w:val="left"/>
              <w:rPr>
                <w:rFonts w:ascii="宋体" w:hAnsi="宋体" w:cs="宋体"/>
                <w:color w:val="000000"/>
                <w:sz w:val="28"/>
                <w:szCs w:val="28"/>
              </w:rPr>
            </w:pPr>
          </w:p>
        </w:tc>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2D83A2"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51FAAF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14.58万元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EE28F5"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A6226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14.58万元</w:t>
            </w:r>
          </w:p>
        </w:tc>
      </w:tr>
      <w:tr w:rsidR="009118A8" w14:paraId="66115548"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14:paraId="31F27879" w14:textId="77777777" w:rsidR="009118A8" w:rsidRDefault="009118A8">
            <w:pPr>
              <w:widowControl/>
              <w:jc w:val="left"/>
              <w:rPr>
                <w:rFonts w:ascii="宋体" w:hAnsi="宋体" w:cs="宋体"/>
                <w:color w:val="000000"/>
                <w:sz w:val="28"/>
                <w:szCs w:val="28"/>
              </w:rPr>
            </w:pPr>
          </w:p>
        </w:tc>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0491C6"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592E46"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51090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D3091D" w14:textId="77777777" w:rsidR="009118A8" w:rsidRDefault="009118A8">
            <w:pPr>
              <w:jc w:val="center"/>
              <w:rPr>
                <w:rFonts w:ascii="宋体" w:hAnsi="宋体" w:cs="宋体"/>
                <w:color w:val="000000"/>
                <w:sz w:val="28"/>
                <w:szCs w:val="28"/>
              </w:rPr>
            </w:pPr>
          </w:p>
        </w:tc>
      </w:tr>
      <w:tr w:rsidR="009118A8" w14:paraId="4FBF9B2E"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018A6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年度目标完成情况</w:t>
            </w:r>
          </w:p>
        </w:tc>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26F2F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预期目标</w:t>
            </w: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45043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实际完成目标</w:t>
            </w:r>
          </w:p>
        </w:tc>
      </w:tr>
      <w:tr w:rsidR="009118A8" w14:paraId="1718B310" w14:textId="77777777">
        <w:trPr>
          <w:trHeight w:val="2563"/>
        </w:trPr>
        <w:tc>
          <w:tcPr>
            <w:tcW w:w="390" w:type="dxa"/>
            <w:vMerge/>
            <w:tcBorders>
              <w:top w:val="single" w:sz="4" w:space="0" w:color="000000"/>
              <w:left w:val="single" w:sz="4" w:space="0" w:color="000000"/>
              <w:bottom w:val="single" w:sz="4" w:space="0" w:color="000000"/>
              <w:right w:val="single" w:sz="4" w:space="0" w:color="000000"/>
            </w:tcBorders>
            <w:vAlign w:val="center"/>
          </w:tcPr>
          <w:p w14:paraId="04B10E74" w14:textId="77777777" w:rsidR="009118A8" w:rsidRDefault="009118A8">
            <w:pPr>
              <w:widowControl/>
              <w:jc w:val="left"/>
              <w:rPr>
                <w:rFonts w:ascii="宋体" w:hAnsi="宋体" w:cs="宋体"/>
                <w:color w:val="000000"/>
                <w:sz w:val="28"/>
                <w:szCs w:val="28"/>
              </w:rPr>
            </w:pPr>
          </w:p>
        </w:tc>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8435C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通过项目实施，保障降低药品收费，减轻患者的用药负担，有利于缓解了“看病难、看病贵”的问题；有利于增强患者对医院的认同感和信任感，缓解</w:t>
            </w:r>
            <w:proofErr w:type="gramStart"/>
            <w:r>
              <w:rPr>
                <w:rFonts w:ascii="宋体" w:hAnsi="宋体" w:cs="宋体" w:hint="eastAsia"/>
                <w:color w:val="000000"/>
                <w:sz w:val="28"/>
                <w:szCs w:val="28"/>
              </w:rPr>
              <w:t>医</w:t>
            </w:r>
            <w:proofErr w:type="gramEnd"/>
            <w:r>
              <w:rPr>
                <w:rFonts w:ascii="宋体" w:hAnsi="宋体" w:cs="宋体" w:hint="eastAsia"/>
                <w:color w:val="000000"/>
                <w:sz w:val="28"/>
                <w:szCs w:val="28"/>
              </w:rPr>
              <w:t>患矛盾，有利于促进社会和谐。</w:t>
            </w: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6110C7B"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通过项目实施，保障降低药品收费，减轻患者的用药负担，有利于缓解了“看病难、看病贵”的问题；有利于增强患者对医院的认同感和信任感，缓解</w:t>
            </w:r>
            <w:proofErr w:type="gramStart"/>
            <w:r>
              <w:rPr>
                <w:rFonts w:ascii="宋体" w:hAnsi="宋体" w:cs="宋体" w:hint="eastAsia"/>
                <w:color w:val="000000"/>
                <w:sz w:val="28"/>
                <w:szCs w:val="28"/>
              </w:rPr>
              <w:t>医</w:t>
            </w:r>
            <w:proofErr w:type="gramEnd"/>
            <w:r>
              <w:rPr>
                <w:rFonts w:ascii="宋体" w:hAnsi="宋体" w:cs="宋体" w:hint="eastAsia"/>
                <w:color w:val="000000"/>
                <w:sz w:val="28"/>
                <w:szCs w:val="28"/>
              </w:rPr>
              <w:t>患矛盾，有利于促进社会和谐。</w:t>
            </w:r>
          </w:p>
        </w:tc>
      </w:tr>
      <w:tr w:rsidR="009118A8" w14:paraId="62E27B5E" w14:textId="77777777">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9A214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绩效指标完成情况</w:t>
            </w: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FAE6E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一级指标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77E98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二级指标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47BFAE"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E9160F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预期指标值(包含数字及文字描述)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42772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实际完成指标值(包含数字及文字描述)</w:t>
            </w:r>
          </w:p>
        </w:tc>
      </w:tr>
      <w:tr w:rsidR="009118A8" w14:paraId="150866A0" w14:textId="77777777">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14:paraId="25A3C1C2"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4CE59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F1017CA"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76D5CA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县医院取消药品加成</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874176"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E735D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r>
      <w:tr w:rsidR="009118A8" w14:paraId="6ECFE91A" w14:textId="77777777">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14:paraId="7E55B77A"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96CBBBB"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6ACAE1"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F5DA5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中藏医</w:t>
            </w:r>
            <w:proofErr w:type="gramStart"/>
            <w:r>
              <w:rPr>
                <w:rFonts w:ascii="宋体" w:hAnsi="宋体" w:cs="宋体" w:hint="eastAsia"/>
                <w:color w:val="000000"/>
                <w:sz w:val="28"/>
                <w:szCs w:val="28"/>
              </w:rPr>
              <w:t>院取消</w:t>
            </w:r>
            <w:proofErr w:type="gramEnd"/>
            <w:r>
              <w:rPr>
                <w:rFonts w:ascii="宋体" w:hAnsi="宋体" w:cs="宋体" w:hint="eastAsia"/>
                <w:color w:val="000000"/>
                <w:sz w:val="28"/>
                <w:szCs w:val="28"/>
              </w:rPr>
              <w:t>药品加成</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C5920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A7FAAF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r>
      <w:tr w:rsidR="009118A8" w14:paraId="54B48015" w14:textId="77777777">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14:paraId="392E7CF0"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77BCBA5"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404537"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AC4BBD"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E255C6"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0144AE" w14:textId="77777777" w:rsidR="009118A8" w:rsidRDefault="009118A8">
            <w:pPr>
              <w:widowControl/>
              <w:jc w:val="center"/>
              <w:textAlignment w:val="center"/>
              <w:rPr>
                <w:rFonts w:ascii="宋体" w:hAnsi="宋体" w:cs="宋体"/>
                <w:color w:val="000000"/>
                <w:sz w:val="28"/>
                <w:szCs w:val="28"/>
              </w:rPr>
            </w:pPr>
          </w:p>
        </w:tc>
      </w:tr>
      <w:tr w:rsidR="009118A8" w14:paraId="2308F00D" w14:textId="77777777">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14:paraId="2BA27A4D"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3A9931"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13AFA3"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45DAF3"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ED9B35"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0680EB5" w14:textId="77777777" w:rsidR="009118A8" w:rsidRDefault="009118A8">
            <w:pPr>
              <w:widowControl/>
              <w:jc w:val="center"/>
              <w:textAlignment w:val="center"/>
              <w:rPr>
                <w:rFonts w:ascii="宋体" w:hAnsi="宋体" w:cs="宋体"/>
                <w:color w:val="000000"/>
                <w:sz w:val="28"/>
                <w:szCs w:val="28"/>
              </w:rPr>
            </w:pPr>
          </w:p>
        </w:tc>
      </w:tr>
      <w:tr w:rsidR="009118A8" w14:paraId="38B9DC1F" w14:textId="77777777">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14:paraId="28EDE257"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10DF4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7516435"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7E0371"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56FD1D"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390D23" w14:textId="77777777" w:rsidR="009118A8" w:rsidRDefault="009118A8">
            <w:pPr>
              <w:widowControl/>
              <w:jc w:val="center"/>
              <w:textAlignment w:val="center"/>
              <w:rPr>
                <w:rFonts w:ascii="宋体" w:hAnsi="宋体" w:cs="宋体"/>
                <w:color w:val="000000"/>
                <w:sz w:val="28"/>
                <w:szCs w:val="28"/>
              </w:rPr>
            </w:pPr>
          </w:p>
        </w:tc>
      </w:tr>
      <w:tr w:rsidR="009118A8" w14:paraId="38C7BE6A" w14:textId="77777777">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14:paraId="4D3E5406"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2A3DF2"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976FF7"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2AF24BC"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20F725"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B61EC7" w14:textId="77777777" w:rsidR="009118A8" w:rsidRDefault="009118A8">
            <w:pPr>
              <w:widowControl/>
              <w:jc w:val="center"/>
              <w:textAlignment w:val="center"/>
              <w:rPr>
                <w:rFonts w:ascii="宋体" w:hAnsi="宋体" w:cs="宋体"/>
                <w:color w:val="000000"/>
                <w:sz w:val="28"/>
                <w:szCs w:val="28"/>
              </w:rPr>
            </w:pPr>
          </w:p>
        </w:tc>
      </w:tr>
      <w:tr w:rsidR="009118A8" w14:paraId="5AC15E0E" w14:textId="77777777">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14:paraId="61E0C7BD"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75B98B2"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FDA1E1"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381DF1"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E15AE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6A0EA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r>
      <w:tr w:rsidR="009118A8" w14:paraId="0FBC71B1" w14:textId="77777777">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14:paraId="4742382C"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71B7D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A6945C"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9684C8"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70D421"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86F045" w14:textId="77777777" w:rsidR="009118A8" w:rsidRDefault="009118A8">
            <w:pPr>
              <w:widowControl/>
              <w:jc w:val="center"/>
              <w:textAlignment w:val="center"/>
              <w:rPr>
                <w:rFonts w:ascii="宋体" w:hAnsi="宋体" w:cs="宋体"/>
                <w:color w:val="000000"/>
                <w:sz w:val="28"/>
                <w:szCs w:val="28"/>
              </w:rPr>
            </w:pPr>
          </w:p>
        </w:tc>
      </w:tr>
      <w:tr w:rsidR="009118A8" w14:paraId="0B17C785" w14:textId="77777777">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14:paraId="4B62590F"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FF726A"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0D4F771"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2586F6"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B76E32"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70B6467" w14:textId="77777777" w:rsidR="009118A8" w:rsidRDefault="009118A8">
            <w:pPr>
              <w:widowControl/>
              <w:jc w:val="center"/>
              <w:textAlignment w:val="center"/>
              <w:rPr>
                <w:rFonts w:ascii="宋体" w:hAnsi="宋体" w:cs="宋体"/>
                <w:color w:val="000000"/>
                <w:sz w:val="28"/>
                <w:szCs w:val="28"/>
              </w:rPr>
            </w:pPr>
          </w:p>
        </w:tc>
      </w:tr>
      <w:tr w:rsidR="009118A8" w14:paraId="19052A9B" w14:textId="77777777">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14:paraId="2A4DF5C9" w14:textId="77777777" w:rsidR="009118A8" w:rsidRDefault="009118A8">
            <w:pPr>
              <w:widowControl/>
              <w:jc w:val="left"/>
              <w:rPr>
                <w:rFonts w:ascii="宋体" w:hAnsi="宋体" w:cs="宋体"/>
                <w:color w:val="000000"/>
                <w:sz w:val="28"/>
                <w:szCs w:val="28"/>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DAE9E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满意度指标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4BFA23"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C80BE6"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7D41B6"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4E9DB6"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完成100%</w:t>
            </w:r>
          </w:p>
        </w:tc>
      </w:tr>
      <w:tr w:rsidR="009118A8" w14:paraId="43FAB3B5" w14:textId="77777777">
        <w:trPr>
          <w:trHeight w:val="1034"/>
        </w:trPr>
        <w:tc>
          <w:tcPr>
            <w:tcW w:w="9960" w:type="dxa"/>
            <w:gridSpan w:val="11"/>
            <w:tcMar>
              <w:top w:w="15" w:type="dxa"/>
              <w:left w:w="15" w:type="dxa"/>
              <w:bottom w:w="0" w:type="dxa"/>
              <w:right w:w="15" w:type="dxa"/>
            </w:tcMar>
            <w:vAlign w:val="center"/>
          </w:tcPr>
          <w:p w14:paraId="76404DD4" w14:textId="77777777" w:rsidR="009118A8" w:rsidRDefault="009118A8">
            <w:pPr>
              <w:pStyle w:val="12"/>
              <w:widowControl/>
              <w:ind w:leftChars="1310" w:left="3857" w:hangingChars="395" w:hanging="1106"/>
              <w:textAlignment w:val="center"/>
              <w:rPr>
                <w:rFonts w:ascii="宋体" w:hAnsi="宋体" w:cs="宋体"/>
                <w:bCs/>
                <w:color w:val="000000"/>
                <w:kern w:val="0"/>
                <w:sz w:val="28"/>
                <w:szCs w:val="28"/>
              </w:rPr>
            </w:pPr>
          </w:p>
          <w:p w14:paraId="1BF6AFD6" w14:textId="77777777" w:rsidR="009118A8" w:rsidRDefault="009118A8">
            <w:pPr>
              <w:pStyle w:val="12"/>
              <w:widowControl/>
              <w:ind w:leftChars="1310" w:left="3857" w:hangingChars="395" w:hanging="1106"/>
              <w:textAlignment w:val="center"/>
              <w:rPr>
                <w:rFonts w:ascii="宋体" w:hAnsi="宋体" w:cs="宋体"/>
                <w:bCs/>
                <w:color w:val="000000"/>
                <w:kern w:val="0"/>
                <w:sz w:val="28"/>
                <w:szCs w:val="28"/>
              </w:rPr>
            </w:pPr>
          </w:p>
          <w:p w14:paraId="61C454EB" w14:textId="77777777" w:rsidR="009118A8" w:rsidRDefault="00000000">
            <w:pPr>
              <w:pStyle w:val="12"/>
              <w:widowControl/>
              <w:ind w:leftChars="1310" w:left="3857" w:hangingChars="395" w:hanging="1106"/>
              <w:textAlignment w:val="center"/>
              <w:rPr>
                <w:rFonts w:ascii="宋体" w:hAnsi="宋体" w:cs="宋体"/>
                <w:color w:val="000000"/>
                <w:sz w:val="28"/>
                <w:szCs w:val="28"/>
              </w:rPr>
            </w:pPr>
            <w:r>
              <w:rPr>
                <w:rFonts w:ascii="宋体" w:hAnsi="宋体" w:cs="宋体" w:hint="eastAsia"/>
                <w:bCs/>
                <w:color w:val="000000"/>
                <w:kern w:val="0"/>
                <w:sz w:val="28"/>
                <w:szCs w:val="28"/>
              </w:rPr>
              <w:t>项目支出绩效目标完成情况表</w:t>
            </w:r>
            <w:r>
              <w:rPr>
                <w:rFonts w:ascii="宋体" w:hAnsi="宋体" w:cs="宋体" w:hint="eastAsia"/>
                <w:b/>
                <w:bCs/>
                <w:color w:val="000000"/>
                <w:kern w:val="0"/>
                <w:sz w:val="28"/>
                <w:szCs w:val="28"/>
              </w:rPr>
              <w:br/>
            </w:r>
            <w:r>
              <w:rPr>
                <w:rFonts w:ascii="宋体" w:hAnsi="宋体" w:cs="宋体" w:hint="eastAsia"/>
                <w:color w:val="000000"/>
                <w:kern w:val="0"/>
                <w:sz w:val="28"/>
                <w:szCs w:val="28"/>
              </w:rPr>
              <w:t>(2019 年度)</w:t>
            </w:r>
          </w:p>
        </w:tc>
      </w:tr>
      <w:tr w:rsidR="009118A8" w14:paraId="3079D82F" w14:textId="77777777">
        <w:trPr>
          <w:trHeight w:val="276"/>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CCF5A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项目名称</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F8EBC5"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2019年计划生育转移支付资金项目</w:t>
            </w:r>
          </w:p>
        </w:tc>
      </w:tr>
      <w:tr w:rsidR="009118A8" w14:paraId="2392F963" w14:textId="77777777">
        <w:trPr>
          <w:trHeight w:val="276"/>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6740F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预算单位</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D341EE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松潘县卫生健康局</w:t>
            </w:r>
          </w:p>
        </w:tc>
      </w:tr>
      <w:tr w:rsidR="009118A8" w14:paraId="2A400E4A" w14:textId="77777777">
        <w:trPr>
          <w:gridAfter w:val="1"/>
          <w:wAfter w:w="390" w:type="dxa"/>
          <w:trHeight w:val="276"/>
        </w:trPr>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876008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1FF831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lang w:val="zh-CN"/>
              </w:rPr>
              <w:t>98.4272</w:t>
            </w:r>
            <w:r>
              <w:rPr>
                <w:rFonts w:ascii="宋体" w:hAnsi="宋体" w:cs="宋体" w:hint="eastAsia"/>
                <w:color w:val="000000"/>
                <w:sz w:val="28"/>
                <w:szCs w:val="28"/>
              </w:rPr>
              <w:t>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255558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执行数: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BF417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lang w:val="zh-CN"/>
              </w:rPr>
              <w:t>98.4272</w:t>
            </w:r>
            <w:r>
              <w:rPr>
                <w:rFonts w:ascii="宋体" w:hAnsi="宋体" w:cs="宋体" w:hint="eastAsia"/>
                <w:color w:val="000000"/>
                <w:sz w:val="28"/>
                <w:szCs w:val="28"/>
              </w:rPr>
              <w:t>万元</w:t>
            </w:r>
          </w:p>
        </w:tc>
      </w:tr>
      <w:tr w:rsidR="009118A8" w14:paraId="3A564D72" w14:textId="77777777">
        <w:trPr>
          <w:gridAfter w:val="1"/>
          <w:wAfter w:w="390" w:type="dxa"/>
          <w:trHeight w:val="276"/>
        </w:trPr>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70E80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812DE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lang w:val="zh-CN"/>
              </w:rPr>
              <w:t>98.4272</w:t>
            </w:r>
            <w:r>
              <w:rPr>
                <w:rFonts w:ascii="宋体" w:hAnsi="宋体" w:cs="宋体" w:hint="eastAsia"/>
                <w:color w:val="000000"/>
                <w:sz w:val="28"/>
                <w:szCs w:val="28"/>
              </w:rPr>
              <w:t>万元</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CAD1F5"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E5721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lang w:val="zh-CN"/>
              </w:rPr>
              <w:t>98.4272</w:t>
            </w:r>
            <w:r>
              <w:rPr>
                <w:rFonts w:ascii="宋体" w:hAnsi="宋体" w:cs="宋体" w:hint="eastAsia"/>
                <w:color w:val="000000"/>
                <w:sz w:val="28"/>
                <w:szCs w:val="28"/>
              </w:rPr>
              <w:t>万元</w:t>
            </w:r>
          </w:p>
        </w:tc>
      </w:tr>
      <w:tr w:rsidR="009118A8" w14:paraId="36F9FA17" w14:textId="77777777">
        <w:trPr>
          <w:gridAfter w:val="1"/>
          <w:wAfter w:w="390" w:type="dxa"/>
          <w:trHeight w:val="1511"/>
        </w:trPr>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E5E2A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lastRenderedPageBreak/>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D3440F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0</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8ADDF1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550DAB" w14:textId="77777777" w:rsidR="009118A8" w:rsidRDefault="009118A8">
            <w:pPr>
              <w:jc w:val="center"/>
              <w:rPr>
                <w:rFonts w:ascii="宋体" w:hAnsi="宋体" w:cs="宋体"/>
                <w:color w:val="000000"/>
                <w:sz w:val="28"/>
                <w:szCs w:val="28"/>
              </w:rPr>
            </w:pPr>
          </w:p>
        </w:tc>
      </w:tr>
      <w:tr w:rsidR="009118A8" w14:paraId="24186CB8" w14:textId="77777777">
        <w:trPr>
          <w:gridAfter w:val="1"/>
          <w:wAfter w:w="390" w:type="dxa"/>
          <w:trHeight w:val="276"/>
        </w:trPr>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FC1B3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预期目标</w:t>
            </w: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AC467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实际完成目标</w:t>
            </w:r>
          </w:p>
        </w:tc>
      </w:tr>
      <w:tr w:rsidR="009118A8" w14:paraId="5D46776B" w14:textId="77777777">
        <w:trPr>
          <w:gridAfter w:val="1"/>
          <w:wAfter w:w="390" w:type="dxa"/>
          <w:trHeight w:val="1159"/>
        </w:trPr>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80FA3BD" w14:textId="77777777" w:rsidR="009118A8" w:rsidRDefault="00000000">
            <w:pPr>
              <w:adjustRightInd w:val="0"/>
              <w:snapToGrid w:val="0"/>
              <w:spacing w:line="578" w:lineRule="exact"/>
              <w:ind w:firstLineChars="200" w:firstLine="560"/>
              <w:rPr>
                <w:rFonts w:ascii="宋体" w:hAnsi="宋体" w:cs="仿宋_GB2312"/>
                <w:color w:val="000000"/>
                <w:sz w:val="28"/>
                <w:szCs w:val="28"/>
              </w:rPr>
            </w:pPr>
            <w:r>
              <w:rPr>
                <w:rFonts w:ascii="宋体" w:hAnsi="宋体" w:cs="仿宋_GB2312" w:hint="eastAsia"/>
                <w:color w:val="000000"/>
                <w:sz w:val="28"/>
                <w:szCs w:val="28"/>
              </w:rPr>
              <w:t>计划生育</w:t>
            </w:r>
            <w:r>
              <w:rPr>
                <w:rFonts w:ascii="宋体" w:hAnsi="宋体" w:cs="仿宋_GB2312" w:hint="eastAsia"/>
                <w:sz w:val="28"/>
                <w:szCs w:val="28"/>
                <w:lang w:val="zh-CN"/>
              </w:rPr>
              <w:t>“</w:t>
            </w:r>
            <w:r>
              <w:rPr>
                <w:rFonts w:ascii="宋体" w:hAnsi="宋体" w:cs="仿宋_GB2312" w:hint="eastAsia"/>
                <w:sz w:val="28"/>
                <w:szCs w:val="28"/>
              </w:rPr>
              <w:t>四</w:t>
            </w:r>
            <w:r>
              <w:rPr>
                <w:rFonts w:ascii="宋体" w:hAnsi="宋体" w:cs="仿宋_GB2312" w:hint="eastAsia"/>
                <w:sz w:val="28"/>
                <w:szCs w:val="28"/>
                <w:lang w:val="zh-CN"/>
              </w:rPr>
              <w:t>项制度”资金，</w:t>
            </w:r>
            <w:r>
              <w:rPr>
                <w:rFonts w:ascii="宋体" w:hAnsi="宋体" w:cs="仿宋_GB2312" w:hint="eastAsia"/>
                <w:color w:val="000000"/>
                <w:sz w:val="28"/>
                <w:szCs w:val="28"/>
              </w:rPr>
              <w:t>不和其他资金会产生经济效益，但会产生好的社会效益，他既促进计生事业的顺利开展，又切实为民造福，增加群众福利，减轻群众负担既，让群众从计划生育上得到实实在在的实惠，又解除他们将来养老的后顾之忧。</w:t>
            </w:r>
          </w:p>
          <w:p w14:paraId="6B095BC7" w14:textId="77777777" w:rsidR="009118A8" w:rsidRDefault="009118A8">
            <w:pPr>
              <w:widowControl/>
              <w:jc w:val="center"/>
              <w:textAlignment w:val="center"/>
              <w:rPr>
                <w:rFonts w:ascii="宋体" w:hAnsi="宋体" w:cs="宋体"/>
                <w:color w:val="000000"/>
                <w:sz w:val="28"/>
                <w:szCs w:val="28"/>
              </w:rPr>
            </w:pP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12E47E" w14:textId="77777777" w:rsidR="009118A8" w:rsidRDefault="00000000">
            <w:pPr>
              <w:widowControl/>
              <w:jc w:val="center"/>
              <w:textAlignment w:val="center"/>
              <w:rPr>
                <w:rFonts w:ascii="宋体" w:hAnsi="宋体" w:cs="仿宋_GB2312"/>
                <w:color w:val="000000"/>
                <w:sz w:val="28"/>
                <w:szCs w:val="28"/>
              </w:rPr>
            </w:pPr>
            <w:r>
              <w:rPr>
                <w:rFonts w:ascii="宋体" w:hAnsi="宋体" w:cs="仿宋_GB2312" w:hint="eastAsia"/>
                <w:color w:val="000000"/>
                <w:sz w:val="28"/>
                <w:szCs w:val="28"/>
              </w:rPr>
              <w:t>指标1：农村部分计划生育家庭奖励人数501人</w:t>
            </w:r>
          </w:p>
          <w:p w14:paraId="2CD491B6" w14:textId="77777777" w:rsidR="009118A8" w:rsidRDefault="00000000">
            <w:pPr>
              <w:widowControl/>
              <w:jc w:val="center"/>
              <w:textAlignment w:val="center"/>
              <w:rPr>
                <w:rFonts w:ascii="宋体" w:hAnsi="宋体" w:cs="仿宋_GB2312"/>
                <w:color w:val="000000"/>
                <w:sz w:val="28"/>
                <w:szCs w:val="28"/>
              </w:rPr>
            </w:pPr>
            <w:r>
              <w:rPr>
                <w:rFonts w:ascii="宋体" w:hAnsi="宋体" w:cs="仿宋_GB2312" w:hint="eastAsia"/>
                <w:color w:val="000000"/>
                <w:sz w:val="28"/>
                <w:szCs w:val="28"/>
              </w:rPr>
              <w:t xml:space="preserve"> 指标2：扶助独生子女伤残家庭人数10人</w:t>
            </w:r>
          </w:p>
          <w:p w14:paraId="71E6C815" w14:textId="77777777" w:rsidR="009118A8" w:rsidRDefault="00000000">
            <w:pPr>
              <w:widowControl/>
              <w:jc w:val="center"/>
              <w:textAlignment w:val="center"/>
              <w:rPr>
                <w:rFonts w:ascii="宋体" w:hAnsi="宋体" w:cs="仿宋_GB2312"/>
                <w:color w:val="000000"/>
                <w:sz w:val="28"/>
                <w:szCs w:val="28"/>
              </w:rPr>
            </w:pPr>
            <w:r>
              <w:rPr>
                <w:rFonts w:ascii="宋体" w:hAnsi="宋体" w:cs="仿宋_GB2312" w:hint="eastAsia"/>
                <w:color w:val="000000"/>
                <w:sz w:val="28"/>
                <w:szCs w:val="28"/>
              </w:rPr>
              <w:t xml:space="preserve"> 指标3：扶助独生子女死亡家庭人数35人</w:t>
            </w:r>
          </w:p>
          <w:p w14:paraId="3D96CD15" w14:textId="77777777" w:rsidR="009118A8" w:rsidRDefault="00000000">
            <w:pPr>
              <w:widowControl/>
              <w:jc w:val="center"/>
              <w:textAlignment w:val="center"/>
              <w:rPr>
                <w:rFonts w:ascii="宋体" w:hAnsi="宋体" w:cs="宋体"/>
                <w:color w:val="000000"/>
                <w:sz w:val="28"/>
                <w:szCs w:val="28"/>
              </w:rPr>
            </w:pPr>
            <w:r>
              <w:rPr>
                <w:rFonts w:ascii="宋体" w:hAnsi="宋体" w:cs="仿宋_GB2312" w:hint="eastAsia"/>
                <w:color w:val="000000"/>
                <w:sz w:val="28"/>
                <w:szCs w:val="28"/>
              </w:rPr>
              <w:t xml:space="preserve"> 指标4：少生快</w:t>
            </w:r>
            <w:proofErr w:type="gramStart"/>
            <w:r>
              <w:rPr>
                <w:rFonts w:ascii="宋体" w:hAnsi="宋体" w:cs="仿宋_GB2312" w:hint="eastAsia"/>
                <w:color w:val="000000"/>
                <w:sz w:val="28"/>
                <w:szCs w:val="28"/>
              </w:rPr>
              <w:t>富工程</w:t>
            </w:r>
            <w:proofErr w:type="gramEnd"/>
            <w:r>
              <w:rPr>
                <w:rFonts w:ascii="宋体" w:hAnsi="宋体" w:cs="仿宋_GB2312" w:hint="eastAsia"/>
                <w:color w:val="000000"/>
                <w:sz w:val="28"/>
                <w:szCs w:val="28"/>
              </w:rPr>
              <w:t>奖励家庭数量2人</w:t>
            </w:r>
          </w:p>
        </w:tc>
      </w:tr>
      <w:tr w:rsidR="009118A8" w14:paraId="081DD9C0"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60271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一级指标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C7F09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二级指标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66F32D"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8C095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预期指标值(包含数字及文字描述)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505D7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实际完成指标值(包含数字及文字描述)</w:t>
            </w:r>
          </w:p>
        </w:tc>
      </w:tr>
      <w:tr w:rsidR="009118A8" w14:paraId="79B5C586" w14:textId="77777777">
        <w:trPr>
          <w:gridAfter w:val="1"/>
          <w:wAfter w:w="390" w:type="dxa"/>
          <w:trHeight w:val="953"/>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C374D7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A41A08"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287A781"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农村部分计划生育家庭奖励人数</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31F0C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501</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EEF83B"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501</w:t>
            </w:r>
          </w:p>
        </w:tc>
      </w:tr>
      <w:tr w:rsidR="009118A8" w14:paraId="116D085D" w14:textId="77777777">
        <w:trPr>
          <w:gridAfter w:val="1"/>
          <w:wAfter w:w="390" w:type="dxa"/>
          <w:trHeight w:val="1297"/>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679A91"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AA1944E"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3C32FD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扶助独生子女伤残家庭人数</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20EBA66"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11A17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w:t>
            </w:r>
          </w:p>
        </w:tc>
      </w:tr>
      <w:tr w:rsidR="009118A8" w14:paraId="4B40FF03"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E68412"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65676E"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3DA5FA"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扶助独生子女死亡家庭人数</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153872"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35</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2331F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35</w:t>
            </w:r>
          </w:p>
        </w:tc>
      </w:tr>
      <w:tr w:rsidR="009118A8" w14:paraId="6EBAC463"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84031D"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lastRenderedPageBreak/>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782E07"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8A88C1"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少生快</w:t>
            </w:r>
            <w:proofErr w:type="gramStart"/>
            <w:r>
              <w:rPr>
                <w:rFonts w:ascii="宋体" w:hAnsi="宋体" w:cs="宋体" w:hint="eastAsia"/>
                <w:color w:val="000000"/>
                <w:sz w:val="28"/>
                <w:szCs w:val="28"/>
              </w:rPr>
              <w:t>富工程</w:t>
            </w:r>
            <w:proofErr w:type="gramEnd"/>
            <w:r>
              <w:rPr>
                <w:rFonts w:ascii="宋体" w:hAnsi="宋体" w:cs="宋体" w:hint="eastAsia"/>
                <w:color w:val="000000"/>
                <w:sz w:val="28"/>
                <w:szCs w:val="28"/>
              </w:rPr>
              <w:t>奖励家庭数量</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AD0F29"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2</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2B5077"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2</w:t>
            </w:r>
          </w:p>
        </w:tc>
      </w:tr>
      <w:tr w:rsidR="009118A8" w14:paraId="7D0A7356"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E0CFE08"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7A3A52"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1C2539"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CCAF7C"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74EF3B" w14:textId="77777777" w:rsidR="009118A8" w:rsidRDefault="009118A8">
            <w:pPr>
              <w:widowControl/>
              <w:jc w:val="center"/>
              <w:textAlignment w:val="center"/>
              <w:rPr>
                <w:rFonts w:ascii="宋体" w:hAnsi="宋体" w:cs="宋体"/>
                <w:color w:val="000000"/>
                <w:sz w:val="28"/>
                <w:szCs w:val="28"/>
              </w:rPr>
            </w:pPr>
          </w:p>
        </w:tc>
      </w:tr>
      <w:tr w:rsidR="009118A8" w14:paraId="21EC03F5"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F7A055"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CE9A8B"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0BB324"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E4549A"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8E80B3" w14:textId="77777777" w:rsidR="009118A8" w:rsidRDefault="009118A8">
            <w:pPr>
              <w:widowControl/>
              <w:jc w:val="center"/>
              <w:textAlignment w:val="center"/>
              <w:rPr>
                <w:rFonts w:ascii="宋体" w:hAnsi="宋体" w:cs="宋体"/>
                <w:color w:val="000000"/>
                <w:sz w:val="28"/>
                <w:szCs w:val="28"/>
              </w:rPr>
            </w:pPr>
          </w:p>
        </w:tc>
      </w:tr>
      <w:tr w:rsidR="009118A8" w14:paraId="06FEAFB0" w14:textId="77777777">
        <w:trPr>
          <w:gridAfter w:val="1"/>
          <w:wAfter w:w="390" w:type="dxa"/>
          <w:trHeight w:val="1042"/>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6098EE"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D7D4E0"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D0E7D4D"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FE9CA6B"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7071D60"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r>
      <w:tr w:rsidR="009118A8" w14:paraId="10E3A9FD" w14:textId="77777777">
        <w:trPr>
          <w:gridAfter w:val="1"/>
          <w:wAfter w:w="390" w:type="dxa"/>
          <w:trHeight w:val="1297"/>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A6B52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D8148B3"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3CEF4A3"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58BE37C"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2A2F6D3" w14:textId="77777777" w:rsidR="009118A8" w:rsidRDefault="009118A8">
            <w:pPr>
              <w:widowControl/>
              <w:jc w:val="center"/>
              <w:textAlignment w:val="center"/>
              <w:rPr>
                <w:rFonts w:ascii="宋体" w:hAnsi="宋体" w:cs="宋体"/>
                <w:color w:val="000000"/>
                <w:sz w:val="28"/>
                <w:szCs w:val="28"/>
              </w:rPr>
            </w:pPr>
          </w:p>
        </w:tc>
      </w:tr>
      <w:tr w:rsidR="009118A8" w14:paraId="0E365296" w14:textId="77777777">
        <w:trPr>
          <w:gridAfter w:val="1"/>
          <w:wAfter w:w="390" w:type="dxa"/>
          <w:trHeight w:val="1297"/>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FCFE45" w14:textId="77777777" w:rsidR="009118A8" w:rsidRDefault="00000000">
            <w:pPr>
              <w:widowControl/>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B348BF"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FAC39E"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2F6489"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3090F9" w14:textId="77777777" w:rsidR="009118A8" w:rsidRDefault="009118A8">
            <w:pPr>
              <w:widowControl/>
              <w:jc w:val="center"/>
              <w:textAlignment w:val="center"/>
              <w:rPr>
                <w:rFonts w:ascii="宋体" w:hAnsi="宋体" w:cs="宋体"/>
                <w:color w:val="000000"/>
                <w:sz w:val="28"/>
                <w:szCs w:val="28"/>
              </w:rPr>
            </w:pPr>
          </w:p>
        </w:tc>
      </w:tr>
      <w:tr w:rsidR="009118A8" w14:paraId="1B08E7CF" w14:textId="77777777">
        <w:trPr>
          <w:gridAfter w:val="1"/>
          <w:wAfter w:w="390" w:type="dxa"/>
          <w:trHeight w:val="1050"/>
        </w:trPr>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50B0BD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rPr>
              <w:t>满意度指标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D1747F"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6EF39F"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服务对象满意度</w:t>
            </w:r>
            <w:r>
              <w:rPr>
                <w:rFonts w:ascii="宋体" w:hAnsi="宋体" w:cs="宋体" w:hint="eastAsia"/>
                <w:color w:val="000000"/>
                <w:sz w:val="28"/>
                <w:szCs w:val="28"/>
              </w:rPr>
              <w:tab/>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C84D92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得到提高</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F8C78F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ab/>
              <w:t>满意度极高</w:t>
            </w:r>
          </w:p>
        </w:tc>
      </w:tr>
      <w:tr w:rsidR="009118A8" w14:paraId="2FE352C1" w14:textId="77777777">
        <w:tblPrEx>
          <w:jc w:val="center"/>
        </w:tblPrEx>
        <w:trPr>
          <w:trHeight w:val="1034"/>
          <w:jc w:val="center"/>
        </w:trPr>
        <w:tc>
          <w:tcPr>
            <w:tcW w:w="9960" w:type="dxa"/>
            <w:gridSpan w:val="11"/>
            <w:tcBorders>
              <w:top w:val="nil"/>
              <w:left w:val="nil"/>
              <w:bottom w:val="nil"/>
              <w:right w:val="nil"/>
            </w:tcBorders>
            <w:tcMar>
              <w:top w:w="15" w:type="dxa"/>
              <w:left w:w="15" w:type="dxa"/>
              <w:right w:w="15" w:type="dxa"/>
            </w:tcMar>
            <w:vAlign w:val="center"/>
          </w:tcPr>
          <w:p w14:paraId="3FB1A865" w14:textId="77777777" w:rsidR="009118A8" w:rsidRDefault="009118A8">
            <w:pPr>
              <w:widowControl/>
              <w:jc w:val="center"/>
              <w:textAlignment w:val="center"/>
              <w:rPr>
                <w:rFonts w:ascii="宋体" w:hAnsi="宋体" w:cs="宋体"/>
                <w:b/>
                <w:bCs/>
                <w:color w:val="000000"/>
                <w:kern w:val="0"/>
                <w:sz w:val="36"/>
                <w:szCs w:val="36"/>
              </w:rPr>
            </w:pPr>
          </w:p>
          <w:p w14:paraId="1D960D60" w14:textId="77777777" w:rsidR="009118A8" w:rsidRDefault="009118A8">
            <w:pPr>
              <w:widowControl/>
              <w:jc w:val="center"/>
              <w:textAlignment w:val="center"/>
              <w:rPr>
                <w:rFonts w:ascii="宋体" w:hAnsi="宋体" w:cs="宋体"/>
                <w:b/>
                <w:bCs/>
                <w:color w:val="000000"/>
                <w:kern w:val="0"/>
                <w:sz w:val="36"/>
                <w:szCs w:val="36"/>
              </w:rPr>
            </w:pPr>
          </w:p>
          <w:p w14:paraId="208BD7D2" w14:textId="77777777" w:rsidR="009118A8" w:rsidRDefault="00000000">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9118A8" w14:paraId="6824DDDE" w14:textId="77777777">
        <w:tblPrEx>
          <w:jc w:val="center"/>
        </w:tblPrEx>
        <w:trPr>
          <w:trHeight w:val="276"/>
          <w:jc w:val="center"/>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A8A2F"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3FF45"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2019年村医生生活州级项目</w:t>
            </w:r>
          </w:p>
        </w:tc>
      </w:tr>
      <w:tr w:rsidR="009118A8" w14:paraId="63504A19" w14:textId="77777777">
        <w:tblPrEx>
          <w:jc w:val="center"/>
        </w:tblPrEx>
        <w:trPr>
          <w:trHeight w:val="392"/>
          <w:jc w:val="center"/>
        </w:trPr>
        <w:tc>
          <w:tcPr>
            <w:tcW w:w="278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08BC0"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E397D"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松潘县卫生健康局</w:t>
            </w:r>
          </w:p>
        </w:tc>
      </w:tr>
      <w:tr w:rsidR="009118A8" w14:paraId="3814C830" w14:textId="77777777">
        <w:tblPrEx>
          <w:jc w:val="center"/>
        </w:tblPrEx>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78B2F"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预算</w:t>
            </w:r>
            <w:r>
              <w:rPr>
                <w:rFonts w:ascii="宋体" w:hAnsi="宋体" w:cs="宋体" w:hint="eastAsia"/>
                <w:color w:val="000000"/>
                <w:kern w:val="0"/>
                <w:sz w:val="24"/>
              </w:rPr>
              <w:lastRenderedPageBreak/>
              <w:t>执行情况(万元)</w:t>
            </w:r>
          </w:p>
        </w:tc>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34557"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E80E72"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9.432</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7EFE35"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EB2C70"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9.432</w:t>
            </w:r>
          </w:p>
        </w:tc>
      </w:tr>
      <w:tr w:rsidR="009118A8" w14:paraId="73B14482" w14:textId="77777777">
        <w:tblPrEx>
          <w:jc w:val="center"/>
        </w:tblPrEx>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50AAE3" w14:textId="77777777" w:rsidR="009118A8" w:rsidRDefault="009118A8">
            <w:pPr>
              <w:jc w:val="center"/>
              <w:rPr>
                <w:rFonts w:ascii="宋体" w:hAnsi="宋体" w:cs="宋体"/>
                <w:color w:val="000000"/>
                <w:sz w:val="24"/>
              </w:rPr>
            </w:pPr>
          </w:p>
        </w:tc>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88AF4"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B766DE"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9.432</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F21D47"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5A1A57" w14:textId="77777777" w:rsidR="009118A8" w:rsidRDefault="00000000">
            <w:pPr>
              <w:widowControl/>
              <w:jc w:val="center"/>
              <w:textAlignment w:val="center"/>
              <w:rPr>
                <w:rFonts w:ascii="宋体" w:hAnsi="宋体" w:cs="宋体"/>
                <w:color w:val="000000"/>
                <w:sz w:val="24"/>
              </w:rPr>
            </w:pPr>
            <w:r>
              <w:rPr>
                <w:rFonts w:ascii="仿宋_GB2312" w:hAnsi="宋体" w:hint="eastAsia"/>
                <w:szCs w:val="32"/>
              </w:rPr>
              <w:t>9.432</w:t>
            </w:r>
          </w:p>
        </w:tc>
      </w:tr>
      <w:tr w:rsidR="009118A8" w14:paraId="24CB6D6B" w14:textId="77777777">
        <w:tblPrEx>
          <w:jc w:val="center"/>
        </w:tblPrEx>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E2550" w14:textId="77777777" w:rsidR="009118A8" w:rsidRDefault="009118A8">
            <w:pPr>
              <w:jc w:val="center"/>
              <w:rPr>
                <w:rFonts w:ascii="宋体" w:hAnsi="宋体" w:cs="宋体"/>
                <w:color w:val="000000"/>
                <w:sz w:val="24"/>
              </w:rPr>
            </w:pPr>
          </w:p>
        </w:tc>
        <w:tc>
          <w:tcPr>
            <w:tcW w:w="2392"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A5218"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FC2913" w14:textId="77777777" w:rsidR="009118A8" w:rsidRDefault="009118A8">
            <w:pPr>
              <w:widowControl/>
              <w:jc w:val="center"/>
              <w:textAlignment w:val="center"/>
              <w:rPr>
                <w:rFonts w:ascii="宋体" w:hAnsi="宋体" w:cs="宋体"/>
                <w:color w:val="000000"/>
                <w:sz w:val="24"/>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C0AD3F"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320BB" w14:textId="77777777" w:rsidR="009118A8" w:rsidRDefault="009118A8">
            <w:pPr>
              <w:jc w:val="center"/>
              <w:rPr>
                <w:rFonts w:ascii="宋体" w:hAnsi="宋体" w:cs="宋体"/>
                <w:color w:val="000000"/>
                <w:sz w:val="24"/>
              </w:rPr>
            </w:pPr>
          </w:p>
        </w:tc>
      </w:tr>
      <w:tr w:rsidR="009118A8" w14:paraId="1EB22BF2" w14:textId="77777777">
        <w:tblPrEx>
          <w:jc w:val="center"/>
        </w:tblPrEx>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31604A"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47B620"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22A8C9"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9118A8" w14:paraId="615BE3F5" w14:textId="77777777">
        <w:tblPrEx>
          <w:jc w:val="center"/>
        </w:tblPrEx>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4C9F62" w14:textId="77777777" w:rsidR="009118A8" w:rsidRDefault="009118A8">
            <w:pPr>
              <w:jc w:val="center"/>
              <w:rPr>
                <w:rFonts w:ascii="宋体" w:hAnsi="宋体" w:cs="宋体"/>
                <w:color w:val="000000"/>
                <w:sz w:val="24"/>
              </w:rPr>
            </w:pPr>
          </w:p>
        </w:tc>
        <w:tc>
          <w:tcPr>
            <w:tcW w:w="4784"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8B3C7A"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使村卫生室医疗水平进一步得到了提高，实现良好的社会效益，就医者及医务工作者满意度得到很高的评价。</w:t>
            </w:r>
          </w:p>
        </w:tc>
        <w:tc>
          <w:tcPr>
            <w:tcW w:w="478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9C1845"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使村卫生室医疗水平进一步得到了提高，实现良好的社会效益，就医者及医务工作者满意度得到很高的评价。。</w:t>
            </w:r>
          </w:p>
        </w:tc>
      </w:tr>
      <w:tr w:rsidR="009118A8" w14:paraId="1487C9BB" w14:textId="77777777">
        <w:tblPrEx>
          <w:jc w:val="center"/>
        </w:tblPrEx>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1D45267E"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E26640"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795AC1"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9B45C1"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FBF77"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F0F8DC"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9118A8" w14:paraId="424554A1" w14:textId="77777777">
        <w:tblPrEx>
          <w:jc w:val="center"/>
        </w:tblPrEx>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3852D6CD" w14:textId="77777777" w:rsidR="009118A8" w:rsidRDefault="009118A8">
            <w:pPr>
              <w:widowControl/>
              <w:jc w:val="center"/>
              <w:textAlignment w:val="center"/>
              <w:rPr>
                <w:rFonts w:ascii="宋体" w:hAnsi="宋体" w:cs="宋体"/>
                <w:color w:val="000000"/>
                <w:sz w:val="24"/>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750B9"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B0AE0F" w14:textId="77777777" w:rsidR="009118A8" w:rsidRDefault="009118A8">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26206"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473B4C"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AB88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r>
      <w:tr w:rsidR="009118A8" w14:paraId="3AFD7D70" w14:textId="77777777">
        <w:tblPrEx>
          <w:jc w:val="center"/>
        </w:tblPrEx>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78CC728F" w14:textId="77777777" w:rsidR="009118A8" w:rsidRDefault="009118A8">
            <w:pPr>
              <w:widowControl/>
              <w:jc w:val="center"/>
              <w:textAlignment w:val="center"/>
              <w:rPr>
                <w:rFonts w:ascii="宋体" w:hAnsi="宋体" w:cs="宋体"/>
                <w:color w:val="000000"/>
                <w:sz w:val="24"/>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3E27E"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4D011" w14:textId="77777777" w:rsidR="009118A8" w:rsidRDefault="009118A8">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F0346"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3D923C"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FE0BD" w14:textId="77777777" w:rsidR="009118A8" w:rsidRDefault="009118A8">
            <w:pPr>
              <w:widowControl/>
              <w:jc w:val="center"/>
              <w:textAlignment w:val="center"/>
              <w:rPr>
                <w:rFonts w:ascii="宋体" w:hAnsi="宋体" w:cs="宋体"/>
                <w:color w:val="000000"/>
                <w:sz w:val="28"/>
                <w:szCs w:val="28"/>
              </w:rPr>
            </w:pPr>
          </w:p>
        </w:tc>
      </w:tr>
      <w:tr w:rsidR="009118A8" w14:paraId="3FC96E5D" w14:textId="77777777">
        <w:tblPrEx>
          <w:jc w:val="center"/>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29C2162B" w14:textId="77777777" w:rsidR="009118A8" w:rsidRDefault="009118A8">
            <w:pPr>
              <w:widowControl/>
              <w:jc w:val="center"/>
              <w:textAlignment w:val="center"/>
              <w:rPr>
                <w:rFonts w:ascii="宋体" w:hAnsi="宋体" w:cs="宋体"/>
                <w:color w:val="000000"/>
                <w:sz w:val="24"/>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9395A"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A0158" w14:textId="77777777" w:rsidR="009118A8" w:rsidRDefault="009118A8">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26A07"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A7F4F"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F2E1B3" w14:textId="77777777" w:rsidR="009118A8" w:rsidRDefault="009118A8">
            <w:pPr>
              <w:widowControl/>
              <w:textAlignment w:val="center"/>
              <w:rPr>
                <w:rFonts w:ascii="宋体" w:hAnsi="宋体" w:cs="宋体"/>
                <w:color w:val="000000"/>
                <w:sz w:val="28"/>
                <w:szCs w:val="28"/>
              </w:rPr>
            </w:pPr>
          </w:p>
        </w:tc>
      </w:tr>
      <w:tr w:rsidR="009118A8" w14:paraId="51CDE601" w14:textId="77777777">
        <w:tblPrEx>
          <w:jc w:val="center"/>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2D9BB390" w14:textId="77777777" w:rsidR="009118A8" w:rsidRDefault="009118A8">
            <w:pPr>
              <w:widowControl/>
              <w:jc w:val="center"/>
              <w:textAlignment w:val="center"/>
              <w:rPr>
                <w:rFonts w:ascii="宋体" w:hAnsi="宋体" w:cs="宋体"/>
                <w:color w:val="000000"/>
                <w:sz w:val="24"/>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44639E"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AE891A" w14:textId="77777777" w:rsidR="009118A8" w:rsidRDefault="009118A8">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CE8914"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6DADEB"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B5C831"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r>
      <w:tr w:rsidR="009118A8" w14:paraId="0D17182D" w14:textId="77777777">
        <w:tblPrEx>
          <w:jc w:val="center"/>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62FD84E9" w14:textId="77777777" w:rsidR="009118A8" w:rsidRDefault="009118A8">
            <w:pPr>
              <w:widowControl/>
              <w:jc w:val="center"/>
              <w:textAlignment w:val="center"/>
              <w:rPr>
                <w:rFonts w:ascii="宋体" w:hAnsi="宋体" w:cs="宋体"/>
                <w:color w:val="000000"/>
                <w:sz w:val="24"/>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0C29A"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964D42" w14:textId="77777777" w:rsidR="009118A8" w:rsidRDefault="009118A8">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EC978"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40166"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5662C0" w14:textId="77777777" w:rsidR="009118A8" w:rsidRDefault="009118A8">
            <w:pPr>
              <w:widowControl/>
              <w:jc w:val="center"/>
              <w:textAlignment w:val="center"/>
              <w:rPr>
                <w:rFonts w:ascii="宋体" w:hAnsi="宋体" w:cs="宋体"/>
                <w:color w:val="000000"/>
                <w:sz w:val="28"/>
                <w:szCs w:val="28"/>
              </w:rPr>
            </w:pPr>
          </w:p>
        </w:tc>
      </w:tr>
      <w:tr w:rsidR="009118A8" w14:paraId="7065F495" w14:textId="77777777">
        <w:tblPrEx>
          <w:jc w:val="center"/>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4A072F95" w14:textId="77777777" w:rsidR="009118A8" w:rsidRDefault="009118A8">
            <w:pPr>
              <w:widowControl/>
              <w:jc w:val="center"/>
              <w:textAlignment w:val="center"/>
              <w:rPr>
                <w:rFonts w:ascii="宋体" w:hAnsi="宋体" w:cs="宋体"/>
                <w:color w:val="000000"/>
                <w:sz w:val="24"/>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932A4" w14:textId="77777777" w:rsidR="009118A8" w:rsidRDefault="0000000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87C85" w14:textId="77777777" w:rsidR="009118A8" w:rsidRDefault="009118A8">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DC3F9"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C3F024" w14:textId="77777777" w:rsidR="009118A8" w:rsidRDefault="009118A8">
            <w:pPr>
              <w:widowControl/>
              <w:jc w:val="center"/>
              <w:textAlignment w:val="center"/>
              <w:rPr>
                <w:rFonts w:ascii="宋体" w:hAnsi="宋体" w:cs="宋体"/>
                <w:color w:val="000000"/>
                <w:sz w:val="28"/>
                <w:szCs w:val="28"/>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04FE6" w14:textId="77777777" w:rsidR="009118A8" w:rsidRDefault="009118A8">
            <w:pPr>
              <w:widowControl/>
              <w:jc w:val="center"/>
              <w:textAlignment w:val="center"/>
              <w:rPr>
                <w:rFonts w:ascii="宋体" w:hAnsi="宋体" w:cs="宋体"/>
                <w:color w:val="000000"/>
                <w:sz w:val="28"/>
                <w:szCs w:val="28"/>
              </w:rPr>
            </w:pPr>
          </w:p>
        </w:tc>
      </w:tr>
      <w:tr w:rsidR="009118A8" w14:paraId="57A470D2" w14:textId="77777777">
        <w:tblPrEx>
          <w:jc w:val="center"/>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14:paraId="1264E3A7" w14:textId="77777777" w:rsidR="009118A8" w:rsidRDefault="009118A8">
            <w:pPr>
              <w:widowControl/>
              <w:jc w:val="center"/>
              <w:textAlignment w:val="center"/>
              <w:rPr>
                <w:rFonts w:ascii="宋体" w:hAnsi="宋体" w:cs="宋体"/>
                <w:color w:val="000000"/>
                <w:sz w:val="24"/>
              </w:rPr>
            </w:pPr>
          </w:p>
        </w:tc>
        <w:tc>
          <w:tcPr>
            <w:tcW w:w="136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E4A52" w14:textId="77777777" w:rsidR="009118A8"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F5FEA8" w14:textId="77777777" w:rsidR="009118A8" w:rsidRDefault="009118A8">
            <w:pPr>
              <w:widowControl/>
              <w:jc w:val="center"/>
              <w:textAlignment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76F31" w14:textId="77777777" w:rsidR="009118A8" w:rsidRDefault="009118A8">
            <w:pPr>
              <w:widowControl/>
              <w:jc w:val="center"/>
              <w:textAlignment w:val="center"/>
              <w:rPr>
                <w:rFonts w:ascii="宋体" w:hAnsi="宋体" w:cs="宋体"/>
                <w:color w:val="000000"/>
                <w:sz w:val="28"/>
                <w:szCs w:val="28"/>
              </w:rPr>
            </w:pPr>
          </w:p>
        </w:tc>
        <w:tc>
          <w:tcPr>
            <w:tcW w:w="23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15D74"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AFCE3" w14:textId="77777777" w:rsidR="009118A8" w:rsidRDefault="00000000">
            <w:pPr>
              <w:widowControl/>
              <w:jc w:val="center"/>
              <w:textAlignment w:val="center"/>
              <w:rPr>
                <w:rFonts w:ascii="宋体" w:hAnsi="宋体" w:cs="宋体"/>
                <w:color w:val="000000"/>
                <w:sz w:val="28"/>
                <w:szCs w:val="28"/>
              </w:rPr>
            </w:pPr>
            <w:r>
              <w:rPr>
                <w:rFonts w:ascii="宋体" w:hAnsi="宋体" w:cs="宋体" w:hint="eastAsia"/>
                <w:color w:val="000000"/>
                <w:sz w:val="28"/>
                <w:szCs w:val="28"/>
              </w:rPr>
              <w:t>100%</w:t>
            </w:r>
          </w:p>
        </w:tc>
      </w:tr>
    </w:tbl>
    <w:p w14:paraId="5A8918C1" w14:textId="77777777" w:rsidR="009118A8" w:rsidRDefault="00000000">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14:paraId="5887969A"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本部门按要求对2019年部门整体支出绩效评价情况开展自评，《松潘县卫生健康局部门2019年部门整体支出绩效评价报告》见附件（附件1）。</w:t>
      </w:r>
    </w:p>
    <w:p w14:paraId="64A980C3" w14:textId="77777777" w:rsidR="009118A8" w:rsidRDefault="00000000">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proofErr w:type="gramStart"/>
      <w:r>
        <w:rPr>
          <w:rFonts w:ascii="仿宋_GB2312" w:eastAsia="仿宋_GB2312" w:hAnsi="仿宋_GB2312" w:cs="仿宋_GB2312" w:hint="eastAsia"/>
          <w:sz w:val="32"/>
          <w:szCs w:val="32"/>
        </w:rPr>
        <w:t>2019年疾控中心</w:t>
      </w:r>
      <w:proofErr w:type="gramEnd"/>
      <w:r>
        <w:rPr>
          <w:rFonts w:ascii="仿宋_GB2312" w:eastAsia="仿宋_GB2312" w:hAnsi="仿宋_GB2312" w:cs="仿宋_GB2312" w:hint="eastAsia"/>
          <w:sz w:val="32"/>
          <w:szCs w:val="32"/>
        </w:rPr>
        <w:t>地方病防治项目</w:t>
      </w:r>
      <w:proofErr w:type="gramStart"/>
      <w:r>
        <w:rPr>
          <w:rFonts w:ascii="仿宋_GB2312" w:eastAsia="仿宋_GB2312" w:hAnsi="仿宋_GB2312" w:cs="仿宋_GB2312" w:hint="eastAsia"/>
          <w:sz w:val="32"/>
          <w:szCs w:val="32"/>
        </w:rPr>
        <w:t>项目</w:t>
      </w:r>
      <w:proofErr w:type="gramEnd"/>
      <w:r>
        <w:rPr>
          <w:rFonts w:ascii="仿宋_GB2312" w:eastAsia="仿宋_GB2312" w:hAnsi="仿宋_GB2312" w:cs="仿宋_GB2312" w:hint="eastAsia"/>
          <w:sz w:val="32"/>
          <w:szCs w:val="32"/>
        </w:rPr>
        <w:t>、2019年基本公共卫生服务项目开展了绩效评价，项目2019年绩效评价报告</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见附件（附件2）。</w:t>
      </w:r>
    </w:p>
    <w:p w14:paraId="55BDAB7B" w14:textId="77777777" w:rsidR="009118A8"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68686413" w14:textId="77777777" w:rsidR="009118A8" w:rsidRDefault="00000000">
      <w:pPr>
        <w:numPr>
          <w:ilvl w:val="0"/>
          <w:numId w:val="6"/>
        </w:numPr>
        <w:spacing w:line="600" w:lineRule="exact"/>
        <w:ind w:firstLineChars="150" w:firstLine="660"/>
        <w:jc w:val="center"/>
        <w:outlineLvl w:val="0"/>
        <w:rPr>
          <w:rStyle w:val="10"/>
          <w:rFonts w:ascii="黑体" w:eastAsia="黑体" w:hAnsi="黑体"/>
          <w:b w:val="0"/>
        </w:rPr>
      </w:pPr>
      <w:bookmarkStart w:id="59" w:name="_Toc15396613"/>
      <w:bookmarkStart w:id="60" w:name="_Toc15377225"/>
      <w:r>
        <w:rPr>
          <w:rFonts w:ascii="黑体" w:eastAsia="黑体" w:hAnsi="黑体" w:hint="eastAsia"/>
          <w:color w:val="000000"/>
          <w:sz w:val="44"/>
          <w:szCs w:val="44"/>
        </w:rPr>
        <w:lastRenderedPageBreak/>
        <w:t>名</w:t>
      </w:r>
      <w:r>
        <w:rPr>
          <w:rStyle w:val="10"/>
          <w:rFonts w:ascii="黑体" w:eastAsia="黑体" w:hAnsi="黑体" w:hint="eastAsia"/>
          <w:b w:val="0"/>
        </w:rPr>
        <w:t>词解释</w:t>
      </w:r>
      <w:bookmarkEnd w:id="59"/>
      <w:bookmarkEnd w:id="60"/>
    </w:p>
    <w:p w14:paraId="07D4174E" w14:textId="77777777" w:rsidR="009118A8" w:rsidRDefault="009118A8">
      <w:pPr>
        <w:spacing w:line="600" w:lineRule="exact"/>
        <w:jc w:val="left"/>
        <w:rPr>
          <w:rFonts w:ascii="宋体"/>
          <w:b/>
          <w:color w:val="000000"/>
          <w:sz w:val="44"/>
          <w:szCs w:val="44"/>
        </w:rPr>
      </w:pPr>
    </w:p>
    <w:p w14:paraId="6E8EBC1D"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74D387E3"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事业收入：指事业单位开展专业业务活动及辅助活动取得的收入。如县医院、县中藏医院医疗业务收入。</w:t>
      </w:r>
    </w:p>
    <w:p w14:paraId="72110A45"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14:paraId="12C3EE2F"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14:paraId="019530F5"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383DD1A"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04C60DD6"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14:paraId="3D0D6C16"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46F85B50"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9、社会保障和就业2080505：指要机关事业单位实施养老保险制度由单位缴纳的基本养老保险费支出。</w:t>
      </w:r>
    </w:p>
    <w:p w14:paraId="40D3E54D" w14:textId="77777777" w:rsidR="009118A8" w:rsidRDefault="00000000">
      <w:pPr>
        <w:pStyle w:val="Default"/>
        <w:spacing w:line="560" w:lineRule="exact"/>
        <w:ind w:firstLineChars="300" w:firstLine="960"/>
        <w:rPr>
          <w:rFonts w:ascii="仿宋_GB2312" w:eastAsia="仿宋_GB2312"/>
          <w:sz w:val="32"/>
          <w:szCs w:val="32"/>
        </w:rPr>
      </w:pPr>
      <w:r>
        <w:rPr>
          <w:rFonts w:ascii="仿宋_GB2312" w:eastAsia="仿宋_GB2312" w:hint="eastAsia"/>
          <w:sz w:val="32"/>
          <w:szCs w:val="32"/>
        </w:rPr>
        <w:t>社会保障和就业2080506：指要机关事业单位实施养</w:t>
      </w:r>
      <w:r>
        <w:rPr>
          <w:rFonts w:ascii="仿宋_GB2312" w:eastAsia="仿宋_GB2312" w:hint="eastAsia"/>
          <w:sz w:val="32"/>
          <w:szCs w:val="32"/>
        </w:rPr>
        <w:lastRenderedPageBreak/>
        <w:t>老保险制度由单位缴纳的职业年金支出。</w:t>
      </w:r>
    </w:p>
    <w:p w14:paraId="1C10A1A0"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10、卫生健康支出</w:t>
      </w:r>
    </w:p>
    <w:p w14:paraId="45154B1F"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 xml:space="preserve"> 卫生健康支出2100101：反映行政单位（包括实行公务员管理的事业单位）的基本支出。</w:t>
      </w:r>
    </w:p>
    <w:p w14:paraId="5CEFAF7D"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 xml:space="preserve"> 卫生健康支出2100102：反映行政单位（包括实行公务员管理的事业单位）未单独设置项级科目的其他项目支出。</w:t>
      </w:r>
    </w:p>
    <w:p w14:paraId="722C3655"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卫生健康支出2100201：反映卫生健康中医部门所属的城市综合医院和县医院的支出。</w:t>
      </w:r>
    </w:p>
    <w:p w14:paraId="252D589C"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卫生健康支出2100299：指其他用于公立医院方面的支出。</w:t>
      </w:r>
    </w:p>
    <w:p w14:paraId="57AD2AB8"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卫生健康支出2100302：指用于乡镇卫生院的支出。</w:t>
      </w:r>
    </w:p>
    <w:p w14:paraId="294CAAB7"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卫生健康支出2100399：指其他用于基层医疗卫生机构的支出。</w:t>
      </w:r>
    </w:p>
    <w:p w14:paraId="7D3DE819"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卫生健康支出2100401：指卫生健康部门所属疾病预防控制机构的支出。</w:t>
      </w:r>
    </w:p>
    <w:p w14:paraId="4AFDFB12"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卫生健康支出2100402：指卫生健康部门所属卫生监督机构的支出。</w:t>
      </w:r>
    </w:p>
    <w:p w14:paraId="0C95C246"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卫生健康支出2100403：指卫生健康部门所属妇幼保健机构的支出</w:t>
      </w:r>
    </w:p>
    <w:p w14:paraId="684ABE03"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卫生健康支出2100408：指基本公共卫生服务支出。</w:t>
      </w:r>
    </w:p>
    <w:p w14:paraId="166856FA"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卫生健康支出2100409：指重大疾病预防控制等重大公共卫生服务项目支出。</w:t>
      </w:r>
    </w:p>
    <w:p w14:paraId="3BDD7F26"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卫生健康支出2100499：指其他用于公共卫生方面的支出。</w:t>
      </w:r>
    </w:p>
    <w:p w14:paraId="3B63B5D6"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lastRenderedPageBreak/>
        <w:t>卫生健康支出2100699：指除中医（民族</w:t>
      </w:r>
      <w:proofErr w:type="gramStart"/>
      <w:r>
        <w:rPr>
          <w:rFonts w:ascii="仿宋_GB2312" w:eastAsia="仿宋_GB2312" w:hint="eastAsia"/>
          <w:color w:val="000000"/>
          <w:sz w:val="32"/>
          <w:szCs w:val="32"/>
        </w:rPr>
        <w:t>医</w:t>
      </w:r>
      <w:proofErr w:type="gramEnd"/>
      <w:r>
        <w:rPr>
          <w:rFonts w:ascii="仿宋_GB2312" w:eastAsia="仿宋_GB2312" w:hint="eastAsia"/>
          <w:color w:val="000000"/>
          <w:sz w:val="32"/>
          <w:szCs w:val="32"/>
        </w:rPr>
        <w:t>）药方面的专项以外的其他中医药支出。</w:t>
      </w:r>
    </w:p>
    <w:p w14:paraId="7B43B532"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卫生健康支出2100717：指计划生育服务支出。</w:t>
      </w:r>
    </w:p>
    <w:p w14:paraId="6F8B32ED"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卫生健康支出2100799：指其他用于计划生育管理事务方面的支出。</w:t>
      </w:r>
    </w:p>
    <w:p w14:paraId="4A2DA05D"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卫生健康支出2101101：指财政部门安排的行政单位（包括实行公务员管理的事业单位)基本医疗保险缴费经费。</w:t>
      </w:r>
    </w:p>
    <w:p w14:paraId="536DE9C6"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卫生健康支出2101102：指财政部门安排的事业单位基本医疗保险缴费经费。</w:t>
      </w:r>
    </w:p>
    <w:p w14:paraId="3AAE308A"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卫生健康支出2101103：指财政部门安排的公务员医疗补助经费。</w:t>
      </w:r>
    </w:p>
    <w:p w14:paraId="4788EF48" w14:textId="77777777" w:rsidR="009118A8" w:rsidRDefault="00000000">
      <w:pPr>
        <w:rPr>
          <w:rFonts w:ascii="仿宋_GB2312" w:eastAsia="仿宋_GB2312"/>
          <w:color w:val="000000"/>
          <w:sz w:val="32"/>
          <w:szCs w:val="32"/>
        </w:rPr>
      </w:pPr>
      <w:r>
        <w:rPr>
          <w:rFonts w:ascii="仿宋_GB2312" w:eastAsia="仿宋_GB2312" w:hint="eastAsia"/>
          <w:color w:val="000000"/>
          <w:sz w:val="32"/>
          <w:szCs w:val="32"/>
        </w:rPr>
        <w:t>卫生健康支出2109901：指除上述项目意外的其他用于卫生健康方面的支出。</w:t>
      </w:r>
    </w:p>
    <w:p w14:paraId="6B506C21" w14:textId="77777777" w:rsidR="009118A8" w:rsidRDefault="00000000">
      <w:pPr>
        <w:numPr>
          <w:ilvl w:val="0"/>
          <w:numId w:val="7"/>
        </w:numPr>
        <w:ind w:firstLineChars="200" w:firstLine="640"/>
        <w:rPr>
          <w:rFonts w:ascii="仿宋_GB2312" w:eastAsia="仿宋_GB2312"/>
          <w:color w:val="000000"/>
          <w:sz w:val="32"/>
          <w:szCs w:val="32"/>
        </w:rPr>
      </w:pPr>
      <w:r>
        <w:rPr>
          <w:rFonts w:ascii="仿宋_GB2312" w:eastAsia="仿宋_GB2312" w:hint="eastAsia"/>
          <w:color w:val="000000"/>
          <w:sz w:val="32"/>
          <w:szCs w:val="32"/>
        </w:rPr>
        <w:t>农林水2130506：指用于农村贫困地区中小学教育、文化、广播、电视、医疗、卫生等方面的项目支出。</w:t>
      </w:r>
    </w:p>
    <w:p w14:paraId="07511911" w14:textId="77777777" w:rsidR="009118A8"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Pr>
          <w:rFonts w:ascii="仿宋_GB2312" w:eastAsia="仿宋_GB2312" w:hint="eastAsia"/>
          <w:color w:val="000000"/>
          <w:sz w:val="32"/>
          <w:szCs w:val="32"/>
        </w:rPr>
        <w:t>住房保障2210201：指反映行政事业单位按人力资源和社会保障、财政部规定的基本工资和津贴补贴</w:t>
      </w:r>
      <w:proofErr w:type="gramStart"/>
      <w:r>
        <w:rPr>
          <w:rFonts w:ascii="仿宋_GB2312" w:eastAsia="仿宋_GB2312" w:hint="eastAsia"/>
          <w:color w:val="000000"/>
          <w:sz w:val="32"/>
          <w:szCs w:val="32"/>
        </w:rPr>
        <w:t>以及规定以及规定</w:t>
      </w:r>
      <w:proofErr w:type="gramEnd"/>
      <w:r>
        <w:rPr>
          <w:rFonts w:ascii="仿宋_GB2312" w:eastAsia="仿宋_GB2312" w:hint="eastAsia"/>
          <w:color w:val="000000"/>
          <w:sz w:val="32"/>
          <w:szCs w:val="32"/>
        </w:rPr>
        <w:t>比例为职工缴纳的住房公积金。</w:t>
      </w:r>
    </w:p>
    <w:p w14:paraId="4D3B4404" w14:textId="77777777" w:rsidR="009118A8"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仿宋_GB2312" w:eastAsia="仿宋_GB2312" w:hint="eastAsia"/>
          <w:color w:val="000000"/>
          <w:sz w:val="32"/>
          <w:szCs w:val="32"/>
        </w:rPr>
        <w:t>其他支出2299901：指反映从除上述项目以外其他不能划分到具体功能科目中的其他支出。</w:t>
      </w:r>
    </w:p>
    <w:p w14:paraId="75AD390C" w14:textId="77777777" w:rsidR="009118A8" w:rsidRDefault="00000000">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9年政府收支分类科目》增减内容。）</w:t>
      </w:r>
    </w:p>
    <w:p w14:paraId="11727B45" w14:textId="77777777" w:rsidR="009118A8"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14</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14:paraId="6FEFCDEC" w14:textId="77777777" w:rsidR="009118A8"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DBBB7FD" w14:textId="77777777" w:rsidR="009118A8" w:rsidRDefault="00000000">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14:paraId="058E5C6D"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417C6A36" w14:textId="77777777" w:rsidR="009118A8" w:rsidRDefault="0000000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035E53" w14:textId="77777777" w:rsidR="009118A8" w:rsidRDefault="009118A8">
      <w:pPr>
        <w:pStyle w:val="Default"/>
        <w:spacing w:line="560" w:lineRule="exact"/>
        <w:ind w:firstLineChars="200" w:firstLine="640"/>
        <w:rPr>
          <w:rFonts w:ascii="仿宋_GB2312" w:eastAsia="仿宋_GB2312" w:cs="黑体"/>
          <w:sz w:val="32"/>
          <w:szCs w:val="32"/>
        </w:rPr>
      </w:pPr>
    </w:p>
    <w:p w14:paraId="654685A5" w14:textId="77777777" w:rsidR="009118A8" w:rsidRDefault="00000000">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14:paraId="5D81EF92" w14:textId="77777777" w:rsidR="009118A8" w:rsidRDefault="00000000">
      <w:pPr>
        <w:spacing w:line="600" w:lineRule="exact"/>
        <w:jc w:val="center"/>
        <w:outlineLvl w:val="0"/>
        <w:rPr>
          <w:rStyle w:val="10"/>
          <w:rFonts w:ascii="黑体" w:eastAsia="黑体" w:hAnsi="黑体"/>
          <w:b w:val="0"/>
        </w:rPr>
      </w:pPr>
      <w:bookmarkStart w:id="61" w:name="_Toc15377226"/>
      <w:r>
        <w:rPr>
          <w:rFonts w:ascii="宋体"/>
          <w:b/>
          <w:color w:val="000000"/>
          <w:sz w:val="44"/>
          <w:szCs w:val="44"/>
        </w:rPr>
        <w:br w:type="page"/>
      </w:r>
      <w:bookmarkStart w:id="62" w:name="_Toc15396614"/>
      <w:r>
        <w:rPr>
          <w:rFonts w:ascii="黑体" w:eastAsia="黑体" w:hAnsi="黑体" w:hint="eastAsia"/>
          <w:color w:val="000000"/>
          <w:sz w:val="44"/>
          <w:szCs w:val="44"/>
        </w:rPr>
        <w:lastRenderedPageBreak/>
        <w:t>第</w:t>
      </w:r>
      <w:r>
        <w:rPr>
          <w:rStyle w:val="10"/>
          <w:rFonts w:ascii="黑体" w:eastAsia="黑体" w:hAnsi="黑体" w:hint="eastAsia"/>
          <w:b w:val="0"/>
        </w:rPr>
        <w:t>四部分 附件</w:t>
      </w:r>
      <w:bookmarkEnd w:id="62"/>
    </w:p>
    <w:p w14:paraId="5CD08BB4" w14:textId="77777777" w:rsidR="009118A8" w:rsidRDefault="00000000">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14:paraId="478C6629" w14:textId="77777777" w:rsidR="009118A8" w:rsidRDefault="009118A8">
      <w:pPr>
        <w:spacing w:line="580" w:lineRule="exact"/>
        <w:jc w:val="center"/>
        <w:rPr>
          <w:rFonts w:ascii="方正小标宋简体" w:eastAsia="方正小标宋简体" w:hAnsi="方正小标宋简体" w:cs="方正小标宋简体"/>
          <w:sz w:val="44"/>
          <w:szCs w:val="44"/>
        </w:rPr>
      </w:pPr>
    </w:p>
    <w:p w14:paraId="703810B4" w14:textId="77777777" w:rsidR="009118A8" w:rsidRDefault="00000000">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hint="eastAsia"/>
          <w:color w:val="000000"/>
          <w:kern w:val="0"/>
          <w:sz w:val="40"/>
          <w:szCs w:val="44"/>
        </w:rPr>
        <w:t>松潘县卫生健康局</w:t>
      </w: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14:paraId="31E5B31E" w14:textId="77777777" w:rsidR="009118A8" w:rsidRDefault="00000000">
      <w:pPr>
        <w:widowControl/>
        <w:spacing w:line="580"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14:paraId="541544C3" w14:textId="77777777" w:rsidR="009118A8" w:rsidRDefault="009118A8">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14:paraId="4EFBD5E4" w14:textId="77777777" w:rsidR="009118A8"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14:paraId="2E4958A2"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14:paraId="4ED9F94C"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松潘县卫生健康局属行政单位1个，下属二级单位27个，其中参照公务员法管理的事业单位1个，其他事业单位26个。</w:t>
      </w:r>
    </w:p>
    <w:p w14:paraId="1B3DA62A"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14:paraId="271C4CA9"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 xml:space="preserve"> （一）贯彻执行国家、省、</w:t>
      </w:r>
      <w:proofErr w:type="gramStart"/>
      <w:r>
        <w:rPr>
          <w:rFonts w:ascii="仿宋_GB2312" w:eastAsia="仿宋_GB2312" w:hAnsi="宋体" w:cs="宋体" w:hint="eastAsia"/>
          <w:color w:val="000000"/>
          <w:kern w:val="0"/>
          <w:sz w:val="32"/>
          <w:szCs w:val="32"/>
          <w:shd w:val="clear" w:color="auto" w:fill="FFFFFF"/>
          <w:lang w:val="zh-CN"/>
        </w:rPr>
        <w:t>州关于</w:t>
      </w:r>
      <w:proofErr w:type="gramEnd"/>
      <w:r>
        <w:rPr>
          <w:rFonts w:ascii="仿宋_GB2312" w:eastAsia="仿宋_GB2312" w:hAnsi="宋体" w:cs="宋体" w:hint="eastAsia"/>
          <w:color w:val="000000"/>
          <w:kern w:val="0"/>
          <w:sz w:val="32"/>
          <w:szCs w:val="32"/>
          <w:shd w:val="clear" w:color="auto" w:fill="FFFFFF"/>
          <w:lang w:val="zh-CN"/>
        </w:rPr>
        <w:t>卫生健康工作的方针、政策与法律、法规以及县委、县政府关于卫生健康方面的决策部署；负责起草卫生健康发展的战略目标、规划和政策并组织实施；制定并组织实施推进卫生健康基本公共服务均等化、普惠化、便捷化，负责本系统、本部门依法行政工作，落实行政执法责任制，统筹规划全县卫生健康服务资源配置，指导全县卫生健康工作。</w:t>
      </w:r>
    </w:p>
    <w:p w14:paraId="03B5BA1A"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（二）负责全县医疗行政管理。实施医疗机构执业许可证制度和医务人员执业许可证制度，组织实施国家、省、</w:t>
      </w:r>
      <w:proofErr w:type="gramStart"/>
      <w:r>
        <w:rPr>
          <w:rFonts w:ascii="仿宋_GB2312" w:eastAsia="仿宋_GB2312" w:hAnsi="宋体" w:cs="宋体" w:hint="eastAsia"/>
          <w:color w:val="000000"/>
          <w:kern w:val="0"/>
          <w:sz w:val="32"/>
          <w:szCs w:val="32"/>
          <w:shd w:val="clear" w:color="auto" w:fill="FFFFFF"/>
          <w:lang w:val="zh-CN"/>
        </w:rPr>
        <w:t>州关于</w:t>
      </w:r>
      <w:proofErr w:type="gramEnd"/>
      <w:r>
        <w:rPr>
          <w:rFonts w:ascii="仿宋_GB2312" w:eastAsia="仿宋_GB2312" w:hAnsi="宋体" w:cs="宋体" w:hint="eastAsia"/>
          <w:color w:val="000000"/>
          <w:kern w:val="0"/>
          <w:sz w:val="32"/>
          <w:szCs w:val="32"/>
          <w:shd w:val="clear" w:color="auto" w:fill="FFFFFF"/>
          <w:lang w:val="zh-CN"/>
        </w:rPr>
        <w:t>医疗机构及其医疗服务、医疗技术、医疗质量、医疗安</w:t>
      </w:r>
      <w:r>
        <w:rPr>
          <w:rFonts w:ascii="仿宋_GB2312" w:eastAsia="仿宋_GB2312" w:hAnsi="宋体" w:cs="宋体" w:hint="eastAsia"/>
          <w:color w:val="000000"/>
          <w:kern w:val="0"/>
          <w:sz w:val="32"/>
          <w:szCs w:val="32"/>
          <w:shd w:val="clear" w:color="auto" w:fill="FFFFFF"/>
          <w:lang w:val="zh-CN"/>
        </w:rPr>
        <w:lastRenderedPageBreak/>
        <w:t>全管理的规范。贯彻执行国家卫生专业技术人员准入、资格标准，组织实施卫生专业技术人员执业规则和服务规范，建立医疗服务评价和监督管理体系。参与协调组织全县无偿献血工作。</w:t>
      </w:r>
    </w:p>
    <w:p w14:paraId="6DB12E97"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负责拟订全县疾病预防控制规划、免疫规划、严重危害人民健康的公共卫生问题的干预措施并组织落实，负责重大传染病、地方病和其他常见病、多发病的防治监督工作。负责卫生应急工作，拟订全县卫生应急预案和措施；负责突发公共卫生事件监测预警和风险评估，组织和指导全县突发公共卫生事件预防控制和应急处置，发布法定传染病疫情信息、突发公共卫生事件应急处置信息。</w:t>
      </w:r>
    </w:p>
    <w:p w14:paraId="41554B12"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（四）贯彻落实国家和省、州应对人口老龄化政策措施。负责推进老年健康服务体系建设和</w:t>
      </w:r>
      <w:proofErr w:type="gramStart"/>
      <w:r>
        <w:rPr>
          <w:rFonts w:ascii="仿宋_GB2312" w:eastAsia="仿宋_GB2312" w:hAnsi="宋体" w:cs="宋体" w:hint="eastAsia"/>
          <w:color w:val="000000"/>
          <w:kern w:val="0"/>
          <w:sz w:val="32"/>
          <w:szCs w:val="32"/>
          <w:shd w:val="clear" w:color="auto" w:fill="FFFFFF"/>
          <w:lang w:val="zh-CN"/>
        </w:rPr>
        <w:t>医养</w:t>
      </w:r>
      <w:proofErr w:type="gramEnd"/>
      <w:r>
        <w:rPr>
          <w:rFonts w:ascii="仿宋_GB2312" w:eastAsia="仿宋_GB2312" w:hAnsi="宋体" w:cs="宋体" w:hint="eastAsia"/>
          <w:color w:val="000000"/>
          <w:kern w:val="0"/>
          <w:sz w:val="32"/>
          <w:szCs w:val="32"/>
          <w:shd w:val="clear" w:color="auto" w:fill="FFFFFF"/>
          <w:lang w:val="zh-CN"/>
        </w:rPr>
        <w:t>结合工作。承担全县老龄工作委员会日常工作。</w:t>
      </w:r>
    </w:p>
    <w:p w14:paraId="002DC0E4"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（五）负责全县职业安全</w:t>
      </w:r>
      <w:proofErr w:type="gramStart"/>
      <w:r>
        <w:rPr>
          <w:rFonts w:ascii="仿宋_GB2312" w:eastAsia="仿宋_GB2312" w:hAnsi="宋体" w:cs="宋体" w:hint="eastAsia"/>
          <w:color w:val="000000"/>
          <w:kern w:val="0"/>
          <w:sz w:val="32"/>
          <w:szCs w:val="32"/>
          <w:shd w:val="clear" w:color="auto" w:fill="FFFFFF"/>
          <w:lang w:val="zh-CN"/>
        </w:rPr>
        <w:t>健康监督</w:t>
      </w:r>
      <w:proofErr w:type="gramEnd"/>
      <w:r>
        <w:rPr>
          <w:rFonts w:ascii="仿宋_GB2312" w:eastAsia="仿宋_GB2312" w:hAnsi="宋体" w:cs="宋体" w:hint="eastAsia"/>
          <w:color w:val="000000"/>
          <w:kern w:val="0"/>
          <w:sz w:val="32"/>
          <w:szCs w:val="32"/>
          <w:shd w:val="clear" w:color="auto" w:fill="FFFFFF"/>
          <w:lang w:val="zh-CN"/>
        </w:rPr>
        <w:t>管理。负责组织开展职责范围内的职业卫生、放射卫生、环境卫生、学校卫生、公共场所卫生、饮用水卫生、传染病和医疗</w:t>
      </w:r>
      <w:proofErr w:type="gramStart"/>
      <w:r>
        <w:rPr>
          <w:rFonts w:ascii="仿宋_GB2312" w:eastAsia="仿宋_GB2312" w:hAnsi="宋体" w:cs="宋体" w:hint="eastAsia"/>
          <w:color w:val="000000"/>
          <w:kern w:val="0"/>
          <w:sz w:val="32"/>
          <w:szCs w:val="32"/>
          <w:shd w:val="clear" w:color="auto" w:fill="FFFFFF"/>
          <w:lang w:val="zh-CN"/>
        </w:rPr>
        <w:t>机构院感的</w:t>
      </w:r>
      <w:proofErr w:type="gramEnd"/>
      <w:r>
        <w:rPr>
          <w:rFonts w:ascii="仿宋_GB2312" w:eastAsia="仿宋_GB2312" w:hAnsi="宋体" w:cs="宋体" w:hint="eastAsia"/>
          <w:color w:val="000000"/>
          <w:kern w:val="0"/>
          <w:sz w:val="32"/>
          <w:szCs w:val="32"/>
          <w:shd w:val="clear" w:color="auto" w:fill="FFFFFF"/>
          <w:lang w:val="zh-CN"/>
        </w:rPr>
        <w:t>监督管理。</w:t>
      </w:r>
    </w:p>
    <w:p w14:paraId="764DAC03"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（六）负责组织推进全县公立医院改革。建立公益性为导向的绩效考核和评价运行机制，建设和谐医患关系，提出医疗服务和药品价格政策的建议。</w:t>
      </w:r>
    </w:p>
    <w:p w14:paraId="1CCCF058"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（七）贯彻落实省、州、县干部医疗保健政策措施，负责县级保健对象的医疗保健工作，负责县级部门有关干部服务工作。</w:t>
      </w:r>
    </w:p>
    <w:p w14:paraId="7D2D2E91"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（八）贯彻落实国家药物政策和国家基本药物制度，执行国家药品法典、国家基本药物目录及省药品增补目录。落实</w:t>
      </w:r>
      <w:proofErr w:type="gramStart"/>
      <w:r>
        <w:rPr>
          <w:rFonts w:ascii="仿宋_GB2312" w:eastAsia="仿宋_GB2312" w:hAnsi="宋体" w:cs="宋体" w:hint="eastAsia"/>
          <w:color w:val="000000"/>
          <w:kern w:val="0"/>
          <w:sz w:val="32"/>
          <w:szCs w:val="32"/>
          <w:shd w:val="clear" w:color="auto" w:fill="FFFFFF"/>
          <w:lang w:val="zh-CN"/>
        </w:rPr>
        <w:t>省基本</w:t>
      </w:r>
      <w:proofErr w:type="gramEnd"/>
      <w:r>
        <w:rPr>
          <w:rFonts w:ascii="仿宋_GB2312" w:eastAsia="仿宋_GB2312" w:hAnsi="宋体" w:cs="宋体" w:hint="eastAsia"/>
          <w:color w:val="000000"/>
          <w:kern w:val="0"/>
          <w:sz w:val="32"/>
          <w:szCs w:val="32"/>
          <w:shd w:val="clear" w:color="auto" w:fill="FFFFFF"/>
          <w:lang w:val="zh-CN"/>
        </w:rPr>
        <w:t>药物的采购、配送、使用相关政策措施。</w:t>
      </w:r>
    </w:p>
    <w:p w14:paraId="49605F45"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（九）负责全县计划生育管理和服务工作。开展人口监测预警，研究提出人口与家庭发展相关政策建议，完善计划生育政策。</w:t>
      </w:r>
    </w:p>
    <w:p w14:paraId="1133B7CE"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（十）拟订全县卫生健康人才发展规划，指导卫生健康人才队伍建设。加强全科医生等急需紧缺专业人才培养，贯彻落实国家住院医师和专科医师规范化培训制度。</w:t>
      </w:r>
    </w:p>
    <w:p w14:paraId="081F163B"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（十一）贯彻落实干部医疗保健政策措施。负责县级医疗保健对象的医疗保健工作，负责县级部门有关干部医疗服务工作，负责重要会议与重大活动的医疗卫生保障工作。</w:t>
      </w:r>
    </w:p>
    <w:p w14:paraId="2BA49859"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（十二）贯彻落实中医药、民族医药法律法规，指导拟订全县中医药、民族医药中长期发展规划，并纳入卫生健康事业发展总体规划和战略目标。负责全县中医民族医药机构行业监督管理。</w:t>
      </w:r>
    </w:p>
    <w:p w14:paraId="647549AC"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（十三）完成县委、县政府交办的其他任务。</w:t>
      </w:r>
    </w:p>
    <w:p w14:paraId="0298464C"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十四）职能转变。牢固树立大卫生、大健康理念，推动实施健康中国和健康松潘战略，以改革创新为动力，以促健康、转模式、强基层、重保障为着力点，把以治病为中心转变到以人民健康为中心，为人民群众提供全方位全周期卫生健康服务。一是更加注重预防为主和健康促进，加强预防控制重大疾病工作，积极应对人口老龄化，健全卫生健康服务体系。二是更加注重重心下移和资源下沉，推进卫生健康</w:t>
      </w:r>
      <w:r>
        <w:rPr>
          <w:rFonts w:ascii="仿宋_GB2312" w:eastAsia="仿宋_GB2312" w:hAnsi="宋体" w:cs="宋体" w:hint="eastAsia"/>
          <w:color w:val="000000"/>
          <w:kern w:val="0"/>
          <w:sz w:val="32"/>
          <w:szCs w:val="32"/>
          <w:shd w:val="clear" w:color="auto" w:fill="FFFFFF"/>
          <w:lang w:val="zh-CN"/>
        </w:rPr>
        <w:lastRenderedPageBreak/>
        <w:t>公共资源向基层延伸、向农村覆盖、向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26CD79EC"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（十五）有关职责分工。</w:t>
      </w:r>
    </w:p>
    <w:p w14:paraId="33CB21F0"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1.与县发展和</w:t>
      </w:r>
      <w:proofErr w:type="gramStart"/>
      <w:r>
        <w:rPr>
          <w:rFonts w:ascii="仿宋_GB2312" w:eastAsia="仿宋_GB2312" w:hAnsi="宋体" w:cs="宋体" w:hint="eastAsia"/>
          <w:color w:val="000000"/>
          <w:kern w:val="0"/>
          <w:sz w:val="32"/>
          <w:szCs w:val="32"/>
          <w:shd w:val="clear" w:color="auto" w:fill="FFFFFF"/>
          <w:lang w:val="zh-CN"/>
        </w:rPr>
        <w:t>改革局</w:t>
      </w:r>
      <w:proofErr w:type="gramEnd"/>
      <w:r>
        <w:rPr>
          <w:rFonts w:ascii="仿宋_GB2312" w:eastAsia="仿宋_GB2312" w:hAnsi="宋体" w:cs="宋体" w:hint="eastAsia"/>
          <w:color w:val="000000"/>
          <w:kern w:val="0"/>
          <w:sz w:val="32"/>
          <w:szCs w:val="32"/>
          <w:shd w:val="clear" w:color="auto" w:fill="FFFFFF"/>
          <w:lang w:val="zh-CN"/>
        </w:rPr>
        <w:t>的有关职责分工。</w:t>
      </w:r>
      <w:proofErr w:type="gramStart"/>
      <w:r>
        <w:rPr>
          <w:rFonts w:ascii="仿宋_GB2312" w:eastAsia="仿宋_GB2312" w:hAnsi="宋体" w:cs="宋体" w:hint="eastAsia"/>
          <w:color w:val="000000"/>
          <w:kern w:val="0"/>
          <w:sz w:val="32"/>
          <w:szCs w:val="32"/>
          <w:shd w:val="clear" w:color="auto" w:fill="FFFFFF"/>
          <w:lang w:val="zh-CN"/>
        </w:rPr>
        <w:t>县卫健局</w:t>
      </w:r>
      <w:proofErr w:type="gramEnd"/>
      <w:r>
        <w:rPr>
          <w:rFonts w:ascii="仿宋_GB2312" w:eastAsia="仿宋_GB2312" w:hAnsi="宋体" w:cs="宋体" w:hint="eastAsia"/>
          <w:color w:val="000000"/>
          <w:kern w:val="0"/>
          <w:sz w:val="32"/>
          <w:szCs w:val="32"/>
          <w:shd w:val="clear" w:color="auto" w:fill="FFFFFF"/>
          <w:lang w:val="zh-CN"/>
        </w:rPr>
        <w:t>负责开展全县人口监测预警工作，拟订全县生育政策，提出与生育相关的人口数量、素质、结构、分布等方面的政策建议，促进生育政策与相关经济社会发展政策的衔接，参与拟订全县人口发展规划和政策，落实人口发展规划中的有关任务。</w:t>
      </w:r>
      <w:proofErr w:type="gramStart"/>
      <w:r>
        <w:rPr>
          <w:rFonts w:ascii="仿宋_GB2312" w:eastAsia="仿宋_GB2312" w:hAnsi="宋体" w:cs="宋体" w:hint="eastAsia"/>
          <w:color w:val="000000"/>
          <w:kern w:val="0"/>
          <w:sz w:val="32"/>
          <w:szCs w:val="32"/>
          <w:shd w:val="clear" w:color="auto" w:fill="FFFFFF"/>
          <w:lang w:val="zh-CN"/>
        </w:rPr>
        <w:t>县发改局</w:t>
      </w:r>
      <w:proofErr w:type="gramEnd"/>
      <w:r>
        <w:rPr>
          <w:rFonts w:ascii="仿宋_GB2312" w:eastAsia="仿宋_GB2312" w:hAnsi="宋体" w:cs="宋体" w:hint="eastAsia"/>
          <w:color w:val="000000"/>
          <w:kern w:val="0"/>
          <w:sz w:val="32"/>
          <w:szCs w:val="32"/>
          <w:shd w:val="clear" w:color="auto" w:fill="FFFFFF"/>
          <w:lang w:val="zh-CN"/>
        </w:rPr>
        <w:t>负责提出全县人口发展战略，拟订人口发展规划和人口政策，提出人口与经济、社会、资源、环境协调可持续发展以及统筹促进人口长期均衡发展的政策建议。</w:t>
      </w:r>
    </w:p>
    <w:p w14:paraId="12E1BE72"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2.与县民政局的有关职责分工。</w:t>
      </w:r>
      <w:proofErr w:type="gramStart"/>
      <w:r>
        <w:rPr>
          <w:rFonts w:ascii="仿宋_GB2312" w:eastAsia="仿宋_GB2312" w:hAnsi="宋体" w:cs="宋体" w:hint="eastAsia"/>
          <w:color w:val="000000"/>
          <w:kern w:val="0"/>
          <w:sz w:val="32"/>
          <w:szCs w:val="32"/>
          <w:shd w:val="clear" w:color="auto" w:fill="FFFFFF"/>
          <w:lang w:val="zh-CN"/>
        </w:rPr>
        <w:t>县卫健局</w:t>
      </w:r>
      <w:proofErr w:type="gramEnd"/>
      <w:r>
        <w:rPr>
          <w:rFonts w:ascii="仿宋_GB2312" w:eastAsia="仿宋_GB2312" w:hAnsi="宋体" w:cs="宋体" w:hint="eastAsia"/>
          <w:color w:val="000000"/>
          <w:kern w:val="0"/>
          <w:sz w:val="32"/>
          <w:szCs w:val="32"/>
          <w:shd w:val="clear" w:color="auto" w:fill="FFFFFF"/>
          <w:lang w:val="zh-CN"/>
        </w:rPr>
        <w:t>负责拟订应对人口老龄化、</w:t>
      </w:r>
      <w:proofErr w:type="gramStart"/>
      <w:r>
        <w:rPr>
          <w:rFonts w:ascii="仿宋_GB2312" w:eastAsia="仿宋_GB2312" w:hAnsi="宋体" w:cs="宋体" w:hint="eastAsia"/>
          <w:color w:val="000000"/>
          <w:kern w:val="0"/>
          <w:sz w:val="32"/>
          <w:szCs w:val="32"/>
          <w:shd w:val="clear" w:color="auto" w:fill="FFFFFF"/>
          <w:lang w:val="zh-CN"/>
        </w:rPr>
        <w:t>医</w:t>
      </w:r>
      <w:proofErr w:type="gramEnd"/>
      <w:r>
        <w:rPr>
          <w:rFonts w:ascii="仿宋_GB2312" w:eastAsia="仿宋_GB2312" w:hAnsi="宋体" w:cs="宋体" w:hint="eastAsia"/>
          <w:color w:val="000000"/>
          <w:kern w:val="0"/>
          <w:sz w:val="32"/>
          <w:szCs w:val="32"/>
          <w:shd w:val="clear" w:color="auto" w:fill="FFFFFF"/>
          <w:lang w:val="zh-CN"/>
        </w:rPr>
        <w:t>养结合政策措施，综合协调、督促指导、组织推进老龄健康事业发展，承担老年疾病防治、老年人医疗照护、老年人心理健康与关怀服务等老年健康工作。县民政局负责统筹推进、督促指导、监督管理养老服务工作，拟订养老服务体系建设规划、地方性法规、政策、标准并组织实施，承担老年人福利和特殊困难老年人救助工作。</w:t>
      </w:r>
    </w:p>
    <w:p w14:paraId="7953CF1D"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3.与县市场监督管理局的有关职责分工。</w:t>
      </w:r>
      <w:proofErr w:type="gramStart"/>
      <w:r>
        <w:rPr>
          <w:rFonts w:ascii="仿宋_GB2312" w:eastAsia="仿宋_GB2312" w:hAnsi="宋体" w:cs="宋体" w:hint="eastAsia"/>
          <w:color w:val="000000"/>
          <w:kern w:val="0"/>
          <w:sz w:val="32"/>
          <w:szCs w:val="32"/>
          <w:shd w:val="clear" w:color="auto" w:fill="FFFFFF"/>
          <w:lang w:val="zh-CN"/>
        </w:rPr>
        <w:t>县卫健局</w:t>
      </w:r>
      <w:proofErr w:type="gramEnd"/>
      <w:r>
        <w:rPr>
          <w:rFonts w:ascii="仿宋_GB2312" w:eastAsia="仿宋_GB2312" w:hAnsi="宋体" w:cs="宋体" w:hint="eastAsia"/>
          <w:color w:val="000000"/>
          <w:kern w:val="0"/>
          <w:sz w:val="32"/>
          <w:szCs w:val="32"/>
          <w:shd w:val="clear" w:color="auto" w:fill="FFFFFF"/>
          <w:lang w:val="zh-CN"/>
        </w:rPr>
        <w:t>负责食品安全企业标准备案工作；会同县市场监管局等部门制定、实施食品安全风险监测计划；对于通过食品安全风险监</w:t>
      </w:r>
      <w:r>
        <w:rPr>
          <w:rFonts w:ascii="仿宋_GB2312" w:eastAsia="仿宋_GB2312" w:hAnsi="宋体" w:cs="宋体" w:hint="eastAsia"/>
          <w:color w:val="000000"/>
          <w:kern w:val="0"/>
          <w:sz w:val="32"/>
          <w:szCs w:val="32"/>
          <w:shd w:val="clear" w:color="auto" w:fill="FFFFFF"/>
          <w:lang w:val="zh-CN"/>
        </w:rPr>
        <w:lastRenderedPageBreak/>
        <w:t>测或者接到举报发现食品可能存在系统性安全隐患的，应立即组织进行抢险和食品安全风险论证，及时向县市场监管局通报论证结果。县市场监管局负责对论证结果得出不安全结论的食品立即采取措施，对监管中发现需进行食品安全风险监测的，应及时向</w:t>
      </w:r>
      <w:proofErr w:type="gramStart"/>
      <w:r>
        <w:rPr>
          <w:rFonts w:ascii="仿宋_GB2312" w:eastAsia="仿宋_GB2312" w:hAnsi="宋体" w:cs="宋体" w:hint="eastAsia"/>
          <w:color w:val="000000"/>
          <w:kern w:val="0"/>
          <w:sz w:val="32"/>
          <w:szCs w:val="32"/>
          <w:shd w:val="clear" w:color="auto" w:fill="FFFFFF"/>
          <w:lang w:val="zh-CN"/>
        </w:rPr>
        <w:t>县卫健局</w:t>
      </w:r>
      <w:proofErr w:type="gramEnd"/>
      <w:r>
        <w:rPr>
          <w:rFonts w:ascii="仿宋_GB2312" w:eastAsia="仿宋_GB2312" w:hAnsi="宋体" w:cs="宋体" w:hint="eastAsia"/>
          <w:color w:val="000000"/>
          <w:kern w:val="0"/>
          <w:sz w:val="32"/>
          <w:szCs w:val="32"/>
          <w:shd w:val="clear" w:color="auto" w:fill="FFFFFF"/>
          <w:lang w:val="zh-CN"/>
        </w:rPr>
        <w:t>提出建议。会同</w:t>
      </w:r>
      <w:proofErr w:type="gramStart"/>
      <w:r>
        <w:rPr>
          <w:rFonts w:ascii="仿宋_GB2312" w:eastAsia="仿宋_GB2312" w:hAnsi="宋体" w:cs="宋体" w:hint="eastAsia"/>
          <w:color w:val="000000"/>
          <w:kern w:val="0"/>
          <w:sz w:val="32"/>
          <w:szCs w:val="32"/>
          <w:shd w:val="clear" w:color="auto" w:fill="FFFFFF"/>
          <w:lang w:val="zh-CN"/>
        </w:rPr>
        <w:t>县卫健局</w:t>
      </w:r>
      <w:proofErr w:type="gramEnd"/>
      <w:r>
        <w:rPr>
          <w:rFonts w:ascii="仿宋_GB2312" w:eastAsia="仿宋_GB2312" w:hAnsi="宋体" w:cs="宋体" w:hint="eastAsia"/>
          <w:color w:val="000000"/>
          <w:kern w:val="0"/>
          <w:sz w:val="32"/>
          <w:szCs w:val="32"/>
          <w:shd w:val="clear" w:color="auto" w:fill="FFFFFF"/>
          <w:lang w:val="zh-CN"/>
        </w:rPr>
        <w:t>建立重大药品不良反应和医疗器械不良事件相互通报机制和联合处置机制。负责药品（含藏羌医药）和医疗器械生产、销售的许可、检查和处罚，以及使用环节质量的检查和处罚。建立重大药品不良反应和医疗器械不良事件互相通报机制和联合处置机制。</w:t>
      </w:r>
    </w:p>
    <w:p w14:paraId="1F3D721D"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4.与县医疗保障局的有关职责分工。与县保局在医疗、</w:t>
      </w:r>
      <w:proofErr w:type="gramStart"/>
      <w:r>
        <w:rPr>
          <w:rFonts w:ascii="仿宋_GB2312" w:eastAsia="仿宋_GB2312" w:hAnsi="宋体" w:cs="宋体" w:hint="eastAsia"/>
          <w:color w:val="000000"/>
          <w:kern w:val="0"/>
          <w:sz w:val="32"/>
          <w:szCs w:val="32"/>
          <w:shd w:val="clear" w:color="auto" w:fill="FFFFFF"/>
          <w:lang w:val="zh-CN"/>
        </w:rPr>
        <w:t>医</w:t>
      </w:r>
      <w:proofErr w:type="gramEnd"/>
      <w:r>
        <w:rPr>
          <w:rFonts w:ascii="仿宋_GB2312" w:eastAsia="仿宋_GB2312" w:hAnsi="宋体" w:cs="宋体" w:hint="eastAsia"/>
          <w:color w:val="000000"/>
          <w:kern w:val="0"/>
          <w:sz w:val="32"/>
          <w:szCs w:val="32"/>
          <w:shd w:val="clear" w:color="auto" w:fill="FFFFFF"/>
          <w:lang w:val="zh-CN"/>
        </w:rPr>
        <w:t>保、医药等方面加强制度、政策衔接，建立沟通协商机制，协同推进改革，提高医疗资源使用效率和医疗保障水平。</w:t>
      </w:r>
    </w:p>
    <w:p w14:paraId="134F8FA4"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5.与县科学技术和农业畜牧局的有关职责分工。配合县科技农牧局拟订实施中藏羌医药产业发展规划、产业政策和中藏羌医药的扶持政策，指导中藏羌医药科研条件和能力建设，促进中藏羌医药科技成果的转化、应用和推广，加快中藏羌医药产业化发展。</w:t>
      </w:r>
    </w:p>
    <w:p w14:paraId="6E463688"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14:paraId="16A6E2D7"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2019年卫</w:t>
      </w:r>
      <w:proofErr w:type="gramStart"/>
      <w:r>
        <w:rPr>
          <w:rFonts w:ascii="仿宋_GB2312" w:eastAsia="仿宋_GB2312" w:hAnsi="宋体" w:cs="宋体" w:hint="eastAsia"/>
          <w:color w:val="000000"/>
          <w:kern w:val="0"/>
          <w:sz w:val="32"/>
          <w:szCs w:val="32"/>
          <w:shd w:val="clear" w:color="auto" w:fill="FFFFFF"/>
          <w:lang w:val="zh-CN"/>
        </w:rPr>
        <w:t>健系统</w:t>
      </w:r>
      <w:proofErr w:type="gramEnd"/>
      <w:r>
        <w:rPr>
          <w:rFonts w:ascii="仿宋_GB2312" w:eastAsia="仿宋_GB2312" w:hAnsi="宋体" w:cs="宋体" w:hint="eastAsia"/>
          <w:color w:val="000000"/>
          <w:kern w:val="0"/>
          <w:sz w:val="32"/>
          <w:szCs w:val="32"/>
          <w:shd w:val="clear" w:color="auto" w:fill="FFFFFF"/>
          <w:lang w:val="zh-CN"/>
        </w:rPr>
        <w:t>在职人数575人，其中：</w:t>
      </w:r>
      <w:proofErr w:type="gramStart"/>
      <w:r>
        <w:rPr>
          <w:rFonts w:ascii="仿宋_GB2312" w:eastAsia="仿宋_GB2312" w:hAnsi="宋体" w:cs="宋体" w:hint="eastAsia"/>
          <w:color w:val="000000"/>
          <w:kern w:val="0"/>
          <w:sz w:val="32"/>
          <w:szCs w:val="32"/>
          <w:shd w:val="clear" w:color="auto" w:fill="FFFFFF"/>
          <w:lang w:val="zh-CN"/>
        </w:rPr>
        <w:t>卫健局</w:t>
      </w:r>
      <w:proofErr w:type="gramEnd"/>
      <w:r>
        <w:rPr>
          <w:rFonts w:ascii="仿宋_GB2312" w:eastAsia="仿宋_GB2312" w:hAnsi="宋体" w:cs="宋体" w:hint="eastAsia"/>
          <w:color w:val="000000"/>
          <w:kern w:val="0"/>
          <w:sz w:val="32"/>
          <w:szCs w:val="32"/>
          <w:shd w:val="clear" w:color="auto" w:fill="FFFFFF"/>
          <w:lang w:val="zh-CN"/>
        </w:rPr>
        <w:t>21人、执法大队6人、</w:t>
      </w:r>
      <w:proofErr w:type="gramStart"/>
      <w:r>
        <w:rPr>
          <w:rFonts w:ascii="仿宋_GB2312" w:eastAsia="仿宋_GB2312" w:hAnsi="宋体" w:cs="宋体" w:hint="eastAsia"/>
          <w:color w:val="000000"/>
          <w:kern w:val="0"/>
          <w:sz w:val="32"/>
          <w:szCs w:val="32"/>
          <w:shd w:val="clear" w:color="auto" w:fill="FFFFFF"/>
          <w:lang w:val="zh-CN"/>
        </w:rPr>
        <w:t>疾控中心</w:t>
      </w:r>
      <w:proofErr w:type="gramEnd"/>
      <w:r>
        <w:rPr>
          <w:rFonts w:ascii="仿宋_GB2312" w:eastAsia="仿宋_GB2312" w:hAnsi="宋体" w:cs="宋体" w:hint="eastAsia"/>
          <w:color w:val="000000"/>
          <w:kern w:val="0"/>
          <w:sz w:val="32"/>
          <w:szCs w:val="32"/>
          <w:shd w:val="clear" w:color="auto" w:fill="FFFFFF"/>
          <w:lang w:val="zh-CN"/>
        </w:rPr>
        <w:t>32人、</w:t>
      </w:r>
      <w:proofErr w:type="gramStart"/>
      <w:r>
        <w:rPr>
          <w:rFonts w:ascii="仿宋_GB2312" w:eastAsia="仿宋_GB2312" w:hAnsi="宋体" w:cs="宋体" w:hint="eastAsia"/>
          <w:color w:val="000000"/>
          <w:kern w:val="0"/>
          <w:sz w:val="32"/>
          <w:szCs w:val="32"/>
          <w:shd w:val="clear" w:color="auto" w:fill="FFFFFF"/>
          <w:lang w:val="zh-CN"/>
        </w:rPr>
        <w:t>妇计中心</w:t>
      </w:r>
      <w:proofErr w:type="gramEnd"/>
      <w:r>
        <w:rPr>
          <w:rFonts w:ascii="仿宋_GB2312" w:eastAsia="仿宋_GB2312" w:hAnsi="宋体" w:cs="宋体" w:hint="eastAsia"/>
          <w:color w:val="000000"/>
          <w:kern w:val="0"/>
          <w:sz w:val="32"/>
          <w:szCs w:val="32"/>
          <w:shd w:val="clear" w:color="auto" w:fill="FFFFFF"/>
          <w:lang w:val="zh-CN"/>
        </w:rPr>
        <w:t>37人、县医院202人、中藏医院66人、22个乡镇卫生院211人。</w:t>
      </w:r>
    </w:p>
    <w:p w14:paraId="1B590715" w14:textId="77777777" w:rsidR="009118A8"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41717437"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14:paraId="388435AD"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2019年度财政拨款收入总计12158.7554万元，与2018年相比，财政拨款收入减少1600.2383万元，下降11.63%。</w:t>
      </w:r>
    </w:p>
    <w:p w14:paraId="430C0391"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14:paraId="3EF1A3B9"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2019年度财政拨款支出11975.204万元。与2018年相比财政拨款支出增加254.506万元，上浮2.17%。</w:t>
      </w:r>
    </w:p>
    <w:p w14:paraId="5722C613"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1、2019年度一般公共预算财政拨款基本支出8402.2689万元，其中：</w:t>
      </w:r>
    </w:p>
    <w:p w14:paraId="6C15A6E2"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人员经费8317.2358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15B02018"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公用经费85.0331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0CBF317" w14:textId="77777777" w:rsidR="009118A8" w:rsidRDefault="00000000">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2019年项目支付3572.9351万元。</w:t>
      </w:r>
    </w:p>
    <w:p w14:paraId="4B397FF0" w14:textId="77777777" w:rsidR="009118A8" w:rsidRDefault="00000000">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77EDF812"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（一）预算编制情况。</w:t>
      </w:r>
    </w:p>
    <w:p w14:paraId="7F52BB3A"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包括预算编制质量、绩效目标填报、转移支付提前下达</w:t>
      </w:r>
      <w:r>
        <w:rPr>
          <w:rFonts w:ascii="仿宋_GB2312" w:eastAsia="仿宋_GB2312" w:hAnsi="宋体" w:cs="宋体" w:hint="eastAsia"/>
          <w:color w:val="000000"/>
          <w:kern w:val="0"/>
          <w:sz w:val="32"/>
          <w:szCs w:val="32"/>
          <w:shd w:val="clear" w:color="auto" w:fill="FFFFFF"/>
          <w:lang w:val="zh-CN"/>
        </w:rPr>
        <w:lastRenderedPageBreak/>
        <w:t>及专项转移支付分地区分项目编制情况等。</w:t>
      </w:r>
    </w:p>
    <w:p w14:paraId="23E5A778"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（二）执行管理情况。</w:t>
      </w:r>
      <w:r>
        <w:rPr>
          <w:rFonts w:ascii="仿宋_GB2312" w:eastAsia="仿宋_GB2312" w:hAnsi="宋体" w:cs="宋体" w:hint="eastAsia"/>
          <w:color w:val="000000"/>
          <w:kern w:val="0"/>
          <w:sz w:val="32"/>
          <w:szCs w:val="32"/>
          <w:shd w:val="clear" w:color="auto" w:fill="FFFFFF"/>
          <w:lang w:val="zh-CN"/>
        </w:rPr>
        <w:tab/>
      </w:r>
    </w:p>
    <w:p w14:paraId="3C5662C3"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从整体情况来看，我局严格按照年初预算进行部门整体支出。在支出过程中，能严格遵守各项规章制度，“三公经费”明显下降。实行了先有预算、后有执行、“用钱必问效、无效必问责”的新常态。</w:t>
      </w:r>
    </w:p>
    <w:p w14:paraId="5917A735"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（三）综合管理情况。</w:t>
      </w:r>
    </w:p>
    <w:p w14:paraId="7B768A52"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预决算公开：2019年，我局按照财政要求，在网站上进行了预决算公开。</w:t>
      </w:r>
    </w:p>
    <w:p w14:paraId="0DA5657A"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资产管理：2019年进行全面的资产清查，并就清查中发现的问题进行全面整改。完善了单位财务管理制度，确保各项资产核算准确、帐实相符、管理到位。</w:t>
      </w:r>
    </w:p>
    <w:p w14:paraId="1D32AC33"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“三公经费”控制情况：贯彻落实上级有关精神，严格控制“三公经费”支出，取得了良好效果。我单位2019年“三公”经费支出20.43万元，其中：公务用车维护费20.05万元（其中局机关15.63万元、执法所1.16万元、</w:t>
      </w:r>
      <w:proofErr w:type="gramStart"/>
      <w:r>
        <w:rPr>
          <w:rFonts w:ascii="仿宋_GB2312" w:eastAsia="仿宋_GB2312" w:hAnsi="宋体" w:cs="宋体" w:hint="eastAsia"/>
          <w:color w:val="000000"/>
          <w:kern w:val="0"/>
          <w:sz w:val="32"/>
          <w:szCs w:val="32"/>
          <w:shd w:val="clear" w:color="auto" w:fill="FFFFFF"/>
          <w:lang w:val="zh-CN"/>
        </w:rPr>
        <w:t>疾控中心</w:t>
      </w:r>
      <w:proofErr w:type="gramEnd"/>
      <w:r>
        <w:rPr>
          <w:rFonts w:ascii="仿宋_GB2312" w:eastAsia="仿宋_GB2312" w:hAnsi="宋体" w:cs="宋体" w:hint="eastAsia"/>
          <w:color w:val="000000"/>
          <w:kern w:val="0"/>
          <w:sz w:val="32"/>
          <w:szCs w:val="32"/>
          <w:shd w:val="clear" w:color="auto" w:fill="FFFFFF"/>
          <w:lang w:val="zh-CN"/>
        </w:rPr>
        <w:t>3.26万元），接待费0.38万元（其</w:t>
      </w:r>
      <w:proofErr w:type="gramStart"/>
      <w:r>
        <w:rPr>
          <w:rFonts w:ascii="仿宋_GB2312" w:eastAsia="仿宋_GB2312" w:hAnsi="宋体" w:cs="宋体" w:hint="eastAsia"/>
          <w:color w:val="000000"/>
          <w:kern w:val="0"/>
          <w:sz w:val="32"/>
          <w:szCs w:val="32"/>
          <w:shd w:val="clear" w:color="auto" w:fill="FFFFFF"/>
          <w:lang w:val="zh-CN"/>
        </w:rPr>
        <w:t>中局机</w:t>
      </w:r>
      <w:proofErr w:type="gramEnd"/>
      <w:r>
        <w:rPr>
          <w:rFonts w:ascii="仿宋_GB2312" w:eastAsia="仿宋_GB2312" w:hAnsi="宋体" w:cs="宋体" w:hint="eastAsia"/>
          <w:color w:val="000000"/>
          <w:kern w:val="0"/>
          <w:sz w:val="32"/>
          <w:szCs w:val="32"/>
          <w:shd w:val="clear" w:color="auto" w:fill="FFFFFF"/>
          <w:lang w:val="zh-CN"/>
        </w:rPr>
        <w:t>0.04万元、</w:t>
      </w:r>
      <w:proofErr w:type="gramStart"/>
      <w:r>
        <w:rPr>
          <w:rFonts w:ascii="仿宋_GB2312" w:eastAsia="仿宋_GB2312" w:hAnsi="宋体" w:cs="宋体" w:hint="eastAsia"/>
          <w:color w:val="000000"/>
          <w:kern w:val="0"/>
          <w:sz w:val="32"/>
          <w:szCs w:val="32"/>
          <w:shd w:val="clear" w:color="auto" w:fill="FFFFFF"/>
          <w:lang w:val="zh-CN"/>
        </w:rPr>
        <w:t>疾控中心</w:t>
      </w:r>
      <w:proofErr w:type="gramEnd"/>
      <w:r>
        <w:rPr>
          <w:rFonts w:ascii="仿宋_GB2312" w:eastAsia="仿宋_GB2312" w:hAnsi="宋体" w:cs="宋体" w:hint="eastAsia"/>
          <w:color w:val="000000"/>
          <w:kern w:val="0"/>
          <w:sz w:val="32"/>
          <w:szCs w:val="32"/>
          <w:shd w:val="clear" w:color="auto" w:fill="FFFFFF"/>
          <w:lang w:val="zh-CN"/>
        </w:rPr>
        <w:t>0.34万元）。</w:t>
      </w:r>
    </w:p>
    <w:p w14:paraId="3C04E0D1"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内部管理制度建设情况：近年来，我局制定、完善了财务管理制度、车辆管理制度、差旅费管理实施办法等内部制度。</w:t>
      </w:r>
    </w:p>
    <w:p w14:paraId="223185EC" w14:textId="77777777" w:rsidR="009118A8" w:rsidRDefault="00000000">
      <w:pPr>
        <w:spacing w:line="580" w:lineRule="exact"/>
        <w:ind w:firstLineChars="200" w:firstLine="643"/>
        <w:rPr>
          <w:rFonts w:ascii="仿宋_GB2312" w:eastAsia="仿宋_GB2312" w:hAnsi="宋体" w:cs="宋体"/>
          <w:b/>
          <w:bCs/>
          <w:color w:val="000000"/>
          <w:kern w:val="0"/>
          <w:sz w:val="32"/>
          <w:szCs w:val="32"/>
          <w:shd w:val="clear" w:color="auto" w:fill="FFFFFF"/>
          <w:lang w:val="zh-CN"/>
        </w:rPr>
      </w:pPr>
      <w:r>
        <w:rPr>
          <w:rFonts w:ascii="仿宋_GB2312" w:eastAsia="仿宋_GB2312" w:hAnsi="宋体" w:cs="宋体" w:hint="eastAsia"/>
          <w:b/>
          <w:bCs/>
          <w:color w:val="000000"/>
          <w:kern w:val="0"/>
          <w:sz w:val="32"/>
          <w:szCs w:val="32"/>
          <w:shd w:val="clear" w:color="auto" w:fill="FFFFFF"/>
          <w:lang w:val="zh-CN"/>
        </w:rPr>
        <w:t>（四）整体绩效</w:t>
      </w:r>
    </w:p>
    <w:p w14:paraId="60EB79F6"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包括部门职责履行结果、重点项目绩效评价结果和服务对象满意度等。</w:t>
      </w:r>
    </w:p>
    <w:p w14:paraId="44B2BA4B"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（一）绩效评价目的:</w:t>
      </w:r>
    </w:p>
    <w:p w14:paraId="17A1A69E"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此次绩效评价的目的是：严格落实《预算法》及省、州绩效管理工作的有关规定，进一步规范财政资金的管理，强化财政支出绩效理念，提升部门责任意识，提高资金使用效益，促进民政事业的发展。</w:t>
      </w:r>
    </w:p>
    <w:p w14:paraId="2F81A6EF"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（二）绩效评价的主要过程:</w:t>
      </w:r>
    </w:p>
    <w:p w14:paraId="1BEDE6C2"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根据绩效评价的要求，我们成立了自评工作领导小组，对照自评方案进行研究和</w:t>
      </w:r>
      <w:proofErr w:type="gramStart"/>
      <w:r>
        <w:rPr>
          <w:rFonts w:ascii="仿宋_GB2312" w:eastAsia="仿宋_GB2312" w:hAnsi="宋体" w:cs="宋体" w:hint="eastAsia"/>
          <w:color w:val="000000"/>
          <w:kern w:val="0"/>
          <w:sz w:val="32"/>
          <w:szCs w:val="32"/>
          <w:shd w:val="clear" w:color="auto" w:fill="FFFFFF"/>
          <w:lang w:val="zh-CN"/>
        </w:rPr>
        <w:t>布署</w:t>
      </w:r>
      <w:proofErr w:type="gramEnd"/>
      <w:r>
        <w:rPr>
          <w:rFonts w:ascii="仿宋_GB2312" w:eastAsia="仿宋_GB2312" w:hAnsi="宋体" w:cs="宋体" w:hint="eastAsia"/>
          <w:color w:val="000000"/>
          <w:kern w:val="0"/>
          <w:sz w:val="32"/>
          <w:szCs w:val="32"/>
          <w:shd w:val="clear" w:color="auto" w:fill="FFFFFF"/>
          <w:lang w:val="zh-CN"/>
        </w:rPr>
        <w:t>，按照自评方案的要求，对照各实施项目的内容逐条逐项自评。在自评过程发现问题，查找原因，及时纠正偏差，为下一步工作夯实基础。</w:t>
      </w:r>
    </w:p>
    <w:p w14:paraId="10BA6257"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四、评价结论及建议</w:t>
      </w:r>
    </w:p>
    <w:p w14:paraId="595B707B"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w:t>
      </w:r>
    </w:p>
    <w:p w14:paraId="23F70676"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规范了财政资金的管理，强化财政支出绩效理念，提升任意识，提高资金使用效益。</w:t>
      </w:r>
    </w:p>
    <w:p w14:paraId="56BFA64C" w14:textId="77777777" w:rsidR="009118A8" w:rsidRDefault="00000000">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 xml:space="preserve">                           </w:t>
      </w:r>
      <w:r>
        <w:rPr>
          <w:rFonts w:ascii="仿宋_GB2312" w:eastAsia="仿宋_GB2312" w:hAnsi="宋体" w:cs="宋体" w:hint="eastAsia"/>
          <w:color w:val="000000"/>
          <w:kern w:val="0"/>
          <w:sz w:val="32"/>
          <w:szCs w:val="32"/>
          <w:shd w:val="clear" w:color="auto" w:fill="FFFFFF"/>
        </w:rPr>
        <w:t xml:space="preserve">   </w:t>
      </w:r>
      <w:r>
        <w:rPr>
          <w:rFonts w:ascii="仿宋_GB2312" w:eastAsia="仿宋_GB2312" w:hAnsi="宋体" w:cs="宋体" w:hint="eastAsia"/>
          <w:color w:val="000000"/>
          <w:kern w:val="0"/>
          <w:sz w:val="32"/>
          <w:szCs w:val="32"/>
          <w:shd w:val="clear" w:color="auto" w:fill="FFFFFF"/>
          <w:lang w:val="zh-CN"/>
        </w:rPr>
        <w:t>松潘县卫生健康局</w:t>
      </w:r>
    </w:p>
    <w:p w14:paraId="115B8BC0" w14:textId="77777777" w:rsidR="009118A8" w:rsidRDefault="00000000">
      <w:pPr>
        <w:spacing w:line="580" w:lineRule="exact"/>
        <w:ind w:firstLineChars="200" w:firstLine="640"/>
        <w:rPr>
          <w:rFonts w:ascii="仿宋_GB2312" w:eastAsia="仿宋_GB2312" w:hAnsi="仿宋_GB2312" w:cs="仿宋_GB2312"/>
          <w:sz w:val="32"/>
          <w:szCs w:val="32"/>
        </w:rPr>
      </w:pPr>
      <w:r>
        <w:rPr>
          <w:rFonts w:ascii="仿宋_GB2312" w:eastAsia="仿宋_GB2312" w:hAnsi="宋体" w:cs="宋体" w:hint="eastAsia"/>
          <w:color w:val="000000"/>
          <w:kern w:val="0"/>
          <w:sz w:val="32"/>
          <w:szCs w:val="32"/>
          <w:shd w:val="clear" w:color="auto" w:fill="FFFFFF"/>
          <w:lang w:val="zh-CN"/>
        </w:rPr>
        <w:t xml:space="preserve">　　　　　　　　　  　         2020年7月23日 </w:t>
      </w:r>
    </w:p>
    <w:p w14:paraId="000D0BF0" w14:textId="77777777" w:rsidR="009118A8" w:rsidRDefault="009118A8">
      <w:pPr>
        <w:spacing w:line="580" w:lineRule="exact"/>
        <w:ind w:firstLineChars="200" w:firstLine="640"/>
        <w:rPr>
          <w:rFonts w:ascii="仿宋_GB2312" w:eastAsia="仿宋_GB2312" w:hAnsi="仿宋_GB2312" w:cs="仿宋_GB2312"/>
          <w:sz w:val="32"/>
          <w:szCs w:val="32"/>
        </w:rPr>
      </w:pPr>
    </w:p>
    <w:p w14:paraId="0F8F98BC" w14:textId="77777777" w:rsidR="009118A8" w:rsidRDefault="009118A8">
      <w:pPr>
        <w:spacing w:line="580" w:lineRule="exact"/>
        <w:ind w:firstLineChars="200" w:firstLine="640"/>
        <w:rPr>
          <w:rFonts w:ascii="仿宋_GB2312" w:eastAsia="仿宋_GB2312" w:hAnsi="仿宋_GB2312" w:cs="仿宋_GB2312"/>
          <w:sz w:val="32"/>
          <w:szCs w:val="32"/>
        </w:rPr>
      </w:pPr>
    </w:p>
    <w:p w14:paraId="12E30DA9" w14:textId="77777777" w:rsidR="009118A8" w:rsidRDefault="009118A8">
      <w:pPr>
        <w:spacing w:line="580" w:lineRule="exact"/>
        <w:ind w:firstLineChars="200" w:firstLine="640"/>
        <w:rPr>
          <w:rFonts w:ascii="仿宋_GB2312" w:eastAsia="仿宋_GB2312" w:hAnsi="仿宋_GB2312" w:cs="仿宋_GB2312"/>
          <w:sz w:val="32"/>
          <w:szCs w:val="32"/>
        </w:rPr>
      </w:pPr>
    </w:p>
    <w:p w14:paraId="2B8FD7B8" w14:textId="77777777" w:rsidR="009118A8" w:rsidRDefault="009118A8">
      <w:pPr>
        <w:spacing w:line="580" w:lineRule="exact"/>
        <w:ind w:firstLineChars="200" w:firstLine="640"/>
        <w:rPr>
          <w:rFonts w:ascii="仿宋_GB2312" w:eastAsia="仿宋_GB2312" w:hAnsi="仿宋_GB2312" w:cs="仿宋_GB2312"/>
          <w:sz w:val="32"/>
          <w:szCs w:val="32"/>
        </w:rPr>
      </w:pPr>
    </w:p>
    <w:p w14:paraId="48536E87" w14:textId="77777777" w:rsidR="009118A8" w:rsidRDefault="009118A8">
      <w:pPr>
        <w:spacing w:line="580" w:lineRule="exact"/>
        <w:ind w:firstLineChars="200" w:firstLine="640"/>
        <w:rPr>
          <w:rFonts w:ascii="仿宋_GB2312" w:eastAsia="仿宋_GB2312" w:hAnsi="仿宋_GB2312" w:cs="仿宋_GB2312"/>
          <w:sz w:val="32"/>
          <w:szCs w:val="32"/>
        </w:rPr>
      </w:pPr>
    </w:p>
    <w:p w14:paraId="43C3F9A6" w14:textId="77777777" w:rsidR="009118A8" w:rsidRDefault="009118A8">
      <w:pPr>
        <w:spacing w:line="580" w:lineRule="exact"/>
        <w:ind w:firstLineChars="200" w:firstLine="640"/>
        <w:rPr>
          <w:rFonts w:ascii="仿宋_GB2312" w:eastAsia="仿宋_GB2312" w:hAnsi="仿宋_GB2312" w:cs="仿宋_GB2312"/>
          <w:sz w:val="32"/>
          <w:szCs w:val="32"/>
        </w:rPr>
      </w:pPr>
    </w:p>
    <w:p w14:paraId="504D2F85" w14:textId="77777777" w:rsidR="009118A8" w:rsidRDefault="009118A8">
      <w:pPr>
        <w:spacing w:line="580" w:lineRule="exact"/>
        <w:ind w:firstLineChars="200" w:firstLine="640"/>
        <w:rPr>
          <w:rFonts w:ascii="仿宋_GB2312" w:eastAsia="仿宋_GB2312" w:hAnsi="仿宋_GB2312" w:cs="仿宋_GB2312"/>
          <w:sz w:val="32"/>
          <w:szCs w:val="32"/>
        </w:rPr>
      </w:pPr>
    </w:p>
    <w:p w14:paraId="3C24CF78" w14:textId="77777777" w:rsidR="009118A8" w:rsidRDefault="009118A8">
      <w:pPr>
        <w:spacing w:line="580" w:lineRule="exact"/>
        <w:ind w:firstLineChars="200" w:firstLine="640"/>
        <w:rPr>
          <w:rFonts w:ascii="仿宋_GB2312" w:eastAsia="仿宋_GB2312" w:hAnsi="仿宋_GB2312" w:cs="仿宋_GB2312"/>
          <w:sz w:val="32"/>
          <w:szCs w:val="32"/>
        </w:rPr>
      </w:pPr>
    </w:p>
    <w:p w14:paraId="6B37F360" w14:textId="77777777" w:rsidR="009118A8" w:rsidRDefault="00000000">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附件2</w:t>
      </w:r>
    </w:p>
    <w:p w14:paraId="5C80A056" w14:textId="77777777" w:rsidR="009118A8" w:rsidRDefault="009118A8">
      <w:pPr>
        <w:spacing w:line="580" w:lineRule="exact"/>
        <w:ind w:firstLineChars="200" w:firstLine="640"/>
        <w:rPr>
          <w:rFonts w:ascii="仿宋_GB2312" w:eastAsia="仿宋_GB2312" w:hAnsi="仿宋_GB2312" w:cs="仿宋_GB2312"/>
          <w:sz w:val="32"/>
          <w:szCs w:val="32"/>
        </w:rPr>
      </w:pPr>
    </w:p>
    <w:p w14:paraId="4D93E3D3" w14:textId="77777777" w:rsidR="009118A8" w:rsidRDefault="00000000">
      <w:pPr>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t>基本公共卫生服务项目2019年</w:t>
      </w:r>
      <w:r>
        <w:rPr>
          <w:rFonts w:ascii="方正小标宋简体" w:eastAsia="方正小标宋简体" w:hAnsi="宋体" w:hint="eastAsia"/>
          <w:color w:val="000000"/>
          <w:kern w:val="0"/>
          <w:sz w:val="44"/>
          <w:szCs w:val="44"/>
          <w:lang w:val="zh-CN"/>
        </w:rPr>
        <w:t>绩效评价报告</w:t>
      </w:r>
    </w:p>
    <w:p w14:paraId="3D97F4A9" w14:textId="77777777" w:rsidR="009118A8" w:rsidRDefault="00000000">
      <w:pPr>
        <w:adjustRightInd w:val="0"/>
        <w:snapToGrid w:val="0"/>
        <w:spacing w:line="600" w:lineRule="exact"/>
        <w:ind w:firstLine="720"/>
        <w:rPr>
          <w:rFonts w:ascii="黑体" w:eastAsia="黑体" w:hAnsi="黑体"/>
          <w:b/>
          <w:bCs/>
          <w:sz w:val="32"/>
          <w:szCs w:val="32"/>
          <w:lang w:val="zh-CN"/>
        </w:rPr>
      </w:pPr>
      <w:r>
        <w:rPr>
          <w:rFonts w:ascii="黑体" w:eastAsia="黑体" w:hAnsi="黑体" w:hint="eastAsia"/>
          <w:b/>
          <w:bCs/>
          <w:sz w:val="32"/>
          <w:szCs w:val="32"/>
        </w:rPr>
        <w:t>一、</w:t>
      </w:r>
      <w:r>
        <w:rPr>
          <w:rFonts w:ascii="黑体" w:eastAsia="黑体" w:hAnsi="黑体" w:hint="eastAsia"/>
          <w:b/>
          <w:bCs/>
          <w:sz w:val="32"/>
          <w:szCs w:val="32"/>
          <w:lang w:val="zh-CN"/>
        </w:rPr>
        <w:t>项目概况</w:t>
      </w:r>
    </w:p>
    <w:p w14:paraId="0991DD87"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sz w:val="32"/>
          <w:szCs w:val="32"/>
          <w:lang w:val="zh-CN"/>
        </w:rPr>
        <w:t>1</w:t>
      </w:r>
      <w:r>
        <w:rPr>
          <w:rFonts w:ascii="仿宋_GB2312" w:eastAsia="仿宋_GB2312" w:hAnsi="宋体" w:hint="eastAsia"/>
          <w:sz w:val="32"/>
          <w:szCs w:val="32"/>
          <w:lang w:val="zh-CN"/>
        </w:rPr>
        <w:t>、主管部门职能。</w:t>
      </w:r>
    </w:p>
    <w:p w14:paraId="3BEC2743"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松潘县卫生健康局是全县基本公共卫生专项资金（以下</w:t>
      </w:r>
      <w:proofErr w:type="gramStart"/>
      <w:r>
        <w:rPr>
          <w:rFonts w:ascii="仿宋_GB2312" w:eastAsia="仿宋_GB2312" w:hAnsi="宋体" w:hint="eastAsia"/>
          <w:sz w:val="32"/>
          <w:szCs w:val="32"/>
          <w:lang w:val="zh-CN"/>
        </w:rPr>
        <w:t>简称公卫资金</w:t>
      </w:r>
      <w:proofErr w:type="gramEnd"/>
      <w:r>
        <w:rPr>
          <w:rFonts w:ascii="仿宋_GB2312" w:eastAsia="仿宋_GB2312" w:hAnsi="宋体" w:hint="eastAsia"/>
          <w:sz w:val="32"/>
          <w:szCs w:val="32"/>
          <w:lang w:val="zh-CN"/>
        </w:rPr>
        <w:t>）的主管部门，主要对公</w:t>
      </w:r>
      <w:proofErr w:type="gramStart"/>
      <w:r>
        <w:rPr>
          <w:rFonts w:ascii="仿宋_GB2312" w:eastAsia="仿宋_GB2312" w:hAnsi="宋体" w:hint="eastAsia"/>
          <w:sz w:val="32"/>
          <w:szCs w:val="32"/>
          <w:lang w:val="zh-CN"/>
        </w:rPr>
        <w:t>卫资金</w:t>
      </w:r>
      <w:proofErr w:type="gramEnd"/>
      <w:r>
        <w:rPr>
          <w:rFonts w:ascii="仿宋_GB2312" w:eastAsia="仿宋_GB2312" w:hAnsi="宋体" w:hint="eastAsia"/>
          <w:sz w:val="32"/>
          <w:szCs w:val="32"/>
          <w:lang w:val="zh-CN"/>
        </w:rPr>
        <w:t>的使用、资金安排、预算执行情况、决算情况进行监督。负责审核</w:t>
      </w:r>
      <w:proofErr w:type="gramStart"/>
      <w:r>
        <w:rPr>
          <w:rFonts w:ascii="仿宋_GB2312" w:eastAsia="仿宋_GB2312" w:hAnsi="宋体" w:hint="eastAsia"/>
          <w:sz w:val="32"/>
          <w:szCs w:val="32"/>
          <w:lang w:val="zh-CN"/>
        </w:rPr>
        <w:t>公卫资金</w:t>
      </w:r>
      <w:proofErr w:type="gramEnd"/>
      <w:r>
        <w:rPr>
          <w:rFonts w:ascii="仿宋_GB2312" w:eastAsia="仿宋_GB2312" w:hAnsi="宋体" w:hint="eastAsia"/>
          <w:sz w:val="32"/>
          <w:szCs w:val="32"/>
          <w:lang w:val="zh-CN"/>
        </w:rPr>
        <w:t>支出申请材料的全面性、真实性，定期和不定期对公</w:t>
      </w:r>
      <w:proofErr w:type="gramStart"/>
      <w:r>
        <w:rPr>
          <w:rFonts w:ascii="仿宋_GB2312" w:eastAsia="仿宋_GB2312" w:hAnsi="宋体" w:hint="eastAsia"/>
          <w:sz w:val="32"/>
          <w:szCs w:val="32"/>
          <w:lang w:val="zh-CN"/>
        </w:rPr>
        <w:t>卫资金</w:t>
      </w:r>
      <w:proofErr w:type="gramEnd"/>
      <w:r>
        <w:rPr>
          <w:rFonts w:ascii="仿宋_GB2312" w:eastAsia="仿宋_GB2312" w:hAnsi="宋体" w:hint="eastAsia"/>
          <w:sz w:val="32"/>
          <w:szCs w:val="32"/>
          <w:lang w:val="zh-CN"/>
        </w:rPr>
        <w:t>的运行进行监督检查。</w:t>
      </w:r>
    </w:p>
    <w:p w14:paraId="6DAAF70D"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ascii="仿宋_GB2312" w:eastAsia="仿宋_GB2312" w:hint="eastAsia"/>
          <w:sz w:val="32"/>
          <w:szCs w:val="32"/>
          <w:lang w:val="zh-CN"/>
        </w:rPr>
        <w:t>、</w:t>
      </w:r>
      <w:r>
        <w:rPr>
          <w:rFonts w:ascii="仿宋_GB2312" w:eastAsia="仿宋_GB2312" w:hAnsi="宋体" w:hint="eastAsia"/>
          <w:sz w:val="32"/>
          <w:szCs w:val="32"/>
          <w:lang w:val="zh-CN"/>
        </w:rPr>
        <w:t>项目立项、资金申报的依据。</w:t>
      </w:r>
    </w:p>
    <w:p w14:paraId="52D49306" w14:textId="77777777" w:rsidR="009118A8" w:rsidRDefault="00000000">
      <w:pPr>
        <w:spacing w:line="500" w:lineRule="exact"/>
        <w:jc w:val="left"/>
        <w:rPr>
          <w:rFonts w:ascii="仿宋_GB2312" w:eastAsia="仿宋_GB2312"/>
          <w:sz w:val="32"/>
          <w:szCs w:val="32"/>
        </w:rPr>
      </w:pPr>
      <w:r>
        <w:rPr>
          <w:rFonts w:ascii="仿宋_GB2312" w:eastAsia="仿宋_GB2312" w:hAnsi="宋体"/>
          <w:sz w:val="32"/>
          <w:szCs w:val="32"/>
          <w:lang w:val="zh-CN"/>
        </w:rPr>
        <w:t xml:space="preserve">    </w:t>
      </w:r>
      <w:r>
        <w:rPr>
          <w:rFonts w:ascii="仿宋_GB2312" w:eastAsia="仿宋_GB2312" w:hAnsi="宋体" w:hint="eastAsia"/>
          <w:sz w:val="32"/>
          <w:szCs w:val="32"/>
          <w:lang w:val="zh-CN"/>
        </w:rPr>
        <w:t>根据国家</w:t>
      </w:r>
      <w:proofErr w:type="gramStart"/>
      <w:r>
        <w:rPr>
          <w:rFonts w:ascii="仿宋_GB2312" w:eastAsia="仿宋_GB2312" w:hAnsi="宋体" w:hint="eastAsia"/>
          <w:sz w:val="32"/>
          <w:szCs w:val="32"/>
          <w:lang w:val="zh-CN"/>
        </w:rPr>
        <w:t>医</w:t>
      </w:r>
      <w:proofErr w:type="gramEnd"/>
      <w:r>
        <w:rPr>
          <w:rFonts w:ascii="仿宋_GB2312" w:eastAsia="仿宋_GB2312" w:hAnsi="宋体" w:hint="eastAsia"/>
          <w:sz w:val="32"/>
          <w:szCs w:val="32"/>
          <w:lang w:val="zh-CN"/>
        </w:rPr>
        <w:t>改方案提出的“</w:t>
      </w:r>
      <w:r>
        <w:rPr>
          <w:rFonts w:ascii="仿宋_GB2312" w:eastAsia="仿宋_GB2312" w:hAnsi="宋体" w:hint="eastAsia"/>
          <w:sz w:val="32"/>
          <w:szCs w:val="32"/>
        </w:rPr>
        <w:t>每个居民，无论其性别、年龄、种族、居住地、职业、收入水平，都能平等地获得基本公共卫生服务”的政策，</w:t>
      </w:r>
      <w:r>
        <w:rPr>
          <w:rFonts w:ascii="仿宋_GB2312" w:eastAsia="仿宋_GB2312"/>
          <w:sz w:val="32"/>
          <w:szCs w:val="32"/>
        </w:rPr>
        <w:t>201</w:t>
      </w:r>
      <w:r>
        <w:rPr>
          <w:rFonts w:ascii="仿宋_GB2312" w:eastAsia="仿宋_GB2312" w:hint="eastAsia"/>
          <w:sz w:val="32"/>
          <w:szCs w:val="32"/>
        </w:rPr>
        <w:t>9</w:t>
      </w:r>
      <w:r>
        <w:rPr>
          <w:rFonts w:ascii="仿宋_GB2312" w:eastAsia="仿宋_GB2312" w:hAnsi="宋体" w:hint="eastAsia"/>
          <w:sz w:val="32"/>
          <w:szCs w:val="32"/>
        </w:rPr>
        <w:t>年我县人均</w:t>
      </w:r>
      <w:proofErr w:type="gramStart"/>
      <w:r>
        <w:rPr>
          <w:rFonts w:ascii="仿宋_GB2312" w:eastAsia="仿宋_GB2312" w:hAnsi="宋体" w:hint="eastAsia"/>
          <w:sz w:val="32"/>
          <w:szCs w:val="32"/>
        </w:rPr>
        <w:t>公卫资金</w:t>
      </w:r>
      <w:proofErr w:type="gramEnd"/>
      <w:r>
        <w:rPr>
          <w:rFonts w:ascii="仿宋_GB2312" w:eastAsia="仿宋_GB2312" w:hAnsi="宋体" w:hint="eastAsia"/>
          <w:sz w:val="32"/>
          <w:szCs w:val="32"/>
        </w:rPr>
        <w:t>达到</w:t>
      </w:r>
      <w:r>
        <w:rPr>
          <w:rFonts w:ascii="仿宋_GB2312" w:eastAsia="仿宋_GB2312" w:hint="eastAsia"/>
          <w:sz w:val="32"/>
          <w:szCs w:val="32"/>
        </w:rPr>
        <w:t>60</w:t>
      </w:r>
      <w:r>
        <w:rPr>
          <w:rFonts w:ascii="仿宋_GB2312" w:eastAsia="仿宋_GB2312" w:hAnsi="宋体" w:hint="eastAsia"/>
          <w:sz w:val="32"/>
          <w:szCs w:val="32"/>
        </w:rPr>
        <w:t>元（其中</w:t>
      </w:r>
      <w:r>
        <w:rPr>
          <w:rFonts w:ascii="仿宋_GB2312" w:eastAsia="仿宋_GB2312"/>
          <w:sz w:val="32"/>
          <w:szCs w:val="32"/>
        </w:rPr>
        <w:t>5</w:t>
      </w:r>
      <w:r>
        <w:rPr>
          <w:rFonts w:ascii="仿宋_GB2312" w:eastAsia="仿宋_GB2312" w:hAnsi="宋体" w:hint="eastAsia"/>
          <w:sz w:val="32"/>
          <w:szCs w:val="32"/>
        </w:rPr>
        <w:t>元是</w:t>
      </w:r>
      <w:r>
        <w:rPr>
          <w:rFonts w:ascii="仿宋_GB2312" w:eastAsia="仿宋_GB2312" w:hint="eastAsia"/>
          <w:sz w:val="32"/>
          <w:szCs w:val="32"/>
        </w:rPr>
        <w:t>“</w:t>
      </w:r>
      <w:r>
        <w:rPr>
          <w:rFonts w:ascii="仿宋_GB2312" w:eastAsia="仿宋_GB2312" w:hAnsi="宋体" w:hint="eastAsia"/>
          <w:sz w:val="32"/>
          <w:szCs w:val="32"/>
        </w:rPr>
        <w:t>十年行动计划中村卫生室基本公卫专项资金）。</w:t>
      </w:r>
      <w:r>
        <w:rPr>
          <w:rFonts w:ascii="仿宋_GB2312" w:eastAsia="仿宋_GB2312"/>
          <w:sz w:val="32"/>
          <w:szCs w:val="32"/>
        </w:rPr>
        <w:t>201</w:t>
      </w:r>
      <w:r>
        <w:rPr>
          <w:rFonts w:ascii="仿宋_GB2312" w:eastAsia="仿宋_GB2312" w:hint="eastAsia"/>
          <w:sz w:val="32"/>
          <w:szCs w:val="32"/>
        </w:rPr>
        <w:t>9</w:t>
      </w:r>
      <w:r>
        <w:rPr>
          <w:rFonts w:ascii="仿宋_GB2312" w:eastAsia="仿宋_GB2312" w:hAnsi="宋体" w:hint="eastAsia"/>
          <w:sz w:val="32"/>
          <w:szCs w:val="32"/>
        </w:rPr>
        <w:t>年松潘县公卫资金主要根据《</w:t>
      </w:r>
      <w:r>
        <w:rPr>
          <w:rFonts w:ascii="仿宋_GB2312" w:eastAsia="仿宋_GB2312" w:hint="eastAsia"/>
          <w:sz w:val="32"/>
          <w:szCs w:val="32"/>
        </w:rPr>
        <w:t>关于下达</w:t>
      </w:r>
      <w:r>
        <w:rPr>
          <w:rFonts w:ascii="仿宋_GB2312" w:eastAsia="仿宋_GB2312"/>
          <w:sz w:val="32"/>
          <w:szCs w:val="32"/>
        </w:rPr>
        <w:t>201</w:t>
      </w:r>
      <w:r>
        <w:rPr>
          <w:rFonts w:ascii="仿宋_GB2312" w:eastAsia="仿宋_GB2312" w:hint="eastAsia"/>
          <w:sz w:val="32"/>
          <w:szCs w:val="32"/>
        </w:rPr>
        <w:t>9年基本公共卫生服务中央和省级资金的通知</w:t>
      </w:r>
      <w:r>
        <w:rPr>
          <w:rFonts w:ascii="仿宋_GB2312" w:eastAsia="仿宋_GB2312" w:hAnsi="宋体" w:hint="eastAsia"/>
          <w:sz w:val="32"/>
          <w:szCs w:val="32"/>
        </w:rPr>
        <w:t>》（阿州财社【</w:t>
      </w:r>
      <w:r>
        <w:rPr>
          <w:rFonts w:ascii="仿宋_GB2312" w:eastAsia="仿宋_GB2312" w:hAnsi="宋体"/>
          <w:sz w:val="32"/>
          <w:szCs w:val="32"/>
        </w:rPr>
        <w:t>201</w:t>
      </w:r>
      <w:r>
        <w:rPr>
          <w:rFonts w:ascii="仿宋_GB2312" w:eastAsia="仿宋_GB2312" w:hAnsi="宋体" w:hint="eastAsia"/>
          <w:sz w:val="32"/>
          <w:szCs w:val="32"/>
        </w:rPr>
        <w:t>9】</w:t>
      </w:r>
      <w:r>
        <w:rPr>
          <w:rFonts w:ascii="仿宋_GB2312" w:eastAsia="仿宋_GB2312" w:hint="eastAsia"/>
          <w:sz w:val="32"/>
          <w:szCs w:val="32"/>
        </w:rPr>
        <w:t>11</w:t>
      </w:r>
      <w:r>
        <w:rPr>
          <w:rFonts w:ascii="仿宋_GB2312" w:eastAsia="仿宋_GB2312" w:hAnsi="宋体" w:hint="eastAsia"/>
          <w:sz w:val="32"/>
          <w:szCs w:val="32"/>
        </w:rPr>
        <w:t>号）等文件立项、申报。</w:t>
      </w:r>
    </w:p>
    <w:p w14:paraId="40193D33"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ascii="仿宋_GB2312" w:eastAsia="仿宋_GB2312" w:hAnsi="宋体" w:hint="eastAsia"/>
          <w:sz w:val="32"/>
          <w:szCs w:val="32"/>
          <w:lang w:val="zh-CN"/>
        </w:rPr>
        <w:t>、资金管理办法制定情况，资金支持具体项目的条件、范围与支持方式概况。</w:t>
      </w:r>
    </w:p>
    <w:p w14:paraId="234D9636"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根据</w:t>
      </w:r>
      <w:r>
        <w:rPr>
          <w:rFonts w:ascii="仿宋_GB2312" w:eastAsia="仿宋_GB2312" w:hAnsi="宋体" w:hint="eastAsia"/>
          <w:snapToGrid w:val="0"/>
          <w:kern w:val="0"/>
          <w:sz w:val="32"/>
          <w:szCs w:val="32"/>
        </w:rPr>
        <w:t>《四川省基本公共卫生服务项目管理手册》、《四川省基本公共卫生服务项目成本核算指导意见》</w:t>
      </w:r>
      <w:r>
        <w:rPr>
          <w:rFonts w:ascii="仿宋_GB2312" w:eastAsia="仿宋_GB2312" w:hAnsi="宋体" w:hint="eastAsia"/>
          <w:sz w:val="32"/>
          <w:szCs w:val="32"/>
        </w:rPr>
        <w:t>和</w:t>
      </w:r>
      <w:r>
        <w:rPr>
          <w:rFonts w:ascii="仿宋_GB2312" w:eastAsia="仿宋_GB2312" w:hAnsi="宋体" w:hint="eastAsia"/>
          <w:kern w:val="0"/>
          <w:sz w:val="32"/>
          <w:szCs w:val="32"/>
        </w:rPr>
        <w:t>《四川省卫生厅、财政厅关于印发〈四川省基本公共卫生服务项目绩</w:t>
      </w:r>
      <w:r>
        <w:rPr>
          <w:rFonts w:ascii="仿宋_GB2312" w:eastAsia="仿宋_GB2312" w:hAnsi="宋体" w:hint="eastAsia"/>
          <w:kern w:val="0"/>
          <w:sz w:val="32"/>
          <w:szCs w:val="32"/>
        </w:rPr>
        <w:lastRenderedPageBreak/>
        <w:t>效考核办法〉的通知》（川</w:t>
      </w:r>
      <w:proofErr w:type="gramStart"/>
      <w:r>
        <w:rPr>
          <w:rFonts w:ascii="仿宋_GB2312" w:eastAsia="仿宋_GB2312" w:hAnsi="宋体" w:hint="eastAsia"/>
          <w:kern w:val="0"/>
          <w:sz w:val="32"/>
          <w:szCs w:val="32"/>
        </w:rPr>
        <w:t>卫办法</w:t>
      </w:r>
      <w:proofErr w:type="gramEnd"/>
      <w:r>
        <w:rPr>
          <w:rFonts w:ascii="仿宋_GB2312" w:eastAsia="仿宋_GB2312" w:hAnsi="宋体" w:hint="eastAsia"/>
          <w:kern w:val="0"/>
          <w:sz w:val="32"/>
          <w:szCs w:val="32"/>
        </w:rPr>
        <w:t>【</w:t>
      </w:r>
      <w:r>
        <w:rPr>
          <w:rFonts w:ascii="仿宋_GB2312" w:eastAsia="仿宋_GB2312" w:hAnsi="宋体"/>
          <w:kern w:val="0"/>
          <w:sz w:val="32"/>
          <w:szCs w:val="32"/>
        </w:rPr>
        <w:t>2011</w:t>
      </w:r>
      <w:r>
        <w:rPr>
          <w:rFonts w:ascii="仿宋_GB2312" w:eastAsia="仿宋_GB2312" w:hAnsi="宋体" w:hint="eastAsia"/>
          <w:kern w:val="0"/>
          <w:sz w:val="32"/>
          <w:szCs w:val="32"/>
        </w:rPr>
        <w:t>】</w:t>
      </w:r>
      <w:r>
        <w:rPr>
          <w:rFonts w:ascii="仿宋_GB2312" w:eastAsia="仿宋_GB2312"/>
          <w:kern w:val="0"/>
          <w:sz w:val="32"/>
          <w:szCs w:val="32"/>
        </w:rPr>
        <w:t>205</w:t>
      </w:r>
      <w:r>
        <w:rPr>
          <w:rFonts w:ascii="仿宋_GB2312" w:eastAsia="仿宋_GB2312" w:hAnsi="宋体" w:hint="eastAsia"/>
          <w:kern w:val="0"/>
          <w:sz w:val="32"/>
          <w:szCs w:val="32"/>
        </w:rPr>
        <w:t>号）</w:t>
      </w:r>
      <w:r>
        <w:rPr>
          <w:rFonts w:ascii="仿宋_GB2312" w:eastAsia="仿宋_GB2312" w:hAnsi="宋体" w:hint="eastAsia"/>
          <w:sz w:val="32"/>
          <w:szCs w:val="32"/>
        </w:rPr>
        <w:t>的具体要求</w:t>
      </w:r>
      <w:r>
        <w:rPr>
          <w:rFonts w:ascii="仿宋_GB2312" w:eastAsia="仿宋_GB2312" w:hAnsi="宋体" w:hint="eastAsia"/>
          <w:snapToGrid w:val="0"/>
          <w:kern w:val="0"/>
          <w:sz w:val="32"/>
          <w:szCs w:val="32"/>
        </w:rPr>
        <w:t>我县制定了《</w:t>
      </w:r>
      <w:r>
        <w:rPr>
          <w:rFonts w:ascii="仿宋_GB2312" w:eastAsia="仿宋_GB2312" w:hAnsi="宋体" w:hint="eastAsia"/>
          <w:sz w:val="32"/>
          <w:szCs w:val="32"/>
        </w:rPr>
        <w:t>松潘县</w:t>
      </w:r>
      <w:r>
        <w:rPr>
          <w:rFonts w:ascii="仿宋_GB2312" w:eastAsia="仿宋_GB2312"/>
          <w:sz w:val="32"/>
          <w:szCs w:val="32"/>
        </w:rPr>
        <w:t>201</w:t>
      </w:r>
      <w:r>
        <w:rPr>
          <w:rFonts w:ascii="仿宋_GB2312" w:eastAsia="仿宋_GB2312" w:hint="eastAsia"/>
          <w:sz w:val="32"/>
          <w:szCs w:val="32"/>
        </w:rPr>
        <w:t>9</w:t>
      </w:r>
      <w:r>
        <w:rPr>
          <w:rFonts w:ascii="仿宋_GB2312" w:eastAsia="仿宋_GB2312" w:hAnsi="宋体" w:hint="eastAsia"/>
          <w:sz w:val="32"/>
          <w:szCs w:val="32"/>
        </w:rPr>
        <w:t>年基本公共卫生服务项目实施方案》并下发了《松潘县</w:t>
      </w:r>
      <w:r>
        <w:rPr>
          <w:rFonts w:ascii="仿宋_GB2312" w:eastAsia="仿宋_GB2312"/>
          <w:sz w:val="32"/>
          <w:szCs w:val="32"/>
        </w:rPr>
        <w:t>201</w:t>
      </w:r>
      <w:r>
        <w:rPr>
          <w:rFonts w:ascii="仿宋_GB2312" w:eastAsia="仿宋_GB2312" w:hint="eastAsia"/>
          <w:sz w:val="32"/>
          <w:szCs w:val="32"/>
        </w:rPr>
        <w:t>9</w:t>
      </w:r>
      <w:r>
        <w:rPr>
          <w:rFonts w:ascii="仿宋_GB2312" w:eastAsia="仿宋_GB2312" w:hAnsi="宋体" w:hint="eastAsia"/>
          <w:sz w:val="32"/>
          <w:szCs w:val="32"/>
        </w:rPr>
        <w:t>年公共卫生服务项目绩效考核细则》按照松潘县卫生局和松潘县财政局联合下发的《松潘县基本公共卫生服务项目绩效考核办法〉的通知》（</w:t>
      </w:r>
      <w:proofErr w:type="gramStart"/>
      <w:r>
        <w:rPr>
          <w:rFonts w:ascii="仿宋_GB2312" w:eastAsia="仿宋_GB2312" w:hAnsi="宋体" w:hint="eastAsia"/>
          <w:sz w:val="32"/>
          <w:szCs w:val="32"/>
        </w:rPr>
        <w:t>松卫发</w:t>
      </w:r>
      <w:proofErr w:type="gramEnd"/>
      <w:r>
        <w:rPr>
          <w:rFonts w:ascii="仿宋_GB2312" w:eastAsia="仿宋_GB2312" w:hAnsi="宋体" w:hint="eastAsia"/>
          <w:sz w:val="32"/>
          <w:szCs w:val="32"/>
        </w:rPr>
        <w:t>【</w:t>
      </w:r>
      <w:r>
        <w:rPr>
          <w:rFonts w:ascii="仿宋_GB2312" w:eastAsia="仿宋_GB2312" w:hAnsi="宋体"/>
          <w:sz w:val="32"/>
          <w:szCs w:val="32"/>
        </w:rPr>
        <w:t>2011</w:t>
      </w:r>
      <w:r>
        <w:rPr>
          <w:rFonts w:ascii="仿宋_GB2312" w:eastAsia="仿宋_GB2312" w:hAnsi="宋体" w:hint="eastAsia"/>
          <w:sz w:val="32"/>
          <w:szCs w:val="32"/>
        </w:rPr>
        <w:t>】</w:t>
      </w:r>
      <w:r>
        <w:rPr>
          <w:rFonts w:ascii="仿宋_GB2312" w:eastAsia="仿宋_GB2312"/>
          <w:sz w:val="32"/>
          <w:szCs w:val="32"/>
        </w:rPr>
        <w:t>143</w:t>
      </w:r>
      <w:r>
        <w:rPr>
          <w:rFonts w:ascii="仿宋_GB2312" w:eastAsia="仿宋_GB2312" w:hAnsi="宋体" w:hint="eastAsia"/>
          <w:sz w:val="32"/>
          <w:szCs w:val="32"/>
        </w:rPr>
        <w:t>号）明确了基本公共卫生服务中</w:t>
      </w:r>
      <w:r>
        <w:rPr>
          <w:rFonts w:ascii="仿宋_GB2312" w:eastAsia="仿宋_GB2312"/>
          <w:sz w:val="32"/>
          <w:szCs w:val="32"/>
        </w:rPr>
        <w:t>14</w:t>
      </w:r>
      <w:r>
        <w:rPr>
          <w:rFonts w:ascii="仿宋_GB2312" w:eastAsia="仿宋_GB2312" w:hAnsi="宋体" w:hint="eastAsia"/>
          <w:sz w:val="32"/>
          <w:szCs w:val="32"/>
        </w:rPr>
        <w:t>大类，各项补贴的申请、拨付、兑现等进行了规定。</w:t>
      </w:r>
    </w:p>
    <w:p w14:paraId="7288506F" w14:textId="77777777" w:rsidR="009118A8" w:rsidRDefault="00000000">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sz w:val="32"/>
          <w:szCs w:val="32"/>
          <w:lang w:val="zh-CN"/>
        </w:rPr>
        <w:t>4</w:t>
      </w:r>
      <w:r>
        <w:rPr>
          <w:rFonts w:ascii="仿宋_GB2312" w:eastAsia="仿宋_GB2312" w:hint="eastAsia"/>
          <w:sz w:val="32"/>
          <w:szCs w:val="32"/>
          <w:lang w:val="zh-CN"/>
        </w:rPr>
        <w:t>、</w:t>
      </w:r>
      <w:r>
        <w:rPr>
          <w:rFonts w:ascii="仿宋_GB2312" w:eastAsia="仿宋_GB2312" w:hAnsi="宋体" w:hint="eastAsia"/>
          <w:sz w:val="32"/>
          <w:szCs w:val="32"/>
          <w:lang w:val="zh-CN"/>
        </w:rPr>
        <w:t>资金分配的原则及考虑因素。</w:t>
      </w:r>
    </w:p>
    <w:p w14:paraId="7282A2B7" w14:textId="77777777" w:rsidR="009118A8" w:rsidRDefault="00000000">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hAnsi="宋体" w:hint="eastAsia"/>
          <w:sz w:val="32"/>
          <w:szCs w:val="32"/>
        </w:rPr>
        <w:t>公共卫生专项经费按照</w:t>
      </w:r>
      <w:r>
        <w:rPr>
          <w:rFonts w:ascii="仿宋_GB2312" w:eastAsia="仿宋_GB2312" w:hint="eastAsia"/>
          <w:sz w:val="32"/>
          <w:szCs w:val="32"/>
        </w:rPr>
        <w:t>“</w:t>
      </w:r>
      <w:r>
        <w:rPr>
          <w:rFonts w:ascii="仿宋_GB2312" w:eastAsia="仿宋_GB2312" w:hAnsi="宋体" w:hint="eastAsia"/>
          <w:sz w:val="32"/>
          <w:szCs w:val="32"/>
        </w:rPr>
        <w:t>花钱购买服务</w:t>
      </w:r>
      <w:r>
        <w:rPr>
          <w:rFonts w:ascii="仿宋_GB2312" w:eastAsia="仿宋_GB2312" w:hint="eastAsia"/>
          <w:sz w:val="32"/>
          <w:szCs w:val="32"/>
        </w:rPr>
        <w:t>”</w:t>
      </w:r>
      <w:r>
        <w:rPr>
          <w:rFonts w:ascii="仿宋_GB2312" w:eastAsia="仿宋_GB2312" w:hAnsi="宋体" w:hint="eastAsia"/>
          <w:sz w:val="32"/>
          <w:szCs w:val="32"/>
        </w:rPr>
        <w:t>的原则，主要用于直接面向城乡群众所开展的基本公共卫生服务项目，经费用于辖区医疗卫生单位及村卫生室对本辖区内居民开展基本公共卫生服务的成本支出、劳务报酬和管理经费，考虑边远地区实际困难、公共卫生督导工作、传染病防控、奖优</w:t>
      </w:r>
      <w:proofErr w:type="gramStart"/>
      <w:r>
        <w:rPr>
          <w:rFonts w:ascii="仿宋_GB2312" w:eastAsia="仿宋_GB2312" w:hAnsi="宋体" w:hint="eastAsia"/>
          <w:sz w:val="32"/>
          <w:szCs w:val="32"/>
        </w:rPr>
        <w:t>惩</w:t>
      </w:r>
      <w:proofErr w:type="gramEnd"/>
      <w:r>
        <w:rPr>
          <w:rFonts w:ascii="仿宋_GB2312" w:eastAsia="仿宋_GB2312" w:hAnsi="宋体" w:hint="eastAsia"/>
          <w:sz w:val="32"/>
          <w:szCs w:val="32"/>
        </w:rPr>
        <w:t>劣等多种因素。</w:t>
      </w:r>
    </w:p>
    <w:p w14:paraId="18A93201"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（二）项目绩效目标。</w:t>
      </w:r>
    </w:p>
    <w:p w14:paraId="2DF01D04" w14:textId="77777777" w:rsidR="009118A8" w:rsidRDefault="00000000">
      <w:pPr>
        <w:adjustRightInd w:val="0"/>
        <w:snapToGrid w:val="0"/>
        <w:spacing w:line="600" w:lineRule="exact"/>
        <w:ind w:firstLineChars="307" w:firstLine="982"/>
        <w:rPr>
          <w:rFonts w:ascii="仿宋_GB2312" w:eastAsia="仿宋_GB2312"/>
          <w:sz w:val="32"/>
          <w:szCs w:val="32"/>
          <w:lang w:val="zh-CN"/>
        </w:rPr>
      </w:pPr>
      <w:r>
        <w:rPr>
          <w:rFonts w:ascii="仿宋_GB2312" w:eastAsia="仿宋_GB2312"/>
          <w:sz w:val="32"/>
          <w:szCs w:val="32"/>
          <w:lang w:val="zh-CN"/>
        </w:rPr>
        <w:t>1</w:t>
      </w:r>
      <w:r>
        <w:rPr>
          <w:rFonts w:ascii="仿宋_GB2312" w:eastAsia="仿宋_GB2312" w:hint="eastAsia"/>
          <w:sz w:val="32"/>
          <w:szCs w:val="32"/>
          <w:lang w:val="zh-CN"/>
        </w:rPr>
        <w:t>、项目主要内容：</w:t>
      </w:r>
      <w:r>
        <w:rPr>
          <w:rFonts w:ascii="仿宋_GB2312" w:eastAsia="仿宋_GB2312" w:hint="eastAsia"/>
          <w:sz w:val="32"/>
          <w:szCs w:val="32"/>
        </w:rPr>
        <w:t>基本公共卫生服务是在县卫生健康局统一规划和组织实施下，按照《国家基本公共卫生服务规范（</w:t>
      </w:r>
      <w:r>
        <w:rPr>
          <w:rFonts w:ascii="仿宋_GB2312" w:eastAsia="仿宋_GB2312"/>
          <w:sz w:val="32"/>
          <w:szCs w:val="32"/>
        </w:rPr>
        <w:t>2017</w:t>
      </w:r>
      <w:r>
        <w:rPr>
          <w:rFonts w:ascii="仿宋_GB2312" w:eastAsia="仿宋_GB2312" w:hint="eastAsia"/>
          <w:sz w:val="32"/>
          <w:szCs w:val="32"/>
        </w:rPr>
        <w:t>年第三版）》</w:t>
      </w:r>
      <w:r>
        <w:rPr>
          <w:rFonts w:ascii="仿宋_GB2312" w:eastAsia="仿宋_GB2312"/>
          <w:sz w:val="32"/>
          <w:szCs w:val="32"/>
        </w:rPr>
        <w:t>14</w:t>
      </w:r>
      <w:r>
        <w:rPr>
          <w:rFonts w:ascii="仿宋_GB2312" w:eastAsia="仿宋_GB2312" w:hAnsi="宋体" w:hint="eastAsia"/>
          <w:sz w:val="32"/>
          <w:szCs w:val="32"/>
        </w:rPr>
        <w:t>大类</w:t>
      </w:r>
      <w:r>
        <w:rPr>
          <w:rFonts w:ascii="仿宋_GB2312" w:eastAsia="仿宋_GB2312" w:hint="eastAsia"/>
          <w:sz w:val="32"/>
          <w:szCs w:val="32"/>
        </w:rPr>
        <w:t>的具体要求，规范开展基本公共卫生服务工作，使我县公共卫生服务能力进一步提高，居民健康档案、健康教育、预防接种、传染病及突发公共卫生事件报告与处置、</w:t>
      </w:r>
      <w:r>
        <w:rPr>
          <w:rFonts w:ascii="仿宋_GB2312" w:eastAsia="仿宋_GB2312"/>
          <w:sz w:val="32"/>
          <w:szCs w:val="32"/>
        </w:rPr>
        <w:t>0</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岁儿童健康管理、</w:t>
      </w:r>
      <w:r>
        <w:rPr>
          <w:rFonts w:ascii="仿宋_GB2312" w:eastAsia="仿宋_GB2312"/>
          <w:sz w:val="32"/>
          <w:szCs w:val="32"/>
        </w:rPr>
        <w:t>3-6</w:t>
      </w:r>
      <w:r>
        <w:rPr>
          <w:rFonts w:ascii="仿宋_GB2312" w:eastAsia="仿宋_GB2312" w:hint="eastAsia"/>
          <w:sz w:val="32"/>
          <w:szCs w:val="32"/>
        </w:rPr>
        <w:t>岁儿童健康管理、孕产妇健康管理、老年人健康管理、高血压患者健康管理、</w:t>
      </w:r>
      <w:r>
        <w:rPr>
          <w:rFonts w:ascii="仿宋_GB2312" w:eastAsia="仿宋_GB2312"/>
          <w:sz w:val="32"/>
          <w:szCs w:val="32"/>
        </w:rPr>
        <w:t>2</w:t>
      </w:r>
      <w:r>
        <w:rPr>
          <w:rFonts w:ascii="仿宋_GB2312" w:eastAsia="仿宋_GB2312" w:hint="eastAsia"/>
          <w:sz w:val="32"/>
          <w:szCs w:val="32"/>
        </w:rPr>
        <w:t>型糖尿病患者健康管理、</w:t>
      </w:r>
      <w:r>
        <w:rPr>
          <w:rFonts w:ascii="仿宋_GB2312" w:eastAsia="仿宋_GB2312" w:hAnsi="宋体" w:hint="eastAsia"/>
          <w:sz w:val="32"/>
          <w:szCs w:val="32"/>
        </w:rPr>
        <w:t>严重精神障碍患者</w:t>
      </w:r>
      <w:r>
        <w:rPr>
          <w:rFonts w:ascii="仿宋_GB2312" w:eastAsia="仿宋_GB2312" w:hint="eastAsia"/>
          <w:sz w:val="32"/>
          <w:szCs w:val="32"/>
        </w:rPr>
        <w:t>健</w:t>
      </w:r>
      <w:r>
        <w:rPr>
          <w:rFonts w:ascii="仿宋_GB2312" w:eastAsia="仿宋_GB2312" w:hint="eastAsia"/>
          <w:sz w:val="32"/>
          <w:szCs w:val="32"/>
        </w:rPr>
        <w:lastRenderedPageBreak/>
        <w:t>康管理、中医药管理、结核病管理、卫生监督协管等工作得到切实有效落实，促进基本公共卫生服务逐步均等化得到有效实施，使我县居民生活质量和健康水平明显改善。</w:t>
      </w:r>
    </w:p>
    <w:p w14:paraId="6F95F552"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ascii="仿宋_GB2312" w:eastAsia="仿宋_GB2312" w:hint="eastAsia"/>
          <w:sz w:val="32"/>
          <w:szCs w:val="32"/>
          <w:lang w:val="zh-CN"/>
        </w:rPr>
        <w:t>、项目具体绩效目标：包括目标的量化、细化情况以及项目实施进度计划。</w:t>
      </w:r>
    </w:p>
    <w:p w14:paraId="66F146F1" w14:textId="77777777" w:rsidR="009118A8" w:rsidRDefault="00000000">
      <w:pPr>
        <w:adjustRightInd w:val="0"/>
        <w:snapToGrid w:val="0"/>
        <w:spacing w:line="600" w:lineRule="exact"/>
        <w:ind w:firstLine="720"/>
        <w:rPr>
          <w:rFonts w:ascii="仿宋_GB2312" w:eastAsia="仿宋_GB2312"/>
          <w:sz w:val="32"/>
          <w:szCs w:val="32"/>
          <w:lang w:val="zh-CN"/>
        </w:rPr>
      </w:pPr>
      <w:proofErr w:type="gramStart"/>
      <w:r>
        <w:rPr>
          <w:rFonts w:ascii="仿宋_GB2312" w:eastAsia="仿宋_GB2312" w:hint="eastAsia"/>
          <w:sz w:val="32"/>
          <w:szCs w:val="32"/>
        </w:rPr>
        <w:t>公卫资金</w:t>
      </w:r>
      <w:proofErr w:type="gramEnd"/>
      <w:r>
        <w:rPr>
          <w:rFonts w:ascii="仿宋_GB2312" w:eastAsia="仿宋_GB2312" w:hint="eastAsia"/>
          <w:sz w:val="32"/>
          <w:szCs w:val="32"/>
        </w:rPr>
        <w:t>计划主要用于我县各级医疗单位针对</w:t>
      </w:r>
      <w:r>
        <w:rPr>
          <w:rFonts w:ascii="仿宋_GB2312" w:eastAsia="仿宋_GB2312"/>
          <w:sz w:val="32"/>
          <w:szCs w:val="32"/>
        </w:rPr>
        <w:t>142</w:t>
      </w:r>
      <w:r>
        <w:rPr>
          <w:rFonts w:ascii="仿宋_GB2312" w:eastAsia="仿宋_GB2312" w:hint="eastAsia"/>
          <w:sz w:val="32"/>
          <w:szCs w:val="32"/>
        </w:rPr>
        <w:t>个行政村</w:t>
      </w:r>
      <w:r>
        <w:rPr>
          <w:rFonts w:ascii="仿宋_GB2312" w:eastAsia="仿宋_GB2312"/>
          <w:sz w:val="32"/>
          <w:szCs w:val="32"/>
        </w:rPr>
        <w:t>7.5</w:t>
      </w:r>
      <w:r>
        <w:rPr>
          <w:rFonts w:ascii="仿宋_GB2312" w:eastAsia="仿宋_GB2312" w:hint="eastAsia"/>
          <w:sz w:val="32"/>
          <w:szCs w:val="32"/>
        </w:rPr>
        <w:t>2万人所开展的国家基本公共卫生服务</w:t>
      </w:r>
      <w:r>
        <w:rPr>
          <w:rFonts w:ascii="仿宋_GB2312" w:eastAsia="仿宋_GB2312"/>
          <w:sz w:val="32"/>
          <w:szCs w:val="32"/>
        </w:rPr>
        <w:t>14</w:t>
      </w:r>
      <w:r>
        <w:rPr>
          <w:rFonts w:ascii="仿宋_GB2312" w:eastAsia="仿宋_GB2312" w:hAnsi="宋体" w:hint="eastAsia"/>
          <w:sz w:val="32"/>
          <w:szCs w:val="32"/>
        </w:rPr>
        <w:t>大类</w:t>
      </w:r>
      <w:r>
        <w:rPr>
          <w:rFonts w:ascii="仿宋_GB2312" w:eastAsia="仿宋_GB2312" w:hint="eastAsia"/>
          <w:sz w:val="32"/>
          <w:szCs w:val="32"/>
        </w:rPr>
        <w:t>所需成本及劳务报酬和管理经费等。具体目标的量化和细化情况在《松潘县</w:t>
      </w:r>
      <w:r>
        <w:rPr>
          <w:rFonts w:ascii="仿宋_GB2312" w:eastAsia="仿宋_GB2312"/>
          <w:sz w:val="32"/>
          <w:szCs w:val="32"/>
        </w:rPr>
        <w:t>201</w:t>
      </w:r>
      <w:r>
        <w:rPr>
          <w:rFonts w:ascii="仿宋_GB2312" w:eastAsia="仿宋_GB2312" w:hint="eastAsia"/>
          <w:sz w:val="32"/>
          <w:szCs w:val="32"/>
        </w:rPr>
        <w:t>9年基本公共卫生服务项目实施方案》已做了明确规定，</w:t>
      </w:r>
      <w:r>
        <w:rPr>
          <w:rFonts w:ascii="仿宋_GB2312" w:eastAsia="仿宋_GB2312"/>
          <w:sz w:val="32"/>
          <w:szCs w:val="32"/>
        </w:rPr>
        <w:t>201</w:t>
      </w:r>
      <w:r>
        <w:rPr>
          <w:rFonts w:ascii="仿宋_GB2312" w:eastAsia="仿宋_GB2312" w:hint="eastAsia"/>
          <w:sz w:val="32"/>
          <w:szCs w:val="32"/>
        </w:rPr>
        <w:t>9年通过年终绩效考核各单位均完成年初规定项目任务量。</w:t>
      </w:r>
    </w:p>
    <w:p w14:paraId="513B8B01" w14:textId="77777777" w:rsidR="009118A8" w:rsidRDefault="0000000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lang w:val="zh-CN"/>
        </w:rPr>
        <w:t>项目资金申报相符性：根据</w:t>
      </w:r>
      <w:proofErr w:type="gramStart"/>
      <w:r>
        <w:rPr>
          <w:rFonts w:ascii="仿宋_GB2312" w:eastAsia="仿宋_GB2312" w:hAnsi="宋体" w:hint="eastAsia"/>
          <w:sz w:val="32"/>
          <w:szCs w:val="32"/>
          <w:lang w:val="zh-CN"/>
        </w:rPr>
        <w:t>基本公卫工作</w:t>
      </w:r>
      <w:proofErr w:type="gramEnd"/>
      <w:r>
        <w:rPr>
          <w:rFonts w:ascii="仿宋_GB2312" w:eastAsia="仿宋_GB2312" w:hAnsi="宋体" w:hint="eastAsia"/>
          <w:sz w:val="32"/>
          <w:szCs w:val="32"/>
          <w:lang w:val="zh-CN"/>
        </w:rPr>
        <w:t>目标要求，</w:t>
      </w:r>
      <w:proofErr w:type="gramStart"/>
      <w:r>
        <w:rPr>
          <w:rFonts w:ascii="仿宋_GB2312" w:eastAsia="仿宋_GB2312" w:hAnsi="宋体" w:hint="eastAsia"/>
          <w:sz w:val="32"/>
          <w:szCs w:val="32"/>
          <w:lang w:val="zh-CN"/>
        </w:rPr>
        <w:t>公卫专项</w:t>
      </w:r>
      <w:proofErr w:type="gramEnd"/>
      <w:r>
        <w:rPr>
          <w:rFonts w:ascii="仿宋_GB2312" w:eastAsia="仿宋_GB2312" w:hAnsi="宋体" w:hint="eastAsia"/>
          <w:sz w:val="32"/>
          <w:szCs w:val="32"/>
          <w:lang w:val="zh-CN"/>
        </w:rPr>
        <w:t>资金重点申报</w:t>
      </w:r>
      <w:r>
        <w:rPr>
          <w:rFonts w:ascii="仿宋_GB2312" w:eastAsia="仿宋_GB2312" w:hAnsi="宋体" w:hint="eastAsia"/>
          <w:sz w:val="32"/>
          <w:szCs w:val="32"/>
        </w:rPr>
        <w:t>国家基本公共卫生服务</w:t>
      </w:r>
      <w:r>
        <w:rPr>
          <w:rFonts w:ascii="仿宋_GB2312" w:eastAsia="仿宋_GB2312"/>
          <w:sz w:val="32"/>
          <w:szCs w:val="32"/>
        </w:rPr>
        <w:t>14</w:t>
      </w:r>
      <w:r>
        <w:rPr>
          <w:rFonts w:ascii="仿宋_GB2312" w:eastAsia="仿宋_GB2312" w:hAnsi="宋体" w:hint="eastAsia"/>
          <w:sz w:val="32"/>
          <w:szCs w:val="32"/>
        </w:rPr>
        <w:t>大类所需成本及劳务报酬和管理经费等合理性补贴，符合我县公共卫生工作形式及实际，且申报目标在</w:t>
      </w:r>
      <w:r>
        <w:rPr>
          <w:rFonts w:ascii="仿宋_GB2312" w:eastAsia="仿宋_GB2312"/>
          <w:sz w:val="32"/>
          <w:szCs w:val="32"/>
        </w:rPr>
        <w:t>201</w:t>
      </w:r>
      <w:r>
        <w:rPr>
          <w:rFonts w:ascii="仿宋_GB2312" w:eastAsia="仿宋_GB2312" w:hint="eastAsia"/>
          <w:sz w:val="32"/>
          <w:szCs w:val="32"/>
        </w:rPr>
        <w:t>8</w:t>
      </w:r>
      <w:r>
        <w:rPr>
          <w:rFonts w:ascii="仿宋_GB2312" w:eastAsia="仿宋_GB2312" w:hAnsi="宋体" w:hint="eastAsia"/>
          <w:sz w:val="32"/>
          <w:szCs w:val="32"/>
        </w:rPr>
        <w:t>年的基础上参考边远地区实际困难、公共卫生督导工作、传染病防控、奖优</w:t>
      </w:r>
      <w:proofErr w:type="gramStart"/>
      <w:r>
        <w:rPr>
          <w:rFonts w:ascii="仿宋_GB2312" w:eastAsia="仿宋_GB2312" w:hAnsi="宋体" w:hint="eastAsia"/>
          <w:sz w:val="32"/>
          <w:szCs w:val="32"/>
        </w:rPr>
        <w:t>惩</w:t>
      </w:r>
      <w:proofErr w:type="gramEnd"/>
      <w:r>
        <w:rPr>
          <w:rFonts w:ascii="仿宋_GB2312" w:eastAsia="仿宋_GB2312" w:hAnsi="宋体" w:hint="eastAsia"/>
          <w:sz w:val="32"/>
          <w:szCs w:val="32"/>
        </w:rPr>
        <w:t>劣等多种因素综合考虑，我县申报内容与实际相符且目标合理可行。</w:t>
      </w:r>
    </w:p>
    <w:p w14:paraId="74507E13"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（三）项目自评步骤及方法。</w:t>
      </w:r>
    </w:p>
    <w:p w14:paraId="4F01A180"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建立目标绩效自评领导小组：组长由</w:t>
      </w:r>
      <w:proofErr w:type="gramStart"/>
      <w:r>
        <w:rPr>
          <w:rFonts w:ascii="仿宋_GB2312" w:eastAsia="仿宋_GB2312" w:hAnsi="宋体" w:hint="eastAsia"/>
          <w:sz w:val="32"/>
          <w:szCs w:val="32"/>
          <w:lang w:val="zh-CN"/>
        </w:rPr>
        <w:t>卫健局局长</w:t>
      </w:r>
      <w:proofErr w:type="gramEnd"/>
      <w:r>
        <w:rPr>
          <w:rFonts w:ascii="仿宋_GB2312" w:eastAsia="仿宋_GB2312" w:hAnsi="宋体" w:hint="eastAsia"/>
          <w:sz w:val="32"/>
          <w:szCs w:val="32"/>
          <w:lang w:val="zh-CN"/>
        </w:rPr>
        <w:t>杨松担任，副组长由</w:t>
      </w:r>
      <w:proofErr w:type="gramStart"/>
      <w:r>
        <w:rPr>
          <w:rFonts w:ascii="仿宋_GB2312" w:eastAsia="仿宋_GB2312" w:hAnsi="宋体" w:hint="eastAsia"/>
          <w:sz w:val="32"/>
          <w:szCs w:val="32"/>
          <w:lang w:val="zh-CN"/>
        </w:rPr>
        <w:t>卫健局副局长</w:t>
      </w:r>
      <w:proofErr w:type="gramEnd"/>
      <w:r>
        <w:rPr>
          <w:rFonts w:ascii="仿宋_GB2312" w:eastAsia="仿宋_GB2312" w:hAnsi="宋体" w:hint="eastAsia"/>
          <w:sz w:val="32"/>
          <w:szCs w:val="32"/>
          <w:lang w:val="zh-CN"/>
        </w:rPr>
        <w:t>邱光勤担任，成员有黄</w:t>
      </w:r>
      <w:proofErr w:type="gramStart"/>
      <w:r>
        <w:rPr>
          <w:rFonts w:ascii="宋体" w:hAnsi="宋体" w:cs="宋体" w:hint="eastAsia"/>
          <w:sz w:val="32"/>
          <w:szCs w:val="32"/>
          <w:lang w:val="zh-CN"/>
        </w:rPr>
        <w:t>喆</w:t>
      </w:r>
      <w:proofErr w:type="gramEnd"/>
      <w:r>
        <w:rPr>
          <w:rFonts w:ascii="仿宋_GB2312" w:eastAsia="仿宋_GB2312" w:hAnsi="宋体" w:hint="eastAsia"/>
          <w:sz w:val="32"/>
          <w:szCs w:val="32"/>
          <w:lang w:val="zh-CN"/>
        </w:rPr>
        <w:t>、李先琼、</w:t>
      </w:r>
      <w:proofErr w:type="gramStart"/>
      <w:r>
        <w:rPr>
          <w:rFonts w:ascii="仿宋_GB2312" w:eastAsia="仿宋_GB2312" w:hAnsi="宋体" w:hint="eastAsia"/>
          <w:sz w:val="32"/>
          <w:szCs w:val="32"/>
          <w:lang w:val="zh-CN"/>
        </w:rPr>
        <w:t>彭</w:t>
      </w:r>
      <w:proofErr w:type="gramEnd"/>
      <w:r>
        <w:rPr>
          <w:rFonts w:ascii="仿宋_GB2312" w:eastAsia="仿宋_GB2312" w:hAnsi="宋体" w:hint="eastAsia"/>
          <w:sz w:val="32"/>
          <w:szCs w:val="32"/>
          <w:lang w:val="zh-CN"/>
        </w:rPr>
        <w:t>华西、李有艳、杨霞</w:t>
      </w:r>
      <w:r>
        <w:rPr>
          <w:rFonts w:ascii="仿宋_GB2312" w:eastAsia="仿宋_GB2312" w:hAnsi="宋体" w:hint="eastAsia"/>
          <w:sz w:val="32"/>
          <w:szCs w:val="32"/>
        </w:rPr>
        <w:t xml:space="preserve"> </w:t>
      </w:r>
      <w:r>
        <w:rPr>
          <w:rFonts w:ascii="仿宋_GB2312" w:eastAsia="仿宋_GB2312" w:hAnsi="宋体" w:hint="eastAsia"/>
          <w:sz w:val="32"/>
          <w:szCs w:val="32"/>
          <w:lang w:val="zh-CN"/>
        </w:rPr>
        <w:t>。</w:t>
      </w:r>
    </w:p>
    <w:p w14:paraId="0C9D9C6C"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检查项目资金到位情况、资金安排、使用、预算执行、</w:t>
      </w:r>
      <w:r>
        <w:rPr>
          <w:rFonts w:ascii="仿宋_GB2312" w:eastAsia="仿宋_GB2312" w:hAnsi="宋体" w:hint="eastAsia"/>
          <w:sz w:val="32"/>
          <w:szCs w:val="32"/>
          <w:lang w:val="zh-CN"/>
        </w:rPr>
        <w:lastRenderedPageBreak/>
        <w:t>决算情况等相关资料及财务资料，查找存在问题，完善相关资料。</w:t>
      </w:r>
    </w:p>
    <w:p w14:paraId="15868473"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撰写自评报告。</w:t>
      </w:r>
    </w:p>
    <w:p w14:paraId="6493DF81" w14:textId="77777777" w:rsidR="009118A8" w:rsidRDefault="00000000">
      <w:pPr>
        <w:adjustRightInd w:val="0"/>
        <w:snapToGrid w:val="0"/>
        <w:spacing w:line="600" w:lineRule="exact"/>
        <w:ind w:firstLine="720"/>
        <w:rPr>
          <w:rFonts w:ascii="黑体" w:eastAsia="黑体" w:hAnsi="黑体"/>
          <w:b/>
          <w:bCs/>
          <w:sz w:val="32"/>
          <w:szCs w:val="32"/>
        </w:rPr>
      </w:pPr>
      <w:r>
        <w:rPr>
          <w:rFonts w:ascii="黑体" w:eastAsia="黑体" w:hAnsi="黑体" w:hint="eastAsia"/>
          <w:b/>
          <w:bCs/>
          <w:sz w:val="32"/>
          <w:szCs w:val="32"/>
        </w:rPr>
        <w:t>二、项目资金申报及使用情况</w:t>
      </w:r>
    </w:p>
    <w:p w14:paraId="17F24CC1"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（一）项目资金申报及批复情况。</w:t>
      </w:r>
    </w:p>
    <w:p w14:paraId="45774960" w14:textId="77777777" w:rsidR="009118A8" w:rsidRDefault="00000000">
      <w:pPr>
        <w:spacing w:line="500" w:lineRule="exact"/>
        <w:ind w:firstLine="705"/>
        <w:jc w:val="left"/>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w:t>
      </w:r>
      <w:r>
        <w:rPr>
          <w:rFonts w:ascii="仿宋_GB2312" w:eastAsia="仿宋_GB2312" w:hAnsi="宋体" w:hint="eastAsia"/>
          <w:sz w:val="32"/>
          <w:szCs w:val="32"/>
        </w:rPr>
        <w:t>年我县基本</w:t>
      </w:r>
      <w:proofErr w:type="gramStart"/>
      <w:r>
        <w:rPr>
          <w:rFonts w:ascii="仿宋_GB2312" w:eastAsia="仿宋_GB2312" w:hAnsi="宋体" w:hint="eastAsia"/>
          <w:sz w:val="32"/>
          <w:szCs w:val="32"/>
        </w:rPr>
        <w:t>公卫项目</w:t>
      </w:r>
      <w:proofErr w:type="gramEnd"/>
      <w:r>
        <w:rPr>
          <w:rFonts w:ascii="仿宋_GB2312" w:eastAsia="仿宋_GB2312" w:hAnsi="宋体" w:hint="eastAsia"/>
          <w:sz w:val="32"/>
          <w:szCs w:val="32"/>
        </w:rPr>
        <w:t>资金应配套</w:t>
      </w:r>
      <w:r>
        <w:rPr>
          <w:rFonts w:ascii="仿宋_GB2312" w:eastAsia="仿宋_GB2312" w:hint="eastAsia"/>
          <w:sz w:val="32"/>
          <w:szCs w:val="32"/>
        </w:rPr>
        <w:t>518.88</w:t>
      </w:r>
      <w:r>
        <w:rPr>
          <w:rFonts w:ascii="仿宋_GB2312" w:eastAsia="仿宋_GB2312" w:hAnsi="宋体" w:hint="eastAsia"/>
          <w:sz w:val="32"/>
          <w:szCs w:val="32"/>
        </w:rPr>
        <w:t>万元，依据《</w:t>
      </w:r>
      <w:r>
        <w:rPr>
          <w:rFonts w:ascii="仿宋_GB2312" w:eastAsia="仿宋_GB2312" w:hint="eastAsia"/>
          <w:sz w:val="32"/>
          <w:szCs w:val="32"/>
        </w:rPr>
        <w:t>关于下达</w:t>
      </w:r>
      <w:r>
        <w:rPr>
          <w:rFonts w:ascii="仿宋_GB2312" w:eastAsia="仿宋_GB2312"/>
          <w:sz w:val="32"/>
          <w:szCs w:val="32"/>
        </w:rPr>
        <w:t>201</w:t>
      </w:r>
      <w:r>
        <w:rPr>
          <w:rFonts w:ascii="仿宋_GB2312" w:eastAsia="仿宋_GB2312" w:hint="eastAsia"/>
          <w:sz w:val="32"/>
          <w:szCs w:val="32"/>
        </w:rPr>
        <w:t>9年基本公共卫生服务中央和省级资金的通知</w:t>
      </w:r>
      <w:r>
        <w:rPr>
          <w:rFonts w:ascii="仿宋_GB2312" w:eastAsia="仿宋_GB2312" w:hAnsi="宋体" w:hint="eastAsia"/>
          <w:sz w:val="32"/>
          <w:szCs w:val="32"/>
        </w:rPr>
        <w:t>》（阿</w:t>
      </w:r>
      <w:proofErr w:type="gramStart"/>
      <w:r>
        <w:rPr>
          <w:rFonts w:ascii="仿宋_GB2312" w:eastAsia="仿宋_GB2312" w:hAnsi="宋体" w:hint="eastAsia"/>
          <w:sz w:val="32"/>
          <w:szCs w:val="32"/>
        </w:rPr>
        <w:t>州财社</w:t>
      </w:r>
      <w:proofErr w:type="gramEnd"/>
      <w:r>
        <w:rPr>
          <w:rFonts w:ascii="仿宋_GB2312" w:eastAsia="仿宋_GB2312" w:hAnsi="宋体" w:hint="eastAsia"/>
          <w:sz w:val="32"/>
          <w:szCs w:val="32"/>
        </w:rPr>
        <w:t>【</w:t>
      </w:r>
      <w:r>
        <w:rPr>
          <w:rFonts w:ascii="仿宋_GB2312" w:eastAsia="仿宋_GB2312" w:hAnsi="宋体"/>
          <w:sz w:val="32"/>
          <w:szCs w:val="32"/>
        </w:rPr>
        <w:t>201</w:t>
      </w:r>
      <w:r>
        <w:rPr>
          <w:rFonts w:ascii="仿宋_GB2312" w:eastAsia="仿宋_GB2312" w:hAnsi="宋体" w:hint="eastAsia"/>
          <w:sz w:val="32"/>
          <w:szCs w:val="32"/>
        </w:rPr>
        <w:t>9】</w:t>
      </w:r>
      <w:r>
        <w:rPr>
          <w:rFonts w:ascii="仿宋_GB2312" w:eastAsia="仿宋_GB2312" w:hint="eastAsia"/>
          <w:sz w:val="32"/>
          <w:szCs w:val="32"/>
        </w:rPr>
        <w:t>11</w:t>
      </w:r>
      <w:r>
        <w:rPr>
          <w:rFonts w:ascii="仿宋_GB2312" w:eastAsia="仿宋_GB2312" w:hAnsi="宋体" w:hint="eastAsia"/>
          <w:sz w:val="32"/>
          <w:szCs w:val="32"/>
        </w:rPr>
        <w:t>号）等文件，实际下达我县410.1064万元。</w:t>
      </w:r>
    </w:p>
    <w:p w14:paraId="0C46C9BC"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（二）资金计划、到位及使用情况。</w:t>
      </w:r>
    </w:p>
    <w:p w14:paraId="12B5ED51"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1</w:t>
      </w:r>
      <w:r>
        <w:rPr>
          <w:rFonts w:ascii="仿宋_GB2312" w:eastAsia="仿宋_GB2312" w:hint="eastAsia"/>
          <w:sz w:val="32"/>
          <w:szCs w:val="32"/>
          <w:lang w:val="zh-CN"/>
        </w:rPr>
        <w:t>、</w:t>
      </w:r>
      <w:r>
        <w:rPr>
          <w:rFonts w:ascii="仿宋_GB2312" w:eastAsia="仿宋_GB2312" w:hAnsi="宋体" w:hint="eastAsia"/>
          <w:sz w:val="32"/>
          <w:szCs w:val="32"/>
          <w:lang w:val="zh-CN"/>
        </w:rPr>
        <w:t>资金计划</w:t>
      </w:r>
    </w:p>
    <w:p w14:paraId="685E02DB"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基本</w:t>
      </w:r>
      <w:proofErr w:type="gramStart"/>
      <w:r>
        <w:rPr>
          <w:rFonts w:ascii="仿宋_GB2312" w:eastAsia="仿宋_GB2312" w:hAnsi="宋体" w:hint="eastAsia"/>
          <w:sz w:val="32"/>
          <w:szCs w:val="32"/>
          <w:lang w:val="zh-CN"/>
        </w:rPr>
        <w:t>公卫资金</w:t>
      </w:r>
      <w:proofErr w:type="gramEnd"/>
      <w:r>
        <w:rPr>
          <w:rFonts w:ascii="仿宋_GB2312" w:eastAsia="仿宋_GB2312" w:hAnsi="宋体" w:hint="eastAsia"/>
          <w:sz w:val="32"/>
          <w:szCs w:val="32"/>
          <w:lang w:val="zh-CN"/>
        </w:rPr>
        <w:t>按照人均</w:t>
      </w:r>
      <w:r>
        <w:rPr>
          <w:rFonts w:ascii="仿宋_GB2312" w:eastAsia="仿宋_GB2312" w:hint="eastAsia"/>
          <w:sz w:val="32"/>
          <w:szCs w:val="32"/>
        </w:rPr>
        <w:t>69</w:t>
      </w:r>
      <w:r>
        <w:rPr>
          <w:rFonts w:ascii="仿宋_GB2312" w:eastAsia="仿宋_GB2312" w:hAnsi="宋体" w:hint="eastAsia"/>
          <w:sz w:val="32"/>
          <w:szCs w:val="32"/>
          <w:lang w:val="zh-CN"/>
        </w:rPr>
        <w:t>元规定共需求</w:t>
      </w:r>
      <w:r>
        <w:rPr>
          <w:rFonts w:ascii="仿宋_GB2312" w:eastAsia="仿宋_GB2312" w:hint="eastAsia"/>
          <w:sz w:val="32"/>
          <w:szCs w:val="32"/>
        </w:rPr>
        <w:t>518.88</w:t>
      </w:r>
      <w:r>
        <w:rPr>
          <w:rFonts w:ascii="仿宋_GB2312" w:eastAsia="仿宋_GB2312" w:hAnsi="宋体" w:hint="eastAsia"/>
          <w:sz w:val="32"/>
          <w:szCs w:val="32"/>
          <w:lang w:val="zh-CN"/>
        </w:rPr>
        <w:t>万元</w:t>
      </w:r>
      <w:r>
        <w:rPr>
          <w:rFonts w:ascii="仿宋_GB2312" w:eastAsia="仿宋_GB2312" w:hAnsi="宋体" w:hint="eastAsia"/>
          <w:sz w:val="32"/>
          <w:szCs w:val="32"/>
        </w:rPr>
        <w:t>（其中</w:t>
      </w:r>
      <w:r>
        <w:rPr>
          <w:rFonts w:ascii="仿宋_GB2312" w:eastAsia="仿宋_GB2312" w:hAnsi="宋体"/>
          <w:sz w:val="32"/>
          <w:szCs w:val="32"/>
        </w:rPr>
        <w:t>3</w:t>
      </w:r>
      <w:r>
        <w:rPr>
          <w:rFonts w:ascii="仿宋_GB2312" w:eastAsia="仿宋_GB2312"/>
          <w:sz w:val="32"/>
          <w:szCs w:val="32"/>
        </w:rPr>
        <w:t>7.</w:t>
      </w:r>
      <w:r>
        <w:rPr>
          <w:rFonts w:ascii="仿宋_GB2312" w:eastAsia="仿宋_GB2312" w:hint="eastAsia"/>
          <w:sz w:val="32"/>
          <w:szCs w:val="32"/>
        </w:rPr>
        <w:t>6</w:t>
      </w:r>
      <w:r>
        <w:rPr>
          <w:rFonts w:ascii="仿宋_GB2312" w:eastAsia="仿宋_GB2312" w:hAnsi="宋体" w:hint="eastAsia"/>
          <w:sz w:val="32"/>
          <w:szCs w:val="32"/>
        </w:rPr>
        <w:t>万元在民族地区十年行动计划中拨付）</w:t>
      </w:r>
      <w:r>
        <w:rPr>
          <w:rFonts w:ascii="仿宋_GB2312" w:eastAsia="仿宋_GB2312" w:hAnsi="宋体" w:hint="eastAsia"/>
          <w:sz w:val="32"/>
          <w:szCs w:val="32"/>
          <w:lang w:val="zh-CN"/>
        </w:rPr>
        <w:t>，用于</w:t>
      </w:r>
      <w:r>
        <w:rPr>
          <w:rFonts w:ascii="仿宋_GB2312" w:eastAsia="仿宋_GB2312" w:hAnsi="宋体" w:hint="eastAsia"/>
          <w:sz w:val="32"/>
          <w:szCs w:val="32"/>
        </w:rPr>
        <w:t>辖区各医疗卫生单位及村卫生室对本辖区内居民开展基本公共卫生服务的成本支出、劳务报酬和管理经费，考虑边远地区实际困难、公共卫生督导工作、传染病防控、奖优</w:t>
      </w:r>
      <w:proofErr w:type="gramStart"/>
      <w:r>
        <w:rPr>
          <w:rFonts w:ascii="仿宋_GB2312" w:eastAsia="仿宋_GB2312" w:hAnsi="宋体" w:hint="eastAsia"/>
          <w:sz w:val="32"/>
          <w:szCs w:val="32"/>
        </w:rPr>
        <w:t>惩</w:t>
      </w:r>
      <w:proofErr w:type="gramEnd"/>
      <w:r>
        <w:rPr>
          <w:rFonts w:ascii="仿宋_GB2312" w:eastAsia="仿宋_GB2312" w:hAnsi="宋体" w:hint="eastAsia"/>
          <w:sz w:val="32"/>
          <w:szCs w:val="32"/>
        </w:rPr>
        <w:t>劣等多种因素所产生费用。</w:t>
      </w:r>
    </w:p>
    <w:p w14:paraId="79A081DE"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ascii="仿宋_GB2312" w:eastAsia="仿宋_GB2312" w:hint="eastAsia"/>
          <w:sz w:val="32"/>
          <w:szCs w:val="32"/>
          <w:lang w:val="zh-CN"/>
        </w:rPr>
        <w:t>、</w:t>
      </w:r>
      <w:r>
        <w:rPr>
          <w:rFonts w:ascii="仿宋_GB2312" w:eastAsia="仿宋_GB2312" w:hAnsi="宋体" w:hint="eastAsia"/>
          <w:sz w:val="32"/>
          <w:szCs w:val="32"/>
          <w:lang w:val="zh-CN"/>
        </w:rPr>
        <w:t>资金到位</w:t>
      </w:r>
    </w:p>
    <w:p w14:paraId="1DA31A96"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201</w:t>
      </w:r>
      <w:r>
        <w:rPr>
          <w:rFonts w:ascii="仿宋_GB2312" w:eastAsia="仿宋_GB2312" w:hint="eastAsia"/>
          <w:sz w:val="32"/>
          <w:szCs w:val="32"/>
        </w:rPr>
        <w:t>9</w:t>
      </w:r>
      <w:r>
        <w:rPr>
          <w:rFonts w:ascii="仿宋_GB2312" w:eastAsia="仿宋_GB2312" w:hAnsi="宋体" w:hint="eastAsia"/>
          <w:sz w:val="32"/>
          <w:szCs w:val="32"/>
          <w:lang w:val="zh-CN"/>
        </w:rPr>
        <w:t>年基本</w:t>
      </w:r>
      <w:proofErr w:type="gramStart"/>
      <w:r>
        <w:rPr>
          <w:rFonts w:ascii="仿宋_GB2312" w:eastAsia="仿宋_GB2312" w:hAnsi="宋体" w:hint="eastAsia"/>
          <w:sz w:val="32"/>
          <w:szCs w:val="32"/>
          <w:lang w:val="zh-CN"/>
        </w:rPr>
        <w:t>公卫专项</w:t>
      </w:r>
      <w:proofErr w:type="gramEnd"/>
      <w:r>
        <w:rPr>
          <w:rFonts w:ascii="仿宋_GB2312" w:eastAsia="仿宋_GB2312" w:hAnsi="宋体" w:hint="eastAsia"/>
          <w:sz w:val="32"/>
          <w:szCs w:val="32"/>
          <w:lang w:val="zh-CN"/>
        </w:rPr>
        <w:t>配套资金到位</w:t>
      </w:r>
      <w:r>
        <w:rPr>
          <w:rFonts w:ascii="仿宋_GB2312" w:eastAsia="仿宋_GB2312" w:hAnsi="宋体" w:hint="eastAsia"/>
          <w:sz w:val="32"/>
          <w:szCs w:val="32"/>
        </w:rPr>
        <w:t>410.1064万元</w:t>
      </w:r>
      <w:r>
        <w:rPr>
          <w:rFonts w:ascii="仿宋_GB2312" w:eastAsia="仿宋_GB2312" w:hAnsi="宋体" w:hint="eastAsia"/>
          <w:sz w:val="32"/>
          <w:szCs w:val="32"/>
          <w:lang w:val="zh-CN"/>
        </w:rPr>
        <w:t>，资金到位率</w:t>
      </w:r>
      <w:r>
        <w:rPr>
          <w:rFonts w:ascii="仿宋_GB2312" w:eastAsia="仿宋_GB2312" w:hAnsi="宋体" w:hint="eastAsia"/>
          <w:sz w:val="32"/>
          <w:szCs w:val="32"/>
        </w:rPr>
        <w:t>79.04</w:t>
      </w:r>
      <w:r>
        <w:rPr>
          <w:rFonts w:ascii="仿宋_GB2312" w:eastAsia="仿宋_GB2312"/>
          <w:sz w:val="32"/>
          <w:szCs w:val="32"/>
          <w:lang w:val="zh-CN"/>
        </w:rPr>
        <w:t>%</w:t>
      </w:r>
      <w:r>
        <w:rPr>
          <w:rFonts w:ascii="仿宋_GB2312" w:eastAsia="仿宋_GB2312" w:hAnsi="宋体" w:hint="eastAsia"/>
          <w:sz w:val="32"/>
          <w:szCs w:val="32"/>
          <w:lang w:val="zh-CN"/>
        </w:rPr>
        <w:t>。</w:t>
      </w:r>
    </w:p>
    <w:p w14:paraId="153FA691"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ascii="仿宋_GB2312" w:eastAsia="仿宋_GB2312" w:hint="eastAsia"/>
          <w:sz w:val="32"/>
          <w:szCs w:val="32"/>
          <w:lang w:val="zh-CN"/>
        </w:rPr>
        <w:t>、</w:t>
      </w:r>
      <w:r>
        <w:rPr>
          <w:rFonts w:ascii="仿宋_GB2312" w:eastAsia="仿宋_GB2312" w:hAnsi="宋体" w:hint="eastAsia"/>
          <w:sz w:val="32"/>
          <w:szCs w:val="32"/>
          <w:lang w:val="zh-CN"/>
        </w:rPr>
        <w:t>资金使用。</w:t>
      </w:r>
    </w:p>
    <w:p w14:paraId="45E5B363" w14:textId="77777777" w:rsidR="009118A8" w:rsidRDefault="0000000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截止</w:t>
      </w:r>
      <w:r>
        <w:rPr>
          <w:rFonts w:ascii="仿宋_GB2312" w:eastAsia="仿宋_GB2312"/>
          <w:sz w:val="32"/>
          <w:szCs w:val="32"/>
          <w:lang w:val="zh-CN"/>
        </w:rPr>
        <w:t>201</w:t>
      </w:r>
      <w:r>
        <w:rPr>
          <w:rFonts w:ascii="仿宋_GB2312" w:eastAsia="仿宋_GB2312" w:hint="eastAsia"/>
          <w:sz w:val="32"/>
          <w:szCs w:val="32"/>
        </w:rPr>
        <w:t>9</w:t>
      </w:r>
      <w:r>
        <w:rPr>
          <w:rFonts w:ascii="仿宋_GB2312" w:eastAsia="仿宋_GB2312" w:hAnsi="宋体" w:hint="eastAsia"/>
          <w:sz w:val="32"/>
          <w:szCs w:val="32"/>
          <w:lang w:val="zh-CN"/>
        </w:rPr>
        <w:t>年</w:t>
      </w:r>
      <w:r>
        <w:rPr>
          <w:rFonts w:ascii="仿宋_GB2312" w:eastAsia="仿宋_GB2312"/>
          <w:sz w:val="32"/>
          <w:szCs w:val="32"/>
          <w:lang w:val="zh-CN"/>
        </w:rPr>
        <w:t>12</w:t>
      </w:r>
      <w:r>
        <w:rPr>
          <w:rFonts w:ascii="仿宋_GB2312" w:eastAsia="仿宋_GB2312" w:hAnsi="宋体" w:hint="eastAsia"/>
          <w:sz w:val="32"/>
          <w:szCs w:val="32"/>
          <w:lang w:val="zh-CN"/>
        </w:rPr>
        <w:t>月</w:t>
      </w:r>
      <w:r>
        <w:rPr>
          <w:rFonts w:ascii="仿宋_GB2312" w:eastAsia="仿宋_GB2312"/>
          <w:sz w:val="32"/>
          <w:szCs w:val="32"/>
          <w:lang w:val="zh-CN"/>
        </w:rPr>
        <w:t>31</w:t>
      </w:r>
      <w:r>
        <w:rPr>
          <w:rFonts w:ascii="仿宋_GB2312" w:eastAsia="仿宋_GB2312" w:hAnsi="宋体" w:hint="eastAsia"/>
          <w:sz w:val="32"/>
          <w:szCs w:val="32"/>
          <w:lang w:val="zh-CN"/>
        </w:rPr>
        <w:t>日，我县</w:t>
      </w:r>
      <w:proofErr w:type="gramStart"/>
      <w:r>
        <w:rPr>
          <w:rFonts w:ascii="仿宋_GB2312" w:eastAsia="仿宋_GB2312" w:hAnsi="宋体" w:hint="eastAsia"/>
          <w:sz w:val="32"/>
          <w:szCs w:val="32"/>
          <w:lang w:val="zh-CN"/>
        </w:rPr>
        <w:t>公卫资金</w:t>
      </w:r>
      <w:proofErr w:type="gramEnd"/>
      <w:r>
        <w:rPr>
          <w:rFonts w:ascii="仿宋_GB2312" w:eastAsia="仿宋_GB2312" w:hAnsi="宋体" w:hint="eastAsia"/>
          <w:sz w:val="32"/>
          <w:szCs w:val="32"/>
          <w:lang w:val="zh-CN"/>
        </w:rPr>
        <w:t>实际支出</w:t>
      </w:r>
      <w:r>
        <w:rPr>
          <w:rFonts w:ascii="仿宋_GB2312" w:eastAsia="仿宋_GB2312" w:hAnsi="宋体" w:hint="eastAsia"/>
          <w:sz w:val="32"/>
          <w:szCs w:val="32"/>
        </w:rPr>
        <w:t>410.1064</w:t>
      </w:r>
      <w:r>
        <w:rPr>
          <w:rFonts w:ascii="仿宋_GB2312" w:eastAsia="仿宋_GB2312" w:hAnsi="宋体" w:hint="eastAsia"/>
          <w:sz w:val="32"/>
          <w:szCs w:val="32"/>
          <w:lang w:val="zh-CN"/>
        </w:rPr>
        <w:t>万元，主要用于</w:t>
      </w:r>
      <w:r>
        <w:rPr>
          <w:rFonts w:ascii="仿宋_GB2312" w:eastAsia="仿宋_GB2312" w:hAnsi="宋体" w:hint="eastAsia"/>
          <w:sz w:val="32"/>
          <w:szCs w:val="32"/>
        </w:rPr>
        <w:t>辖区医疗卫生单位及村卫生室对本</w:t>
      </w:r>
      <w:r>
        <w:rPr>
          <w:rFonts w:ascii="仿宋_GB2312" w:eastAsia="仿宋_GB2312" w:hAnsi="宋体" w:hint="eastAsia"/>
          <w:sz w:val="32"/>
          <w:szCs w:val="32"/>
        </w:rPr>
        <w:lastRenderedPageBreak/>
        <w:t>辖区内居民开展基本公共卫生服务的成本支出、劳务报酬和管理经费，考虑边远地区实际困难、公共卫生督导工作、传染病防控、奖优</w:t>
      </w:r>
      <w:proofErr w:type="gramStart"/>
      <w:r>
        <w:rPr>
          <w:rFonts w:ascii="仿宋_GB2312" w:eastAsia="仿宋_GB2312" w:hAnsi="宋体" w:hint="eastAsia"/>
          <w:sz w:val="32"/>
          <w:szCs w:val="32"/>
        </w:rPr>
        <w:t>惩</w:t>
      </w:r>
      <w:proofErr w:type="gramEnd"/>
      <w:r>
        <w:rPr>
          <w:rFonts w:ascii="仿宋_GB2312" w:eastAsia="仿宋_GB2312" w:hAnsi="宋体" w:hint="eastAsia"/>
          <w:sz w:val="32"/>
          <w:szCs w:val="32"/>
        </w:rPr>
        <w:t>劣等多种因素所产生费用等。项目资金开支范围、标准均按照川卫办发【</w:t>
      </w:r>
      <w:r>
        <w:rPr>
          <w:rFonts w:ascii="仿宋_GB2312" w:eastAsia="仿宋_GB2312" w:hAnsi="宋体"/>
          <w:sz w:val="32"/>
          <w:szCs w:val="32"/>
        </w:rPr>
        <w:t>2011</w:t>
      </w:r>
      <w:r>
        <w:rPr>
          <w:rFonts w:ascii="仿宋_GB2312" w:eastAsia="仿宋_GB2312" w:hAnsi="宋体" w:hint="eastAsia"/>
          <w:sz w:val="32"/>
          <w:szCs w:val="32"/>
        </w:rPr>
        <w:t>】</w:t>
      </w:r>
      <w:r>
        <w:rPr>
          <w:rFonts w:ascii="仿宋_GB2312" w:eastAsia="仿宋_GB2312"/>
          <w:sz w:val="32"/>
          <w:szCs w:val="32"/>
        </w:rPr>
        <w:t>716</w:t>
      </w:r>
      <w:r>
        <w:rPr>
          <w:rFonts w:ascii="仿宋_GB2312" w:eastAsia="仿宋_GB2312" w:hAnsi="宋体" w:hint="eastAsia"/>
          <w:sz w:val="32"/>
          <w:szCs w:val="32"/>
        </w:rPr>
        <w:t>号《四川省基本公共卫生服务项目管理手册》和</w:t>
      </w:r>
      <w:proofErr w:type="gramStart"/>
      <w:r>
        <w:rPr>
          <w:rFonts w:ascii="仿宋_GB2312" w:eastAsia="仿宋_GB2312" w:hAnsi="宋体" w:hint="eastAsia"/>
          <w:sz w:val="32"/>
          <w:szCs w:val="32"/>
        </w:rPr>
        <w:t>《四川省基本公共卫生服务项目成本核算指导意见》松卫发</w:t>
      </w:r>
      <w:proofErr w:type="gramEnd"/>
      <w:r>
        <w:rPr>
          <w:rFonts w:ascii="仿宋_GB2312" w:eastAsia="仿宋_GB2312" w:hAnsi="宋体" w:hint="eastAsia"/>
          <w:sz w:val="32"/>
          <w:szCs w:val="32"/>
        </w:rPr>
        <w:t>【</w:t>
      </w:r>
      <w:r>
        <w:rPr>
          <w:rFonts w:ascii="仿宋_GB2312" w:eastAsia="仿宋_GB2312" w:hAnsi="宋体"/>
          <w:sz w:val="32"/>
          <w:szCs w:val="32"/>
        </w:rPr>
        <w:t>2012</w:t>
      </w:r>
      <w:r>
        <w:rPr>
          <w:rFonts w:ascii="仿宋_GB2312" w:eastAsia="仿宋_GB2312" w:hAnsi="宋体" w:hint="eastAsia"/>
          <w:sz w:val="32"/>
          <w:szCs w:val="32"/>
        </w:rPr>
        <w:t>】</w:t>
      </w:r>
      <w:r>
        <w:rPr>
          <w:rFonts w:ascii="仿宋_GB2312" w:eastAsia="仿宋_GB2312"/>
          <w:sz w:val="32"/>
          <w:szCs w:val="32"/>
        </w:rPr>
        <w:t>54</w:t>
      </w:r>
      <w:r>
        <w:rPr>
          <w:rFonts w:ascii="仿宋_GB2312" w:eastAsia="仿宋_GB2312" w:hAnsi="宋体" w:hint="eastAsia"/>
          <w:sz w:val="32"/>
          <w:szCs w:val="32"/>
        </w:rPr>
        <w:t>号《松潘县基本公共卫生服务项目绩效考核办法》等文件规定及标准执行。</w:t>
      </w:r>
    </w:p>
    <w:p w14:paraId="181FA4F9" w14:textId="77777777" w:rsidR="009118A8" w:rsidRDefault="00000000">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支付依据合</w:t>
      </w:r>
      <w:proofErr w:type="gramStart"/>
      <w:r>
        <w:rPr>
          <w:rFonts w:ascii="仿宋_GB2312" w:eastAsia="仿宋_GB2312" w:hint="eastAsia"/>
          <w:sz w:val="32"/>
          <w:szCs w:val="32"/>
        </w:rPr>
        <w:t>规</w:t>
      </w:r>
      <w:proofErr w:type="gramEnd"/>
      <w:r>
        <w:rPr>
          <w:rFonts w:ascii="仿宋_GB2312" w:eastAsia="仿宋_GB2312" w:hint="eastAsia"/>
          <w:sz w:val="32"/>
          <w:szCs w:val="32"/>
        </w:rPr>
        <w:t>合法，资金支付与预算相符。</w:t>
      </w:r>
    </w:p>
    <w:p w14:paraId="1108AD4A"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（三）项目财务管理情况。</w:t>
      </w:r>
    </w:p>
    <w:p w14:paraId="14ECB8A4"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我县</w:t>
      </w:r>
      <w:proofErr w:type="gramStart"/>
      <w:r>
        <w:rPr>
          <w:rFonts w:ascii="仿宋_GB2312" w:eastAsia="仿宋_GB2312" w:hAnsi="宋体" w:hint="eastAsia"/>
          <w:sz w:val="32"/>
          <w:szCs w:val="32"/>
          <w:lang w:val="zh-CN"/>
        </w:rPr>
        <w:t>公卫资金</w:t>
      </w:r>
      <w:proofErr w:type="gramEnd"/>
      <w:r>
        <w:rPr>
          <w:rFonts w:ascii="仿宋_GB2312" w:eastAsia="仿宋_GB2312" w:hAnsi="宋体" w:hint="eastAsia"/>
          <w:sz w:val="32"/>
          <w:szCs w:val="32"/>
          <w:lang w:val="zh-CN"/>
        </w:rPr>
        <w:t>项目严格按照项目资金管理要求，建立健全财务制度，项目资金由县财政集中管理，项目实施由县卫生计生局实施，项目会计核算及账务处理严格执行财务管理制度、财务处理及时、会计核算规范。</w:t>
      </w:r>
    </w:p>
    <w:p w14:paraId="58742D5D" w14:textId="77777777" w:rsidR="009118A8" w:rsidRDefault="00000000">
      <w:pPr>
        <w:adjustRightInd w:val="0"/>
        <w:snapToGrid w:val="0"/>
        <w:spacing w:line="600" w:lineRule="exact"/>
        <w:ind w:firstLine="720"/>
        <w:rPr>
          <w:rFonts w:ascii="黑体" w:eastAsia="黑体" w:hAnsi="黑体"/>
          <w:b/>
          <w:bCs/>
          <w:sz w:val="32"/>
          <w:szCs w:val="32"/>
        </w:rPr>
      </w:pPr>
      <w:r>
        <w:rPr>
          <w:rFonts w:ascii="黑体" w:eastAsia="黑体" w:hAnsi="黑体" w:hint="eastAsia"/>
          <w:b/>
          <w:bCs/>
          <w:sz w:val="32"/>
          <w:szCs w:val="32"/>
        </w:rPr>
        <w:t>三、项目组实施及管理情况。</w:t>
      </w:r>
    </w:p>
    <w:p w14:paraId="7BFD350E" w14:textId="77777777" w:rsidR="009118A8" w:rsidRDefault="00000000">
      <w:pPr>
        <w:numPr>
          <w:ilvl w:val="0"/>
          <w:numId w:val="8"/>
        </w:numPr>
        <w:adjustRightInd w:val="0"/>
        <w:snapToGrid w:val="0"/>
        <w:spacing w:line="600" w:lineRule="exact"/>
        <w:ind w:left="0" w:firstLine="720"/>
        <w:rPr>
          <w:rFonts w:ascii="仿宋_GB2312" w:eastAsia="仿宋_GB2312"/>
          <w:sz w:val="32"/>
          <w:szCs w:val="32"/>
          <w:lang w:val="zh-CN"/>
        </w:rPr>
      </w:pPr>
      <w:r>
        <w:rPr>
          <w:rFonts w:ascii="仿宋_GB2312" w:eastAsia="仿宋_GB2312" w:hAnsi="宋体" w:hint="eastAsia"/>
          <w:sz w:val="32"/>
          <w:szCs w:val="32"/>
          <w:lang w:val="zh-CN"/>
        </w:rPr>
        <w:t>项目组织架构及实施流程。</w:t>
      </w:r>
    </w:p>
    <w:p w14:paraId="3BE945FC"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14:paraId="7F2E9D99"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县财政局：负责项目相关材料审核、资金拨付及项目资金使用监督检查。</w:t>
      </w:r>
    </w:p>
    <w:p w14:paraId="3A60FA9B"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县卫生健康局：组织项目实施、考核，项目申报资料，资金拨付材料审核，负责收集、整理项目相关资料。补充完善现有资金使用管理的政策规定，规范各类补贴的申请、拨付工作程序，建立健全资金监督管理的各项规章制度。</w:t>
      </w:r>
    </w:p>
    <w:p w14:paraId="357AE83F" w14:textId="77777777" w:rsidR="009118A8" w:rsidRDefault="00000000">
      <w:pPr>
        <w:numPr>
          <w:ilvl w:val="0"/>
          <w:numId w:val="8"/>
        </w:numPr>
        <w:tabs>
          <w:tab w:val="left" w:pos="993"/>
        </w:tabs>
        <w:adjustRightInd w:val="0"/>
        <w:snapToGrid w:val="0"/>
        <w:spacing w:line="600" w:lineRule="exact"/>
        <w:ind w:left="0" w:firstLine="720"/>
        <w:rPr>
          <w:rFonts w:ascii="仿宋_GB2312" w:eastAsia="仿宋_GB2312"/>
          <w:sz w:val="32"/>
          <w:szCs w:val="32"/>
          <w:lang w:val="zh-CN"/>
        </w:rPr>
      </w:pPr>
      <w:r>
        <w:rPr>
          <w:rFonts w:ascii="仿宋_GB2312" w:eastAsia="仿宋_GB2312" w:hAnsi="宋体" w:hint="eastAsia"/>
          <w:sz w:val="32"/>
          <w:szCs w:val="32"/>
          <w:lang w:val="zh-CN"/>
        </w:rPr>
        <w:lastRenderedPageBreak/>
        <w:t>项目管理情况。</w:t>
      </w:r>
    </w:p>
    <w:p w14:paraId="472C8DDB"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我县</w:t>
      </w:r>
      <w:proofErr w:type="gramStart"/>
      <w:r>
        <w:rPr>
          <w:rFonts w:ascii="仿宋_GB2312" w:eastAsia="仿宋_GB2312" w:hAnsi="宋体" w:hint="eastAsia"/>
          <w:sz w:val="32"/>
          <w:szCs w:val="32"/>
          <w:lang w:val="zh-CN"/>
        </w:rPr>
        <w:t>公卫资金</w:t>
      </w:r>
      <w:proofErr w:type="gramEnd"/>
      <w:r>
        <w:rPr>
          <w:rFonts w:ascii="仿宋_GB2312" w:eastAsia="仿宋_GB2312" w:hAnsi="宋体" w:hint="eastAsia"/>
          <w:sz w:val="32"/>
          <w:szCs w:val="32"/>
          <w:lang w:val="zh-CN"/>
        </w:rPr>
        <w:t>严格按照管理要求，建立健全财务管理制度松潘县卫生系统财经制度，项目实行国库集中支付管理，项目资金支付实行项目实施单位、县财政部门逐级审批。项目实施由县卫生健康局实施，项目会计核算，财务处理严格执行财务管理制度。财务处理及时、会计审核规范。</w:t>
      </w:r>
    </w:p>
    <w:p w14:paraId="134AE3A7" w14:textId="77777777" w:rsidR="009118A8" w:rsidRDefault="00000000">
      <w:pPr>
        <w:numPr>
          <w:ilvl w:val="0"/>
          <w:numId w:val="8"/>
        </w:numPr>
        <w:tabs>
          <w:tab w:val="left" w:pos="993"/>
        </w:tabs>
        <w:adjustRightInd w:val="0"/>
        <w:snapToGrid w:val="0"/>
        <w:spacing w:line="600" w:lineRule="exact"/>
        <w:ind w:left="0" w:firstLine="720"/>
        <w:rPr>
          <w:rFonts w:ascii="仿宋_GB2312" w:eastAsia="仿宋_GB2312"/>
          <w:sz w:val="32"/>
          <w:szCs w:val="32"/>
          <w:lang w:val="zh-CN"/>
        </w:rPr>
      </w:pPr>
      <w:r>
        <w:rPr>
          <w:rFonts w:ascii="仿宋_GB2312" w:eastAsia="仿宋_GB2312" w:hAnsi="宋体" w:hint="eastAsia"/>
          <w:sz w:val="32"/>
          <w:szCs w:val="32"/>
          <w:lang w:val="zh-CN"/>
        </w:rPr>
        <w:t>项目监管情况。</w:t>
      </w:r>
    </w:p>
    <w:p w14:paraId="3B0C3005"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建立各项工作管理制度《松潘县卫生和计划生育局主要职责、内设机构和人员编制规定》（</w:t>
      </w:r>
      <w:proofErr w:type="gramStart"/>
      <w:r>
        <w:rPr>
          <w:rFonts w:ascii="仿宋_GB2312" w:eastAsia="仿宋_GB2312" w:hAnsi="宋体" w:hint="eastAsia"/>
          <w:sz w:val="32"/>
          <w:szCs w:val="32"/>
          <w:lang w:val="zh-CN"/>
        </w:rPr>
        <w:t>松府办</w:t>
      </w:r>
      <w:proofErr w:type="gramEnd"/>
      <w:r>
        <w:rPr>
          <w:rFonts w:ascii="仿宋_GB2312" w:eastAsia="仿宋_GB2312" w:hAnsi="宋体" w:hint="eastAsia"/>
          <w:sz w:val="32"/>
          <w:szCs w:val="32"/>
          <w:lang w:val="zh-CN"/>
        </w:rPr>
        <w:t>发【</w:t>
      </w:r>
      <w:r>
        <w:rPr>
          <w:rFonts w:ascii="仿宋_GB2312" w:eastAsia="仿宋_GB2312" w:hAnsi="宋体"/>
          <w:sz w:val="32"/>
          <w:szCs w:val="32"/>
          <w:lang w:val="zh-CN"/>
        </w:rPr>
        <w:t>2</w:t>
      </w:r>
      <w:r>
        <w:rPr>
          <w:rFonts w:ascii="仿宋_GB2312" w:eastAsia="仿宋_GB2312" w:hAnsi="宋体" w:hint="eastAsia"/>
          <w:sz w:val="32"/>
          <w:szCs w:val="32"/>
        </w:rPr>
        <w:t>015</w:t>
      </w:r>
      <w:r>
        <w:rPr>
          <w:rFonts w:ascii="仿宋_GB2312" w:eastAsia="仿宋_GB2312" w:hAnsi="宋体" w:hint="eastAsia"/>
          <w:sz w:val="32"/>
          <w:szCs w:val="32"/>
          <w:lang w:val="zh-CN"/>
        </w:rPr>
        <w:t>】</w:t>
      </w:r>
      <w:r>
        <w:rPr>
          <w:rFonts w:ascii="仿宋_GB2312" w:eastAsia="仿宋_GB2312" w:hAnsi="宋体"/>
          <w:sz w:val="32"/>
          <w:szCs w:val="32"/>
          <w:lang w:val="zh-CN"/>
        </w:rPr>
        <w:t>15</w:t>
      </w:r>
      <w:r>
        <w:rPr>
          <w:rFonts w:ascii="仿宋_GB2312" w:eastAsia="仿宋_GB2312" w:hAnsi="宋体" w:hint="eastAsia"/>
          <w:sz w:val="32"/>
          <w:szCs w:val="32"/>
          <w:lang w:val="zh-CN"/>
        </w:rPr>
        <w:t>号），按照规定开展各项工作，</w:t>
      </w:r>
      <w:r>
        <w:rPr>
          <w:rFonts w:ascii="仿宋_GB2312" w:eastAsia="仿宋_GB2312" w:hAnsi="宋体" w:hint="eastAsia"/>
          <w:sz w:val="32"/>
          <w:szCs w:val="32"/>
        </w:rPr>
        <w:t>主要用于辖区各医疗卫生单位及村卫生室对本辖区内居民开展基本公共卫生服务的成本支出、劳务报酬和管理经费，考虑边远地区实际困难、公共卫生督导工作、传染病防控、奖优</w:t>
      </w:r>
      <w:proofErr w:type="gramStart"/>
      <w:r>
        <w:rPr>
          <w:rFonts w:ascii="仿宋_GB2312" w:eastAsia="仿宋_GB2312" w:hAnsi="宋体" w:hint="eastAsia"/>
          <w:sz w:val="32"/>
          <w:szCs w:val="32"/>
        </w:rPr>
        <w:t>惩</w:t>
      </w:r>
      <w:proofErr w:type="gramEnd"/>
      <w:r>
        <w:rPr>
          <w:rFonts w:ascii="仿宋_GB2312" w:eastAsia="仿宋_GB2312" w:hAnsi="宋体" w:hint="eastAsia"/>
          <w:sz w:val="32"/>
          <w:szCs w:val="32"/>
        </w:rPr>
        <w:t>劣等多种因素所产生费用。</w:t>
      </w:r>
    </w:p>
    <w:p w14:paraId="5D9B0C0D" w14:textId="77777777" w:rsidR="009118A8" w:rsidRDefault="00000000">
      <w:pPr>
        <w:adjustRightInd w:val="0"/>
        <w:snapToGrid w:val="0"/>
        <w:spacing w:line="600" w:lineRule="exact"/>
        <w:ind w:firstLine="720"/>
        <w:rPr>
          <w:rFonts w:ascii="黑体" w:eastAsia="黑体" w:hAnsi="黑体"/>
          <w:b/>
          <w:bCs/>
          <w:sz w:val="32"/>
          <w:szCs w:val="32"/>
        </w:rPr>
      </w:pPr>
      <w:r>
        <w:rPr>
          <w:rFonts w:ascii="黑体" w:eastAsia="黑体" w:hAnsi="黑体" w:hint="eastAsia"/>
          <w:b/>
          <w:bCs/>
          <w:sz w:val="32"/>
          <w:szCs w:val="32"/>
        </w:rPr>
        <w:t>四、项目绩效情况</w:t>
      </w:r>
      <w:r>
        <w:rPr>
          <w:rFonts w:ascii="黑体" w:eastAsia="黑体" w:hAnsi="黑体"/>
          <w:b/>
          <w:bCs/>
          <w:sz w:val="32"/>
          <w:szCs w:val="32"/>
        </w:rPr>
        <w:tab/>
      </w:r>
    </w:p>
    <w:p w14:paraId="202A3F91" w14:textId="77777777" w:rsidR="009118A8" w:rsidRDefault="00000000">
      <w:pPr>
        <w:adjustRightInd w:val="0"/>
        <w:snapToGrid w:val="0"/>
        <w:spacing w:line="600" w:lineRule="exact"/>
        <w:ind w:firstLine="720"/>
        <w:rPr>
          <w:rFonts w:ascii="仿宋_GB2312" w:eastAsia="仿宋_GB2312"/>
          <w:b/>
          <w:sz w:val="32"/>
          <w:szCs w:val="32"/>
          <w:lang w:val="zh-CN"/>
        </w:rPr>
      </w:pPr>
      <w:r>
        <w:rPr>
          <w:rFonts w:ascii="仿宋_GB2312" w:eastAsia="仿宋_GB2312" w:hAnsi="宋体" w:hint="eastAsia"/>
          <w:b/>
          <w:sz w:val="32"/>
          <w:szCs w:val="32"/>
          <w:lang w:val="zh-CN"/>
        </w:rPr>
        <w:t>（一）项目完成情况。</w:t>
      </w:r>
    </w:p>
    <w:p w14:paraId="0FD56649" w14:textId="77777777" w:rsidR="009118A8" w:rsidRDefault="0000000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我县</w:t>
      </w:r>
      <w:r>
        <w:rPr>
          <w:rFonts w:ascii="仿宋_GB2312" w:eastAsia="仿宋_GB2312"/>
          <w:sz w:val="32"/>
          <w:szCs w:val="32"/>
          <w:lang w:val="zh-CN"/>
        </w:rPr>
        <w:t>201</w:t>
      </w:r>
      <w:r>
        <w:rPr>
          <w:rFonts w:ascii="仿宋_GB2312" w:eastAsia="仿宋_GB2312" w:hint="eastAsia"/>
          <w:sz w:val="32"/>
          <w:szCs w:val="32"/>
        </w:rPr>
        <w:t>9</w:t>
      </w:r>
      <w:r>
        <w:rPr>
          <w:rFonts w:ascii="仿宋_GB2312" w:eastAsia="仿宋_GB2312" w:hAnsi="宋体" w:hint="eastAsia"/>
          <w:sz w:val="32"/>
          <w:szCs w:val="32"/>
          <w:lang w:val="zh-CN"/>
        </w:rPr>
        <w:t>年基本</w:t>
      </w:r>
      <w:proofErr w:type="gramStart"/>
      <w:r>
        <w:rPr>
          <w:rFonts w:ascii="仿宋_GB2312" w:eastAsia="仿宋_GB2312" w:hAnsi="宋体" w:hint="eastAsia"/>
          <w:sz w:val="32"/>
          <w:szCs w:val="32"/>
          <w:lang w:val="zh-CN"/>
        </w:rPr>
        <w:t>公卫资金</w:t>
      </w:r>
      <w:proofErr w:type="gramEnd"/>
      <w:r>
        <w:rPr>
          <w:rFonts w:ascii="仿宋_GB2312" w:eastAsia="仿宋_GB2312" w:hAnsi="宋体" w:hint="eastAsia"/>
          <w:sz w:val="32"/>
          <w:szCs w:val="32"/>
          <w:lang w:val="zh-CN"/>
        </w:rPr>
        <w:t>实际支出</w:t>
      </w:r>
      <w:r>
        <w:rPr>
          <w:rFonts w:ascii="仿宋_GB2312" w:eastAsia="仿宋_GB2312" w:hAnsi="宋体" w:hint="eastAsia"/>
          <w:sz w:val="32"/>
          <w:szCs w:val="32"/>
        </w:rPr>
        <w:t>410.1064万元，主要用于辖区各医疗卫生单位及村卫生室对本辖区内居民开展基本公共卫生服务的成本支出、劳务报酬和管理经费，考虑边远地区实际困难、公共卫生督导工作、传染病防控、奖优</w:t>
      </w:r>
      <w:proofErr w:type="gramStart"/>
      <w:r>
        <w:rPr>
          <w:rFonts w:ascii="仿宋_GB2312" w:eastAsia="仿宋_GB2312" w:hAnsi="宋体" w:hint="eastAsia"/>
          <w:sz w:val="32"/>
          <w:szCs w:val="32"/>
        </w:rPr>
        <w:t>惩</w:t>
      </w:r>
      <w:proofErr w:type="gramEnd"/>
      <w:r>
        <w:rPr>
          <w:rFonts w:ascii="仿宋_GB2312" w:eastAsia="仿宋_GB2312" w:hAnsi="宋体" w:hint="eastAsia"/>
          <w:sz w:val="32"/>
          <w:szCs w:val="32"/>
        </w:rPr>
        <w:t>劣等多种因素所产生费用。</w:t>
      </w:r>
    </w:p>
    <w:p w14:paraId="08C1B260" w14:textId="77777777" w:rsidR="009118A8" w:rsidRDefault="00000000">
      <w:pPr>
        <w:spacing w:line="576" w:lineRule="exact"/>
        <w:ind w:firstLine="660"/>
        <w:rPr>
          <w:rFonts w:ascii="仿宋_GB2312" w:eastAsia="仿宋_GB2312" w:hAnsi="宋体"/>
          <w:sz w:val="32"/>
          <w:szCs w:val="32"/>
        </w:rPr>
      </w:pPr>
      <w:r>
        <w:rPr>
          <w:rFonts w:ascii="仿宋_GB2312" w:eastAsia="仿宋_GB2312"/>
          <w:sz w:val="32"/>
          <w:szCs w:val="32"/>
          <w:lang w:val="zh-CN"/>
        </w:rPr>
        <w:t>201</w:t>
      </w:r>
      <w:r>
        <w:rPr>
          <w:rFonts w:ascii="仿宋_GB2312" w:eastAsia="仿宋_GB2312" w:hint="eastAsia"/>
          <w:sz w:val="32"/>
          <w:szCs w:val="32"/>
        </w:rPr>
        <w:t>9</w:t>
      </w:r>
      <w:r>
        <w:rPr>
          <w:rFonts w:ascii="仿宋_GB2312" w:eastAsia="仿宋_GB2312" w:hAnsi="宋体" w:hint="eastAsia"/>
          <w:sz w:val="32"/>
          <w:szCs w:val="32"/>
          <w:lang w:val="zh-CN"/>
        </w:rPr>
        <w:t>年拨付我县项目资金</w:t>
      </w:r>
      <w:r>
        <w:rPr>
          <w:rFonts w:ascii="仿宋_GB2312" w:eastAsia="仿宋_GB2312" w:hAnsi="宋体" w:hint="eastAsia"/>
          <w:sz w:val="32"/>
          <w:szCs w:val="32"/>
        </w:rPr>
        <w:t>410.1064</w:t>
      </w:r>
      <w:r>
        <w:rPr>
          <w:rFonts w:ascii="仿宋_GB2312" w:eastAsia="仿宋_GB2312" w:hAnsi="宋体" w:hint="eastAsia"/>
          <w:sz w:val="32"/>
          <w:szCs w:val="32"/>
          <w:lang w:val="zh-CN"/>
        </w:rPr>
        <w:t>万，实际使用</w:t>
      </w:r>
      <w:r>
        <w:rPr>
          <w:rFonts w:ascii="仿宋_GB2312" w:eastAsia="仿宋_GB2312" w:hAnsi="宋体" w:hint="eastAsia"/>
          <w:sz w:val="32"/>
          <w:szCs w:val="32"/>
        </w:rPr>
        <w:t>410.1064万元，项目超额完成任务，投资完成率：</w:t>
      </w:r>
      <w:r>
        <w:rPr>
          <w:rFonts w:ascii="仿宋_GB2312" w:eastAsia="仿宋_GB2312" w:hAnsi="宋体"/>
          <w:sz w:val="32"/>
          <w:szCs w:val="32"/>
        </w:rPr>
        <w:t>100%</w:t>
      </w:r>
      <w:r>
        <w:rPr>
          <w:rFonts w:ascii="仿宋_GB2312" w:eastAsia="仿宋_GB2312" w:hAnsi="宋体" w:hint="eastAsia"/>
          <w:sz w:val="32"/>
          <w:szCs w:val="32"/>
        </w:rPr>
        <w:t>。</w:t>
      </w:r>
    </w:p>
    <w:p w14:paraId="09E4B4AA" w14:textId="77777777" w:rsidR="009118A8" w:rsidRDefault="00000000">
      <w:pPr>
        <w:spacing w:line="576" w:lineRule="exact"/>
        <w:ind w:firstLine="660"/>
        <w:rPr>
          <w:rFonts w:ascii="仿宋_GB2312" w:eastAsia="仿宋_GB2312"/>
          <w:sz w:val="32"/>
          <w:szCs w:val="32"/>
          <w:lang w:val="zh-CN"/>
        </w:rPr>
      </w:pPr>
      <w:r>
        <w:rPr>
          <w:rFonts w:ascii="仿宋_GB2312" w:eastAsia="仿宋_GB2312"/>
          <w:sz w:val="32"/>
          <w:szCs w:val="32"/>
          <w:lang w:val="zh-CN"/>
        </w:rPr>
        <w:t>201</w:t>
      </w:r>
      <w:r>
        <w:rPr>
          <w:rFonts w:ascii="仿宋_GB2312" w:eastAsia="仿宋_GB2312" w:hint="eastAsia"/>
          <w:sz w:val="32"/>
          <w:szCs w:val="32"/>
        </w:rPr>
        <w:t>9</w:t>
      </w:r>
      <w:r>
        <w:rPr>
          <w:rFonts w:ascii="仿宋_GB2312" w:eastAsia="仿宋_GB2312" w:hAnsi="宋体" w:hint="eastAsia"/>
          <w:sz w:val="32"/>
          <w:szCs w:val="32"/>
          <w:lang w:val="zh-CN"/>
        </w:rPr>
        <w:t>年我县健康档案</w:t>
      </w:r>
      <w:r>
        <w:rPr>
          <w:rFonts w:ascii="仿宋_GB2312" w:eastAsia="仿宋_GB2312" w:hAnsi="宋体" w:hint="eastAsia"/>
          <w:sz w:val="32"/>
          <w:szCs w:val="32"/>
        </w:rPr>
        <w:t>纸质建档率</w:t>
      </w:r>
      <w:r>
        <w:rPr>
          <w:rFonts w:ascii="仿宋_GB2312" w:eastAsia="仿宋_GB2312" w:hint="eastAsia"/>
          <w:sz w:val="32"/>
          <w:szCs w:val="32"/>
        </w:rPr>
        <w:t>96.37</w:t>
      </w:r>
      <w:r>
        <w:rPr>
          <w:rFonts w:ascii="仿宋_GB2312" w:eastAsia="仿宋_GB2312"/>
          <w:sz w:val="32"/>
          <w:szCs w:val="32"/>
        </w:rPr>
        <w:t>%</w:t>
      </w:r>
      <w:r>
        <w:rPr>
          <w:rFonts w:ascii="仿宋_GB2312" w:eastAsia="仿宋_GB2312" w:hint="eastAsia"/>
          <w:sz w:val="32"/>
          <w:szCs w:val="32"/>
        </w:rPr>
        <w:t>（国家拨款人</w:t>
      </w:r>
      <w:r>
        <w:rPr>
          <w:rFonts w:ascii="仿宋_GB2312" w:eastAsia="仿宋_GB2312" w:hint="eastAsia"/>
          <w:sz w:val="32"/>
          <w:szCs w:val="32"/>
        </w:rPr>
        <w:lastRenderedPageBreak/>
        <w:t>数</w:t>
      </w:r>
      <w:r>
        <w:rPr>
          <w:rFonts w:ascii="仿宋_GB2312" w:eastAsia="仿宋_GB2312"/>
          <w:sz w:val="32"/>
          <w:szCs w:val="32"/>
        </w:rPr>
        <w:t>75</w:t>
      </w:r>
      <w:r>
        <w:rPr>
          <w:rFonts w:ascii="仿宋_GB2312" w:eastAsia="仿宋_GB2312" w:hint="eastAsia"/>
          <w:sz w:val="32"/>
          <w:szCs w:val="32"/>
        </w:rPr>
        <w:t>2</w:t>
      </w:r>
      <w:r>
        <w:rPr>
          <w:rFonts w:ascii="仿宋_GB2312" w:eastAsia="仿宋_GB2312"/>
          <w:sz w:val="32"/>
          <w:szCs w:val="32"/>
        </w:rPr>
        <w:t>00</w:t>
      </w:r>
      <w:r>
        <w:rPr>
          <w:rFonts w:ascii="仿宋_GB2312" w:eastAsia="仿宋_GB2312" w:hint="eastAsia"/>
          <w:sz w:val="32"/>
          <w:szCs w:val="32"/>
        </w:rPr>
        <w:t>，建档数72280</w:t>
      </w:r>
      <w:r>
        <w:rPr>
          <w:rFonts w:ascii="仿宋_GB2312" w:eastAsia="仿宋_GB2312" w:hAnsi="宋体" w:hint="eastAsia"/>
          <w:sz w:val="32"/>
          <w:szCs w:val="32"/>
        </w:rPr>
        <w:t>，电子档案建档率</w:t>
      </w:r>
      <w:r>
        <w:rPr>
          <w:rFonts w:ascii="仿宋_GB2312" w:eastAsia="仿宋_GB2312" w:hint="eastAsia"/>
          <w:sz w:val="32"/>
          <w:szCs w:val="32"/>
        </w:rPr>
        <w:t>94.56</w:t>
      </w:r>
      <w:r>
        <w:rPr>
          <w:rFonts w:ascii="仿宋_GB2312" w:eastAsia="仿宋_GB2312"/>
          <w:sz w:val="32"/>
          <w:szCs w:val="32"/>
        </w:rPr>
        <w:t>%</w:t>
      </w:r>
      <w:r>
        <w:rPr>
          <w:rFonts w:ascii="仿宋_GB2312" w:eastAsia="仿宋_GB2312" w:hint="eastAsia"/>
          <w:sz w:val="32"/>
          <w:szCs w:val="32"/>
        </w:rPr>
        <w:t>（电子档案应建72280人，建档数68348）</w:t>
      </w:r>
      <w:r>
        <w:rPr>
          <w:rFonts w:ascii="仿宋_GB2312" w:eastAsia="仿宋_GB2312" w:hAnsi="宋体" w:hint="eastAsia"/>
          <w:sz w:val="32"/>
          <w:szCs w:val="32"/>
        </w:rPr>
        <w:t>；健康教育设置健康教育宣传栏</w:t>
      </w:r>
      <w:r>
        <w:rPr>
          <w:rFonts w:ascii="仿宋_GB2312" w:eastAsia="仿宋_GB2312"/>
          <w:sz w:val="32"/>
          <w:szCs w:val="32"/>
        </w:rPr>
        <w:t>312</w:t>
      </w:r>
      <w:r>
        <w:rPr>
          <w:rFonts w:ascii="仿宋_GB2312" w:eastAsia="仿宋_GB2312" w:hAnsi="宋体" w:hint="eastAsia"/>
          <w:sz w:val="32"/>
          <w:szCs w:val="32"/>
        </w:rPr>
        <w:t>期，健康教育宣传活动举办216次，健康教育讲座开展</w:t>
      </w:r>
      <w:r>
        <w:rPr>
          <w:rFonts w:ascii="仿宋_GB2312" w:eastAsia="仿宋_GB2312" w:hint="eastAsia"/>
          <w:sz w:val="32"/>
          <w:szCs w:val="32"/>
        </w:rPr>
        <w:t>237</w:t>
      </w:r>
      <w:r>
        <w:rPr>
          <w:rFonts w:ascii="仿宋_GB2312" w:eastAsia="仿宋_GB2312" w:hAnsi="宋体" w:hint="eastAsia"/>
          <w:sz w:val="32"/>
          <w:szCs w:val="32"/>
        </w:rPr>
        <w:t>次；</w:t>
      </w:r>
      <w:r>
        <w:rPr>
          <w:rFonts w:ascii="仿宋_GB2312" w:eastAsia="仿宋_GB2312" w:hint="eastAsia"/>
          <w:sz w:val="32"/>
          <w:szCs w:val="32"/>
        </w:rPr>
        <w:t>“</w:t>
      </w:r>
      <w:r>
        <w:rPr>
          <w:rFonts w:ascii="仿宋_GB2312" w:eastAsia="仿宋_GB2312" w:hAnsi="宋体" w:hint="eastAsia"/>
          <w:sz w:val="32"/>
          <w:szCs w:val="32"/>
        </w:rPr>
        <w:t>五苗</w:t>
      </w:r>
      <w:r>
        <w:rPr>
          <w:rFonts w:ascii="仿宋_GB2312" w:eastAsia="仿宋_GB2312" w:hint="eastAsia"/>
          <w:sz w:val="32"/>
          <w:szCs w:val="32"/>
        </w:rPr>
        <w:t>”</w:t>
      </w:r>
      <w:r>
        <w:rPr>
          <w:rFonts w:ascii="仿宋_GB2312" w:eastAsia="仿宋_GB2312" w:hAnsi="宋体" w:hint="eastAsia"/>
          <w:sz w:val="32"/>
          <w:szCs w:val="32"/>
        </w:rPr>
        <w:t>单苗接种率均达到</w:t>
      </w:r>
      <w:r>
        <w:rPr>
          <w:rFonts w:ascii="仿宋_GB2312" w:eastAsia="仿宋_GB2312" w:hint="eastAsia"/>
          <w:sz w:val="32"/>
          <w:szCs w:val="32"/>
        </w:rPr>
        <w:t>90</w:t>
      </w:r>
      <w:r>
        <w:rPr>
          <w:rFonts w:ascii="仿宋_GB2312" w:eastAsia="仿宋_GB2312"/>
          <w:sz w:val="32"/>
          <w:szCs w:val="32"/>
        </w:rPr>
        <w:t>%</w:t>
      </w:r>
      <w:r>
        <w:rPr>
          <w:rFonts w:ascii="仿宋_GB2312" w:eastAsia="仿宋_GB2312" w:hAnsi="宋体" w:hint="eastAsia"/>
          <w:sz w:val="32"/>
          <w:szCs w:val="32"/>
        </w:rPr>
        <w:t>以上；传染病报告发病率</w:t>
      </w:r>
      <w:r>
        <w:rPr>
          <w:rFonts w:ascii="仿宋_GB2312" w:eastAsia="仿宋_GB2312" w:hAnsi="仿宋_GB2312" w:cs="仿宋_GB2312" w:hint="eastAsia"/>
          <w:kern w:val="0"/>
          <w:sz w:val="32"/>
          <w:szCs w:val="32"/>
        </w:rPr>
        <w:t>255.93</w:t>
      </w:r>
      <w:r>
        <w:rPr>
          <w:rFonts w:ascii="仿宋_GB2312" w:eastAsia="仿宋_GB2312" w:hAnsi="仿宋_GB2312" w:cs="仿宋_GB2312"/>
          <w:kern w:val="0"/>
          <w:sz w:val="32"/>
          <w:szCs w:val="32"/>
        </w:rPr>
        <w:t>/</w:t>
      </w:r>
      <w:r>
        <w:rPr>
          <w:rFonts w:ascii="仿宋_GB2312" w:eastAsia="仿宋_GB2312"/>
          <w:sz w:val="32"/>
          <w:szCs w:val="32"/>
        </w:rPr>
        <w:t>10</w:t>
      </w:r>
      <w:r>
        <w:rPr>
          <w:rFonts w:ascii="仿宋_GB2312" w:eastAsia="仿宋_GB2312" w:hAnsi="宋体" w:hint="eastAsia"/>
          <w:sz w:val="32"/>
          <w:szCs w:val="32"/>
        </w:rPr>
        <w:t>万；</w:t>
      </w:r>
      <w:r>
        <w:rPr>
          <w:rFonts w:ascii="仿宋_GB2312" w:eastAsia="仿宋_GB2312"/>
          <w:color w:val="000000" w:themeColor="text1"/>
          <w:sz w:val="32"/>
          <w:szCs w:val="32"/>
        </w:rPr>
        <w:t>65</w:t>
      </w:r>
      <w:r>
        <w:rPr>
          <w:rFonts w:ascii="仿宋_GB2312" w:eastAsia="仿宋_GB2312" w:hAnsi="宋体" w:hint="eastAsia"/>
          <w:color w:val="000000" w:themeColor="text1"/>
          <w:sz w:val="32"/>
          <w:szCs w:val="32"/>
        </w:rPr>
        <w:t>岁以上的老年人管理率</w:t>
      </w:r>
      <w:r>
        <w:rPr>
          <w:rFonts w:ascii="仿宋_GB2312" w:eastAsia="仿宋_GB2312" w:hint="eastAsia"/>
          <w:color w:val="000000" w:themeColor="text1"/>
          <w:sz w:val="32"/>
          <w:szCs w:val="32"/>
        </w:rPr>
        <w:t>78.87</w:t>
      </w:r>
      <w:r>
        <w:rPr>
          <w:rFonts w:ascii="仿宋_GB2312" w:eastAsia="仿宋_GB2312"/>
          <w:color w:val="000000" w:themeColor="text1"/>
          <w:sz w:val="32"/>
          <w:szCs w:val="32"/>
        </w:rPr>
        <w:t>%</w:t>
      </w:r>
      <w:r>
        <w:rPr>
          <w:rFonts w:ascii="仿宋_GB2312" w:eastAsia="仿宋_GB2312" w:hint="eastAsia"/>
          <w:color w:val="000000" w:themeColor="text1"/>
          <w:sz w:val="32"/>
          <w:szCs w:val="32"/>
        </w:rPr>
        <w:t>（应管</w:t>
      </w:r>
      <w:r>
        <w:rPr>
          <w:rFonts w:ascii="仿宋_GB2312" w:eastAsia="仿宋_GB2312"/>
          <w:color w:val="000000" w:themeColor="text1"/>
          <w:sz w:val="32"/>
          <w:szCs w:val="32"/>
        </w:rPr>
        <w:t>8248</w:t>
      </w:r>
      <w:r>
        <w:rPr>
          <w:rFonts w:ascii="仿宋_GB2312" w:eastAsia="仿宋_GB2312" w:hint="eastAsia"/>
          <w:color w:val="000000" w:themeColor="text1"/>
          <w:sz w:val="32"/>
          <w:szCs w:val="32"/>
        </w:rPr>
        <w:t>人实际管理6505）</w:t>
      </w:r>
      <w:r>
        <w:rPr>
          <w:rFonts w:ascii="仿宋_GB2312" w:eastAsia="仿宋_GB2312" w:hAnsi="宋体" w:hint="eastAsia"/>
          <w:color w:val="000000" w:themeColor="text1"/>
          <w:sz w:val="32"/>
          <w:szCs w:val="32"/>
        </w:rPr>
        <w:t>；</w:t>
      </w:r>
      <w:r>
        <w:rPr>
          <w:rFonts w:ascii="仿宋_GB2312" w:eastAsia="仿宋_GB2312" w:hAnsi="宋体" w:hint="eastAsia"/>
          <w:sz w:val="32"/>
          <w:szCs w:val="32"/>
        </w:rPr>
        <w:t>高血压患者管理率90.59</w:t>
      </w:r>
      <w:r>
        <w:rPr>
          <w:rFonts w:ascii="仿宋_GB2312" w:eastAsia="仿宋_GB2312" w:hAnsi="宋体"/>
          <w:sz w:val="32"/>
          <w:szCs w:val="32"/>
        </w:rPr>
        <w:t>%</w:t>
      </w:r>
      <w:r>
        <w:rPr>
          <w:rFonts w:ascii="仿宋_GB2312" w:eastAsia="仿宋_GB2312" w:hAnsi="宋体" w:hint="eastAsia"/>
          <w:sz w:val="32"/>
          <w:szCs w:val="32"/>
        </w:rPr>
        <w:t>（</w:t>
      </w:r>
      <w:r>
        <w:rPr>
          <w:rFonts w:ascii="仿宋_GB2312" w:eastAsia="仿宋_GB2312" w:hint="eastAsia"/>
          <w:sz w:val="32"/>
          <w:szCs w:val="32"/>
        </w:rPr>
        <w:t>管理</w:t>
      </w:r>
      <w:r>
        <w:rPr>
          <w:rFonts w:ascii="仿宋_GB2312" w:eastAsia="仿宋_GB2312"/>
          <w:sz w:val="32"/>
          <w:szCs w:val="32"/>
        </w:rPr>
        <w:t>3675</w:t>
      </w:r>
      <w:r>
        <w:rPr>
          <w:rFonts w:ascii="仿宋_GB2312" w:eastAsia="仿宋_GB2312" w:hint="eastAsia"/>
          <w:sz w:val="32"/>
          <w:szCs w:val="32"/>
        </w:rPr>
        <w:t>人，规范管理3329）</w:t>
      </w:r>
      <w:r>
        <w:rPr>
          <w:rFonts w:ascii="仿宋_GB2312" w:eastAsia="仿宋_GB2312" w:hAnsi="宋体" w:hint="eastAsia"/>
          <w:sz w:val="32"/>
          <w:szCs w:val="32"/>
        </w:rPr>
        <w:t>、</w:t>
      </w:r>
      <w:r>
        <w:rPr>
          <w:rFonts w:ascii="仿宋_GB2312" w:eastAsia="仿宋_GB2312"/>
          <w:sz w:val="32"/>
          <w:szCs w:val="32"/>
        </w:rPr>
        <w:t>2</w:t>
      </w:r>
      <w:r>
        <w:rPr>
          <w:rFonts w:ascii="仿宋_GB2312" w:eastAsia="仿宋_GB2312" w:hAnsi="宋体" w:hint="eastAsia"/>
          <w:sz w:val="32"/>
          <w:szCs w:val="32"/>
        </w:rPr>
        <w:t>型糖尿病患者管理率</w:t>
      </w:r>
      <w:r>
        <w:rPr>
          <w:rFonts w:ascii="仿宋_GB2312" w:eastAsia="仿宋_GB2312" w:hint="eastAsia"/>
          <w:sz w:val="32"/>
          <w:szCs w:val="32"/>
        </w:rPr>
        <w:t>88.65</w:t>
      </w:r>
      <w:r>
        <w:rPr>
          <w:rFonts w:ascii="仿宋_GB2312" w:eastAsia="仿宋_GB2312" w:hAnsi="宋体" w:hint="eastAsia"/>
          <w:sz w:val="32"/>
          <w:szCs w:val="32"/>
        </w:rPr>
        <w:t>％（</w:t>
      </w:r>
      <w:r>
        <w:rPr>
          <w:rFonts w:ascii="仿宋_GB2312" w:eastAsia="仿宋_GB2312" w:hint="eastAsia"/>
          <w:sz w:val="32"/>
          <w:szCs w:val="32"/>
        </w:rPr>
        <w:t>管理520人，规范管理461）</w:t>
      </w:r>
      <w:r>
        <w:rPr>
          <w:rFonts w:ascii="仿宋_GB2312" w:eastAsia="仿宋_GB2312" w:hAnsi="宋体" w:hint="eastAsia"/>
          <w:sz w:val="32"/>
          <w:szCs w:val="32"/>
        </w:rPr>
        <w:t>；严重精神障碍患者规范管理率</w:t>
      </w:r>
      <w:r>
        <w:rPr>
          <w:rFonts w:ascii="仿宋_GB2312" w:eastAsia="仿宋_GB2312" w:hint="eastAsia"/>
          <w:sz w:val="32"/>
          <w:szCs w:val="32"/>
        </w:rPr>
        <w:t>87.8</w:t>
      </w:r>
      <w:r>
        <w:rPr>
          <w:rFonts w:ascii="仿宋_GB2312" w:eastAsia="仿宋_GB2312"/>
          <w:sz w:val="32"/>
          <w:szCs w:val="32"/>
        </w:rPr>
        <w:t>%</w:t>
      </w:r>
      <w:r>
        <w:rPr>
          <w:rFonts w:ascii="仿宋_GB2312" w:eastAsia="仿宋_GB2312" w:hint="eastAsia"/>
          <w:sz w:val="32"/>
          <w:szCs w:val="32"/>
        </w:rPr>
        <w:t>（应管</w:t>
      </w:r>
      <w:r>
        <w:rPr>
          <w:rFonts w:ascii="仿宋_GB2312" w:eastAsia="仿宋_GB2312"/>
          <w:sz w:val="32"/>
          <w:szCs w:val="32"/>
        </w:rPr>
        <w:t>12</w:t>
      </w:r>
      <w:r>
        <w:rPr>
          <w:rFonts w:ascii="仿宋_GB2312" w:eastAsia="仿宋_GB2312" w:hint="eastAsia"/>
          <w:sz w:val="32"/>
          <w:szCs w:val="32"/>
        </w:rPr>
        <w:t>3人，规范管理108）</w:t>
      </w:r>
      <w:r>
        <w:rPr>
          <w:rFonts w:ascii="仿宋_GB2312" w:eastAsia="仿宋_GB2312" w:hAnsi="宋体" w:hint="eastAsia"/>
          <w:sz w:val="32"/>
          <w:szCs w:val="32"/>
        </w:rPr>
        <w:t>；</w:t>
      </w:r>
      <w:proofErr w:type="gramStart"/>
      <w:r>
        <w:rPr>
          <w:rFonts w:ascii="仿宋_GB2312" w:eastAsia="仿宋_GB2312" w:hAnsi="??" w:cs="宋体" w:hint="eastAsia"/>
          <w:kern w:val="0"/>
          <w:sz w:val="32"/>
          <w:szCs w:val="32"/>
        </w:rPr>
        <w:t>孕</w:t>
      </w:r>
      <w:proofErr w:type="gramEnd"/>
      <w:r>
        <w:rPr>
          <w:rFonts w:ascii="仿宋_GB2312" w:eastAsia="仿宋_GB2312" w:hAnsi="??" w:cs="宋体" w:hint="eastAsia"/>
          <w:kern w:val="0"/>
          <w:sz w:val="32"/>
          <w:szCs w:val="32"/>
        </w:rPr>
        <w:t>产妇</w:t>
      </w:r>
      <w:proofErr w:type="gramStart"/>
      <w:r>
        <w:rPr>
          <w:rFonts w:ascii="仿宋_GB2312" w:eastAsia="仿宋_GB2312" w:hAnsi="??" w:cs="宋体" w:hint="eastAsia"/>
          <w:kern w:val="0"/>
          <w:sz w:val="32"/>
          <w:szCs w:val="32"/>
        </w:rPr>
        <w:t>系统系统</w:t>
      </w:r>
      <w:proofErr w:type="gramEnd"/>
      <w:r>
        <w:rPr>
          <w:rFonts w:ascii="仿宋_GB2312" w:eastAsia="仿宋_GB2312" w:hAnsi="??" w:cs="宋体" w:hint="eastAsia"/>
          <w:kern w:val="0"/>
          <w:sz w:val="32"/>
          <w:szCs w:val="32"/>
        </w:rPr>
        <w:t>管理率</w:t>
      </w:r>
      <w:r>
        <w:rPr>
          <w:rFonts w:ascii="仿宋_GB2312" w:eastAsia="仿宋_GB2312" w:hAnsi="宋体" w:hint="eastAsia"/>
          <w:sz w:val="32"/>
          <w:szCs w:val="32"/>
        </w:rPr>
        <w:t>达</w:t>
      </w:r>
      <w:r>
        <w:rPr>
          <w:rFonts w:ascii="仿宋_GB2312" w:eastAsia="仿宋_GB2312" w:hAnsi="??" w:cs="宋体" w:hint="eastAsia"/>
          <w:kern w:val="0"/>
          <w:sz w:val="32"/>
          <w:szCs w:val="32"/>
        </w:rPr>
        <w:t>89.95</w:t>
      </w:r>
      <w:r>
        <w:rPr>
          <w:rFonts w:ascii="仿宋_GB2312" w:eastAsia="仿宋_GB2312" w:hAnsi="??" w:cs="宋体"/>
          <w:kern w:val="0"/>
          <w:sz w:val="32"/>
          <w:szCs w:val="32"/>
        </w:rPr>
        <w:t>%</w:t>
      </w:r>
      <w:r>
        <w:rPr>
          <w:rFonts w:ascii="仿宋_GB2312" w:eastAsia="仿宋_GB2312" w:hAnsi="宋体" w:hint="eastAsia"/>
          <w:kern w:val="0"/>
          <w:sz w:val="32"/>
          <w:szCs w:val="32"/>
        </w:rPr>
        <w:t>；</w:t>
      </w:r>
      <w:r>
        <w:rPr>
          <w:rFonts w:ascii="仿宋_GB2312" w:eastAsia="仿宋_GB2312"/>
          <w:sz w:val="32"/>
          <w:szCs w:val="32"/>
        </w:rPr>
        <w:t>0-6</w:t>
      </w:r>
      <w:r>
        <w:rPr>
          <w:rFonts w:ascii="仿宋_GB2312" w:eastAsia="仿宋_GB2312" w:hAnsi="宋体" w:hint="eastAsia"/>
          <w:sz w:val="32"/>
          <w:szCs w:val="32"/>
        </w:rPr>
        <w:t>岁儿童系统管理率达到</w:t>
      </w:r>
      <w:r>
        <w:rPr>
          <w:rFonts w:ascii="仿宋_GB2312" w:eastAsia="仿宋_GB2312" w:hint="eastAsia"/>
          <w:sz w:val="32"/>
          <w:szCs w:val="32"/>
        </w:rPr>
        <w:t>89.32</w:t>
      </w:r>
      <w:r>
        <w:rPr>
          <w:rFonts w:ascii="仿宋_GB2312" w:eastAsia="仿宋_GB2312"/>
          <w:sz w:val="32"/>
          <w:szCs w:val="32"/>
        </w:rPr>
        <w:t>%</w:t>
      </w:r>
      <w:r>
        <w:rPr>
          <w:rFonts w:ascii="仿宋_GB2312" w:eastAsia="仿宋_GB2312" w:hAnsi="宋体" w:hint="eastAsia"/>
          <w:sz w:val="32"/>
          <w:szCs w:val="32"/>
        </w:rPr>
        <w:t>。</w:t>
      </w:r>
    </w:p>
    <w:p w14:paraId="25F3A28B" w14:textId="77777777" w:rsidR="009118A8" w:rsidRDefault="00000000">
      <w:pPr>
        <w:adjustRightInd w:val="0"/>
        <w:snapToGrid w:val="0"/>
        <w:spacing w:line="600" w:lineRule="exact"/>
        <w:ind w:firstLine="720"/>
        <w:rPr>
          <w:rFonts w:ascii="仿宋_GB2312" w:eastAsia="仿宋_GB2312"/>
          <w:b/>
          <w:sz w:val="32"/>
          <w:szCs w:val="32"/>
          <w:lang w:val="zh-CN"/>
        </w:rPr>
      </w:pPr>
      <w:r>
        <w:rPr>
          <w:rFonts w:ascii="仿宋_GB2312" w:eastAsia="仿宋_GB2312" w:hAnsi="宋体" w:hint="eastAsia"/>
          <w:b/>
          <w:sz w:val="32"/>
          <w:szCs w:val="32"/>
          <w:lang w:val="zh-CN"/>
        </w:rPr>
        <w:t>（三）项目效益情况。</w:t>
      </w:r>
    </w:p>
    <w:p w14:paraId="0EAF7E99" w14:textId="77777777" w:rsidR="009118A8" w:rsidRDefault="00000000">
      <w:pPr>
        <w:adjustRightInd w:val="0"/>
        <w:snapToGrid w:val="0"/>
        <w:spacing w:line="600" w:lineRule="exact"/>
        <w:ind w:firstLineChars="181" w:firstLine="579"/>
        <w:rPr>
          <w:rFonts w:ascii="仿宋_GB2312" w:eastAsia="仿宋_GB2312"/>
          <w:sz w:val="32"/>
          <w:szCs w:val="32"/>
        </w:rPr>
      </w:pPr>
      <w:r>
        <w:rPr>
          <w:rFonts w:ascii="仿宋_GB2312" w:eastAsia="仿宋_GB2312" w:hAnsi="宋体" w:hint="eastAsia"/>
          <w:sz w:val="32"/>
          <w:szCs w:val="32"/>
        </w:rPr>
        <w:t>实施国家基本公共卫生服务项目，是促进基本公共卫生服务逐步均等化的重要内容，是深化医药卫生体制改革近期重点任务。通过对城乡居民健康问题进行干预，减少主要健康危险因素，有利于预防和控制传染病及慢性病的蔓延，有利于提高居民对公共卫生服务的可及性，逐步缩小城乡、地区和人群之间的差距，使城乡居民逐步享有均等化的基本公共卫生服务。</w:t>
      </w:r>
    </w:p>
    <w:p w14:paraId="7D986DB9" w14:textId="77777777" w:rsidR="009118A8" w:rsidRDefault="00000000">
      <w:pPr>
        <w:adjustRightInd w:val="0"/>
        <w:snapToGrid w:val="0"/>
        <w:spacing w:line="600" w:lineRule="exact"/>
        <w:ind w:firstLineChars="181" w:firstLine="579"/>
        <w:rPr>
          <w:rFonts w:ascii="仿宋_GB2312" w:eastAsia="仿宋_GB2312"/>
          <w:sz w:val="32"/>
          <w:szCs w:val="32"/>
          <w:lang w:val="zh-CN"/>
        </w:rPr>
      </w:pPr>
      <w:r>
        <w:rPr>
          <w:rFonts w:ascii="仿宋_GB2312" w:eastAsia="仿宋_GB2312" w:hAnsi="宋体" w:hint="eastAsia"/>
          <w:sz w:val="32"/>
          <w:szCs w:val="32"/>
        </w:rPr>
        <w:t>通过实施国家基本公共卫生服务项目，老百姓享受到更多的免费服务。一是居民个人健康档案进一步完善。二是儿童、孕产妇和老年人等重点人群获得更多的保健服务项目。三是重点疾病患病人群管理进一步加强。四是基层医疗卫生</w:t>
      </w:r>
      <w:r>
        <w:rPr>
          <w:rFonts w:ascii="仿宋_GB2312" w:eastAsia="仿宋_GB2312" w:hAnsi="宋体" w:hint="eastAsia"/>
          <w:sz w:val="32"/>
          <w:szCs w:val="32"/>
        </w:rPr>
        <w:lastRenderedPageBreak/>
        <w:t>机构公共卫生服务功能进一步强化。五是</w:t>
      </w:r>
      <w:r>
        <w:rPr>
          <w:rFonts w:ascii="仿宋_GB2312" w:eastAsia="仿宋_GB2312" w:hAnsi="宋体" w:hint="eastAsia"/>
          <w:sz w:val="32"/>
          <w:szCs w:val="32"/>
          <w:lang w:val="zh-CN"/>
        </w:rPr>
        <w:t>受益群体满意度不断提高。</w:t>
      </w:r>
    </w:p>
    <w:p w14:paraId="5BB6509C" w14:textId="77777777" w:rsidR="009118A8" w:rsidRDefault="00000000">
      <w:pPr>
        <w:adjustRightInd w:val="0"/>
        <w:snapToGrid w:val="0"/>
        <w:spacing w:line="600" w:lineRule="exact"/>
        <w:ind w:firstLine="720"/>
        <w:rPr>
          <w:rFonts w:ascii="黑体" w:eastAsia="黑体" w:hAnsi="黑体"/>
          <w:b/>
          <w:bCs/>
          <w:sz w:val="32"/>
          <w:szCs w:val="32"/>
        </w:rPr>
      </w:pPr>
      <w:r>
        <w:rPr>
          <w:rFonts w:ascii="黑体" w:eastAsia="黑体" w:hAnsi="黑体" w:hint="eastAsia"/>
          <w:b/>
          <w:bCs/>
          <w:sz w:val="32"/>
          <w:szCs w:val="32"/>
        </w:rPr>
        <w:t>五、评价结论及建议</w:t>
      </w:r>
    </w:p>
    <w:p w14:paraId="7C3F5AFE" w14:textId="77777777" w:rsidR="009118A8" w:rsidRDefault="00000000">
      <w:pPr>
        <w:adjustRightInd w:val="0"/>
        <w:snapToGrid w:val="0"/>
        <w:spacing w:line="600" w:lineRule="exact"/>
        <w:ind w:firstLineChars="200" w:firstLine="643"/>
        <w:rPr>
          <w:rFonts w:ascii="仿宋_GB2312" w:eastAsia="仿宋_GB2312" w:hAnsi="宋体"/>
          <w:b/>
          <w:sz w:val="32"/>
          <w:szCs w:val="32"/>
          <w:lang w:val="zh-CN"/>
        </w:rPr>
      </w:pPr>
      <w:r>
        <w:rPr>
          <w:rFonts w:ascii="仿宋_GB2312" w:eastAsia="仿宋_GB2312" w:hAnsi="宋体" w:hint="eastAsia"/>
          <w:b/>
          <w:sz w:val="32"/>
          <w:szCs w:val="32"/>
          <w:lang w:val="zh-CN"/>
        </w:rPr>
        <w:t>（一）评价结论</w:t>
      </w:r>
    </w:p>
    <w:p w14:paraId="2592B8D0" w14:textId="77777777" w:rsidR="009118A8" w:rsidRDefault="00000000">
      <w:pPr>
        <w:adjustRightInd w:val="0"/>
        <w:snapToGrid w:val="0"/>
        <w:spacing w:line="600" w:lineRule="exact"/>
        <w:ind w:firstLineChars="200" w:firstLine="640"/>
        <w:rPr>
          <w:rFonts w:ascii="仿宋_GB2312" w:eastAsia="仿宋_GB2312" w:hAnsi="宋体"/>
          <w:sz w:val="32"/>
          <w:szCs w:val="32"/>
          <w:bdr w:val="single" w:sz="4" w:space="0" w:color="auto"/>
          <w:lang w:val="zh-CN"/>
        </w:rPr>
      </w:pPr>
      <w:r>
        <w:rPr>
          <w:rFonts w:ascii="仿宋_GB2312" w:eastAsia="仿宋_GB2312" w:hAnsi="宋体" w:hint="eastAsia"/>
          <w:sz w:val="32"/>
          <w:szCs w:val="32"/>
          <w:lang w:val="zh-CN"/>
        </w:rPr>
        <w:t>我县</w:t>
      </w:r>
      <w:proofErr w:type="gramStart"/>
      <w:r>
        <w:rPr>
          <w:rFonts w:ascii="仿宋_GB2312" w:eastAsia="仿宋_GB2312" w:hAnsi="宋体" w:hint="eastAsia"/>
          <w:sz w:val="32"/>
          <w:szCs w:val="32"/>
          <w:lang w:val="zh-CN"/>
        </w:rPr>
        <w:t>公卫资金</w:t>
      </w:r>
      <w:proofErr w:type="gramEnd"/>
      <w:r>
        <w:rPr>
          <w:rFonts w:ascii="仿宋_GB2312" w:eastAsia="仿宋_GB2312" w:hAnsi="宋体" w:hint="eastAsia"/>
          <w:sz w:val="32"/>
          <w:szCs w:val="32"/>
          <w:lang w:val="zh-CN"/>
        </w:rPr>
        <w:t>项目领导重视，项目决策符合实际。资金使用管理制度规范，资金监管责任明确，资金兑现政策透明，公开化程度高，超额完成项目目标任务。确保项目资金使用安全，使项目资金在促进我县</w:t>
      </w:r>
      <w:proofErr w:type="gramStart"/>
      <w:r>
        <w:rPr>
          <w:rFonts w:ascii="仿宋_GB2312" w:eastAsia="仿宋_GB2312" w:hAnsi="宋体" w:hint="eastAsia"/>
          <w:sz w:val="32"/>
          <w:szCs w:val="32"/>
          <w:lang w:val="zh-CN"/>
        </w:rPr>
        <w:t>基本公卫工作</w:t>
      </w:r>
      <w:proofErr w:type="gramEnd"/>
      <w:r>
        <w:rPr>
          <w:rFonts w:ascii="仿宋_GB2312" w:eastAsia="仿宋_GB2312" w:hAnsi="宋体" w:hint="eastAsia"/>
          <w:sz w:val="32"/>
          <w:szCs w:val="32"/>
          <w:lang w:val="zh-CN"/>
        </w:rPr>
        <w:t>，</w:t>
      </w:r>
      <w:r>
        <w:rPr>
          <w:rFonts w:ascii="仿宋_GB2312" w:eastAsia="仿宋_GB2312" w:hAnsi="宋体" w:hint="eastAsia"/>
          <w:sz w:val="32"/>
          <w:szCs w:val="32"/>
        </w:rPr>
        <w:t>扩大服务范围，提高群众受益水平方面较大的作用。</w:t>
      </w:r>
    </w:p>
    <w:p w14:paraId="08C8C4D4" w14:textId="77777777" w:rsidR="009118A8" w:rsidRDefault="00000000">
      <w:pPr>
        <w:adjustRightInd w:val="0"/>
        <w:snapToGrid w:val="0"/>
        <w:spacing w:line="600" w:lineRule="exact"/>
        <w:ind w:firstLineChars="200" w:firstLine="643"/>
        <w:rPr>
          <w:rFonts w:ascii="仿宋_GB2312" w:eastAsia="仿宋_GB2312"/>
          <w:sz w:val="32"/>
          <w:szCs w:val="32"/>
          <w:bdr w:val="single" w:sz="4" w:space="0" w:color="auto"/>
          <w:lang w:val="zh-CN"/>
        </w:rPr>
      </w:pPr>
      <w:r>
        <w:rPr>
          <w:rFonts w:ascii="仿宋_GB2312" w:eastAsia="仿宋_GB2312" w:hAnsi="宋体" w:hint="eastAsia"/>
          <w:b/>
          <w:sz w:val="32"/>
          <w:szCs w:val="32"/>
          <w:lang w:val="zh-CN"/>
        </w:rPr>
        <w:t>（二）存在的问题。</w:t>
      </w:r>
    </w:p>
    <w:p w14:paraId="1933B483" w14:textId="77777777" w:rsidR="009118A8" w:rsidRDefault="00000000">
      <w:pPr>
        <w:numPr>
          <w:ilvl w:val="0"/>
          <w:numId w:val="9"/>
        </w:numPr>
        <w:tabs>
          <w:tab w:val="left" w:pos="851"/>
          <w:tab w:val="left" w:pos="993"/>
        </w:tabs>
        <w:adjustRightInd w:val="0"/>
        <w:snapToGrid w:val="0"/>
        <w:spacing w:line="600" w:lineRule="exact"/>
        <w:ind w:left="0" w:firstLine="567"/>
        <w:rPr>
          <w:rFonts w:ascii="仿宋_GB2312" w:eastAsia="仿宋_GB2312" w:hAnsi="宋体"/>
          <w:sz w:val="32"/>
          <w:szCs w:val="32"/>
        </w:rPr>
      </w:pPr>
      <w:r>
        <w:rPr>
          <w:rFonts w:ascii="仿宋_GB2312" w:eastAsia="仿宋_GB2312" w:hAnsi="宋体" w:hint="eastAsia"/>
          <w:sz w:val="32"/>
          <w:szCs w:val="32"/>
        </w:rPr>
        <w:t>三级公共卫生管理和服务网络虽然已经基本建成，但仍然没有充分发挥相应的功能作用，特别是个别项目单位对公共卫生工作依然认识不到位。工作配合不够，在一定程度上影响了工作质量。</w:t>
      </w:r>
    </w:p>
    <w:p w14:paraId="6FA0C19B" w14:textId="77777777" w:rsidR="009118A8" w:rsidRDefault="00000000">
      <w:pPr>
        <w:numPr>
          <w:ilvl w:val="0"/>
          <w:numId w:val="9"/>
        </w:numPr>
        <w:tabs>
          <w:tab w:val="left" w:pos="851"/>
          <w:tab w:val="left" w:pos="993"/>
        </w:tabs>
        <w:adjustRightInd w:val="0"/>
        <w:snapToGrid w:val="0"/>
        <w:spacing w:line="600" w:lineRule="exact"/>
        <w:ind w:left="0" w:firstLine="567"/>
        <w:rPr>
          <w:rFonts w:ascii="仿宋_GB2312" w:eastAsia="仿宋_GB2312"/>
          <w:sz w:val="32"/>
          <w:szCs w:val="32"/>
        </w:rPr>
      </w:pPr>
      <w:r>
        <w:rPr>
          <w:rFonts w:ascii="仿宋_GB2312" w:eastAsia="仿宋_GB2312" w:hAnsi="宋体" w:hint="eastAsia"/>
          <w:sz w:val="32"/>
          <w:szCs w:val="32"/>
        </w:rPr>
        <w:t>基层医疗卫生单位卫技人员短缺，公共卫生人员严重不足，难以保证工作成效；从检查中发现个别医生的业务知识不够全面，工作消极被动，责任心不强，缺乏主动上门意识。</w:t>
      </w:r>
    </w:p>
    <w:p w14:paraId="0530441C" w14:textId="77777777" w:rsidR="009118A8" w:rsidRDefault="00000000">
      <w:pPr>
        <w:numPr>
          <w:ilvl w:val="0"/>
          <w:numId w:val="9"/>
        </w:numPr>
        <w:tabs>
          <w:tab w:val="left" w:pos="851"/>
          <w:tab w:val="left" w:pos="993"/>
        </w:tabs>
        <w:adjustRightInd w:val="0"/>
        <w:snapToGrid w:val="0"/>
        <w:spacing w:line="600" w:lineRule="exact"/>
        <w:ind w:left="0" w:firstLine="567"/>
        <w:rPr>
          <w:rFonts w:ascii="仿宋_GB2312" w:eastAsia="仿宋_GB2312"/>
          <w:sz w:val="32"/>
          <w:szCs w:val="32"/>
        </w:rPr>
      </w:pPr>
      <w:r>
        <w:rPr>
          <w:rFonts w:ascii="仿宋_GB2312" w:eastAsia="仿宋_GB2312" w:hAnsi="宋体" w:hint="eastAsia"/>
          <w:sz w:val="32"/>
          <w:szCs w:val="32"/>
        </w:rPr>
        <w:t>基本公共卫生服务质量有待进一步提高。各项</w:t>
      </w:r>
      <w:proofErr w:type="gramStart"/>
      <w:r>
        <w:rPr>
          <w:rFonts w:ascii="仿宋_GB2312" w:eastAsia="仿宋_GB2312" w:hAnsi="宋体" w:hint="eastAsia"/>
          <w:sz w:val="32"/>
          <w:szCs w:val="32"/>
        </w:rPr>
        <w:t>目单位</w:t>
      </w:r>
      <w:proofErr w:type="gramEnd"/>
      <w:r>
        <w:rPr>
          <w:rFonts w:ascii="仿宋_GB2312" w:eastAsia="仿宋_GB2312" w:hAnsi="宋体" w:hint="eastAsia"/>
          <w:sz w:val="32"/>
          <w:szCs w:val="32"/>
        </w:rPr>
        <w:t>虽然都比较积极地开展了公共卫生工作，但也发现个别单位的工作流于形式，没有结合自身实际制定出有效的实施方案、考核方案，对村卫生室的指导力度不够，部分项目单位的管理指导人员业务水平不高，很难起到有效的指导和督导</w:t>
      </w:r>
      <w:r>
        <w:rPr>
          <w:rFonts w:ascii="仿宋_GB2312" w:eastAsia="仿宋_GB2312" w:hAnsi="宋体" w:hint="eastAsia"/>
          <w:sz w:val="32"/>
          <w:szCs w:val="32"/>
        </w:rPr>
        <w:lastRenderedPageBreak/>
        <w:t>作用。多年来，尽管各级政府和有关部门采取了多项措施，不断改善基层医疗卫生机构人才结构和服务条件，基层卫生服务能力有了较大提高。但由于基层医疗卫生机构人员数量相对不足，人员素质与实际需要还有一定差距等原因，基本公共卫生服务质量还有待进一步提高。</w:t>
      </w:r>
    </w:p>
    <w:p w14:paraId="27B18FC2" w14:textId="77777777" w:rsidR="009118A8" w:rsidRDefault="00000000">
      <w:pPr>
        <w:adjustRightInd w:val="0"/>
        <w:snapToGrid w:val="0"/>
        <w:spacing w:line="600" w:lineRule="exact"/>
        <w:ind w:firstLine="720"/>
        <w:rPr>
          <w:rFonts w:ascii="仿宋_GB2312" w:eastAsia="仿宋_GB2312"/>
          <w:b/>
          <w:sz w:val="32"/>
          <w:szCs w:val="32"/>
          <w:lang w:val="zh-CN"/>
        </w:rPr>
      </w:pPr>
      <w:r>
        <w:rPr>
          <w:rFonts w:ascii="仿宋_GB2312" w:eastAsia="仿宋_GB2312" w:hAnsi="宋体" w:hint="eastAsia"/>
          <w:b/>
          <w:sz w:val="32"/>
          <w:szCs w:val="32"/>
          <w:lang w:val="zh-CN"/>
        </w:rPr>
        <w:t>（三）相关建议。</w:t>
      </w:r>
    </w:p>
    <w:p w14:paraId="61E4D80C" w14:textId="77777777" w:rsidR="009118A8" w:rsidRDefault="00000000">
      <w:pPr>
        <w:numPr>
          <w:ilvl w:val="0"/>
          <w:numId w:val="10"/>
        </w:numPr>
        <w:tabs>
          <w:tab w:val="left" w:pos="993"/>
        </w:tabs>
        <w:adjustRightInd w:val="0"/>
        <w:snapToGrid w:val="0"/>
        <w:spacing w:line="600" w:lineRule="exact"/>
        <w:ind w:left="0" w:firstLine="567"/>
        <w:rPr>
          <w:rFonts w:ascii="仿宋_GB2312" w:eastAsia="仿宋_GB2312"/>
          <w:sz w:val="32"/>
          <w:szCs w:val="32"/>
        </w:rPr>
      </w:pPr>
      <w:r>
        <w:rPr>
          <w:rFonts w:ascii="仿宋_GB2312" w:eastAsia="仿宋_GB2312" w:hAnsi="宋体" w:hint="eastAsia"/>
          <w:sz w:val="32"/>
          <w:szCs w:val="32"/>
        </w:rPr>
        <w:t>加强后续教育和工作督导，有效开展工作。参照《国家公共卫生服务规范</w:t>
      </w:r>
      <w:r>
        <w:rPr>
          <w:rFonts w:ascii="仿宋_GB2312" w:eastAsia="仿宋_GB2312"/>
          <w:sz w:val="32"/>
          <w:szCs w:val="32"/>
        </w:rPr>
        <w:t>2017</w:t>
      </w:r>
      <w:r>
        <w:rPr>
          <w:rFonts w:ascii="仿宋_GB2312" w:eastAsia="仿宋_GB2312" w:hint="eastAsia"/>
          <w:sz w:val="32"/>
          <w:szCs w:val="32"/>
        </w:rPr>
        <w:t>第三</w:t>
      </w:r>
      <w:r>
        <w:rPr>
          <w:rFonts w:ascii="仿宋_GB2312" w:eastAsia="仿宋_GB2312" w:hAnsi="宋体" w:hint="eastAsia"/>
          <w:sz w:val="32"/>
          <w:szCs w:val="32"/>
        </w:rPr>
        <w:t>版》标准，根据自身工作实际，结合实情，不断充实完善符合本地实际工作需求的《基本公共卫生服务规范》及督导、考核细则，便于指导本地公共卫生服务项目落到实处，起到实效。</w:t>
      </w:r>
    </w:p>
    <w:p w14:paraId="234124A5" w14:textId="77777777" w:rsidR="009118A8" w:rsidRDefault="00000000">
      <w:pPr>
        <w:numPr>
          <w:ilvl w:val="0"/>
          <w:numId w:val="10"/>
        </w:numPr>
        <w:tabs>
          <w:tab w:val="left" w:pos="993"/>
        </w:tabs>
        <w:adjustRightInd w:val="0"/>
        <w:snapToGrid w:val="0"/>
        <w:spacing w:line="600" w:lineRule="exact"/>
        <w:ind w:left="0" w:firstLine="567"/>
        <w:rPr>
          <w:rFonts w:ascii="仿宋_GB2312" w:eastAsia="仿宋_GB2312"/>
          <w:sz w:val="32"/>
          <w:szCs w:val="32"/>
        </w:rPr>
      </w:pPr>
      <w:r>
        <w:rPr>
          <w:rFonts w:ascii="仿宋_GB2312" w:eastAsia="仿宋_GB2312" w:hAnsi="宋体" w:hint="eastAsia"/>
          <w:sz w:val="32"/>
          <w:szCs w:val="32"/>
        </w:rPr>
        <w:t>夯实基础，提高整体素质。推进基本公共卫生服务信息化建设进程，提高全民健康档案的使用率。积极开展对《国家基本公共卫生服务规范》培训学习，</w:t>
      </w:r>
      <w:proofErr w:type="gramStart"/>
      <w:r>
        <w:rPr>
          <w:rFonts w:ascii="仿宋_GB2312" w:eastAsia="仿宋_GB2312" w:hAnsi="宋体" w:hint="eastAsia"/>
          <w:sz w:val="32"/>
          <w:szCs w:val="32"/>
        </w:rPr>
        <w:t>组织公卫人员</w:t>
      </w:r>
      <w:proofErr w:type="gramEnd"/>
      <w:r>
        <w:rPr>
          <w:rFonts w:ascii="仿宋_GB2312" w:eastAsia="仿宋_GB2312" w:hAnsi="宋体" w:hint="eastAsia"/>
          <w:sz w:val="32"/>
          <w:szCs w:val="32"/>
        </w:rPr>
        <w:t>进行培训，真正吃透标准内容，准确理解工作要求，确保事事有人做，项项能做好，基层医务人员的培训覆盖率达</w:t>
      </w:r>
      <w:r>
        <w:rPr>
          <w:rFonts w:ascii="仿宋_GB2312" w:eastAsia="仿宋_GB2312"/>
          <w:sz w:val="32"/>
          <w:szCs w:val="32"/>
        </w:rPr>
        <w:t>100%</w:t>
      </w:r>
      <w:r>
        <w:rPr>
          <w:rFonts w:ascii="仿宋_GB2312" w:eastAsia="仿宋_GB2312" w:hAnsi="宋体" w:hint="eastAsia"/>
          <w:sz w:val="32"/>
          <w:szCs w:val="32"/>
        </w:rPr>
        <w:t>，确保基本公共卫生服务项目的高效实施。</w:t>
      </w:r>
    </w:p>
    <w:p w14:paraId="15279115" w14:textId="77777777" w:rsidR="009118A8" w:rsidRDefault="00000000">
      <w:pPr>
        <w:numPr>
          <w:ilvl w:val="0"/>
          <w:numId w:val="10"/>
        </w:numPr>
        <w:tabs>
          <w:tab w:val="left" w:pos="993"/>
        </w:tabs>
        <w:adjustRightInd w:val="0"/>
        <w:snapToGrid w:val="0"/>
        <w:spacing w:line="600" w:lineRule="exact"/>
        <w:ind w:left="0" w:firstLine="567"/>
        <w:rPr>
          <w:rFonts w:ascii="仿宋_GB2312" w:eastAsia="仿宋_GB2312"/>
          <w:sz w:val="32"/>
          <w:szCs w:val="32"/>
        </w:rPr>
      </w:pPr>
      <w:r>
        <w:rPr>
          <w:rFonts w:ascii="仿宋_GB2312" w:eastAsia="仿宋_GB2312" w:hAnsi="宋体" w:hint="eastAsia"/>
          <w:sz w:val="32"/>
          <w:szCs w:val="32"/>
        </w:rPr>
        <w:t>加强管理，动员全民参与。采取多渠道、多形式、多途径广泛深入宣传基本公共卫生服务项目的目的和意义，提高百姓的知晓率，让广大人民群众积极主动参与居民建档，提高防病</w:t>
      </w:r>
      <w:hyperlink r:id="rId9" w:tgtFrame="_blank" w:history="1">
        <w:r>
          <w:rPr>
            <w:rFonts w:ascii="仿宋_GB2312" w:hAnsi="宋体" w:hint="eastAsia"/>
            <w:sz w:val="32"/>
            <w:szCs w:val="32"/>
          </w:rPr>
          <w:t>健康</w:t>
        </w:r>
      </w:hyperlink>
      <w:r>
        <w:rPr>
          <w:rFonts w:ascii="仿宋_GB2312" w:eastAsia="仿宋_GB2312" w:hAnsi="宋体" w:hint="eastAsia"/>
          <w:sz w:val="32"/>
          <w:szCs w:val="32"/>
        </w:rPr>
        <w:t>意识。</w:t>
      </w:r>
    </w:p>
    <w:p w14:paraId="29F57C84" w14:textId="77777777" w:rsidR="009118A8" w:rsidRDefault="00000000">
      <w:pPr>
        <w:rPr>
          <w:rFonts w:ascii="仿宋_GB2312" w:eastAsia="仿宋_GB2312"/>
          <w:sz w:val="32"/>
          <w:szCs w:val="32"/>
        </w:rPr>
      </w:pPr>
      <w:r>
        <w:rPr>
          <w:rFonts w:ascii="仿宋_GB2312" w:eastAsia="仿宋_GB2312"/>
          <w:b/>
          <w:sz w:val="32"/>
          <w:szCs w:val="32"/>
        </w:rPr>
        <w:t xml:space="preserve">                                </w:t>
      </w:r>
      <w:r>
        <w:rPr>
          <w:rFonts w:ascii="仿宋_GB2312" w:eastAsia="仿宋_GB2312" w:hAnsi="宋体" w:hint="eastAsia"/>
          <w:sz w:val="32"/>
          <w:szCs w:val="32"/>
        </w:rPr>
        <w:t>松潘县卫生健康局</w:t>
      </w:r>
    </w:p>
    <w:p w14:paraId="49B69C09" w14:textId="77777777" w:rsidR="009118A8" w:rsidRDefault="00000000">
      <w:pPr>
        <w:rPr>
          <w:rFonts w:ascii="仿宋_GB2312" w:eastAsia="仿宋_GB2312"/>
          <w:sz w:val="32"/>
          <w:szCs w:val="32"/>
        </w:rPr>
      </w:pPr>
      <w:r>
        <w:rPr>
          <w:rFonts w:ascii="仿宋_GB2312" w:eastAsia="仿宋_GB2312"/>
          <w:sz w:val="32"/>
          <w:szCs w:val="32"/>
        </w:rPr>
        <w:t xml:space="preserve">                                 20</w:t>
      </w:r>
      <w:r>
        <w:rPr>
          <w:rFonts w:ascii="仿宋_GB2312" w:eastAsia="仿宋_GB2312" w:hint="eastAsia"/>
          <w:sz w:val="32"/>
          <w:szCs w:val="32"/>
        </w:rPr>
        <w:t>20</w:t>
      </w:r>
      <w:r>
        <w:rPr>
          <w:rFonts w:ascii="仿宋_GB2312" w:eastAsia="仿宋_GB2312" w:hAnsi="宋体" w:hint="eastAsia"/>
          <w:sz w:val="32"/>
          <w:szCs w:val="32"/>
        </w:rPr>
        <w:t>年</w:t>
      </w:r>
      <w:r>
        <w:rPr>
          <w:rFonts w:ascii="仿宋_GB2312" w:eastAsia="仿宋_GB2312" w:hint="eastAsia"/>
          <w:sz w:val="32"/>
          <w:szCs w:val="32"/>
        </w:rPr>
        <w:t>8</w:t>
      </w:r>
      <w:r>
        <w:rPr>
          <w:rFonts w:ascii="仿宋_GB2312" w:eastAsia="仿宋_GB2312" w:hAnsi="宋体" w:hint="eastAsia"/>
          <w:sz w:val="32"/>
          <w:szCs w:val="32"/>
        </w:rPr>
        <w:t>月</w:t>
      </w:r>
      <w:r>
        <w:rPr>
          <w:rFonts w:ascii="仿宋_GB2312" w:eastAsia="仿宋_GB2312" w:hint="eastAsia"/>
          <w:sz w:val="32"/>
          <w:szCs w:val="32"/>
        </w:rPr>
        <w:t>7</w:t>
      </w:r>
      <w:r>
        <w:rPr>
          <w:rFonts w:ascii="仿宋_GB2312" w:eastAsia="仿宋_GB2312" w:hAnsi="宋体" w:hint="eastAsia"/>
          <w:sz w:val="32"/>
          <w:szCs w:val="32"/>
        </w:rPr>
        <w:t>日</w:t>
      </w:r>
    </w:p>
    <w:p w14:paraId="7D8CD511" w14:textId="77777777" w:rsidR="009118A8" w:rsidRDefault="009118A8">
      <w:pPr>
        <w:adjustRightInd w:val="0"/>
        <w:snapToGrid w:val="0"/>
        <w:spacing w:line="600" w:lineRule="exact"/>
        <w:ind w:firstLineChars="200" w:firstLine="640"/>
        <w:rPr>
          <w:rFonts w:ascii="仿宋_GB2312" w:eastAsia="仿宋_GB2312" w:hAnsi="宋体"/>
          <w:sz w:val="32"/>
          <w:szCs w:val="32"/>
          <w:lang w:val="zh-CN"/>
        </w:rPr>
      </w:pPr>
    </w:p>
    <w:p w14:paraId="1ED6D82D" w14:textId="77777777" w:rsidR="009118A8" w:rsidRDefault="00000000">
      <w:pPr>
        <w:spacing w:line="360" w:lineRule="auto"/>
        <w:jc w:val="center"/>
        <w:rPr>
          <w:rFonts w:ascii="方正小标宋简体" w:eastAsia="方正小标宋简体"/>
          <w:b/>
          <w:kern w:val="0"/>
          <w:sz w:val="44"/>
          <w:szCs w:val="44"/>
          <w:lang w:val="zh-CN"/>
        </w:rPr>
      </w:pPr>
      <w:proofErr w:type="gramStart"/>
      <w:r>
        <w:rPr>
          <w:rFonts w:ascii="方正小标宋简体" w:eastAsia="方正小标宋简体" w:hint="eastAsia"/>
          <w:b/>
          <w:kern w:val="0"/>
          <w:sz w:val="44"/>
          <w:szCs w:val="44"/>
          <w:lang w:val="zh-CN"/>
        </w:rPr>
        <w:t>疾控中心</w:t>
      </w:r>
      <w:proofErr w:type="gramEnd"/>
      <w:r>
        <w:rPr>
          <w:rFonts w:ascii="方正小标宋简体" w:eastAsia="方正小标宋简体" w:hint="eastAsia"/>
          <w:b/>
          <w:kern w:val="0"/>
          <w:sz w:val="44"/>
          <w:szCs w:val="44"/>
          <w:lang w:val="zh-CN"/>
        </w:rPr>
        <w:t>地方病防治项目支出绩效</w:t>
      </w:r>
      <w:r>
        <w:rPr>
          <w:rFonts w:ascii="方正小标宋简体" w:eastAsia="方正小标宋简体" w:hint="eastAsia"/>
          <w:b/>
          <w:kern w:val="0"/>
          <w:sz w:val="44"/>
          <w:szCs w:val="44"/>
        </w:rPr>
        <w:t>2019年</w:t>
      </w:r>
      <w:r>
        <w:rPr>
          <w:rFonts w:ascii="方正小标宋简体" w:eastAsia="方正小标宋简体" w:hint="eastAsia"/>
          <w:b/>
          <w:kern w:val="0"/>
          <w:sz w:val="44"/>
          <w:szCs w:val="44"/>
          <w:lang w:val="zh-CN"/>
        </w:rPr>
        <w:t>自评报告</w:t>
      </w:r>
    </w:p>
    <w:p w14:paraId="332FF883" w14:textId="77777777" w:rsidR="009118A8" w:rsidRDefault="00000000">
      <w:pPr>
        <w:adjustRightInd w:val="0"/>
        <w:snapToGrid w:val="0"/>
        <w:spacing w:line="600" w:lineRule="exact"/>
        <w:ind w:firstLineChars="200" w:firstLine="643"/>
        <w:rPr>
          <w:rFonts w:ascii="黑体" w:eastAsia="黑体" w:hAnsi="黑体"/>
          <w:b/>
          <w:bCs/>
          <w:sz w:val="32"/>
          <w:szCs w:val="32"/>
          <w:lang w:val="zh-CN"/>
        </w:rPr>
      </w:pPr>
      <w:r>
        <w:rPr>
          <w:rFonts w:ascii="黑体" w:eastAsia="黑体" w:hAnsi="黑体" w:hint="eastAsia"/>
          <w:b/>
          <w:bCs/>
          <w:sz w:val="32"/>
          <w:szCs w:val="32"/>
        </w:rPr>
        <w:t>一、</w:t>
      </w:r>
      <w:r>
        <w:rPr>
          <w:rFonts w:ascii="黑体" w:eastAsia="黑体" w:hAnsi="黑体" w:hint="eastAsia"/>
          <w:b/>
          <w:bCs/>
          <w:sz w:val="32"/>
          <w:szCs w:val="32"/>
          <w:lang w:val="zh-CN"/>
        </w:rPr>
        <w:t>项目概况</w:t>
      </w:r>
    </w:p>
    <w:p w14:paraId="525D7BFA"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sz w:val="32"/>
          <w:szCs w:val="32"/>
          <w:lang w:val="zh-CN"/>
        </w:rPr>
        <w:t>1</w:t>
      </w:r>
      <w:r>
        <w:rPr>
          <w:rFonts w:ascii="仿宋_GB2312" w:eastAsia="仿宋_GB2312" w:hAnsi="宋体" w:hint="eastAsia"/>
          <w:sz w:val="32"/>
          <w:szCs w:val="32"/>
          <w:lang w:val="zh-CN"/>
        </w:rPr>
        <w:t>、主管部门职能。</w:t>
      </w:r>
    </w:p>
    <w:p w14:paraId="6769FD1C"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松潘县卫生健康局是全县地方病防治专项资金的主管部门，</w:t>
      </w:r>
      <w:proofErr w:type="gramStart"/>
      <w:r>
        <w:rPr>
          <w:rFonts w:ascii="仿宋_GB2312" w:eastAsia="仿宋_GB2312" w:hAnsi="宋体" w:hint="eastAsia"/>
          <w:sz w:val="32"/>
          <w:szCs w:val="32"/>
          <w:lang w:val="zh-CN"/>
        </w:rPr>
        <w:t>疾控中心</w:t>
      </w:r>
      <w:proofErr w:type="gramEnd"/>
      <w:r>
        <w:rPr>
          <w:rFonts w:ascii="仿宋_GB2312" w:eastAsia="仿宋_GB2312" w:hAnsi="宋体" w:hint="eastAsia"/>
          <w:sz w:val="32"/>
          <w:szCs w:val="32"/>
          <w:lang w:val="zh-CN"/>
        </w:rPr>
        <w:t>是地方病防治的项目实施单位，地方病防治资金由</w:t>
      </w:r>
      <w:proofErr w:type="gramStart"/>
      <w:r>
        <w:rPr>
          <w:rFonts w:ascii="仿宋_GB2312" w:eastAsia="仿宋_GB2312" w:hAnsi="宋体" w:hint="eastAsia"/>
          <w:sz w:val="32"/>
          <w:szCs w:val="32"/>
          <w:lang w:val="zh-CN"/>
        </w:rPr>
        <w:t>卫健局以</w:t>
      </w:r>
      <w:proofErr w:type="gramEnd"/>
      <w:r>
        <w:rPr>
          <w:rFonts w:ascii="仿宋_GB2312" w:eastAsia="仿宋_GB2312" w:hAnsi="宋体" w:hint="eastAsia"/>
          <w:sz w:val="32"/>
          <w:szCs w:val="32"/>
          <w:lang w:val="zh-CN"/>
        </w:rPr>
        <w:t>下拨形式</w:t>
      </w:r>
      <w:proofErr w:type="gramStart"/>
      <w:r>
        <w:rPr>
          <w:rFonts w:ascii="仿宋_GB2312" w:eastAsia="仿宋_GB2312" w:hAnsi="宋体" w:hint="eastAsia"/>
          <w:sz w:val="32"/>
          <w:szCs w:val="32"/>
          <w:lang w:val="zh-CN"/>
        </w:rPr>
        <w:t>到疾控中心</w:t>
      </w:r>
      <w:proofErr w:type="gramEnd"/>
      <w:r>
        <w:rPr>
          <w:rFonts w:ascii="仿宋_GB2312" w:eastAsia="仿宋_GB2312" w:hAnsi="宋体" w:hint="eastAsia"/>
          <w:sz w:val="32"/>
          <w:szCs w:val="32"/>
          <w:lang w:val="zh-CN"/>
        </w:rPr>
        <w:t>进行使用。</w:t>
      </w:r>
      <w:proofErr w:type="gramStart"/>
      <w:r>
        <w:rPr>
          <w:rFonts w:ascii="仿宋_GB2312" w:eastAsia="仿宋_GB2312" w:hAnsi="宋体" w:hint="eastAsia"/>
          <w:sz w:val="32"/>
          <w:szCs w:val="32"/>
          <w:lang w:val="zh-CN"/>
        </w:rPr>
        <w:t>卫健局对</w:t>
      </w:r>
      <w:proofErr w:type="gramEnd"/>
      <w:r>
        <w:rPr>
          <w:rFonts w:ascii="仿宋_GB2312" w:eastAsia="仿宋_GB2312" w:hAnsi="宋体" w:hint="eastAsia"/>
          <w:sz w:val="32"/>
          <w:szCs w:val="32"/>
          <w:lang w:val="zh-CN"/>
        </w:rPr>
        <w:t>资金安排、预算执行情况、决算情况进行监督。</w:t>
      </w:r>
    </w:p>
    <w:p w14:paraId="68200C76"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ascii="仿宋_GB2312" w:eastAsia="仿宋_GB2312" w:hint="eastAsia"/>
          <w:sz w:val="32"/>
          <w:szCs w:val="32"/>
          <w:lang w:val="zh-CN"/>
        </w:rPr>
        <w:t>、</w:t>
      </w:r>
      <w:r>
        <w:rPr>
          <w:rFonts w:ascii="仿宋_GB2312" w:eastAsia="仿宋_GB2312" w:hAnsi="宋体" w:hint="eastAsia"/>
          <w:sz w:val="32"/>
          <w:szCs w:val="32"/>
          <w:lang w:val="zh-CN"/>
        </w:rPr>
        <w:t>项目立项、资金申报的依据。</w:t>
      </w:r>
    </w:p>
    <w:p w14:paraId="308AFD49" w14:textId="77777777" w:rsidR="009118A8" w:rsidRDefault="00000000">
      <w:pPr>
        <w:adjustRightInd w:val="0"/>
        <w:snapToGrid w:val="0"/>
        <w:spacing w:line="600" w:lineRule="exact"/>
        <w:ind w:firstLineChars="200" w:firstLine="640"/>
        <w:rPr>
          <w:rFonts w:ascii="仿宋_GB2312" w:eastAsia="仿宋_GB2312"/>
          <w:sz w:val="32"/>
          <w:szCs w:val="32"/>
        </w:rPr>
      </w:pPr>
      <w:r>
        <w:rPr>
          <w:rFonts w:ascii="仿宋_GB2312" w:eastAsia="仿宋_GB2312" w:hAnsi="宋体"/>
          <w:sz w:val="32"/>
          <w:szCs w:val="32"/>
          <w:lang w:val="zh-CN"/>
        </w:rPr>
        <w:t xml:space="preserve"> </w:t>
      </w:r>
      <w:r>
        <w:rPr>
          <w:rFonts w:ascii="仿宋_GB2312" w:eastAsia="仿宋_GB2312"/>
          <w:sz w:val="32"/>
          <w:szCs w:val="32"/>
        </w:rPr>
        <w:t>201</w:t>
      </w:r>
      <w:r>
        <w:rPr>
          <w:rFonts w:ascii="仿宋_GB2312" w:eastAsia="仿宋_GB2312" w:hint="eastAsia"/>
          <w:sz w:val="32"/>
          <w:szCs w:val="32"/>
        </w:rPr>
        <w:t>9</w:t>
      </w:r>
      <w:r>
        <w:rPr>
          <w:rFonts w:ascii="仿宋_GB2312" w:eastAsia="仿宋_GB2312" w:hAnsi="宋体" w:hint="eastAsia"/>
          <w:sz w:val="32"/>
          <w:szCs w:val="32"/>
        </w:rPr>
        <w:t>年</w:t>
      </w:r>
      <w:r>
        <w:rPr>
          <w:rFonts w:ascii="仿宋_GB2312" w:eastAsia="仿宋_GB2312" w:hAnsi="仿宋_GB2312" w:cs="仿宋_GB2312" w:hint="eastAsia"/>
          <w:kern w:val="0"/>
          <w:sz w:val="32"/>
          <w:szCs w:val="32"/>
        </w:rPr>
        <w:t>我</w:t>
      </w:r>
      <w:r>
        <w:rPr>
          <w:rFonts w:ascii="仿宋_GB2312" w:eastAsia="仿宋_GB2312" w:hAnsi="宋体" w:hint="eastAsia"/>
          <w:sz w:val="32"/>
          <w:szCs w:val="32"/>
        </w:rPr>
        <w:t>县</w:t>
      </w:r>
      <w:r>
        <w:rPr>
          <w:rFonts w:ascii="仿宋_GB2312" w:eastAsia="仿宋_GB2312" w:hAnsi="宋体" w:hint="eastAsia"/>
          <w:sz w:val="32"/>
          <w:szCs w:val="32"/>
          <w:lang w:val="zh-CN"/>
        </w:rPr>
        <w:t>地方病防治</w:t>
      </w:r>
      <w:r>
        <w:rPr>
          <w:rFonts w:ascii="仿宋_GB2312" w:eastAsia="仿宋_GB2312" w:hAnsi="宋体" w:hint="eastAsia"/>
          <w:sz w:val="32"/>
          <w:szCs w:val="32"/>
        </w:rPr>
        <w:t>资金主要根据</w:t>
      </w:r>
      <w:r>
        <w:rPr>
          <w:rFonts w:ascii="仿宋_GB2312" w:eastAsia="仿宋_GB2312" w:hAnsi="宋体" w:hint="eastAsia"/>
          <w:sz w:val="32"/>
          <w:szCs w:val="32"/>
          <w:lang w:val="zh-CN"/>
        </w:rPr>
        <w:t>《关于印发2019年度基本公共卫生服务平移项目实施方案的通知》（阿州卫健发〔2019〕48号）等文件</w:t>
      </w:r>
      <w:r>
        <w:rPr>
          <w:rFonts w:ascii="仿宋_GB2312" w:eastAsia="仿宋_GB2312" w:hAnsi="宋体" w:hint="eastAsia"/>
          <w:sz w:val="32"/>
          <w:szCs w:val="32"/>
        </w:rPr>
        <w:t>立项、申报。</w:t>
      </w:r>
    </w:p>
    <w:p w14:paraId="5F239B01"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ascii="仿宋_GB2312" w:eastAsia="仿宋_GB2312" w:hAnsi="宋体" w:hint="eastAsia"/>
          <w:sz w:val="32"/>
          <w:szCs w:val="32"/>
          <w:lang w:val="zh-CN"/>
        </w:rPr>
        <w:t>、资金管理办法制定情况，资金支持具体项目的条件、范围与支持方式概况。</w:t>
      </w:r>
    </w:p>
    <w:p w14:paraId="73FE6C1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根据《关于印发2019年度基本公共卫生服务平移项目实施方案的通知》（阿州卫健发〔2019〕48号）文件，</w:t>
      </w:r>
      <w:proofErr w:type="gramStart"/>
      <w:r>
        <w:rPr>
          <w:rFonts w:ascii="仿宋_GB2312" w:eastAsia="仿宋_GB2312" w:hAnsi="宋体" w:hint="eastAsia"/>
          <w:sz w:val="32"/>
          <w:szCs w:val="32"/>
          <w:lang w:val="zh-CN"/>
        </w:rPr>
        <w:t>县卫健局</w:t>
      </w:r>
      <w:proofErr w:type="gramEnd"/>
      <w:r>
        <w:rPr>
          <w:rFonts w:ascii="仿宋_GB2312" w:eastAsia="仿宋_GB2312" w:hAnsi="宋体" w:hint="eastAsia"/>
          <w:sz w:val="32"/>
          <w:szCs w:val="32"/>
          <w:lang w:val="zh-CN"/>
        </w:rPr>
        <w:t>制定并下发了地方病患者治疗管理方案和资金实施方案，</w:t>
      </w:r>
      <w:proofErr w:type="gramStart"/>
      <w:r>
        <w:rPr>
          <w:rFonts w:ascii="仿宋_GB2312" w:eastAsia="仿宋_GB2312" w:hAnsi="宋体" w:hint="eastAsia"/>
          <w:sz w:val="32"/>
          <w:szCs w:val="32"/>
          <w:lang w:val="zh-CN"/>
        </w:rPr>
        <w:t>县疾控中心</w:t>
      </w:r>
      <w:proofErr w:type="gramEnd"/>
      <w:r>
        <w:rPr>
          <w:rFonts w:ascii="仿宋_GB2312" w:eastAsia="仿宋_GB2312" w:hAnsi="宋体" w:hint="eastAsia"/>
          <w:sz w:val="32"/>
          <w:szCs w:val="32"/>
          <w:lang w:val="zh-CN"/>
        </w:rPr>
        <w:t>制定了2019年基本公共卫生服务平移项目资金实施方案，</w:t>
      </w:r>
    </w:p>
    <w:p w14:paraId="0286DDA6" w14:textId="77777777" w:rsidR="009118A8" w:rsidRDefault="00000000">
      <w:pPr>
        <w:adjustRightInd w:val="0"/>
        <w:snapToGrid w:val="0"/>
        <w:spacing w:line="600" w:lineRule="exact"/>
        <w:rPr>
          <w:rFonts w:ascii="仿宋_GB2312" w:eastAsia="仿宋_GB2312"/>
          <w:sz w:val="32"/>
          <w:szCs w:val="32"/>
          <w:lang w:val="zh-CN"/>
        </w:rPr>
      </w:pPr>
      <w:r>
        <w:rPr>
          <w:rFonts w:ascii="仿宋_GB2312" w:eastAsia="仿宋_GB2312" w:hAnsi="宋体" w:hint="eastAsia"/>
          <w:sz w:val="32"/>
          <w:szCs w:val="32"/>
        </w:rPr>
        <w:t>明确了</w:t>
      </w:r>
      <w:r>
        <w:rPr>
          <w:rFonts w:ascii="仿宋_GB2312" w:eastAsia="仿宋_GB2312" w:hAnsi="宋体" w:hint="eastAsia"/>
          <w:sz w:val="32"/>
          <w:szCs w:val="32"/>
          <w:lang w:val="zh-CN"/>
        </w:rPr>
        <w:t>地方病防治工作</w:t>
      </w:r>
      <w:r>
        <w:rPr>
          <w:rFonts w:ascii="仿宋_GB2312" w:eastAsia="仿宋_GB2312" w:hAnsi="仿宋_GB2312" w:cs="仿宋_GB2312" w:hint="eastAsia"/>
          <w:sz w:val="32"/>
          <w:szCs w:val="32"/>
        </w:rPr>
        <w:t>项目年度目标任务</w:t>
      </w:r>
      <w:r>
        <w:rPr>
          <w:rFonts w:ascii="仿宋_GB2312" w:eastAsia="仿宋_GB2312" w:hAnsi="宋体" w:hint="eastAsia"/>
          <w:sz w:val="32"/>
          <w:szCs w:val="32"/>
        </w:rPr>
        <w:t>。</w:t>
      </w:r>
    </w:p>
    <w:p w14:paraId="0AF1CA80" w14:textId="77777777" w:rsidR="009118A8" w:rsidRDefault="00000000">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sz w:val="32"/>
          <w:szCs w:val="32"/>
          <w:lang w:val="zh-CN"/>
        </w:rPr>
        <w:t>4</w:t>
      </w:r>
      <w:r>
        <w:rPr>
          <w:rFonts w:ascii="仿宋_GB2312" w:eastAsia="仿宋_GB2312" w:hint="eastAsia"/>
          <w:sz w:val="32"/>
          <w:szCs w:val="32"/>
          <w:lang w:val="zh-CN"/>
        </w:rPr>
        <w:t>、</w:t>
      </w:r>
      <w:r>
        <w:rPr>
          <w:rFonts w:ascii="仿宋_GB2312" w:eastAsia="仿宋_GB2312" w:hAnsi="宋体" w:hint="eastAsia"/>
          <w:sz w:val="32"/>
          <w:szCs w:val="32"/>
          <w:lang w:val="zh-CN"/>
        </w:rPr>
        <w:t>资金分配的原则及考虑因素。</w:t>
      </w:r>
    </w:p>
    <w:p w14:paraId="78F255E2" w14:textId="77777777" w:rsidR="009118A8" w:rsidRDefault="00000000">
      <w:pPr>
        <w:adjustRightInd w:val="0"/>
        <w:snapToGrid w:val="0"/>
        <w:spacing w:line="600" w:lineRule="exact"/>
        <w:ind w:firstLineChars="200" w:firstLine="640"/>
        <w:rPr>
          <w:rFonts w:ascii="楷体_GB2312" w:eastAsia="楷体_GB2312" w:hAnsi="宋体"/>
          <w:b/>
          <w:sz w:val="32"/>
          <w:szCs w:val="32"/>
          <w:lang w:val="zh-CN"/>
        </w:rPr>
      </w:pPr>
      <w:r>
        <w:rPr>
          <w:rFonts w:ascii="仿宋_GB2312" w:eastAsia="仿宋_GB2312" w:hAnsi="仿宋_GB2312" w:cs="仿宋_GB2312" w:hint="eastAsia"/>
          <w:snapToGrid w:val="0"/>
          <w:sz w:val="32"/>
          <w:szCs w:val="32"/>
        </w:rPr>
        <w:lastRenderedPageBreak/>
        <w:t>由</w:t>
      </w:r>
      <w:proofErr w:type="gramStart"/>
      <w:r>
        <w:rPr>
          <w:rFonts w:ascii="仿宋_GB2312" w:eastAsia="仿宋_GB2312" w:hAnsi="仿宋_GB2312" w:cs="仿宋_GB2312" w:hint="eastAsia"/>
          <w:snapToGrid w:val="0"/>
          <w:sz w:val="32"/>
          <w:szCs w:val="32"/>
        </w:rPr>
        <w:t>我县疾控中心</w:t>
      </w:r>
      <w:proofErr w:type="gramEnd"/>
      <w:r>
        <w:rPr>
          <w:rFonts w:ascii="仿宋_GB2312" w:eastAsia="仿宋_GB2312" w:hAnsi="仿宋_GB2312" w:cs="仿宋_GB2312" w:hint="eastAsia"/>
          <w:snapToGrid w:val="0"/>
          <w:sz w:val="32"/>
          <w:szCs w:val="32"/>
        </w:rPr>
        <w:t>负责</w:t>
      </w:r>
      <w:r>
        <w:rPr>
          <w:rFonts w:ascii="仿宋_GB2312" w:eastAsia="仿宋_GB2312" w:hAnsi="宋体" w:hint="eastAsia"/>
          <w:sz w:val="32"/>
          <w:szCs w:val="32"/>
          <w:lang w:val="zh-CN"/>
        </w:rPr>
        <w:t>地方病防治</w:t>
      </w:r>
      <w:r>
        <w:rPr>
          <w:rFonts w:ascii="仿宋_GB2312" w:eastAsia="仿宋_GB2312" w:hAnsi="仿宋_GB2312" w:cs="仿宋_GB2312" w:hint="eastAsia"/>
          <w:snapToGrid w:val="0"/>
          <w:sz w:val="32"/>
          <w:szCs w:val="32"/>
        </w:rPr>
        <w:t>工作，</w:t>
      </w:r>
      <w:r>
        <w:rPr>
          <w:rFonts w:ascii="仿宋_GB2312" w:eastAsia="仿宋_GB2312" w:hAnsi="宋体" w:hint="eastAsia"/>
          <w:sz w:val="32"/>
          <w:szCs w:val="32"/>
          <w:lang w:val="zh-CN"/>
        </w:rPr>
        <w:t>大骨节病药物采购工作、大骨节病监测工作、氟骨症药物采购工作、碘缺乏病监测工作、饮茶型氟中毒监测工作、饮茶型地氟病流行现状调查工作</w:t>
      </w:r>
      <w:r>
        <w:rPr>
          <w:rFonts w:ascii="仿宋_GB2312" w:eastAsia="仿宋_GB2312" w:hAnsi="仿宋_GB2312" w:cs="仿宋_GB2312" w:hint="eastAsia"/>
          <w:snapToGrid w:val="0"/>
          <w:sz w:val="32"/>
          <w:szCs w:val="32"/>
        </w:rPr>
        <w:t>。</w:t>
      </w:r>
    </w:p>
    <w:p w14:paraId="03D5B795"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（二）项目绩效目标。</w:t>
      </w:r>
    </w:p>
    <w:p w14:paraId="38F07678" w14:textId="77777777" w:rsidR="009118A8" w:rsidRDefault="00000000">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sz w:val="32"/>
          <w:szCs w:val="32"/>
          <w:lang w:val="zh-CN"/>
        </w:rPr>
        <w:t>1</w:t>
      </w:r>
      <w:r>
        <w:rPr>
          <w:rFonts w:ascii="仿宋_GB2312" w:eastAsia="仿宋_GB2312" w:hint="eastAsia"/>
          <w:sz w:val="32"/>
          <w:szCs w:val="32"/>
          <w:lang w:val="zh-CN"/>
        </w:rPr>
        <w:t>、项目主要内容：松潘县地方病防治工作。</w:t>
      </w:r>
    </w:p>
    <w:p w14:paraId="7BFD9AEE" w14:textId="77777777" w:rsidR="009118A8" w:rsidRDefault="00000000">
      <w:pPr>
        <w:adjustRightInd w:val="0"/>
        <w:snapToGrid w:val="0"/>
        <w:spacing w:line="600" w:lineRule="exact"/>
        <w:ind w:firstLineChars="200" w:firstLine="640"/>
        <w:rPr>
          <w:rFonts w:ascii="仿宋_GB2312" w:eastAsia="仿宋_GB2312"/>
          <w:sz w:val="32"/>
          <w:szCs w:val="32"/>
          <w:lang w:val="zh-CN"/>
        </w:rPr>
      </w:pPr>
      <w:r>
        <w:rPr>
          <w:rFonts w:ascii="仿宋_GB2312" w:eastAsia="仿宋_GB2312"/>
          <w:sz w:val="32"/>
          <w:szCs w:val="32"/>
          <w:lang w:val="zh-CN"/>
        </w:rPr>
        <w:t>2</w:t>
      </w:r>
      <w:r>
        <w:rPr>
          <w:rFonts w:ascii="仿宋_GB2312" w:eastAsia="仿宋_GB2312" w:hint="eastAsia"/>
          <w:sz w:val="32"/>
          <w:szCs w:val="32"/>
          <w:lang w:val="zh-CN"/>
        </w:rPr>
        <w:t>、项目具体绩效目标：</w:t>
      </w:r>
    </w:p>
    <w:p w14:paraId="4B2D8549"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hAnsi="宋体" w:hint="eastAsia"/>
          <w:sz w:val="32"/>
          <w:szCs w:val="32"/>
        </w:rPr>
        <w:t>1</w:t>
      </w:r>
      <w:r>
        <w:rPr>
          <w:rFonts w:ascii="仿宋_GB2312" w:eastAsia="仿宋_GB2312" w:hAnsi="宋体" w:hint="eastAsia"/>
          <w:sz w:val="32"/>
          <w:szCs w:val="32"/>
          <w:lang w:val="zh-CN"/>
        </w:rPr>
        <w:t>）大骨节病防治项目</w:t>
      </w:r>
    </w:p>
    <w:p w14:paraId="2C5F1FDB"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2019年大骨节病补助人均1800元治疗费用的20%体检费、</w:t>
      </w:r>
      <w:r>
        <w:rPr>
          <w:rFonts w:ascii="仿宋_GB2312" w:eastAsia="仿宋_GB2312" w:hAnsi="宋体"/>
          <w:sz w:val="32"/>
          <w:szCs w:val="32"/>
          <w:lang w:val="zh-CN"/>
        </w:rPr>
        <w:t>40%</w:t>
      </w:r>
      <w:r>
        <w:rPr>
          <w:rFonts w:ascii="仿宋_GB2312" w:eastAsia="仿宋_GB2312" w:hAnsi="宋体" w:hint="eastAsia"/>
          <w:sz w:val="32"/>
          <w:szCs w:val="32"/>
          <w:lang w:val="zh-CN"/>
        </w:rPr>
        <w:t>药品费、</w:t>
      </w:r>
      <w:r>
        <w:rPr>
          <w:rFonts w:ascii="仿宋_GB2312" w:eastAsia="仿宋_GB2312" w:hAnsi="宋体"/>
          <w:sz w:val="32"/>
          <w:szCs w:val="32"/>
          <w:lang w:val="zh-CN"/>
        </w:rPr>
        <w:t>35%非药物治疗</w:t>
      </w:r>
      <w:r>
        <w:rPr>
          <w:rFonts w:ascii="仿宋_GB2312" w:eastAsia="仿宋_GB2312" w:hAnsi="宋体" w:hint="eastAsia"/>
          <w:sz w:val="32"/>
          <w:szCs w:val="32"/>
          <w:lang w:val="zh-CN"/>
        </w:rPr>
        <w:t>、</w:t>
      </w:r>
      <w:r>
        <w:rPr>
          <w:rFonts w:ascii="仿宋_GB2312" w:eastAsia="仿宋_GB2312" w:hAnsi="宋体"/>
          <w:sz w:val="32"/>
          <w:szCs w:val="32"/>
          <w:lang w:val="zh-CN"/>
        </w:rPr>
        <w:t>4%</w:t>
      </w:r>
      <w:r>
        <w:rPr>
          <w:rFonts w:ascii="仿宋_GB2312" w:eastAsia="仿宋_GB2312" w:hAnsi="宋体" w:hint="eastAsia"/>
          <w:sz w:val="32"/>
          <w:szCs w:val="32"/>
          <w:lang w:val="zh-CN"/>
        </w:rPr>
        <w:t>用于大骨节病、氟骨症评估督导经费、</w:t>
      </w:r>
      <w:r>
        <w:rPr>
          <w:rFonts w:ascii="仿宋_GB2312" w:eastAsia="仿宋_GB2312" w:hAnsi="宋体"/>
          <w:sz w:val="32"/>
          <w:szCs w:val="32"/>
          <w:lang w:val="zh-CN"/>
        </w:rPr>
        <w:t>1%</w:t>
      </w:r>
      <w:r>
        <w:rPr>
          <w:rFonts w:ascii="仿宋_GB2312" w:eastAsia="仿宋_GB2312" w:hAnsi="宋体" w:hint="eastAsia"/>
          <w:sz w:val="32"/>
          <w:szCs w:val="32"/>
          <w:lang w:val="zh-CN"/>
        </w:rPr>
        <w:t>大骨节和</w:t>
      </w:r>
      <w:proofErr w:type="gramStart"/>
      <w:r>
        <w:rPr>
          <w:rFonts w:ascii="仿宋_GB2312" w:eastAsia="仿宋_GB2312" w:hAnsi="宋体" w:hint="eastAsia"/>
          <w:sz w:val="32"/>
          <w:szCs w:val="32"/>
          <w:lang w:val="zh-CN"/>
        </w:rPr>
        <w:t>氟骨</w:t>
      </w:r>
      <w:proofErr w:type="gramEnd"/>
      <w:r>
        <w:rPr>
          <w:rFonts w:ascii="仿宋_GB2312" w:eastAsia="仿宋_GB2312" w:hAnsi="宋体" w:hint="eastAsia"/>
          <w:sz w:val="32"/>
          <w:szCs w:val="32"/>
          <w:lang w:val="zh-CN"/>
        </w:rPr>
        <w:t>症</w:t>
      </w:r>
      <w:r>
        <w:rPr>
          <w:rFonts w:ascii="仿宋_GB2312" w:eastAsia="仿宋_GB2312" w:hAnsi="宋体"/>
          <w:sz w:val="32"/>
          <w:szCs w:val="32"/>
          <w:lang w:val="zh-CN"/>
        </w:rPr>
        <w:t>患者建档立卡</w:t>
      </w:r>
      <w:r>
        <w:rPr>
          <w:rFonts w:ascii="仿宋_GB2312" w:eastAsia="仿宋_GB2312" w:hAnsi="宋体" w:hint="eastAsia"/>
          <w:sz w:val="32"/>
          <w:szCs w:val="32"/>
          <w:lang w:val="zh-CN"/>
        </w:rPr>
        <w:t>资料</w:t>
      </w:r>
      <w:r>
        <w:rPr>
          <w:rFonts w:ascii="仿宋_GB2312" w:eastAsia="仿宋_GB2312" w:hAnsi="宋体"/>
          <w:sz w:val="32"/>
          <w:szCs w:val="32"/>
          <w:lang w:val="zh-CN"/>
        </w:rPr>
        <w:t>费</w:t>
      </w:r>
      <w:r>
        <w:rPr>
          <w:rFonts w:ascii="仿宋_GB2312" w:eastAsia="仿宋_GB2312" w:hAnsi="宋体" w:hint="eastAsia"/>
          <w:sz w:val="32"/>
          <w:szCs w:val="32"/>
          <w:lang w:val="zh-CN"/>
        </w:rPr>
        <w:t>。</w:t>
      </w:r>
    </w:p>
    <w:p w14:paraId="5855E255"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hAnsi="宋体" w:hint="eastAsia"/>
          <w:sz w:val="32"/>
          <w:szCs w:val="32"/>
        </w:rPr>
        <w:t>2</w:t>
      </w:r>
      <w:r>
        <w:rPr>
          <w:rFonts w:ascii="仿宋_GB2312" w:eastAsia="仿宋_GB2312" w:hAnsi="宋体" w:hint="eastAsia"/>
          <w:sz w:val="32"/>
          <w:szCs w:val="32"/>
          <w:lang w:val="zh-CN"/>
        </w:rPr>
        <w:t>）大骨节病监测项目</w:t>
      </w:r>
    </w:p>
    <w:p w14:paraId="71D8C58C"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2019年大骨节病监测工作经费为1.1万大骨节病病情监测人员的交通费和差旅补助费用。</w:t>
      </w:r>
    </w:p>
    <w:p w14:paraId="241F7091"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hAnsi="宋体" w:hint="eastAsia"/>
          <w:sz w:val="32"/>
          <w:szCs w:val="32"/>
        </w:rPr>
        <w:t>3</w:t>
      </w:r>
      <w:r>
        <w:rPr>
          <w:rFonts w:ascii="仿宋_GB2312" w:eastAsia="仿宋_GB2312" w:hAnsi="宋体" w:hint="eastAsia"/>
          <w:sz w:val="32"/>
          <w:szCs w:val="32"/>
          <w:lang w:val="zh-CN"/>
        </w:rPr>
        <w:t>）氟骨症病人治疗项目</w:t>
      </w:r>
    </w:p>
    <w:p w14:paraId="652E22F2"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2019年氟骨症补助人均500元治疗费用的30%体检费、53</w:t>
      </w:r>
      <w:r>
        <w:rPr>
          <w:rFonts w:ascii="仿宋_GB2312" w:eastAsia="仿宋_GB2312" w:hAnsi="宋体"/>
          <w:sz w:val="32"/>
          <w:szCs w:val="32"/>
          <w:lang w:val="zh-CN"/>
        </w:rPr>
        <w:t>%</w:t>
      </w:r>
      <w:r>
        <w:rPr>
          <w:rFonts w:ascii="仿宋_GB2312" w:eastAsia="仿宋_GB2312" w:hAnsi="宋体" w:hint="eastAsia"/>
          <w:sz w:val="32"/>
          <w:szCs w:val="32"/>
          <w:lang w:val="zh-CN"/>
        </w:rPr>
        <w:t>药品费、12</w:t>
      </w:r>
      <w:r>
        <w:rPr>
          <w:rFonts w:ascii="仿宋_GB2312" w:eastAsia="仿宋_GB2312" w:hAnsi="宋体"/>
          <w:sz w:val="32"/>
          <w:szCs w:val="32"/>
          <w:lang w:val="zh-CN"/>
        </w:rPr>
        <w:t>%</w:t>
      </w:r>
      <w:r>
        <w:rPr>
          <w:rFonts w:ascii="仿宋_GB2312" w:eastAsia="仿宋_GB2312" w:hAnsi="宋体" w:hint="eastAsia"/>
          <w:sz w:val="32"/>
          <w:szCs w:val="32"/>
          <w:lang w:val="zh-CN"/>
        </w:rPr>
        <w:t>运行经费、5</w:t>
      </w:r>
      <w:r>
        <w:rPr>
          <w:rFonts w:ascii="仿宋_GB2312" w:eastAsia="仿宋_GB2312" w:hAnsi="宋体"/>
          <w:sz w:val="32"/>
          <w:szCs w:val="32"/>
          <w:lang w:val="zh-CN"/>
        </w:rPr>
        <w:t>%患者建档立</w:t>
      </w:r>
      <w:proofErr w:type="gramStart"/>
      <w:r>
        <w:rPr>
          <w:rFonts w:ascii="仿宋_GB2312" w:eastAsia="仿宋_GB2312" w:hAnsi="宋体"/>
          <w:sz w:val="32"/>
          <w:szCs w:val="32"/>
          <w:lang w:val="zh-CN"/>
        </w:rPr>
        <w:t>卡材料</w:t>
      </w:r>
      <w:proofErr w:type="gramEnd"/>
      <w:r>
        <w:rPr>
          <w:rFonts w:ascii="仿宋_GB2312" w:eastAsia="仿宋_GB2312" w:hAnsi="宋体"/>
          <w:sz w:val="32"/>
          <w:szCs w:val="32"/>
          <w:lang w:val="zh-CN"/>
        </w:rPr>
        <w:t>费</w:t>
      </w:r>
      <w:r>
        <w:rPr>
          <w:rFonts w:ascii="仿宋_GB2312" w:eastAsia="仿宋_GB2312" w:hAnsi="宋体" w:hint="eastAsia"/>
          <w:sz w:val="32"/>
          <w:szCs w:val="32"/>
          <w:lang w:val="zh-CN"/>
        </w:rPr>
        <w:t>。</w:t>
      </w:r>
    </w:p>
    <w:p w14:paraId="35FF8790"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hAnsi="宋体" w:hint="eastAsia"/>
          <w:sz w:val="32"/>
          <w:szCs w:val="32"/>
        </w:rPr>
        <w:t>4</w:t>
      </w:r>
      <w:r>
        <w:rPr>
          <w:rFonts w:ascii="仿宋_GB2312" w:eastAsia="仿宋_GB2312" w:hAnsi="宋体" w:hint="eastAsia"/>
          <w:sz w:val="32"/>
          <w:szCs w:val="32"/>
          <w:lang w:val="zh-CN"/>
        </w:rPr>
        <w:t>）碘缺乏病监测项目</w:t>
      </w:r>
    </w:p>
    <w:p w14:paraId="27007D80"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2019年碘缺乏病监测工作经费包括0.5万宣传人员培训、宣传差旅费，0.5万元宣传资料和</w:t>
      </w:r>
      <w:proofErr w:type="gramStart"/>
      <w:r>
        <w:rPr>
          <w:rFonts w:ascii="仿宋_GB2312" w:eastAsia="仿宋_GB2312" w:hAnsi="宋体" w:hint="eastAsia"/>
          <w:sz w:val="32"/>
          <w:szCs w:val="32"/>
          <w:lang w:val="zh-CN"/>
        </w:rPr>
        <w:t>碘缺乏</w:t>
      </w:r>
      <w:proofErr w:type="gramEnd"/>
      <w:r>
        <w:rPr>
          <w:rFonts w:ascii="仿宋_GB2312" w:eastAsia="仿宋_GB2312" w:hAnsi="宋体" w:hint="eastAsia"/>
          <w:sz w:val="32"/>
          <w:szCs w:val="32"/>
          <w:lang w:val="zh-CN"/>
        </w:rPr>
        <w:t>病宣传品，1万元试剂耗材费，2.5万元交通费、车辆维护费、人员差旅、实验室耗电耗水费用。</w:t>
      </w:r>
    </w:p>
    <w:p w14:paraId="58DB5756"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hAnsi="宋体" w:hint="eastAsia"/>
          <w:sz w:val="32"/>
          <w:szCs w:val="32"/>
        </w:rPr>
        <w:t>5</w:t>
      </w:r>
      <w:r>
        <w:rPr>
          <w:rFonts w:ascii="仿宋_GB2312" w:eastAsia="仿宋_GB2312" w:hAnsi="宋体" w:hint="eastAsia"/>
          <w:sz w:val="32"/>
          <w:szCs w:val="32"/>
          <w:lang w:val="zh-CN"/>
        </w:rPr>
        <w:t>）饮茶型氟中毒监测项目</w:t>
      </w:r>
    </w:p>
    <w:p w14:paraId="71B27527"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2019</w:t>
      </w:r>
      <w:r>
        <w:rPr>
          <w:rFonts w:ascii="仿宋_GB2312" w:eastAsia="仿宋_GB2312" w:hAnsi="宋体" w:hint="eastAsia"/>
          <w:sz w:val="32"/>
          <w:szCs w:val="32"/>
        </w:rPr>
        <w:t>年饮茶型氟中毒监测</w:t>
      </w:r>
      <w:r>
        <w:rPr>
          <w:rFonts w:ascii="仿宋_GB2312" w:eastAsia="仿宋_GB2312" w:hAnsi="宋体" w:hint="eastAsia"/>
          <w:sz w:val="32"/>
          <w:szCs w:val="32"/>
          <w:lang w:val="zh-CN"/>
        </w:rPr>
        <w:t>包括3万元监测人员的差旅费及车辆燃油、维护费用、实验室耗电耗水、1万元的试剂和耗材费用。</w:t>
      </w:r>
    </w:p>
    <w:p w14:paraId="66453D1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w:t>
      </w:r>
      <w:r>
        <w:rPr>
          <w:rFonts w:ascii="仿宋_GB2312" w:eastAsia="仿宋_GB2312" w:hAnsi="宋体" w:hint="eastAsia"/>
          <w:sz w:val="32"/>
          <w:szCs w:val="32"/>
        </w:rPr>
        <w:t>6</w:t>
      </w:r>
      <w:r>
        <w:rPr>
          <w:rFonts w:ascii="仿宋_GB2312" w:eastAsia="仿宋_GB2312" w:hAnsi="宋体" w:hint="eastAsia"/>
          <w:sz w:val="32"/>
          <w:szCs w:val="32"/>
          <w:lang w:val="zh-CN"/>
        </w:rPr>
        <w:t>）饮茶型地氟病流行现状调查项目</w:t>
      </w:r>
    </w:p>
    <w:p w14:paraId="0946B418"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2019年饮茶型地氟病流行现状调查包括1万元培训费，3.5万元调查人员差旅费及车辆燃油费、维护费、实验室耗电耗水费用，0.5万元宣传费。</w:t>
      </w:r>
    </w:p>
    <w:p w14:paraId="7877AA6C" w14:textId="77777777" w:rsidR="009118A8" w:rsidRDefault="00000000">
      <w:pPr>
        <w:numPr>
          <w:ilvl w:val="0"/>
          <w:numId w:val="11"/>
        </w:numPr>
        <w:adjustRightInd w:val="0"/>
        <w:snapToGrid w:val="0"/>
        <w:spacing w:line="580" w:lineRule="exact"/>
        <w:ind w:firstLine="720"/>
        <w:rPr>
          <w:rFonts w:ascii="仿宋_GB2312" w:eastAsia="仿宋_GB2312" w:hAnsi="宋体"/>
          <w:sz w:val="32"/>
          <w:szCs w:val="32"/>
        </w:rPr>
      </w:pPr>
      <w:r>
        <w:rPr>
          <w:rFonts w:ascii="仿宋_GB2312" w:eastAsia="仿宋_GB2312" w:hAnsi="宋体" w:hint="eastAsia"/>
          <w:sz w:val="32"/>
          <w:szCs w:val="32"/>
          <w:lang w:val="zh-CN"/>
        </w:rPr>
        <w:t>项目资金申报相符性：根据地方病防治工作目标要求，结</w:t>
      </w:r>
      <w:r>
        <w:rPr>
          <w:rFonts w:ascii="仿宋_GB2312" w:eastAsia="仿宋_GB2312" w:hAnsi="宋体" w:hint="eastAsia"/>
          <w:sz w:val="32"/>
          <w:szCs w:val="32"/>
        </w:rPr>
        <w:t>合我县</w:t>
      </w:r>
      <w:r>
        <w:rPr>
          <w:rFonts w:ascii="仿宋_GB2312" w:eastAsia="仿宋_GB2312" w:hAnsi="宋体" w:hint="eastAsia"/>
          <w:sz w:val="32"/>
          <w:szCs w:val="32"/>
          <w:lang w:val="zh-CN"/>
        </w:rPr>
        <w:t>地方病防治</w:t>
      </w:r>
      <w:r>
        <w:rPr>
          <w:rFonts w:ascii="仿宋_GB2312" w:eastAsia="仿宋_GB2312" w:hAnsi="宋体" w:hint="eastAsia"/>
          <w:sz w:val="32"/>
          <w:szCs w:val="32"/>
        </w:rPr>
        <w:t>工作形式及实际，且申报目标在</w:t>
      </w:r>
      <w:r>
        <w:rPr>
          <w:rFonts w:ascii="仿宋_GB2312" w:eastAsia="仿宋_GB2312"/>
          <w:sz w:val="32"/>
          <w:szCs w:val="32"/>
        </w:rPr>
        <w:t>201</w:t>
      </w:r>
      <w:r>
        <w:rPr>
          <w:rFonts w:ascii="仿宋_GB2312" w:eastAsia="仿宋_GB2312" w:hint="eastAsia"/>
          <w:sz w:val="32"/>
          <w:szCs w:val="32"/>
        </w:rPr>
        <w:t>8</w:t>
      </w:r>
      <w:r>
        <w:rPr>
          <w:rFonts w:ascii="仿宋_GB2312" w:eastAsia="仿宋_GB2312" w:hAnsi="宋体" w:hint="eastAsia"/>
          <w:sz w:val="32"/>
          <w:szCs w:val="32"/>
        </w:rPr>
        <w:t>年的基础上参考边远地区实际困难等多种因素综合考虑，我县申报内容与实际相符且目标合理可行。</w:t>
      </w:r>
    </w:p>
    <w:p w14:paraId="21D1E9CC"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（三）项目自评步骤及方法。</w:t>
      </w:r>
    </w:p>
    <w:p w14:paraId="0D02F4A1"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建立目标绩效自评领导小组；检查项目资金到位情况、资金安排、使用、预算执行、决算情况等相关资料及财务资料，查找存在问题，完善相关资料；撰写自评报告。</w:t>
      </w:r>
    </w:p>
    <w:p w14:paraId="456F7CD6" w14:textId="77777777" w:rsidR="009118A8" w:rsidRDefault="00000000">
      <w:pPr>
        <w:adjustRightInd w:val="0"/>
        <w:snapToGrid w:val="0"/>
        <w:spacing w:line="600" w:lineRule="exact"/>
        <w:ind w:firstLine="720"/>
        <w:rPr>
          <w:rFonts w:ascii="黑体" w:eastAsia="黑体" w:hAnsi="黑体"/>
          <w:b/>
          <w:bCs/>
          <w:sz w:val="32"/>
          <w:szCs w:val="32"/>
        </w:rPr>
      </w:pPr>
      <w:r>
        <w:rPr>
          <w:rFonts w:ascii="黑体" w:eastAsia="黑体" w:hAnsi="黑体" w:hint="eastAsia"/>
          <w:b/>
          <w:bCs/>
          <w:sz w:val="32"/>
          <w:szCs w:val="32"/>
        </w:rPr>
        <w:t>二、项目资金申报及使用情况</w:t>
      </w:r>
    </w:p>
    <w:p w14:paraId="6114E7FF"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（一）项目资金申报及批复情况。</w:t>
      </w:r>
    </w:p>
    <w:p w14:paraId="7A14FBB3" w14:textId="77777777" w:rsidR="009118A8" w:rsidRDefault="00000000">
      <w:pPr>
        <w:adjustRightInd w:val="0"/>
        <w:snapToGrid w:val="0"/>
        <w:spacing w:line="600" w:lineRule="exact"/>
        <w:ind w:firstLine="720"/>
        <w:rPr>
          <w:rFonts w:ascii="仿宋_GB2312" w:eastAsia="仿宋_GB2312" w:hAnsi="Arial" w:cs="Arial"/>
          <w:sz w:val="32"/>
          <w:szCs w:val="32"/>
        </w:rPr>
      </w:pPr>
      <w:r>
        <w:rPr>
          <w:rFonts w:ascii="仿宋_GB2312" w:eastAsia="仿宋_GB2312" w:hAnsi="宋体" w:hint="eastAsia"/>
          <w:sz w:val="32"/>
          <w:szCs w:val="32"/>
        </w:rPr>
        <w:t xml:space="preserve"> </w:t>
      </w:r>
      <w:proofErr w:type="gramStart"/>
      <w:r>
        <w:rPr>
          <w:rFonts w:ascii="仿宋_GB2312" w:eastAsia="仿宋_GB2312" w:hAnsi="Arial" w:cs="Arial" w:hint="eastAsia"/>
          <w:sz w:val="32"/>
          <w:szCs w:val="32"/>
        </w:rPr>
        <w:t>按照州财及</w:t>
      </w:r>
      <w:proofErr w:type="gramEnd"/>
      <w:r>
        <w:rPr>
          <w:rFonts w:ascii="仿宋_GB2312" w:eastAsia="仿宋_GB2312" w:hAnsi="Arial" w:cs="Arial" w:hint="eastAsia"/>
          <w:sz w:val="32"/>
          <w:szCs w:val="32"/>
        </w:rPr>
        <w:t>县级财政要求，2019年地方病防治共计拨付资金327.77</w:t>
      </w:r>
      <w:r>
        <w:rPr>
          <w:rFonts w:ascii="仿宋_GB2312" w:eastAsia="仿宋_GB2312" w:hAnsi="Arial" w:cs="Arial" w:hint="eastAsia"/>
          <w:color w:val="000000"/>
          <w:sz w:val="32"/>
          <w:szCs w:val="32"/>
        </w:rPr>
        <w:t>万元。</w:t>
      </w:r>
    </w:p>
    <w:p w14:paraId="1208E89B" w14:textId="77777777" w:rsidR="009118A8" w:rsidRDefault="0000000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（二）资金计划、到位及使用情况。</w:t>
      </w:r>
    </w:p>
    <w:p w14:paraId="7AD04F68"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1</w:t>
      </w:r>
      <w:r>
        <w:rPr>
          <w:rFonts w:ascii="仿宋_GB2312" w:eastAsia="仿宋_GB2312" w:hint="eastAsia"/>
          <w:sz w:val="32"/>
          <w:szCs w:val="32"/>
          <w:lang w:val="zh-CN"/>
        </w:rPr>
        <w:t>、</w:t>
      </w:r>
      <w:r>
        <w:rPr>
          <w:rFonts w:ascii="仿宋_GB2312" w:eastAsia="仿宋_GB2312" w:hAnsi="宋体" w:hint="eastAsia"/>
          <w:sz w:val="32"/>
          <w:szCs w:val="32"/>
          <w:lang w:val="zh-CN"/>
        </w:rPr>
        <w:t>资金计划</w:t>
      </w:r>
    </w:p>
    <w:p w14:paraId="24834577"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2019年地方病</w:t>
      </w:r>
      <w:proofErr w:type="gramStart"/>
      <w:r>
        <w:rPr>
          <w:rFonts w:ascii="仿宋_GB2312" w:eastAsia="仿宋_GB2312" w:hAnsi="宋体" w:hint="eastAsia"/>
          <w:sz w:val="32"/>
          <w:szCs w:val="32"/>
          <w:lang w:val="zh-CN"/>
        </w:rPr>
        <w:t>防治共</w:t>
      </w:r>
      <w:proofErr w:type="gramEnd"/>
      <w:r>
        <w:rPr>
          <w:rFonts w:ascii="仿宋_GB2312" w:eastAsia="仿宋_GB2312" w:hAnsi="宋体" w:hint="eastAsia"/>
          <w:sz w:val="32"/>
          <w:szCs w:val="32"/>
          <w:lang w:val="zh-CN"/>
        </w:rPr>
        <w:t>需求327.77万元，</w:t>
      </w:r>
      <w:proofErr w:type="gramStart"/>
      <w:r>
        <w:rPr>
          <w:rFonts w:ascii="仿宋_GB2312" w:eastAsia="仿宋_GB2312" w:hAnsi="宋体" w:hint="eastAsia"/>
          <w:sz w:val="32"/>
          <w:szCs w:val="32"/>
          <w:lang w:val="zh-CN"/>
        </w:rPr>
        <w:t>用于疾控中心</w:t>
      </w:r>
      <w:proofErr w:type="gramEnd"/>
      <w:r>
        <w:rPr>
          <w:rFonts w:ascii="仿宋_GB2312" w:eastAsia="仿宋_GB2312" w:hAnsi="宋体" w:hint="eastAsia"/>
          <w:sz w:val="32"/>
          <w:szCs w:val="32"/>
          <w:lang w:val="zh-CN"/>
        </w:rPr>
        <w:t>开展辖区地方病防治工作。</w:t>
      </w:r>
    </w:p>
    <w:p w14:paraId="5B0CA34C" w14:textId="77777777" w:rsidR="009118A8" w:rsidRDefault="00000000">
      <w:pPr>
        <w:numPr>
          <w:ilvl w:val="0"/>
          <w:numId w:val="12"/>
        </w:num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lastRenderedPageBreak/>
        <w:t>资金到位</w:t>
      </w:r>
    </w:p>
    <w:p w14:paraId="0EE175E0"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2019年基本公共卫生服务中央和省级资金（第二批）共计327.77万元，其中碘缺乏项目0.57万元，大骨节病人均1800元药物治疗费用175.32万元，大骨节病监测工作1.1万元，氟骨</w:t>
      </w:r>
      <w:proofErr w:type="gramStart"/>
      <w:r>
        <w:rPr>
          <w:rFonts w:ascii="仿宋_GB2312" w:eastAsia="仿宋_GB2312" w:hAnsi="宋体" w:hint="eastAsia"/>
          <w:sz w:val="32"/>
          <w:szCs w:val="32"/>
          <w:lang w:val="zh-CN"/>
        </w:rPr>
        <w:t>症人均</w:t>
      </w:r>
      <w:proofErr w:type="gramEnd"/>
      <w:r>
        <w:rPr>
          <w:rFonts w:ascii="仿宋_GB2312" w:eastAsia="仿宋_GB2312" w:hAnsi="宋体" w:hint="eastAsia"/>
          <w:sz w:val="32"/>
          <w:szCs w:val="32"/>
          <w:lang w:val="zh-CN"/>
        </w:rPr>
        <w:t>500元药物治疗费用128.85万元，碘缺乏病监测工作3.93万元，饮茶型氟中毒监测4万元，饮茶型地氟病流行现状调查工作5万元，社会动员1万元，地方病能力建设8万元，</w:t>
      </w:r>
      <w:r>
        <w:rPr>
          <w:rFonts w:ascii="仿宋_GB2312" w:eastAsia="仿宋_GB2312" w:hAnsi="Arial" w:cs="Arial" w:hint="eastAsia"/>
          <w:sz w:val="32"/>
          <w:szCs w:val="32"/>
        </w:rPr>
        <w:t>资金到位率100%</w:t>
      </w:r>
      <w:r>
        <w:rPr>
          <w:rFonts w:ascii="仿宋_GB2312" w:eastAsia="仿宋_GB2312" w:hAnsi="宋体" w:hint="eastAsia"/>
          <w:sz w:val="32"/>
          <w:szCs w:val="32"/>
          <w:lang w:val="zh-CN"/>
        </w:rPr>
        <w:t>。</w:t>
      </w:r>
    </w:p>
    <w:p w14:paraId="7A73CEFD" w14:textId="77777777" w:rsidR="009118A8" w:rsidRDefault="0000000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lang w:val="zh-CN"/>
        </w:rPr>
        <w:t>资金使用。</w:t>
      </w:r>
    </w:p>
    <w:p w14:paraId="47D8BE17" w14:textId="77777777" w:rsidR="009118A8" w:rsidRDefault="00000000">
      <w:pPr>
        <w:adjustRightInd w:val="0"/>
        <w:snapToGrid w:val="0"/>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2019年大骨节病补助治疗费用1800元/人，共计974人。</w:t>
      </w:r>
    </w:p>
    <w:p w14:paraId="61014DB2"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（1）每人补助治疗费用的20%由中藏医院开展大骨节患者治疗前的</w:t>
      </w:r>
      <w:r>
        <w:rPr>
          <w:rFonts w:ascii="仿宋_GB2312" w:eastAsia="仿宋_GB2312" w:hint="eastAsia"/>
          <w:color w:val="000000"/>
          <w:sz w:val="32"/>
          <w:szCs w:val="32"/>
        </w:rPr>
        <w:t>体检费：一般体格检查、血压、体重、肝肾功、X线检查</w:t>
      </w:r>
      <w:r>
        <w:rPr>
          <w:rFonts w:ascii="仿宋_GB2312" w:eastAsia="仿宋_GB2312" w:hAnsi="仿宋_GB2312" w:cs="仿宋_GB2312" w:hint="eastAsia"/>
          <w:color w:val="000000"/>
          <w:sz w:val="32"/>
          <w:szCs w:val="32"/>
        </w:rPr>
        <w:t>（此项工作由中藏医</w:t>
      </w:r>
      <w:proofErr w:type="gramStart"/>
      <w:r>
        <w:rPr>
          <w:rFonts w:ascii="仿宋_GB2312" w:eastAsia="仿宋_GB2312" w:hAnsi="仿宋_GB2312" w:cs="仿宋_GB2312" w:hint="eastAsia"/>
          <w:color w:val="000000"/>
          <w:sz w:val="32"/>
          <w:szCs w:val="32"/>
        </w:rPr>
        <w:t>院实施</w:t>
      </w:r>
      <w:proofErr w:type="gramEnd"/>
      <w:r>
        <w:rPr>
          <w:rFonts w:ascii="仿宋_GB2312" w:eastAsia="仿宋_GB2312" w:hAnsi="仿宋_GB2312" w:cs="仿宋_GB2312" w:hint="eastAsia"/>
          <w:color w:val="000000"/>
          <w:sz w:val="32"/>
          <w:szCs w:val="32"/>
        </w:rPr>
        <w:t>完成，根据病人检测花名册进行报销）。</w:t>
      </w:r>
    </w:p>
    <w:p w14:paraId="0A0EA199"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（2）每人补助治疗费用的40%</w:t>
      </w:r>
      <w:proofErr w:type="gramStart"/>
      <w:r>
        <w:rPr>
          <w:rFonts w:ascii="仿宋_GB2312" w:eastAsia="仿宋_GB2312" w:hAnsi="仿宋_GB2312" w:cs="仿宋_GB2312" w:hint="eastAsia"/>
          <w:color w:val="000000"/>
          <w:sz w:val="32"/>
          <w:szCs w:val="32"/>
        </w:rPr>
        <w:t>为由疾控中心</w:t>
      </w:r>
      <w:proofErr w:type="gramEnd"/>
      <w:r>
        <w:rPr>
          <w:rFonts w:ascii="仿宋_GB2312" w:eastAsia="仿宋_GB2312" w:hAnsi="仿宋_GB2312" w:cs="仿宋_GB2312" w:hint="eastAsia"/>
          <w:color w:val="000000"/>
          <w:sz w:val="32"/>
          <w:szCs w:val="32"/>
        </w:rPr>
        <w:t>在四川省公共资源交易信息网中的药品(疫苗)集中采购交易系统进行采购药品费，采购大骨节药品有：盐酸氨基葡萄糖片、通络祛痛膏、多元维生素片（21）、布</w:t>
      </w:r>
      <w:proofErr w:type="gramStart"/>
      <w:r>
        <w:rPr>
          <w:rFonts w:ascii="仿宋_GB2312" w:eastAsia="仿宋_GB2312" w:hAnsi="仿宋_GB2312" w:cs="仿宋_GB2312" w:hint="eastAsia"/>
          <w:color w:val="000000"/>
          <w:sz w:val="32"/>
          <w:szCs w:val="32"/>
        </w:rPr>
        <w:t>洛</w:t>
      </w:r>
      <w:proofErr w:type="gramEnd"/>
      <w:r>
        <w:rPr>
          <w:rFonts w:ascii="仿宋_GB2312" w:eastAsia="仿宋_GB2312" w:hAnsi="仿宋_GB2312" w:cs="仿宋_GB2312" w:hint="eastAsia"/>
          <w:color w:val="000000"/>
          <w:sz w:val="32"/>
          <w:szCs w:val="32"/>
        </w:rPr>
        <w:t>芬缓释胶囊，严禁违规线下采购。</w:t>
      </w:r>
    </w:p>
    <w:p w14:paraId="6E5A2EB0"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（3）每人补助治疗费用的35%为非药物治疗，轻度、中度、重度大骨节病患者在辖区内定点医疗机构开展非药物治疗，所产生的住院、康复费用在</w:t>
      </w:r>
      <w:proofErr w:type="gramStart"/>
      <w:r>
        <w:rPr>
          <w:rFonts w:ascii="仿宋_GB2312" w:eastAsia="仿宋_GB2312" w:hAnsi="仿宋_GB2312" w:cs="仿宋_GB2312" w:hint="eastAsia"/>
          <w:color w:val="000000"/>
          <w:sz w:val="32"/>
          <w:szCs w:val="32"/>
        </w:rPr>
        <w:t>医</w:t>
      </w:r>
      <w:proofErr w:type="gramEnd"/>
      <w:r>
        <w:rPr>
          <w:rFonts w:ascii="仿宋_GB2312" w:eastAsia="仿宋_GB2312" w:hAnsi="仿宋_GB2312" w:cs="仿宋_GB2312" w:hint="eastAsia"/>
          <w:color w:val="000000"/>
          <w:sz w:val="32"/>
          <w:szCs w:val="32"/>
        </w:rPr>
        <w:t>保报销支付后剩余自费项目在大骨节项目中支付，每人最高支付630元。</w:t>
      </w:r>
    </w:p>
    <w:p w14:paraId="14BE1A6A"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（4）每人补助治疗费用的4%为治疗后评估、随访、督导人员差旅费、车费。</w:t>
      </w:r>
    </w:p>
    <w:p w14:paraId="5C080D61"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（5）每人补助治疗费用的1%为患者建档立卡所需材料费。</w:t>
      </w:r>
      <w:proofErr w:type="gramStart"/>
      <w:r>
        <w:rPr>
          <w:rFonts w:ascii="仿宋_GB2312" w:eastAsia="仿宋_GB2312" w:hAnsi="仿宋_GB2312" w:cs="仿宋_GB2312" w:hint="eastAsia"/>
          <w:color w:val="000000"/>
          <w:sz w:val="32"/>
          <w:szCs w:val="32"/>
        </w:rPr>
        <w:t>由疾控中心</w:t>
      </w:r>
      <w:proofErr w:type="gramEnd"/>
      <w:r>
        <w:rPr>
          <w:rFonts w:ascii="仿宋_GB2312" w:eastAsia="仿宋_GB2312" w:hAnsi="仿宋_GB2312" w:cs="仿宋_GB2312" w:hint="eastAsia"/>
          <w:color w:val="000000"/>
          <w:sz w:val="32"/>
          <w:szCs w:val="32"/>
        </w:rPr>
        <w:t>拨付给乡镇卫生院。</w:t>
      </w:r>
    </w:p>
    <w:p w14:paraId="3BF616E8" w14:textId="77777777" w:rsidR="009118A8" w:rsidRDefault="00000000">
      <w:pPr>
        <w:adjustRightInd w:val="0"/>
        <w:snapToGrid w:val="0"/>
        <w:spacing w:line="576"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2019年氟骨症补助治疗费用500元/人，共计2577人。</w:t>
      </w:r>
    </w:p>
    <w:p w14:paraId="6AD9A5DC"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（1）每人补助治疗费用的30%用于患者治疗前的肝肾功监测费用（此项工作由中藏医</w:t>
      </w:r>
      <w:proofErr w:type="gramStart"/>
      <w:r>
        <w:rPr>
          <w:rFonts w:ascii="仿宋_GB2312" w:eastAsia="仿宋_GB2312" w:hAnsi="仿宋_GB2312" w:cs="仿宋_GB2312" w:hint="eastAsia"/>
          <w:color w:val="000000"/>
          <w:sz w:val="32"/>
          <w:szCs w:val="32"/>
        </w:rPr>
        <w:t>院实施</w:t>
      </w:r>
      <w:proofErr w:type="gramEnd"/>
      <w:r>
        <w:rPr>
          <w:rFonts w:ascii="仿宋_GB2312" w:eastAsia="仿宋_GB2312" w:hAnsi="仿宋_GB2312" w:cs="仿宋_GB2312" w:hint="eastAsia"/>
          <w:color w:val="000000"/>
          <w:sz w:val="32"/>
          <w:szCs w:val="32"/>
        </w:rPr>
        <w:t>完成，根据病人检测花名册进行报销）。</w:t>
      </w:r>
    </w:p>
    <w:p w14:paraId="3ABCD21F"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（2）每人补助治疗费用的53%</w:t>
      </w:r>
      <w:proofErr w:type="gramStart"/>
      <w:r>
        <w:rPr>
          <w:rFonts w:ascii="仿宋_GB2312" w:eastAsia="仿宋_GB2312" w:hAnsi="仿宋_GB2312" w:cs="仿宋_GB2312" w:hint="eastAsia"/>
          <w:color w:val="000000"/>
          <w:sz w:val="32"/>
          <w:szCs w:val="32"/>
        </w:rPr>
        <w:t>由疾控中心</w:t>
      </w:r>
      <w:proofErr w:type="gramEnd"/>
      <w:r>
        <w:rPr>
          <w:rFonts w:ascii="仿宋_GB2312" w:eastAsia="仿宋_GB2312" w:hAnsi="仿宋_GB2312" w:cs="仿宋_GB2312" w:hint="eastAsia"/>
          <w:color w:val="000000"/>
          <w:sz w:val="32"/>
          <w:szCs w:val="32"/>
        </w:rPr>
        <w:t>在四川省公共资源交易信息网中的药品(疫苗)集中采购交易系统进行采购药品费，采购氟骨症药品有：布</w:t>
      </w:r>
      <w:proofErr w:type="gramStart"/>
      <w:r>
        <w:rPr>
          <w:rFonts w:ascii="仿宋_GB2312" w:eastAsia="仿宋_GB2312" w:hAnsi="仿宋_GB2312" w:cs="仿宋_GB2312" w:hint="eastAsia"/>
          <w:color w:val="000000"/>
          <w:sz w:val="32"/>
          <w:szCs w:val="32"/>
        </w:rPr>
        <w:t>洛</w:t>
      </w:r>
      <w:proofErr w:type="gramEnd"/>
      <w:r>
        <w:rPr>
          <w:rFonts w:ascii="仿宋_GB2312" w:eastAsia="仿宋_GB2312" w:hAnsi="仿宋_GB2312" w:cs="仿宋_GB2312" w:hint="eastAsia"/>
          <w:color w:val="000000"/>
          <w:sz w:val="32"/>
          <w:szCs w:val="32"/>
        </w:rPr>
        <w:t>芬缓释胶囊、精制狗皮膏，严禁违规线下采购。</w:t>
      </w:r>
    </w:p>
    <w:p w14:paraId="78D5C9FF"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（3）每人补助治疗费用的12%为治疗后评估、随访、督导人员差旅费、车费。</w:t>
      </w:r>
    </w:p>
    <w:p w14:paraId="3CB33A91" w14:textId="77777777" w:rsidR="009118A8" w:rsidRDefault="00000000">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（4）每人补助治疗费用的5%为患者建档立卡所需材料费。</w:t>
      </w:r>
      <w:proofErr w:type="gramStart"/>
      <w:r>
        <w:rPr>
          <w:rFonts w:ascii="仿宋_GB2312" w:eastAsia="仿宋_GB2312" w:hAnsi="仿宋_GB2312" w:cs="仿宋_GB2312" w:hint="eastAsia"/>
          <w:color w:val="000000"/>
          <w:sz w:val="32"/>
          <w:szCs w:val="32"/>
        </w:rPr>
        <w:t>由疾控中心</w:t>
      </w:r>
      <w:proofErr w:type="gramEnd"/>
      <w:r>
        <w:rPr>
          <w:rFonts w:ascii="仿宋_GB2312" w:eastAsia="仿宋_GB2312" w:hAnsi="仿宋_GB2312" w:cs="仿宋_GB2312" w:hint="eastAsia"/>
          <w:color w:val="000000"/>
          <w:sz w:val="32"/>
          <w:szCs w:val="32"/>
        </w:rPr>
        <w:t>拨付给乡镇卫生院。</w:t>
      </w:r>
    </w:p>
    <w:p w14:paraId="42DA9B20" w14:textId="77777777" w:rsidR="009118A8" w:rsidRDefault="0000000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lang w:val="zh-CN"/>
        </w:rPr>
        <w:t>大骨节病人均1800元</w:t>
      </w:r>
      <w:r>
        <w:rPr>
          <w:rFonts w:ascii="仿宋_GB2312" w:eastAsia="仿宋_GB2312" w:hAnsi="宋体"/>
          <w:sz w:val="32"/>
          <w:szCs w:val="32"/>
          <w:lang w:val="zh-CN"/>
        </w:rPr>
        <w:t>40%</w:t>
      </w:r>
      <w:r>
        <w:rPr>
          <w:rFonts w:ascii="仿宋_GB2312" w:eastAsia="仿宋_GB2312" w:hAnsi="宋体" w:hint="eastAsia"/>
          <w:sz w:val="32"/>
          <w:szCs w:val="32"/>
          <w:lang w:val="zh-CN"/>
        </w:rPr>
        <w:t>药品费已支出70.128万元，大骨节病监测工作5万元已支出0.0545万元，氟骨</w:t>
      </w:r>
      <w:proofErr w:type="gramStart"/>
      <w:r>
        <w:rPr>
          <w:rFonts w:ascii="仿宋_GB2312" w:eastAsia="仿宋_GB2312" w:hAnsi="宋体" w:hint="eastAsia"/>
          <w:sz w:val="32"/>
          <w:szCs w:val="32"/>
          <w:lang w:val="zh-CN"/>
        </w:rPr>
        <w:t>症人均</w:t>
      </w:r>
      <w:proofErr w:type="gramEnd"/>
      <w:r>
        <w:rPr>
          <w:rFonts w:ascii="仿宋_GB2312" w:eastAsia="仿宋_GB2312" w:hAnsi="宋体" w:hint="eastAsia"/>
          <w:sz w:val="32"/>
          <w:szCs w:val="32"/>
          <w:lang w:val="zh-CN"/>
        </w:rPr>
        <w:t>500元53</w:t>
      </w:r>
      <w:r>
        <w:rPr>
          <w:rFonts w:ascii="仿宋_GB2312" w:eastAsia="仿宋_GB2312" w:hAnsi="宋体"/>
          <w:sz w:val="32"/>
          <w:szCs w:val="32"/>
          <w:lang w:val="zh-CN"/>
        </w:rPr>
        <w:t>%</w:t>
      </w:r>
      <w:r>
        <w:rPr>
          <w:rFonts w:ascii="仿宋_GB2312" w:eastAsia="仿宋_GB2312" w:hAnsi="宋体" w:hint="eastAsia"/>
          <w:sz w:val="32"/>
          <w:szCs w:val="32"/>
          <w:lang w:val="zh-CN"/>
        </w:rPr>
        <w:t>药品费已支出68.2885万元，碘缺乏病监测工作已支出2.756万元，饮茶型氟中毒监测已支出1.1819万元，饮茶型地氟病流行现状调查工作已支出1.21万元。社会动员和能力建设目前正在组织实施和地方病相关设施设备的采购工作。预计</w:t>
      </w:r>
      <w:r>
        <w:rPr>
          <w:rFonts w:ascii="仿宋_GB2312" w:eastAsia="仿宋_GB2312" w:hAnsi="宋体" w:hint="eastAsia"/>
          <w:sz w:val="32"/>
          <w:szCs w:val="32"/>
        </w:rPr>
        <w:t>10月底完成地方病能力建设工作。</w:t>
      </w:r>
    </w:p>
    <w:p w14:paraId="577DFB48"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rPr>
        <w:lastRenderedPageBreak/>
        <w:t>各项</w:t>
      </w:r>
      <w:r>
        <w:rPr>
          <w:rFonts w:ascii="仿宋_GB2312" w:eastAsia="仿宋_GB2312" w:hAnsi="宋体" w:hint="eastAsia"/>
          <w:sz w:val="32"/>
          <w:szCs w:val="32"/>
          <w:lang w:val="zh-CN"/>
        </w:rPr>
        <w:t>资金支付依据合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合法，资金支付与预算相符。</w:t>
      </w:r>
    </w:p>
    <w:p w14:paraId="171DDF23" w14:textId="77777777" w:rsidR="009118A8" w:rsidRDefault="00000000">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14:paraId="7005FD5B"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我县2019年度地方病防治项目资金严格按照项目资金管理要求，建立健全财务制度，项目会计核算及账务处理严格执行财务管理制度、财务处理及时、会计核算规范。</w:t>
      </w:r>
    </w:p>
    <w:p w14:paraId="30D57C61" w14:textId="77777777" w:rsidR="009118A8" w:rsidRDefault="00000000">
      <w:pPr>
        <w:adjustRightInd w:val="0"/>
        <w:snapToGrid w:val="0"/>
        <w:spacing w:line="580" w:lineRule="exact"/>
        <w:ind w:firstLine="720"/>
        <w:rPr>
          <w:rFonts w:ascii="黑体" w:eastAsia="黑体" w:hAnsi="宋体"/>
          <w:sz w:val="32"/>
          <w:szCs w:val="32"/>
          <w:lang w:val="zh-CN"/>
        </w:rPr>
      </w:pPr>
      <w:r>
        <w:rPr>
          <w:rFonts w:ascii="黑体" w:eastAsia="黑体" w:hAnsi="宋体" w:hint="eastAsia"/>
          <w:sz w:val="32"/>
          <w:szCs w:val="32"/>
          <w:lang w:val="zh-CN"/>
        </w:rPr>
        <w:t>三、项目组织实施及管理情况。</w:t>
      </w:r>
    </w:p>
    <w:p w14:paraId="09115382" w14:textId="77777777" w:rsidR="009118A8" w:rsidRDefault="00000000">
      <w:pPr>
        <w:numPr>
          <w:ilvl w:val="0"/>
          <w:numId w:val="8"/>
        </w:numPr>
        <w:adjustRightInd w:val="0"/>
        <w:snapToGrid w:val="0"/>
        <w:spacing w:line="600" w:lineRule="exact"/>
        <w:ind w:left="0" w:firstLine="720"/>
        <w:rPr>
          <w:rFonts w:ascii="仿宋_GB2312" w:eastAsia="仿宋_GB2312"/>
          <w:sz w:val="32"/>
          <w:szCs w:val="32"/>
          <w:lang w:val="zh-CN"/>
        </w:rPr>
      </w:pPr>
      <w:r>
        <w:rPr>
          <w:rFonts w:ascii="仿宋_GB2312" w:eastAsia="仿宋_GB2312" w:hAnsi="宋体" w:hint="eastAsia"/>
          <w:sz w:val="32"/>
          <w:szCs w:val="32"/>
          <w:lang w:val="zh-CN"/>
        </w:rPr>
        <w:t>项目组织架构及实施流程。</w:t>
      </w:r>
    </w:p>
    <w:p w14:paraId="78BD5387" w14:textId="77777777" w:rsidR="009118A8" w:rsidRDefault="00000000">
      <w:pPr>
        <w:adjustRightInd w:val="0"/>
        <w:snapToGrid w:val="0"/>
        <w:spacing w:line="600" w:lineRule="exact"/>
        <w:ind w:firstLine="720"/>
        <w:rPr>
          <w:rFonts w:ascii="仿宋_GB2312" w:eastAsia="仿宋_GB2312"/>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14:paraId="123A4FD1"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县财政局：负责项目相关材料审核、资金拨付及项目资金使用监督检查。</w:t>
      </w:r>
    </w:p>
    <w:p w14:paraId="6214BC72" w14:textId="77777777" w:rsidR="009118A8" w:rsidRDefault="00000000">
      <w:pPr>
        <w:adjustRightInd w:val="0"/>
        <w:snapToGrid w:val="0"/>
        <w:spacing w:line="600" w:lineRule="exact"/>
        <w:ind w:firstLine="720"/>
        <w:rPr>
          <w:rFonts w:ascii="仿宋_GB2312" w:eastAsia="仿宋_GB2312" w:hAnsi="宋体"/>
          <w:sz w:val="32"/>
          <w:szCs w:val="32"/>
          <w:lang w:val="zh-CN"/>
        </w:rPr>
      </w:pPr>
      <w:proofErr w:type="gramStart"/>
      <w:r>
        <w:rPr>
          <w:rFonts w:ascii="仿宋_GB2312" w:eastAsia="仿宋_GB2312" w:hAnsi="宋体" w:hint="eastAsia"/>
          <w:sz w:val="32"/>
          <w:szCs w:val="32"/>
          <w:lang w:val="zh-CN"/>
        </w:rPr>
        <w:t>县卫健</w:t>
      </w:r>
      <w:proofErr w:type="gramEnd"/>
      <w:r>
        <w:rPr>
          <w:rFonts w:ascii="仿宋_GB2312" w:eastAsia="仿宋_GB2312" w:hAnsi="宋体" w:hint="eastAsia"/>
          <w:sz w:val="32"/>
          <w:szCs w:val="32"/>
          <w:lang w:val="zh-CN"/>
        </w:rPr>
        <w:t>局：负责项目资金下拨、对资金安排、预算执行情况、决算情况进行监督。</w:t>
      </w:r>
    </w:p>
    <w:p w14:paraId="508E521B" w14:textId="77777777" w:rsidR="009118A8" w:rsidRDefault="00000000">
      <w:pPr>
        <w:adjustRightInd w:val="0"/>
        <w:snapToGrid w:val="0"/>
        <w:spacing w:line="600" w:lineRule="exact"/>
        <w:ind w:firstLine="720"/>
        <w:rPr>
          <w:rFonts w:ascii="仿宋_GB2312" w:eastAsia="仿宋_GB2312"/>
          <w:sz w:val="32"/>
          <w:szCs w:val="32"/>
          <w:lang w:val="zh-CN"/>
        </w:rPr>
      </w:pPr>
      <w:proofErr w:type="gramStart"/>
      <w:r>
        <w:rPr>
          <w:rFonts w:ascii="仿宋_GB2312" w:eastAsia="仿宋_GB2312" w:hAnsi="宋体" w:hint="eastAsia"/>
          <w:sz w:val="32"/>
          <w:szCs w:val="32"/>
          <w:lang w:val="zh-CN"/>
        </w:rPr>
        <w:t>县疾控中心</w:t>
      </w:r>
      <w:proofErr w:type="gramEnd"/>
      <w:r>
        <w:rPr>
          <w:rFonts w:ascii="仿宋_GB2312" w:eastAsia="仿宋_GB2312" w:hAnsi="宋体" w:hint="eastAsia"/>
          <w:sz w:val="32"/>
          <w:szCs w:val="32"/>
          <w:lang w:val="zh-CN"/>
        </w:rPr>
        <w:t>：落实项目实施、考核，项目申报资料，资金拨付材料审核，负责收集、整理项目相关资料。补充完善现有资金使用管理的政策规定，规范各类补贴的申请、拨付工作程序，建立健全资金监督管理的各项规章制度。</w:t>
      </w:r>
    </w:p>
    <w:p w14:paraId="7EF0B6D6" w14:textId="77777777" w:rsidR="009118A8" w:rsidRDefault="00000000">
      <w:pPr>
        <w:numPr>
          <w:ilvl w:val="0"/>
          <w:numId w:val="8"/>
        </w:numPr>
        <w:tabs>
          <w:tab w:val="left" w:pos="993"/>
        </w:tabs>
        <w:adjustRightInd w:val="0"/>
        <w:snapToGrid w:val="0"/>
        <w:spacing w:line="600" w:lineRule="exact"/>
        <w:ind w:left="0" w:firstLine="720"/>
        <w:rPr>
          <w:rFonts w:ascii="仿宋_GB2312" w:eastAsia="仿宋_GB2312"/>
          <w:sz w:val="32"/>
          <w:szCs w:val="32"/>
          <w:lang w:val="zh-CN"/>
        </w:rPr>
      </w:pPr>
      <w:r>
        <w:rPr>
          <w:rFonts w:ascii="仿宋_GB2312" w:eastAsia="仿宋_GB2312" w:hAnsi="宋体" w:hint="eastAsia"/>
          <w:sz w:val="32"/>
          <w:szCs w:val="32"/>
          <w:lang w:val="zh-CN"/>
        </w:rPr>
        <w:t>项目管理情况。</w:t>
      </w:r>
    </w:p>
    <w:p w14:paraId="73A3388F"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我县地方病防治资金严格按照管理要求，建立健全财务管理制度松潘县卫生系统财经制度，项目实行国库集中支付管理，项目资金支付实行项目实施单位、县财政部门逐级审批。项目实施由</w:t>
      </w:r>
      <w:proofErr w:type="gramStart"/>
      <w:r>
        <w:rPr>
          <w:rFonts w:ascii="仿宋_GB2312" w:eastAsia="仿宋_GB2312" w:hAnsi="宋体" w:hint="eastAsia"/>
          <w:sz w:val="32"/>
          <w:szCs w:val="32"/>
          <w:lang w:val="zh-CN"/>
        </w:rPr>
        <w:t>县疾控中心</w:t>
      </w:r>
      <w:proofErr w:type="gramEnd"/>
      <w:r>
        <w:rPr>
          <w:rFonts w:ascii="仿宋_GB2312" w:eastAsia="仿宋_GB2312" w:hAnsi="宋体" w:hint="eastAsia"/>
          <w:sz w:val="32"/>
          <w:szCs w:val="32"/>
          <w:lang w:val="zh-CN"/>
        </w:rPr>
        <w:t>落实，项目会计核算，财务处理严格执行财务管理制度。财务处理及时、会计审核规范。</w:t>
      </w:r>
    </w:p>
    <w:p w14:paraId="57BDB9DD" w14:textId="77777777" w:rsidR="009118A8" w:rsidRDefault="00000000">
      <w:pPr>
        <w:numPr>
          <w:ilvl w:val="0"/>
          <w:numId w:val="8"/>
        </w:numPr>
        <w:tabs>
          <w:tab w:val="left" w:pos="993"/>
        </w:tabs>
        <w:adjustRightInd w:val="0"/>
        <w:snapToGrid w:val="0"/>
        <w:spacing w:line="600" w:lineRule="exact"/>
        <w:ind w:left="0" w:firstLine="720"/>
        <w:rPr>
          <w:rFonts w:ascii="仿宋_GB2312" w:eastAsia="仿宋_GB2312"/>
          <w:sz w:val="32"/>
          <w:szCs w:val="32"/>
          <w:lang w:val="zh-CN"/>
        </w:rPr>
      </w:pPr>
      <w:r>
        <w:rPr>
          <w:rFonts w:ascii="仿宋_GB2312" w:eastAsia="仿宋_GB2312" w:hAnsi="宋体" w:hint="eastAsia"/>
          <w:sz w:val="32"/>
          <w:szCs w:val="32"/>
          <w:lang w:val="zh-CN"/>
        </w:rPr>
        <w:lastRenderedPageBreak/>
        <w:t>项目监管情况。</w:t>
      </w:r>
    </w:p>
    <w:p w14:paraId="24902D20" w14:textId="77777777" w:rsidR="009118A8" w:rsidRDefault="0000000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建立各项工作管理制度《松潘县卫生和计划生育局主要职责、内设机构和人员编制规定》（</w:t>
      </w:r>
      <w:proofErr w:type="gramStart"/>
      <w:r>
        <w:rPr>
          <w:rFonts w:ascii="仿宋_GB2312" w:eastAsia="仿宋_GB2312" w:hAnsi="宋体" w:hint="eastAsia"/>
          <w:sz w:val="32"/>
          <w:szCs w:val="32"/>
          <w:lang w:val="zh-CN"/>
        </w:rPr>
        <w:t>松府办</w:t>
      </w:r>
      <w:proofErr w:type="gramEnd"/>
      <w:r>
        <w:rPr>
          <w:rFonts w:ascii="仿宋_GB2312" w:eastAsia="仿宋_GB2312" w:hAnsi="宋体" w:hint="eastAsia"/>
          <w:sz w:val="32"/>
          <w:szCs w:val="32"/>
          <w:lang w:val="zh-CN"/>
        </w:rPr>
        <w:t>发【</w:t>
      </w:r>
      <w:r>
        <w:rPr>
          <w:rFonts w:ascii="仿宋_GB2312" w:eastAsia="仿宋_GB2312" w:hAnsi="宋体"/>
          <w:sz w:val="32"/>
          <w:szCs w:val="32"/>
          <w:lang w:val="zh-CN"/>
        </w:rPr>
        <w:t>2</w:t>
      </w:r>
      <w:r>
        <w:rPr>
          <w:rFonts w:ascii="仿宋_GB2312" w:eastAsia="仿宋_GB2312" w:hAnsi="宋体" w:hint="eastAsia"/>
          <w:sz w:val="32"/>
          <w:szCs w:val="32"/>
        </w:rPr>
        <w:t>015</w:t>
      </w:r>
      <w:r>
        <w:rPr>
          <w:rFonts w:ascii="仿宋_GB2312" w:eastAsia="仿宋_GB2312" w:hAnsi="宋体" w:hint="eastAsia"/>
          <w:sz w:val="32"/>
          <w:szCs w:val="32"/>
          <w:lang w:val="zh-CN"/>
        </w:rPr>
        <w:t>】</w:t>
      </w:r>
      <w:r>
        <w:rPr>
          <w:rFonts w:ascii="仿宋_GB2312" w:eastAsia="仿宋_GB2312" w:hAnsi="宋体"/>
          <w:sz w:val="32"/>
          <w:szCs w:val="32"/>
          <w:lang w:val="zh-CN"/>
        </w:rPr>
        <w:t>15</w:t>
      </w:r>
      <w:r>
        <w:rPr>
          <w:rFonts w:ascii="仿宋_GB2312" w:eastAsia="仿宋_GB2312" w:hAnsi="宋体" w:hint="eastAsia"/>
          <w:sz w:val="32"/>
          <w:szCs w:val="32"/>
          <w:lang w:val="zh-CN"/>
        </w:rPr>
        <w:t>号），按照规定开展各项工作，</w:t>
      </w:r>
      <w:r>
        <w:rPr>
          <w:rFonts w:ascii="仿宋_GB2312" w:eastAsia="仿宋_GB2312" w:hAnsi="宋体" w:hint="eastAsia"/>
          <w:sz w:val="32"/>
          <w:szCs w:val="32"/>
        </w:rPr>
        <w:t>主要</w:t>
      </w:r>
      <w:proofErr w:type="gramStart"/>
      <w:r>
        <w:rPr>
          <w:rFonts w:ascii="仿宋_GB2312" w:eastAsia="仿宋_GB2312" w:hAnsi="宋体" w:hint="eastAsia"/>
          <w:sz w:val="32"/>
          <w:szCs w:val="32"/>
        </w:rPr>
        <w:t>用于疾控中心</w:t>
      </w:r>
      <w:proofErr w:type="gramEnd"/>
      <w:r>
        <w:rPr>
          <w:rFonts w:ascii="仿宋_GB2312" w:eastAsia="仿宋_GB2312" w:hAnsi="宋体" w:hint="eastAsia"/>
          <w:sz w:val="32"/>
          <w:szCs w:val="32"/>
        </w:rPr>
        <w:t>开展</w:t>
      </w:r>
      <w:r>
        <w:rPr>
          <w:rFonts w:ascii="仿宋_GB2312" w:eastAsia="仿宋_GB2312" w:hAnsi="宋体" w:hint="eastAsia"/>
          <w:sz w:val="32"/>
          <w:szCs w:val="32"/>
          <w:lang w:val="zh-CN"/>
        </w:rPr>
        <w:t>地方病防治工作</w:t>
      </w:r>
      <w:r>
        <w:rPr>
          <w:rFonts w:ascii="仿宋_GB2312" w:eastAsia="仿宋_GB2312" w:hAnsi="宋体" w:hint="eastAsia"/>
          <w:sz w:val="32"/>
          <w:szCs w:val="32"/>
        </w:rPr>
        <w:t>的成本支出、劳务报酬和管理经费，考虑边远地区实际困难等多种因素所产生费用。</w:t>
      </w:r>
    </w:p>
    <w:p w14:paraId="4A1FF64C" w14:textId="77777777" w:rsidR="009118A8" w:rsidRDefault="00000000">
      <w:pPr>
        <w:adjustRightInd w:val="0"/>
        <w:snapToGrid w:val="0"/>
        <w:spacing w:line="580" w:lineRule="exact"/>
        <w:ind w:firstLine="720"/>
        <w:rPr>
          <w:rFonts w:ascii="黑体" w:eastAsia="黑体" w:hAnsi="宋体"/>
          <w:sz w:val="32"/>
          <w:szCs w:val="32"/>
        </w:rPr>
      </w:pPr>
      <w:r>
        <w:rPr>
          <w:rFonts w:ascii="黑体" w:eastAsia="黑体" w:hAnsi="宋体" w:hint="eastAsia"/>
          <w:sz w:val="32"/>
          <w:szCs w:val="32"/>
        </w:rPr>
        <w:t>四、项目绩效情况</w:t>
      </w:r>
      <w:r>
        <w:rPr>
          <w:rFonts w:ascii="黑体" w:eastAsia="黑体" w:hAnsi="宋体" w:hint="eastAsia"/>
          <w:sz w:val="32"/>
          <w:szCs w:val="32"/>
        </w:rPr>
        <w:tab/>
      </w:r>
    </w:p>
    <w:p w14:paraId="47389B00" w14:textId="77777777" w:rsidR="009118A8" w:rsidRDefault="00000000">
      <w:pPr>
        <w:spacing w:line="580" w:lineRule="exact"/>
        <w:ind w:firstLine="680"/>
        <w:jc w:val="left"/>
        <w:rPr>
          <w:rFonts w:ascii="楷体_GB2312" w:eastAsia="楷体_GB2312" w:hAnsi="宋体"/>
          <w:b/>
          <w:sz w:val="32"/>
          <w:szCs w:val="32"/>
          <w:lang w:val="zh-CN"/>
        </w:rPr>
      </w:pPr>
      <w:r>
        <w:rPr>
          <w:rFonts w:ascii="楷体_GB2312" w:eastAsia="楷体_GB2312" w:hAnsi="宋体" w:hint="eastAsia"/>
          <w:b/>
          <w:sz w:val="32"/>
          <w:szCs w:val="32"/>
          <w:lang w:val="zh-CN"/>
        </w:rPr>
        <w:t>（一）项目完成情况。</w:t>
      </w:r>
    </w:p>
    <w:p w14:paraId="619F1D39" w14:textId="554530C3"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预计</w:t>
      </w:r>
      <w:r>
        <w:rPr>
          <w:rFonts w:ascii="仿宋_GB2312" w:eastAsia="仿宋_GB2312" w:hAnsi="宋体" w:hint="eastAsia"/>
          <w:sz w:val="32"/>
          <w:szCs w:val="32"/>
        </w:rPr>
        <w:t>10</w:t>
      </w:r>
      <w:r>
        <w:rPr>
          <w:rFonts w:ascii="仿宋_GB2312" w:eastAsia="仿宋_GB2312" w:hAnsi="宋体" w:hint="eastAsia"/>
          <w:sz w:val="32"/>
          <w:szCs w:val="32"/>
          <w:lang w:val="zh-CN"/>
        </w:rPr>
        <w:t>月底完成大骨节患者和</w:t>
      </w:r>
      <w:proofErr w:type="gramStart"/>
      <w:r>
        <w:rPr>
          <w:rFonts w:ascii="仿宋_GB2312" w:eastAsia="仿宋_GB2312" w:hAnsi="宋体" w:hint="eastAsia"/>
          <w:sz w:val="32"/>
          <w:szCs w:val="32"/>
          <w:lang w:val="zh-CN"/>
        </w:rPr>
        <w:t>氟骨</w:t>
      </w:r>
      <w:proofErr w:type="gramEnd"/>
      <w:r>
        <w:rPr>
          <w:rFonts w:ascii="仿宋_GB2312" w:eastAsia="仿宋_GB2312" w:hAnsi="宋体" w:hint="eastAsia"/>
          <w:sz w:val="32"/>
          <w:szCs w:val="32"/>
          <w:lang w:val="zh-CN"/>
        </w:rPr>
        <w:t>症患者的体检、药物发放及非药物治疗，截</w:t>
      </w:r>
      <w:r w:rsidR="008775FD">
        <w:rPr>
          <w:rFonts w:ascii="仿宋_GB2312" w:eastAsia="仿宋_GB2312" w:hAnsi="宋体" w:hint="eastAsia"/>
          <w:sz w:val="32"/>
          <w:szCs w:val="32"/>
          <w:lang w:val="zh-CN"/>
        </w:rPr>
        <w:t>至</w:t>
      </w:r>
      <w:r>
        <w:rPr>
          <w:rFonts w:ascii="仿宋_GB2312" w:eastAsia="仿宋_GB2312" w:hAnsi="宋体" w:hint="eastAsia"/>
          <w:sz w:val="32"/>
          <w:szCs w:val="32"/>
          <w:lang w:val="zh-CN"/>
        </w:rPr>
        <w:t>目前上述任务量完成较好。大骨节病监测项目、碘缺乏病监测项目、饮茶型氟中毒监测、饮茶型地氟病流行现状调查项目推进较好。</w:t>
      </w:r>
    </w:p>
    <w:p w14:paraId="303105D3" w14:textId="77777777" w:rsidR="009118A8" w:rsidRDefault="00000000">
      <w:pPr>
        <w:widowControl/>
        <w:ind w:firstLineChars="200" w:firstLine="643"/>
        <w:jc w:val="left"/>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14:paraId="63B93BA1" w14:textId="77777777" w:rsidR="009118A8" w:rsidRDefault="00000000">
      <w:pPr>
        <w:adjustRightInd w:val="0"/>
        <w:snapToGrid w:val="0"/>
        <w:spacing w:line="600" w:lineRule="exact"/>
        <w:ind w:firstLineChars="200" w:firstLine="643"/>
        <w:rPr>
          <w:rFonts w:ascii="仿宋_GB2312" w:eastAsia="仿宋_GB2312" w:hAnsi="宋体"/>
          <w:b/>
          <w:bCs/>
          <w:sz w:val="32"/>
          <w:szCs w:val="32"/>
          <w:lang w:val="zh-CN"/>
        </w:rPr>
      </w:pPr>
      <w:r>
        <w:rPr>
          <w:rFonts w:ascii="仿宋_GB2312" w:eastAsia="仿宋_GB2312" w:hAnsi="宋体" w:hint="eastAsia"/>
          <w:b/>
          <w:bCs/>
          <w:sz w:val="32"/>
          <w:szCs w:val="32"/>
          <w:lang w:val="zh-CN"/>
        </w:rPr>
        <w:t>1. 大骨节病防治项目</w:t>
      </w:r>
    </w:p>
    <w:p w14:paraId="5431705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（1）经济效益：</w:t>
      </w:r>
      <w:proofErr w:type="gramStart"/>
      <w:r>
        <w:rPr>
          <w:rFonts w:ascii="仿宋_GB2312" w:eastAsia="仿宋_GB2312" w:hAnsi="宋体" w:hint="eastAsia"/>
          <w:sz w:val="32"/>
          <w:szCs w:val="32"/>
          <w:lang w:val="zh-CN"/>
        </w:rPr>
        <w:t>自此项目</w:t>
      </w:r>
      <w:proofErr w:type="gramEnd"/>
      <w:r>
        <w:rPr>
          <w:rFonts w:ascii="仿宋_GB2312" w:eastAsia="仿宋_GB2312" w:hAnsi="宋体" w:hint="eastAsia"/>
          <w:sz w:val="32"/>
          <w:szCs w:val="32"/>
          <w:lang w:val="zh-CN"/>
        </w:rPr>
        <w:t>开展以来，解决了全县大骨节病患者就医负担。</w:t>
      </w:r>
    </w:p>
    <w:p w14:paraId="07B0C109"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（2）社会效益：使广大农牧民居民获得了更为便捷、安全治疗服务。</w:t>
      </w:r>
    </w:p>
    <w:p w14:paraId="22EA258D"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（3）生态效益：提高基本医疗服务水平和公共卫生服务项目，减轻了群众的就医负担。</w:t>
      </w:r>
    </w:p>
    <w:p w14:paraId="0BAF5D4E"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（4）可持续影响：进一步缓解了大骨节病患者临床症状、大大提升了患者生存质量。</w:t>
      </w:r>
    </w:p>
    <w:p w14:paraId="619B2CF6"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（5）满意度指标完成情况分析：大骨节病的体检和药</w:t>
      </w:r>
      <w:r>
        <w:rPr>
          <w:rFonts w:ascii="仿宋_GB2312" w:eastAsia="仿宋_GB2312" w:hAnsi="宋体" w:hint="eastAsia"/>
          <w:sz w:val="32"/>
          <w:szCs w:val="32"/>
          <w:lang w:val="zh-CN"/>
        </w:rPr>
        <w:lastRenderedPageBreak/>
        <w:t>物发放工作得到了老百姓一致好评。</w:t>
      </w:r>
    </w:p>
    <w:p w14:paraId="1918B8FA" w14:textId="77777777" w:rsidR="009118A8" w:rsidRDefault="00000000">
      <w:pPr>
        <w:adjustRightInd w:val="0"/>
        <w:snapToGrid w:val="0"/>
        <w:spacing w:line="600" w:lineRule="exact"/>
        <w:ind w:firstLineChars="200" w:firstLine="643"/>
        <w:rPr>
          <w:rFonts w:ascii="仿宋_GB2312" w:eastAsia="仿宋_GB2312" w:hAnsi="宋体"/>
          <w:b/>
          <w:bCs/>
          <w:sz w:val="32"/>
          <w:szCs w:val="32"/>
          <w:lang w:val="zh-CN"/>
        </w:rPr>
      </w:pPr>
      <w:r>
        <w:rPr>
          <w:rFonts w:ascii="仿宋_GB2312" w:eastAsia="仿宋_GB2312" w:hAnsi="宋体" w:hint="eastAsia"/>
          <w:b/>
          <w:bCs/>
          <w:sz w:val="32"/>
          <w:szCs w:val="32"/>
          <w:lang w:val="zh-CN"/>
        </w:rPr>
        <w:t>2. 大骨节病监测项目</w:t>
      </w:r>
    </w:p>
    <w:p w14:paraId="647D1FF7"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（1）经济效益：</w:t>
      </w:r>
      <w:proofErr w:type="gramStart"/>
      <w:r>
        <w:rPr>
          <w:rFonts w:ascii="仿宋_GB2312" w:eastAsia="仿宋_GB2312" w:hAnsi="宋体" w:hint="eastAsia"/>
          <w:sz w:val="32"/>
          <w:szCs w:val="32"/>
          <w:lang w:val="zh-CN"/>
        </w:rPr>
        <w:t>自此项目</w:t>
      </w:r>
      <w:proofErr w:type="gramEnd"/>
      <w:r>
        <w:rPr>
          <w:rFonts w:ascii="仿宋_GB2312" w:eastAsia="仿宋_GB2312" w:hAnsi="宋体" w:hint="eastAsia"/>
          <w:sz w:val="32"/>
          <w:szCs w:val="32"/>
          <w:lang w:val="zh-CN"/>
        </w:rPr>
        <w:t>开展以来，了解全县8个病区乡镇患者具体分布。</w:t>
      </w:r>
    </w:p>
    <w:p w14:paraId="2F403C12"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（2）社会效益：使广大农牧民居民获得了大骨节病相关知识，对预防大骨节病起到极大推动作用。</w:t>
      </w:r>
    </w:p>
    <w:p w14:paraId="4E4D433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（3）生态效益：提高基本医疗服务水平和公共卫生服务项目，减少了群众的患病风险。</w:t>
      </w:r>
    </w:p>
    <w:p w14:paraId="0519B762"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（4）可持续影响：进一步提高农牧民对了大骨节病病相关认识。</w:t>
      </w:r>
    </w:p>
    <w:p w14:paraId="469CE8DE"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（5）满意度指标完成情况分析：大骨节病监测工作得到了老百姓一致好评。</w:t>
      </w:r>
    </w:p>
    <w:p w14:paraId="0C9E6451" w14:textId="77777777" w:rsidR="009118A8" w:rsidRDefault="00000000">
      <w:pPr>
        <w:adjustRightInd w:val="0"/>
        <w:snapToGrid w:val="0"/>
        <w:spacing w:line="600" w:lineRule="exact"/>
        <w:ind w:firstLineChars="200" w:firstLine="643"/>
        <w:rPr>
          <w:rFonts w:ascii="仿宋_GB2312" w:eastAsia="仿宋_GB2312" w:hAnsi="宋体"/>
          <w:b/>
          <w:bCs/>
          <w:sz w:val="32"/>
          <w:szCs w:val="32"/>
          <w:lang w:val="zh-CN"/>
        </w:rPr>
      </w:pPr>
      <w:r>
        <w:rPr>
          <w:rFonts w:ascii="仿宋_GB2312" w:eastAsia="仿宋_GB2312" w:hAnsi="宋体" w:hint="eastAsia"/>
          <w:b/>
          <w:bCs/>
          <w:sz w:val="32"/>
          <w:szCs w:val="32"/>
          <w:lang w:val="zh-CN"/>
        </w:rPr>
        <w:t>3. 氟骨症病人治疗项目</w:t>
      </w:r>
    </w:p>
    <w:p w14:paraId="337B3ED5"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（1）经济效益：</w:t>
      </w:r>
      <w:proofErr w:type="gramStart"/>
      <w:r>
        <w:rPr>
          <w:rFonts w:ascii="仿宋_GB2312" w:eastAsia="仿宋_GB2312" w:hAnsi="宋体" w:hint="eastAsia"/>
          <w:sz w:val="32"/>
          <w:szCs w:val="32"/>
          <w:lang w:val="zh-CN"/>
        </w:rPr>
        <w:t>自此项目</w:t>
      </w:r>
      <w:proofErr w:type="gramEnd"/>
      <w:r>
        <w:rPr>
          <w:rFonts w:ascii="仿宋_GB2312" w:eastAsia="仿宋_GB2312" w:hAnsi="宋体" w:hint="eastAsia"/>
          <w:sz w:val="32"/>
          <w:szCs w:val="32"/>
          <w:lang w:val="zh-CN"/>
        </w:rPr>
        <w:t>开展以来，解决了全县氟骨症患者就医负担。</w:t>
      </w:r>
    </w:p>
    <w:p w14:paraId="1A264F31"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（2）社会效益：使广大农牧民居民获得了更为便捷、安全治疗服务。</w:t>
      </w:r>
    </w:p>
    <w:p w14:paraId="4AB8CE29"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（3）生态效益：提高基本医疗服务水平和公共卫生服务项目，减轻了群众的就医负担。</w:t>
      </w:r>
    </w:p>
    <w:p w14:paraId="2EC9E00D"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（4）可持续影响：进一步缓解了氟骨症患者临床症状、大大提升了患者生存质量。</w:t>
      </w:r>
    </w:p>
    <w:p w14:paraId="11A50E72"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（5）满意度指标完成情况分析：氟骨症患者的体检和药物发放工作得到了患者一致好评。</w:t>
      </w:r>
    </w:p>
    <w:p w14:paraId="0427D5FA" w14:textId="77777777" w:rsidR="009118A8" w:rsidRDefault="00000000">
      <w:pPr>
        <w:adjustRightInd w:val="0"/>
        <w:snapToGrid w:val="0"/>
        <w:spacing w:line="600" w:lineRule="exact"/>
        <w:ind w:firstLineChars="200" w:firstLine="643"/>
        <w:rPr>
          <w:rFonts w:ascii="仿宋_GB2312" w:eastAsia="仿宋_GB2312" w:hAnsi="宋体"/>
          <w:b/>
          <w:bCs/>
          <w:sz w:val="32"/>
          <w:szCs w:val="32"/>
          <w:lang w:val="zh-CN"/>
        </w:rPr>
      </w:pPr>
      <w:r>
        <w:rPr>
          <w:rFonts w:ascii="仿宋_GB2312" w:eastAsia="仿宋_GB2312" w:hAnsi="宋体" w:hint="eastAsia"/>
          <w:b/>
          <w:bCs/>
          <w:sz w:val="32"/>
          <w:szCs w:val="32"/>
          <w:lang w:val="zh-CN"/>
        </w:rPr>
        <w:lastRenderedPageBreak/>
        <w:t>4. 碘缺乏病监测项目</w:t>
      </w:r>
    </w:p>
    <w:p w14:paraId="074891E5"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（1）经济效益：</w:t>
      </w:r>
      <w:proofErr w:type="gramStart"/>
      <w:r>
        <w:rPr>
          <w:rFonts w:ascii="仿宋_GB2312" w:eastAsia="仿宋_GB2312" w:hAnsi="宋体" w:hint="eastAsia"/>
          <w:sz w:val="32"/>
          <w:szCs w:val="32"/>
          <w:lang w:val="zh-CN"/>
        </w:rPr>
        <w:t>自此项目</w:t>
      </w:r>
      <w:proofErr w:type="gramEnd"/>
      <w:r>
        <w:rPr>
          <w:rFonts w:ascii="仿宋_GB2312" w:eastAsia="仿宋_GB2312" w:hAnsi="宋体" w:hint="eastAsia"/>
          <w:sz w:val="32"/>
          <w:szCs w:val="32"/>
          <w:lang w:val="zh-CN"/>
        </w:rPr>
        <w:t>开展以来，了解全县乡镇农牧民食用盐含碘量、孕妇和儿童尿碘量。</w:t>
      </w:r>
    </w:p>
    <w:p w14:paraId="0611A8E8"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（2）社会效益：使广大农牧民居民获得了碘缺乏病相关知识，对预防碘缺乏病起到极大推动作用。</w:t>
      </w:r>
    </w:p>
    <w:p w14:paraId="6E896DEC"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（3）生态效益：提高基本医疗服务水平和公共卫生服务项目，减少了群众的患病风险。</w:t>
      </w:r>
    </w:p>
    <w:p w14:paraId="294AE5EE"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（4）可持续影响：进一步提高农牧民对了碘缺乏病相关认识。</w:t>
      </w:r>
    </w:p>
    <w:p w14:paraId="3963A438"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（5）满意度指标完成情况分析：碘缺乏病监测工作得到了老百姓一致好评。</w:t>
      </w:r>
    </w:p>
    <w:p w14:paraId="3E9FBA22" w14:textId="77777777" w:rsidR="009118A8" w:rsidRDefault="00000000">
      <w:pPr>
        <w:adjustRightInd w:val="0"/>
        <w:snapToGrid w:val="0"/>
        <w:spacing w:line="600" w:lineRule="exact"/>
        <w:ind w:firstLineChars="200" w:firstLine="643"/>
        <w:rPr>
          <w:rFonts w:ascii="仿宋_GB2312" w:eastAsia="仿宋_GB2312" w:hAnsi="宋体"/>
          <w:b/>
          <w:bCs/>
          <w:sz w:val="32"/>
          <w:szCs w:val="32"/>
          <w:lang w:val="zh-CN"/>
        </w:rPr>
      </w:pPr>
      <w:r>
        <w:rPr>
          <w:rFonts w:ascii="仿宋_GB2312" w:eastAsia="仿宋_GB2312" w:hAnsi="宋体" w:hint="eastAsia"/>
          <w:b/>
          <w:bCs/>
          <w:sz w:val="32"/>
          <w:szCs w:val="32"/>
          <w:lang w:val="zh-CN"/>
        </w:rPr>
        <w:t>5. 饮茶型氟中毒监测项目</w:t>
      </w:r>
    </w:p>
    <w:p w14:paraId="10B47043"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（1）经济效益：</w:t>
      </w:r>
      <w:proofErr w:type="gramStart"/>
      <w:r>
        <w:rPr>
          <w:rFonts w:ascii="仿宋_GB2312" w:eastAsia="仿宋_GB2312" w:hAnsi="宋体" w:hint="eastAsia"/>
          <w:sz w:val="32"/>
          <w:szCs w:val="32"/>
          <w:lang w:val="zh-CN"/>
        </w:rPr>
        <w:t>自此项目</w:t>
      </w:r>
      <w:proofErr w:type="gramEnd"/>
      <w:r>
        <w:rPr>
          <w:rFonts w:ascii="仿宋_GB2312" w:eastAsia="仿宋_GB2312" w:hAnsi="宋体" w:hint="eastAsia"/>
          <w:sz w:val="32"/>
          <w:szCs w:val="32"/>
          <w:lang w:val="zh-CN"/>
        </w:rPr>
        <w:t>开展以来，了解全县偏远乡镇农牧民饮用茶的含氟量。</w:t>
      </w:r>
    </w:p>
    <w:p w14:paraId="75437FD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（2）社会效益：使广大农牧民居民获得了饮茶型氟中毒相关知识，对预防氟中毒起到极大推动作用。</w:t>
      </w:r>
    </w:p>
    <w:p w14:paraId="398D7D6E"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（3）生态效益：提高基本医疗服务水平和公共卫生服务项目，减少了群众的患病风险。</w:t>
      </w:r>
    </w:p>
    <w:p w14:paraId="0411C2B3"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（4）可持续影响：进一步提高农牧民对了饮茶型氟中毒相关认识。</w:t>
      </w:r>
    </w:p>
    <w:p w14:paraId="3867096C"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（5）满意度指标完成情况分析：饮茶型氟中毒监测工作得到了老百姓一致好评。</w:t>
      </w:r>
    </w:p>
    <w:p w14:paraId="63E13725" w14:textId="77777777" w:rsidR="009118A8" w:rsidRDefault="00000000">
      <w:pPr>
        <w:adjustRightInd w:val="0"/>
        <w:snapToGrid w:val="0"/>
        <w:spacing w:line="600" w:lineRule="exact"/>
        <w:ind w:firstLineChars="200" w:firstLine="643"/>
        <w:rPr>
          <w:rFonts w:ascii="仿宋_GB2312" w:eastAsia="仿宋_GB2312" w:hAnsi="宋体"/>
          <w:b/>
          <w:bCs/>
          <w:sz w:val="32"/>
          <w:szCs w:val="32"/>
          <w:lang w:val="zh-CN"/>
        </w:rPr>
      </w:pPr>
      <w:r>
        <w:rPr>
          <w:rFonts w:ascii="仿宋_GB2312" w:eastAsia="仿宋_GB2312" w:hAnsi="宋体" w:hint="eastAsia"/>
          <w:b/>
          <w:bCs/>
          <w:sz w:val="32"/>
          <w:szCs w:val="32"/>
          <w:lang w:val="zh-CN"/>
        </w:rPr>
        <w:t>6. 饮茶型地氟病流行现状调查项目</w:t>
      </w:r>
    </w:p>
    <w:p w14:paraId="520D6826"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（1）经济效益：</w:t>
      </w:r>
      <w:proofErr w:type="gramStart"/>
      <w:r>
        <w:rPr>
          <w:rFonts w:ascii="仿宋_GB2312" w:eastAsia="仿宋_GB2312" w:hAnsi="宋体" w:hint="eastAsia"/>
          <w:sz w:val="32"/>
          <w:szCs w:val="32"/>
          <w:lang w:val="zh-CN"/>
        </w:rPr>
        <w:t>自此项目</w:t>
      </w:r>
      <w:proofErr w:type="gramEnd"/>
      <w:r>
        <w:rPr>
          <w:rFonts w:ascii="仿宋_GB2312" w:eastAsia="仿宋_GB2312" w:hAnsi="宋体" w:hint="eastAsia"/>
          <w:sz w:val="32"/>
          <w:szCs w:val="32"/>
          <w:lang w:val="zh-CN"/>
        </w:rPr>
        <w:t>开展以来，了解全县偏远乡镇农牧民饮用茶的含氟量。</w:t>
      </w:r>
    </w:p>
    <w:p w14:paraId="67614E3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（2）社会效益：使广大农牧民居民获得了饮茶型氟中毒相关知识，对预防氟中毒起到极大推动作用。</w:t>
      </w:r>
    </w:p>
    <w:p w14:paraId="1B03BBED"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（3）生态效益：提高基本医疗服务水平和公共卫生服务项目，减少了群众的患病风险。</w:t>
      </w:r>
    </w:p>
    <w:p w14:paraId="794D424B"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（4）可持续影响：进一步提高农牧民对了饮茶型氟中毒相关认识。</w:t>
      </w:r>
    </w:p>
    <w:p w14:paraId="23F5373A"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（5）满意度指标完成情况分析：饮茶型地氟病流行现状调查工作得到了老百姓一致好评。</w:t>
      </w:r>
    </w:p>
    <w:p w14:paraId="115468D7" w14:textId="77777777" w:rsidR="009118A8" w:rsidRDefault="00000000">
      <w:pPr>
        <w:adjustRightInd w:val="0"/>
        <w:snapToGrid w:val="0"/>
        <w:spacing w:line="600" w:lineRule="exact"/>
        <w:ind w:firstLine="720"/>
        <w:rPr>
          <w:rFonts w:ascii="黑体" w:eastAsia="黑体" w:hAnsi="黑体"/>
          <w:b/>
          <w:bCs/>
          <w:sz w:val="32"/>
          <w:szCs w:val="32"/>
        </w:rPr>
      </w:pPr>
      <w:r>
        <w:rPr>
          <w:rFonts w:ascii="黑体" w:eastAsia="黑体" w:hAnsi="黑体" w:hint="eastAsia"/>
          <w:b/>
          <w:bCs/>
          <w:sz w:val="32"/>
          <w:szCs w:val="32"/>
        </w:rPr>
        <w:t>五、评价结论及建议</w:t>
      </w:r>
    </w:p>
    <w:p w14:paraId="6E46BF7E" w14:textId="77777777" w:rsidR="009118A8" w:rsidRDefault="00000000">
      <w:pPr>
        <w:adjustRightInd w:val="0"/>
        <w:snapToGrid w:val="0"/>
        <w:spacing w:line="600" w:lineRule="exact"/>
        <w:ind w:firstLineChars="200" w:firstLine="643"/>
        <w:rPr>
          <w:rFonts w:ascii="仿宋_GB2312" w:eastAsia="仿宋_GB2312" w:hAnsi="宋体"/>
          <w:b/>
          <w:sz w:val="32"/>
          <w:szCs w:val="32"/>
          <w:lang w:val="zh-CN"/>
        </w:rPr>
      </w:pPr>
      <w:r>
        <w:rPr>
          <w:rFonts w:ascii="仿宋_GB2312" w:eastAsia="仿宋_GB2312" w:hAnsi="宋体" w:hint="eastAsia"/>
          <w:b/>
          <w:sz w:val="32"/>
          <w:szCs w:val="32"/>
          <w:lang w:val="zh-CN"/>
        </w:rPr>
        <w:t>（一）评价结论。</w:t>
      </w:r>
    </w:p>
    <w:p w14:paraId="2B2D383D" w14:textId="77777777" w:rsidR="009118A8" w:rsidRDefault="00000000">
      <w:pPr>
        <w:adjustRightInd w:val="0"/>
        <w:snapToGrid w:val="0"/>
        <w:spacing w:line="600" w:lineRule="exact"/>
        <w:ind w:firstLineChars="200" w:firstLine="640"/>
        <w:rPr>
          <w:rFonts w:ascii="黑体" w:eastAsia="黑体" w:hAnsi="宋体"/>
          <w:sz w:val="32"/>
          <w:szCs w:val="32"/>
        </w:rPr>
      </w:pPr>
      <w:r>
        <w:rPr>
          <w:rFonts w:ascii="仿宋_GB2312" w:eastAsia="仿宋_GB2312" w:hAnsi="宋体" w:hint="eastAsia"/>
          <w:sz w:val="32"/>
          <w:szCs w:val="32"/>
          <w:lang w:val="zh-CN"/>
        </w:rPr>
        <w:t>我县地方病防治资金项目领导重视，项目决策符合实际。资金使用管理制度规范，资金监管责任明确，资金兑现政策透明，公开化程度高。</w:t>
      </w:r>
    </w:p>
    <w:p w14:paraId="00D3528F" w14:textId="77777777" w:rsidR="009118A8" w:rsidRDefault="00000000">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14:paraId="4612D59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1.大骨节病防治项目和</w:t>
      </w:r>
      <w:proofErr w:type="gramStart"/>
      <w:r>
        <w:rPr>
          <w:rFonts w:ascii="仿宋_GB2312" w:eastAsia="仿宋_GB2312" w:hAnsi="宋体" w:hint="eastAsia"/>
          <w:sz w:val="32"/>
          <w:szCs w:val="32"/>
          <w:lang w:val="zh-CN"/>
        </w:rPr>
        <w:t>氟骨</w:t>
      </w:r>
      <w:proofErr w:type="gramEnd"/>
      <w:r>
        <w:rPr>
          <w:rFonts w:ascii="仿宋_GB2312" w:eastAsia="仿宋_GB2312" w:hAnsi="宋体" w:hint="eastAsia"/>
          <w:sz w:val="32"/>
          <w:szCs w:val="32"/>
          <w:lang w:val="zh-CN"/>
        </w:rPr>
        <w:t>症病人治疗项目在与卫生健康工作方针政策的要求相比，与人民群众日益增长的医疗卫生服务相比，我县基层医疗卫生服务能力还比较薄弱，医疗机构设备落后等问题突出。</w:t>
      </w:r>
      <w:r>
        <w:rPr>
          <w:rFonts w:ascii="仿宋_GB2312" w:eastAsia="仿宋_GB2312" w:hAnsi="宋体" w:hint="eastAsia"/>
          <w:sz w:val="32"/>
          <w:szCs w:val="32"/>
          <w:lang w:val="zh-CN"/>
        </w:rPr>
        <w:tab/>
      </w:r>
    </w:p>
    <w:p w14:paraId="5B9A0BE7"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2.个别偏远乡镇对大骨节病、碘缺乏病、饮茶型氟中毒认识还不够。</w:t>
      </w:r>
    </w:p>
    <w:p w14:paraId="3FC78BBD" w14:textId="77777777" w:rsidR="009118A8" w:rsidRDefault="00000000">
      <w:pPr>
        <w:adjustRightInd w:val="0"/>
        <w:snapToGrid w:val="0"/>
        <w:spacing w:line="600" w:lineRule="exact"/>
        <w:ind w:firstLine="720"/>
        <w:rPr>
          <w:rFonts w:ascii="仿宋_GB2312" w:eastAsia="仿宋_GB2312" w:hAnsi="宋体"/>
          <w:sz w:val="32"/>
          <w:szCs w:val="32"/>
          <w:lang w:val="zh-CN"/>
        </w:rPr>
      </w:pPr>
      <w:r>
        <w:rPr>
          <w:rFonts w:ascii="楷体_GB2312" w:eastAsia="楷体_GB2312" w:hAnsi="宋体" w:hint="eastAsia"/>
          <w:b/>
          <w:sz w:val="32"/>
          <w:szCs w:val="32"/>
          <w:lang w:val="zh-CN"/>
        </w:rPr>
        <w:t>（三）相关建议。</w:t>
      </w:r>
    </w:p>
    <w:p w14:paraId="65489DEF"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1.继续加大大骨节病患者和</w:t>
      </w:r>
      <w:proofErr w:type="gramStart"/>
      <w:r>
        <w:rPr>
          <w:rFonts w:ascii="仿宋_GB2312" w:eastAsia="仿宋_GB2312" w:hAnsi="宋体" w:hint="eastAsia"/>
          <w:sz w:val="32"/>
          <w:szCs w:val="32"/>
          <w:lang w:val="zh-CN"/>
        </w:rPr>
        <w:t>氟骨</w:t>
      </w:r>
      <w:proofErr w:type="gramEnd"/>
      <w:r>
        <w:rPr>
          <w:rFonts w:ascii="仿宋_GB2312" w:eastAsia="仿宋_GB2312" w:hAnsi="宋体" w:hint="eastAsia"/>
          <w:sz w:val="32"/>
          <w:szCs w:val="32"/>
          <w:lang w:val="zh-CN"/>
        </w:rPr>
        <w:t>症患者的医疗治疗投入。</w:t>
      </w:r>
    </w:p>
    <w:p w14:paraId="2DDFD695" w14:textId="77777777" w:rsidR="009118A8" w:rsidRDefault="0000000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2.继续加大大骨节病、碘缺乏病及饮茶型氟中毒的监测工作和相关知识的宣传投入。</w:t>
      </w:r>
    </w:p>
    <w:p w14:paraId="7F37D629" w14:textId="77777777" w:rsidR="009118A8" w:rsidRDefault="009118A8">
      <w:pPr>
        <w:adjustRightInd w:val="0"/>
        <w:snapToGrid w:val="0"/>
        <w:spacing w:line="600" w:lineRule="exact"/>
        <w:ind w:firstLineChars="200" w:firstLine="640"/>
        <w:rPr>
          <w:rFonts w:ascii="仿宋_GB2312" w:eastAsia="仿宋_GB2312" w:hAnsi="宋体"/>
          <w:sz w:val="32"/>
          <w:szCs w:val="32"/>
          <w:lang w:val="zh-CN"/>
        </w:rPr>
      </w:pPr>
    </w:p>
    <w:p w14:paraId="1C1FE067" w14:textId="77777777" w:rsidR="009118A8" w:rsidRDefault="009118A8">
      <w:pPr>
        <w:adjustRightInd w:val="0"/>
        <w:snapToGrid w:val="0"/>
        <w:spacing w:line="600" w:lineRule="exact"/>
        <w:ind w:firstLineChars="200" w:firstLine="640"/>
        <w:rPr>
          <w:rFonts w:ascii="仿宋_GB2312" w:eastAsia="仿宋_GB2312" w:hAnsi="宋体"/>
          <w:sz w:val="32"/>
          <w:szCs w:val="32"/>
          <w:lang w:val="zh-CN"/>
        </w:rPr>
      </w:pPr>
    </w:p>
    <w:p w14:paraId="0DF08C7D" w14:textId="77777777" w:rsidR="009118A8" w:rsidRDefault="009118A8">
      <w:pPr>
        <w:adjustRightInd w:val="0"/>
        <w:snapToGrid w:val="0"/>
        <w:spacing w:line="600" w:lineRule="exact"/>
        <w:ind w:firstLineChars="200" w:firstLine="640"/>
        <w:rPr>
          <w:rFonts w:ascii="仿宋_GB2312" w:eastAsia="仿宋_GB2312" w:hAnsi="宋体"/>
          <w:sz w:val="32"/>
          <w:szCs w:val="32"/>
          <w:lang w:val="zh-CN"/>
        </w:rPr>
      </w:pPr>
    </w:p>
    <w:p w14:paraId="604A4C4F" w14:textId="77777777" w:rsidR="009118A8" w:rsidRDefault="0000000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松潘县卫生健康局</w:t>
      </w:r>
    </w:p>
    <w:p w14:paraId="1D5E55AF" w14:textId="77777777" w:rsidR="009118A8" w:rsidRDefault="00000000">
      <w:pPr>
        <w:spacing w:line="580" w:lineRule="exact"/>
        <w:ind w:firstLine="640"/>
        <w:rPr>
          <w:rFonts w:ascii="仿宋_GB2312" w:eastAsia="仿宋_GB2312" w:hAnsi="仿宋_GB2312" w:cs="仿宋_GB2312"/>
          <w:sz w:val="32"/>
          <w:szCs w:val="32"/>
        </w:rPr>
      </w:pPr>
      <w:r>
        <w:rPr>
          <w:rFonts w:ascii="仿宋_GB2312" w:eastAsia="仿宋_GB2312" w:hAnsi="宋体" w:hint="eastAsia"/>
          <w:sz w:val="32"/>
          <w:szCs w:val="32"/>
        </w:rPr>
        <w:t xml:space="preserve">                             2020年8月11日</w:t>
      </w:r>
    </w:p>
    <w:p w14:paraId="4709CC07" w14:textId="77777777" w:rsidR="009118A8" w:rsidRDefault="009118A8">
      <w:pPr>
        <w:spacing w:line="580" w:lineRule="exact"/>
        <w:ind w:firstLine="640"/>
        <w:rPr>
          <w:rFonts w:ascii="仿宋_GB2312" w:eastAsia="仿宋_GB2312" w:hAnsi="仿宋_GB2312" w:cs="仿宋_GB2312"/>
          <w:sz w:val="32"/>
          <w:szCs w:val="32"/>
        </w:rPr>
      </w:pPr>
    </w:p>
    <w:p w14:paraId="5DE4FDE3" w14:textId="77777777" w:rsidR="009118A8" w:rsidRDefault="009118A8">
      <w:pPr>
        <w:widowControl/>
        <w:jc w:val="left"/>
        <w:rPr>
          <w:rStyle w:val="10"/>
          <w:rFonts w:ascii="黑体" w:eastAsia="黑体" w:hAnsi="黑体"/>
          <w:b w:val="0"/>
        </w:rPr>
      </w:pPr>
    </w:p>
    <w:p w14:paraId="34ECC309" w14:textId="77777777" w:rsidR="009118A8" w:rsidRDefault="00000000">
      <w:pPr>
        <w:widowControl/>
        <w:jc w:val="left"/>
        <w:rPr>
          <w:rStyle w:val="10"/>
          <w:rFonts w:ascii="黑体" w:eastAsia="黑体" w:hAnsi="黑体"/>
          <w:b w:val="0"/>
        </w:rPr>
      </w:pPr>
      <w:r>
        <w:rPr>
          <w:rStyle w:val="10"/>
          <w:rFonts w:ascii="黑体" w:eastAsia="黑体" w:hAnsi="黑体"/>
          <w:b w:val="0"/>
        </w:rPr>
        <w:br w:type="page"/>
      </w:r>
    </w:p>
    <w:p w14:paraId="7A02F460" w14:textId="77777777" w:rsidR="009118A8" w:rsidRDefault="009118A8">
      <w:pPr>
        <w:spacing w:line="600" w:lineRule="exact"/>
        <w:jc w:val="center"/>
        <w:outlineLvl w:val="0"/>
        <w:rPr>
          <w:rStyle w:val="10"/>
          <w:rFonts w:ascii="黑体" w:eastAsia="黑体" w:hAnsi="黑体"/>
          <w:b w:val="0"/>
        </w:rPr>
      </w:pPr>
    </w:p>
    <w:p w14:paraId="5E660B59" w14:textId="77777777" w:rsidR="009118A8" w:rsidRDefault="00000000">
      <w:pPr>
        <w:spacing w:line="600" w:lineRule="exact"/>
        <w:jc w:val="center"/>
        <w:outlineLvl w:val="0"/>
        <w:rPr>
          <w:rStyle w:val="10"/>
          <w:rFonts w:ascii="黑体" w:eastAsia="黑体" w:hAnsi="黑体"/>
          <w:b w:val="0"/>
        </w:rPr>
      </w:pPr>
      <w:bookmarkStart w:id="63" w:name="_Toc15396618"/>
      <w:r>
        <w:rPr>
          <w:rFonts w:ascii="黑体" w:eastAsia="黑体" w:hAnsi="黑体" w:hint="eastAsia"/>
          <w:color w:val="000000"/>
          <w:sz w:val="44"/>
          <w:szCs w:val="44"/>
        </w:rPr>
        <w:t>第</w:t>
      </w:r>
      <w:r>
        <w:rPr>
          <w:rStyle w:val="10"/>
          <w:rFonts w:ascii="黑体" w:eastAsia="黑体" w:hAnsi="黑体" w:hint="eastAsia"/>
          <w:b w:val="0"/>
        </w:rPr>
        <w:t>五部分 附表</w:t>
      </w:r>
      <w:bookmarkEnd w:id="61"/>
      <w:bookmarkEnd w:id="63"/>
    </w:p>
    <w:p w14:paraId="0BCE3492" w14:textId="77777777" w:rsidR="009118A8" w:rsidRDefault="009118A8">
      <w:pPr>
        <w:spacing w:line="600" w:lineRule="exact"/>
        <w:jc w:val="center"/>
        <w:outlineLvl w:val="0"/>
        <w:rPr>
          <w:rFonts w:ascii="仿宋" w:eastAsia="仿宋" w:hAnsi="仿宋"/>
          <w:b/>
          <w:color w:val="000000"/>
          <w:sz w:val="44"/>
          <w:szCs w:val="44"/>
        </w:rPr>
      </w:pPr>
    </w:p>
    <w:p w14:paraId="00C37359" w14:textId="77777777" w:rsidR="009118A8" w:rsidRDefault="00000000">
      <w:pPr>
        <w:pStyle w:val="2"/>
        <w:rPr>
          <w:rFonts w:ascii="仿宋" w:eastAsia="仿宋" w:hAnsi="仿宋"/>
          <w:color w:val="000000"/>
        </w:rPr>
      </w:pPr>
      <w:bookmarkStart w:id="64" w:name="_Toc15396619"/>
      <w:r>
        <w:rPr>
          <w:rFonts w:ascii="仿宋" w:eastAsia="仿宋" w:hAnsi="仿宋" w:hint="eastAsia"/>
          <w:b w:val="0"/>
          <w:color w:val="000000"/>
        </w:rPr>
        <w:t>一、收</w:t>
      </w:r>
      <w:r>
        <w:rPr>
          <w:rStyle w:val="20"/>
          <w:rFonts w:ascii="仿宋" w:eastAsia="仿宋" w:hAnsi="仿宋" w:hint="eastAsia"/>
        </w:rPr>
        <w:t>入支出决算总表</w:t>
      </w:r>
      <w:bookmarkEnd w:id="64"/>
    </w:p>
    <w:p w14:paraId="652CDA8C" w14:textId="77777777" w:rsidR="009118A8" w:rsidRDefault="00000000">
      <w:pPr>
        <w:pStyle w:val="2"/>
        <w:rPr>
          <w:rFonts w:ascii="仿宋" w:eastAsia="仿宋" w:hAnsi="仿宋"/>
          <w:color w:val="000000"/>
        </w:rPr>
      </w:pPr>
      <w:bookmarkStart w:id="65" w:name="_Toc15396620"/>
      <w:r>
        <w:rPr>
          <w:rFonts w:ascii="仿宋" w:eastAsia="仿宋" w:hAnsi="仿宋" w:hint="eastAsia"/>
          <w:b w:val="0"/>
          <w:color w:val="000000"/>
        </w:rPr>
        <w:t>二、收</w:t>
      </w:r>
      <w:r>
        <w:rPr>
          <w:rStyle w:val="20"/>
          <w:rFonts w:ascii="仿宋" w:eastAsia="仿宋" w:hAnsi="仿宋" w:hint="eastAsia"/>
        </w:rPr>
        <w:t>入决算表</w:t>
      </w:r>
      <w:bookmarkEnd w:id="65"/>
    </w:p>
    <w:p w14:paraId="04C91610" w14:textId="77777777" w:rsidR="009118A8" w:rsidRDefault="00000000">
      <w:pPr>
        <w:pStyle w:val="2"/>
        <w:rPr>
          <w:rFonts w:ascii="仿宋" w:eastAsia="仿宋" w:hAnsi="仿宋"/>
          <w:color w:val="000000"/>
        </w:rPr>
      </w:pPr>
      <w:bookmarkStart w:id="66" w:name="_Toc15396621"/>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66"/>
    </w:p>
    <w:p w14:paraId="316023A7" w14:textId="77777777" w:rsidR="009118A8" w:rsidRDefault="00000000">
      <w:pPr>
        <w:pStyle w:val="2"/>
        <w:rPr>
          <w:rFonts w:ascii="仿宋" w:eastAsia="仿宋" w:hAnsi="仿宋"/>
          <w:b w:val="0"/>
          <w:color w:val="000000"/>
        </w:rPr>
      </w:pPr>
      <w:bookmarkStart w:id="67" w:name="_Toc15396622"/>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67"/>
    </w:p>
    <w:p w14:paraId="50448E37" w14:textId="77777777" w:rsidR="009118A8" w:rsidRDefault="00000000">
      <w:pPr>
        <w:pStyle w:val="2"/>
        <w:rPr>
          <w:rStyle w:val="20"/>
          <w:rFonts w:ascii="仿宋" w:eastAsia="仿宋" w:hAnsi="仿宋"/>
        </w:rPr>
      </w:pPr>
      <w:bookmarkStart w:id="68" w:name="_Toc15396623"/>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69" w:name="_Toc15396624"/>
      <w:bookmarkEnd w:id="68"/>
    </w:p>
    <w:p w14:paraId="7110B7EF" w14:textId="77777777" w:rsidR="009118A8" w:rsidRDefault="00000000">
      <w:pPr>
        <w:pStyle w:val="2"/>
        <w:rPr>
          <w:rFonts w:ascii="仿宋" w:eastAsia="仿宋" w:hAnsi="仿宋"/>
          <w:color w:val="000000"/>
        </w:rPr>
      </w:pPr>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69"/>
    </w:p>
    <w:p w14:paraId="296D3181" w14:textId="77777777" w:rsidR="009118A8" w:rsidRDefault="00000000">
      <w:pPr>
        <w:pStyle w:val="2"/>
        <w:rPr>
          <w:rFonts w:ascii="仿宋" w:eastAsia="仿宋" w:hAnsi="仿宋"/>
          <w:color w:val="000000"/>
        </w:rPr>
      </w:pPr>
      <w:bookmarkStart w:id="70" w:name="_Toc15396625"/>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70"/>
    </w:p>
    <w:p w14:paraId="5D10E812" w14:textId="77777777" w:rsidR="009118A8" w:rsidRDefault="00000000">
      <w:pPr>
        <w:pStyle w:val="2"/>
        <w:rPr>
          <w:rFonts w:ascii="仿宋" w:eastAsia="仿宋" w:hAnsi="仿宋"/>
          <w:color w:val="000000"/>
        </w:rPr>
      </w:pPr>
      <w:bookmarkStart w:id="71" w:name="_Toc1539662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71"/>
    </w:p>
    <w:p w14:paraId="6CA3DBF2" w14:textId="77777777" w:rsidR="009118A8" w:rsidRDefault="00000000">
      <w:pPr>
        <w:pStyle w:val="2"/>
        <w:rPr>
          <w:rFonts w:ascii="仿宋" w:eastAsia="仿宋" w:hAnsi="仿宋"/>
          <w:color w:val="000000"/>
        </w:rPr>
      </w:pPr>
      <w:bookmarkStart w:id="72" w:name="_Toc15396627"/>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72"/>
    </w:p>
    <w:p w14:paraId="6539B1D9" w14:textId="77777777" w:rsidR="009118A8" w:rsidRDefault="00000000">
      <w:pPr>
        <w:pStyle w:val="2"/>
        <w:rPr>
          <w:rFonts w:ascii="仿宋" w:eastAsia="仿宋" w:hAnsi="仿宋"/>
          <w:color w:val="000000"/>
        </w:rPr>
      </w:pPr>
      <w:bookmarkStart w:id="73" w:name="_Toc15396628"/>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73"/>
    </w:p>
    <w:p w14:paraId="7168B110" w14:textId="77777777" w:rsidR="009118A8" w:rsidRDefault="00000000">
      <w:pPr>
        <w:pStyle w:val="2"/>
        <w:rPr>
          <w:rFonts w:ascii="仿宋" w:eastAsia="仿宋" w:hAnsi="仿宋"/>
          <w:color w:val="000000"/>
        </w:rPr>
      </w:pPr>
      <w:bookmarkStart w:id="74" w:name="_Toc15396629"/>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74"/>
    </w:p>
    <w:p w14:paraId="585DADD8" w14:textId="77777777" w:rsidR="009118A8" w:rsidRDefault="00000000">
      <w:pPr>
        <w:pStyle w:val="2"/>
        <w:rPr>
          <w:rFonts w:ascii="仿宋" w:eastAsia="仿宋" w:hAnsi="仿宋"/>
          <w:color w:val="000000"/>
        </w:rPr>
      </w:pPr>
      <w:bookmarkStart w:id="75" w:name="_Toc153966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75"/>
    </w:p>
    <w:p w14:paraId="1CE31B33" w14:textId="77777777" w:rsidR="009118A8" w:rsidRDefault="00000000">
      <w:pPr>
        <w:pStyle w:val="2"/>
        <w:rPr>
          <w:rFonts w:ascii="仿宋" w:eastAsia="仿宋" w:hAnsi="仿宋"/>
          <w:color w:val="000000" w:themeColor="text1"/>
        </w:rPr>
      </w:pPr>
      <w:bookmarkStart w:id="76" w:name="_Toc15396631"/>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有资本经营预算支出决算表</w:t>
      </w:r>
      <w:bookmarkEnd w:id="76"/>
    </w:p>
    <w:sectPr w:rsidR="009118A8">
      <w:headerReference w:type="default" r:id="rId10"/>
      <w:footerReference w:type="defaul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848C" w14:textId="77777777" w:rsidR="00A9405A" w:rsidRDefault="00A9405A">
      <w:r>
        <w:separator/>
      </w:r>
    </w:p>
  </w:endnote>
  <w:endnote w:type="continuationSeparator" w:id="0">
    <w:p w14:paraId="42F953D4" w14:textId="77777777" w:rsidR="00A9405A" w:rsidRDefault="00A9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35C1EEF4" w14:textId="77777777" w:rsidR="009118A8" w:rsidRDefault="00000000">
        <w:pPr>
          <w:pStyle w:val="a7"/>
          <w:jc w:val="center"/>
        </w:pPr>
        <w:r>
          <w:fldChar w:fldCharType="begin"/>
        </w:r>
        <w:r>
          <w:instrText>PAGE   \* MERGEFORMAT</w:instrText>
        </w:r>
        <w:r>
          <w:fldChar w:fldCharType="separate"/>
        </w:r>
        <w:r>
          <w:rPr>
            <w:lang w:val="zh-CN"/>
          </w:rPr>
          <w:t>2</w:t>
        </w:r>
        <w:r>
          <w:fldChar w:fldCharType="end"/>
        </w:r>
      </w:p>
    </w:sdtContent>
  </w:sdt>
  <w:p w14:paraId="6BF8D949" w14:textId="77777777" w:rsidR="009118A8" w:rsidRDefault="009118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9880" w14:textId="77777777" w:rsidR="00A9405A" w:rsidRDefault="00A9405A">
      <w:r>
        <w:separator/>
      </w:r>
    </w:p>
  </w:footnote>
  <w:footnote w:type="continuationSeparator" w:id="0">
    <w:p w14:paraId="1B24CD67" w14:textId="77777777" w:rsidR="00A9405A" w:rsidRDefault="00A94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F65F" w14:textId="77777777" w:rsidR="009118A8" w:rsidRDefault="009118A8">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8E839A"/>
    <w:multiLevelType w:val="singleLevel"/>
    <w:tmpl w:val="908E839A"/>
    <w:lvl w:ilvl="0">
      <w:start w:val="11"/>
      <w:numFmt w:val="decimal"/>
      <w:lvlText w:val="%1."/>
      <w:lvlJc w:val="left"/>
      <w:pPr>
        <w:tabs>
          <w:tab w:val="left" w:pos="312"/>
        </w:tabs>
      </w:pPr>
    </w:lvl>
  </w:abstractNum>
  <w:abstractNum w:abstractNumId="1" w15:restartNumberingAfterBreak="0">
    <w:nsid w:val="96BD464D"/>
    <w:multiLevelType w:val="singleLevel"/>
    <w:tmpl w:val="96BD464D"/>
    <w:lvl w:ilvl="0">
      <w:start w:val="3"/>
      <w:numFmt w:val="decimal"/>
      <w:lvlText w:val="%1."/>
      <w:lvlJc w:val="left"/>
      <w:pPr>
        <w:tabs>
          <w:tab w:val="left" w:pos="312"/>
        </w:tabs>
      </w:pPr>
    </w:lvl>
  </w:abstractNum>
  <w:abstractNum w:abstractNumId="2" w15:restartNumberingAfterBreak="0">
    <w:nsid w:val="BCEDCA30"/>
    <w:multiLevelType w:val="singleLevel"/>
    <w:tmpl w:val="BCEDCA30"/>
    <w:lvl w:ilvl="0">
      <w:start w:val="6"/>
      <w:numFmt w:val="decimal"/>
      <w:lvlText w:val="%1."/>
      <w:lvlJc w:val="left"/>
      <w:pPr>
        <w:tabs>
          <w:tab w:val="left" w:pos="312"/>
        </w:tabs>
      </w:pPr>
    </w:lvl>
  </w:abstractNum>
  <w:abstractNum w:abstractNumId="3"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4"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5" w15:restartNumberingAfterBreak="0">
    <w:nsid w:val="E9E96334"/>
    <w:multiLevelType w:val="singleLevel"/>
    <w:tmpl w:val="E9E96334"/>
    <w:lvl w:ilvl="0">
      <w:start w:val="2"/>
      <w:numFmt w:val="decimal"/>
      <w:suff w:val="nothing"/>
      <w:lvlText w:val="%1、"/>
      <w:lvlJc w:val="left"/>
    </w:lvl>
  </w:abstractNum>
  <w:abstractNum w:abstractNumId="6" w15:restartNumberingAfterBreak="0">
    <w:nsid w:val="FFA5E083"/>
    <w:multiLevelType w:val="singleLevel"/>
    <w:tmpl w:val="FFA5E083"/>
    <w:lvl w:ilvl="0">
      <w:start w:val="4"/>
      <w:numFmt w:val="decimal"/>
      <w:suff w:val="nothing"/>
      <w:lvlText w:val="（%1）"/>
      <w:lvlJc w:val="left"/>
    </w:lvl>
  </w:abstractNum>
  <w:abstractNum w:abstractNumId="7"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3AEF1EFD"/>
    <w:multiLevelType w:val="multilevel"/>
    <w:tmpl w:val="3AEF1EFD"/>
    <w:lvl w:ilvl="0">
      <w:start w:val="1"/>
      <w:numFmt w:val="decimal"/>
      <w:lvlText w:val="%1、"/>
      <w:lvlJc w:val="left"/>
      <w:pPr>
        <w:ind w:left="1140" w:hanging="420"/>
      </w:pPr>
      <w:rPr>
        <w:rFonts w:cs="Times New Roman" w:hint="default"/>
      </w:rPr>
    </w:lvl>
    <w:lvl w:ilvl="1">
      <w:start w:val="1"/>
      <w:numFmt w:val="lowerLetter"/>
      <w:lvlText w:val="%2)"/>
      <w:lvlJc w:val="left"/>
      <w:pPr>
        <w:ind w:left="1560" w:hanging="420"/>
      </w:pPr>
      <w:rPr>
        <w:rFonts w:cs="Times New Roman"/>
      </w:rPr>
    </w:lvl>
    <w:lvl w:ilvl="2">
      <w:start w:val="1"/>
      <w:numFmt w:val="lowerRoman"/>
      <w:lvlText w:val="%3."/>
      <w:lvlJc w:val="right"/>
      <w:pPr>
        <w:ind w:left="1980" w:hanging="420"/>
      </w:pPr>
      <w:rPr>
        <w:rFonts w:cs="Times New Roman"/>
      </w:rPr>
    </w:lvl>
    <w:lvl w:ilvl="3">
      <w:start w:val="1"/>
      <w:numFmt w:val="decimal"/>
      <w:lvlText w:val="%4."/>
      <w:lvlJc w:val="left"/>
      <w:pPr>
        <w:ind w:left="2400" w:hanging="420"/>
      </w:pPr>
      <w:rPr>
        <w:rFonts w:cs="Times New Roman"/>
      </w:rPr>
    </w:lvl>
    <w:lvl w:ilvl="4">
      <w:start w:val="1"/>
      <w:numFmt w:val="lowerLetter"/>
      <w:lvlText w:val="%5)"/>
      <w:lvlJc w:val="left"/>
      <w:pPr>
        <w:ind w:left="2820" w:hanging="420"/>
      </w:pPr>
      <w:rPr>
        <w:rFonts w:cs="Times New Roman"/>
      </w:rPr>
    </w:lvl>
    <w:lvl w:ilvl="5">
      <w:start w:val="1"/>
      <w:numFmt w:val="lowerRoman"/>
      <w:lvlText w:val="%6."/>
      <w:lvlJc w:val="right"/>
      <w:pPr>
        <w:ind w:left="3240" w:hanging="420"/>
      </w:pPr>
      <w:rPr>
        <w:rFonts w:cs="Times New Roman"/>
      </w:rPr>
    </w:lvl>
    <w:lvl w:ilvl="6">
      <w:start w:val="1"/>
      <w:numFmt w:val="decimal"/>
      <w:lvlText w:val="%7."/>
      <w:lvlJc w:val="left"/>
      <w:pPr>
        <w:ind w:left="3660" w:hanging="420"/>
      </w:pPr>
      <w:rPr>
        <w:rFonts w:cs="Times New Roman"/>
      </w:rPr>
    </w:lvl>
    <w:lvl w:ilvl="7">
      <w:start w:val="1"/>
      <w:numFmt w:val="lowerLetter"/>
      <w:lvlText w:val="%8)"/>
      <w:lvlJc w:val="left"/>
      <w:pPr>
        <w:ind w:left="4080" w:hanging="420"/>
      </w:pPr>
      <w:rPr>
        <w:rFonts w:cs="Times New Roman"/>
      </w:rPr>
    </w:lvl>
    <w:lvl w:ilvl="8">
      <w:start w:val="1"/>
      <w:numFmt w:val="lowerRoman"/>
      <w:lvlText w:val="%9."/>
      <w:lvlJc w:val="right"/>
      <w:pPr>
        <w:ind w:left="4500" w:hanging="420"/>
      </w:pPr>
      <w:rPr>
        <w:rFonts w:cs="Times New Roman"/>
      </w:rPr>
    </w:lvl>
  </w:abstractNum>
  <w:abstractNum w:abstractNumId="9" w15:restartNumberingAfterBreak="0">
    <w:nsid w:val="400A10E7"/>
    <w:multiLevelType w:val="multilevel"/>
    <w:tmpl w:val="400A10E7"/>
    <w:lvl w:ilvl="0">
      <w:start w:val="1"/>
      <w:numFmt w:val="decimal"/>
      <w:lvlText w:val="%1、"/>
      <w:lvlJc w:val="left"/>
      <w:pPr>
        <w:ind w:left="1540" w:hanging="98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0" w15:restartNumberingAfterBreak="0">
    <w:nsid w:val="562A4A22"/>
    <w:multiLevelType w:val="multilevel"/>
    <w:tmpl w:val="562A4A22"/>
    <w:lvl w:ilvl="0">
      <w:start w:val="1"/>
      <w:numFmt w:val="decimal"/>
      <w:lvlText w:val="%1、"/>
      <w:lvlJc w:val="left"/>
      <w:pPr>
        <w:ind w:left="1530" w:hanging="970"/>
      </w:pPr>
      <w:rPr>
        <w:rFonts w:hAnsi="宋体"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1"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16cid:durableId="1105922487">
    <w:abstractNumId w:val="11"/>
  </w:num>
  <w:num w:numId="2" w16cid:durableId="1686981312">
    <w:abstractNumId w:val="7"/>
  </w:num>
  <w:num w:numId="3" w16cid:durableId="472869813">
    <w:abstractNumId w:val="2"/>
  </w:num>
  <w:num w:numId="4" w16cid:durableId="312567675">
    <w:abstractNumId w:val="3"/>
  </w:num>
  <w:num w:numId="5" w16cid:durableId="2134126423">
    <w:abstractNumId w:val="6"/>
  </w:num>
  <w:num w:numId="6" w16cid:durableId="1554391233">
    <w:abstractNumId w:val="4"/>
  </w:num>
  <w:num w:numId="7" w16cid:durableId="1614166419">
    <w:abstractNumId w:val="0"/>
  </w:num>
  <w:num w:numId="8" w16cid:durableId="831679421">
    <w:abstractNumId w:val="8"/>
  </w:num>
  <w:num w:numId="9" w16cid:durableId="1121345281">
    <w:abstractNumId w:val="9"/>
  </w:num>
  <w:num w:numId="10" w16cid:durableId="273681827">
    <w:abstractNumId w:val="10"/>
  </w:num>
  <w:num w:numId="11" w16cid:durableId="1256281933">
    <w:abstractNumId w:val="1"/>
  </w:num>
  <w:num w:numId="12" w16cid:durableId="149491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1361C"/>
    <w:rsid w:val="000222C6"/>
    <w:rsid w:val="0002549F"/>
    <w:rsid w:val="000468DB"/>
    <w:rsid w:val="0006335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15A0"/>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775FD"/>
    <w:rsid w:val="00885AF4"/>
    <w:rsid w:val="008939CD"/>
    <w:rsid w:val="008B768C"/>
    <w:rsid w:val="008C4DB1"/>
    <w:rsid w:val="008C4EAF"/>
    <w:rsid w:val="008C5176"/>
    <w:rsid w:val="008C7FD0"/>
    <w:rsid w:val="008E1DE7"/>
    <w:rsid w:val="008E707C"/>
    <w:rsid w:val="00900B08"/>
    <w:rsid w:val="00902155"/>
    <w:rsid w:val="00902FA3"/>
    <w:rsid w:val="009118A8"/>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9405A"/>
    <w:rsid w:val="00AA3435"/>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3B9"/>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966D4"/>
    <w:rsid w:val="0218274E"/>
    <w:rsid w:val="094270F0"/>
    <w:rsid w:val="0A3B3779"/>
    <w:rsid w:val="0E7920A1"/>
    <w:rsid w:val="10C055FF"/>
    <w:rsid w:val="14140A0E"/>
    <w:rsid w:val="15395F24"/>
    <w:rsid w:val="16BB723D"/>
    <w:rsid w:val="16E26B90"/>
    <w:rsid w:val="18040642"/>
    <w:rsid w:val="1CC459F3"/>
    <w:rsid w:val="1F0E78C4"/>
    <w:rsid w:val="23E5732D"/>
    <w:rsid w:val="240371BF"/>
    <w:rsid w:val="248D253F"/>
    <w:rsid w:val="24FA6369"/>
    <w:rsid w:val="296D0894"/>
    <w:rsid w:val="29FD04D3"/>
    <w:rsid w:val="2A062C16"/>
    <w:rsid w:val="2DBC32DC"/>
    <w:rsid w:val="2EAF3A3D"/>
    <w:rsid w:val="319F7F4E"/>
    <w:rsid w:val="320B0089"/>
    <w:rsid w:val="40FE396C"/>
    <w:rsid w:val="43FB7C97"/>
    <w:rsid w:val="443A34EB"/>
    <w:rsid w:val="44EE4BC2"/>
    <w:rsid w:val="45BC6A3B"/>
    <w:rsid w:val="49B171A2"/>
    <w:rsid w:val="4ECE2238"/>
    <w:rsid w:val="507564B3"/>
    <w:rsid w:val="52624E3A"/>
    <w:rsid w:val="552D0301"/>
    <w:rsid w:val="59F00B31"/>
    <w:rsid w:val="5DFE5C00"/>
    <w:rsid w:val="5E5F1FD5"/>
    <w:rsid w:val="5FEF2BAF"/>
    <w:rsid w:val="60E711CA"/>
    <w:rsid w:val="626405C1"/>
    <w:rsid w:val="635A2E94"/>
    <w:rsid w:val="638E7FA0"/>
    <w:rsid w:val="63EF318A"/>
    <w:rsid w:val="66A9515C"/>
    <w:rsid w:val="6B676FDE"/>
    <w:rsid w:val="6C450EDA"/>
    <w:rsid w:val="6C6338AE"/>
    <w:rsid w:val="71694F01"/>
    <w:rsid w:val="72734D90"/>
    <w:rsid w:val="736F090E"/>
    <w:rsid w:val="78731806"/>
    <w:rsid w:val="7C502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1207A"/>
  <w15:docId w15:val="{DAFB8741-92E4-4798-80CF-8FC913A7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beforeLines="30"/>
    </w:pPr>
    <w:rPr>
      <w:rFonts w:ascii="仿宋_GB2312" w:eastAsia="仿宋_GB2312"/>
      <w:kern w:val="0"/>
      <w:sz w:val="30"/>
    </w:rPr>
  </w:style>
  <w:style w:type="paragraph" w:styleId="TOC3">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character" w:styleId="ab">
    <w:name w:val="Strong"/>
    <w:basedOn w:val="a0"/>
    <w:uiPriority w:val="99"/>
    <w:qFormat/>
    <w:rPr>
      <w:b/>
    </w:rPr>
  </w:style>
  <w:style w:type="character" w:styleId="ac">
    <w:name w:val="page number"/>
    <w:uiPriority w:val="99"/>
    <w:qFormat/>
    <w:rPr>
      <w:rFonts w:cs="Times New Roman"/>
    </w:rPr>
  </w:style>
  <w:style w:type="character" w:styleId="ad">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a">
    <w:name w:val="页眉 字符"/>
    <w:link w:val="a9"/>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0"/>
    <w:link w:val="a5"/>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2">
    <w:name w:val="列出段落1"/>
    <w:basedOn w:val="a"/>
    <w:uiPriority w:val="34"/>
    <w:qFormat/>
    <w:pPr>
      <w:ind w:firstLineChars="200" w:firstLine="420"/>
    </w:pPr>
  </w:style>
  <w:style w:type="paragraph" w:customStyle="1" w:styleId="ae">
    <w:name w:val="四号正文"/>
    <w:uiPriority w:val="99"/>
    <w:qFormat/>
    <w:pPr>
      <w:widowControl w:val="0"/>
      <w:spacing w:line="360" w:lineRule="auto"/>
      <w:jc w:val="both"/>
    </w:pPr>
    <w:rPr>
      <w:rFonts w:ascii="??" w:hAns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pro.baidu.com/cpro/ui/uijs.php?adclass=0&amp;app_id=0&amp;c=news&amp;cf=1001&amp;ch=0&amp;di=128&amp;fv=0&amp;is_app=0&amp;jk=d157d8588a65df34&amp;k=%BD%A1%BF%B5&amp;k0=%BD%A1%BF%B5&amp;kdi0=0&amp;luki=1&amp;n=10&amp;p=baidu&amp;q=baidusiteerror_cpr&amp;rb=1&amp;rs=1&amp;seller_id=1&amp;sid=34df658a58d857d1&amp;ssp2=1&amp;stid=0&amp;t=tpclicked3_hc&amp;tu=u1698901&amp;u=http%3A%2F%2F3y%2Euu456%2Ecom%2Fbp%2D8sae6fdcads1f01dc281f1cb%2D1%2Ehtml&amp;url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78</Pages>
  <Words>5487</Words>
  <Characters>31282</Characters>
  <Application>Microsoft Office Word</Application>
  <DocSecurity>0</DocSecurity>
  <Lines>260</Lines>
  <Paragraphs>73</Paragraphs>
  <ScaleCrop>false</ScaleCrop>
  <Company>四川省财政厅</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郭 华</cp:lastModifiedBy>
  <cp:revision>44</cp:revision>
  <cp:lastPrinted>2020-07-23T02:58:00Z</cp:lastPrinted>
  <dcterms:created xsi:type="dcterms:W3CDTF">2020-08-04T01:49:00Z</dcterms:created>
  <dcterms:modified xsi:type="dcterms:W3CDTF">2023-07-24T00:56:00Z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