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9A1C98">
      <w:pPr>
        <w:pStyle w:val="6"/>
        <w:jc w:val="center"/>
        <w:rPr>
          <w:rFonts w:hint="eastAsia" w:ascii="Times New Roman" w:hAnsi="Times New Roman" w:eastAsia="方正小标宋简体" w:cs="Times New Roman"/>
          <w:color w:val="auto"/>
          <w:kern w:val="2"/>
          <w:sz w:val="44"/>
          <w:szCs w:val="44"/>
          <w:highlight w:val="none"/>
          <w:lang w:val="en-US" w:eastAsia="zh-CN"/>
        </w:rPr>
      </w:pPr>
      <w:bookmarkStart w:id="0" w:name="_Toc15377425"/>
      <w:bookmarkStart w:id="1" w:name="_Toc15396597"/>
      <w:bookmarkStart w:id="2" w:name="_Toc15396475"/>
      <w:bookmarkStart w:id="3" w:name="_Toc15377193"/>
      <w:bookmarkStart w:id="4" w:name="_Toc15378441"/>
      <w:bookmarkStart w:id="5" w:name="_Toc15306267"/>
      <w:bookmarkStart w:id="85" w:name="_GoBack"/>
      <w:bookmarkEnd w:id="85"/>
    </w:p>
    <w:p w14:paraId="2B825B10">
      <w:pPr>
        <w:pStyle w:val="6"/>
        <w:jc w:val="center"/>
        <w:rPr>
          <w:rFonts w:hint="eastAsia" w:ascii="Times New Roman" w:hAnsi="Times New Roman" w:eastAsia="方正小标宋简体" w:cs="Times New Roman"/>
          <w:color w:val="auto"/>
          <w:kern w:val="2"/>
          <w:sz w:val="44"/>
          <w:szCs w:val="44"/>
          <w:highlight w:val="none"/>
          <w:lang w:val="en-US" w:eastAsia="zh-CN"/>
        </w:rPr>
      </w:pPr>
    </w:p>
    <w:p w14:paraId="5176B075">
      <w:pPr>
        <w:pStyle w:val="6"/>
        <w:jc w:val="center"/>
        <w:rPr>
          <w:rFonts w:hint="eastAsia" w:ascii="Times New Roman" w:hAnsi="Times New Roman" w:eastAsia="方正小标宋简体" w:cs="Times New Roman"/>
          <w:color w:val="auto"/>
          <w:kern w:val="2"/>
          <w:sz w:val="44"/>
          <w:szCs w:val="44"/>
          <w:highlight w:val="none"/>
          <w:lang w:val="en-US" w:eastAsia="zh-CN"/>
        </w:rPr>
      </w:pPr>
    </w:p>
    <w:p w14:paraId="7BEB55FA">
      <w:pPr>
        <w:pStyle w:val="6"/>
        <w:jc w:val="center"/>
        <w:rPr>
          <w:rFonts w:hint="eastAsia" w:ascii="Times New Roman" w:hAnsi="Times New Roman" w:eastAsia="方正小标宋简体" w:cs="Times New Roman"/>
          <w:color w:val="auto"/>
          <w:kern w:val="2"/>
          <w:sz w:val="44"/>
          <w:szCs w:val="44"/>
          <w:highlight w:val="none"/>
          <w:lang w:val="en-US" w:eastAsia="zh-CN"/>
        </w:rPr>
      </w:pPr>
    </w:p>
    <w:p w14:paraId="6891F397">
      <w:pPr>
        <w:pStyle w:val="6"/>
        <w:jc w:val="center"/>
        <w:rPr>
          <w:rFonts w:hint="eastAsia" w:ascii="Times New Roman" w:hAnsi="Times New Roman" w:eastAsia="方正小标宋简体" w:cs="Times New Roman"/>
          <w:color w:val="auto"/>
          <w:kern w:val="2"/>
          <w:sz w:val="44"/>
          <w:szCs w:val="44"/>
          <w:highlight w:val="none"/>
          <w:lang w:val="en-US" w:eastAsia="zh-CN"/>
        </w:rPr>
      </w:pPr>
    </w:p>
    <w:p w14:paraId="60CB737D">
      <w:pPr>
        <w:pStyle w:val="6"/>
        <w:jc w:val="center"/>
        <w:rPr>
          <w:rFonts w:hint="default" w:ascii="Times New Roman" w:hAnsi="Times New Roman" w:eastAsia="方正小标宋简体" w:cs="Times New Roman"/>
          <w:color w:val="auto"/>
          <w:kern w:val="2"/>
          <w:sz w:val="44"/>
          <w:szCs w:val="44"/>
          <w:highlight w:val="none"/>
          <w:lang w:val="en-US" w:eastAsia="zh-CN"/>
        </w:rPr>
      </w:pPr>
      <w:r>
        <w:rPr>
          <w:rFonts w:hint="eastAsia" w:ascii="Times New Roman" w:hAnsi="Times New Roman" w:eastAsia="方正小标宋简体" w:cs="Times New Roman"/>
          <w:color w:val="auto"/>
          <w:kern w:val="2"/>
          <w:sz w:val="44"/>
          <w:szCs w:val="44"/>
          <w:highlight w:val="none"/>
          <w:lang w:val="en-US" w:eastAsia="zh-CN"/>
        </w:rPr>
        <w:t>2024年度</w:t>
      </w:r>
      <w:r>
        <w:rPr>
          <w:rFonts w:hint="eastAsia" w:ascii="Times New Roman" w:eastAsia="方正小标宋简体" w:cs="Times New Roman"/>
          <w:color w:val="auto"/>
          <w:kern w:val="2"/>
          <w:sz w:val="44"/>
          <w:szCs w:val="44"/>
          <w:highlight w:val="none"/>
          <w:lang w:val="en-US" w:eastAsia="zh-CN"/>
        </w:rPr>
        <w:t>松潘县社会救助福利服务中心</w:t>
      </w:r>
      <w:r>
        <w:rPr>
          <w:rFonts w:hint="eastAsia" w:ascii="Times New Roman" w:hAnsi="Times New Roman" w:eastAsia="方正小标宋简体" w:cs="Times New Roman"/>
          <w:color w:val="auto"/>
          <w:kern w:val="2"/>
          <w:sz w:val="44"/>
          <w:szCs w:val="44"/>
          <w:highlight w:val="none"/>
          <w:lang w:val="en-US" w:eastAsia="zh-CN"/>
        </w:rPr>
        <w:t>单位决算公开文字说明</w:t>
      </w:r>
    </w:p>
    <w:p w14:paraId="1FC8DBDC">
      <w:pPr>
        <w:pStyle w:val="31"/>
        <w:spacing w:before="0" w:after="0" w:line="240" w:lineRule="auto"/>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720" w:num="1"/>
          <w:titlePg/>
          <w:docGrid w:type="lines" w:linePitch="312" w:charSpace="0"/>
        </w:sectPr>
      </w:pPr>
    </w:p>
    <w:p w14:paraId="2DF240AD">
      <w:pPr>
        <w:rPr>
          <w:rFonts w:ascii="Times New Roman" w:hAnsi="Times New Roman"/>
        </w:rPr>
      </w:pPr>
    </w:p>
    <w:p w14:paraId="034BB158">
      <w:pPr>
        <w:pStyle w:val="6"/>
        <w:jc w:val="center"/>
        <w:rPr>
          <w:rFonts w:hint="eastAsia" w:ascii="Times New Roman" w:hAnsi="Times New Roman" w:eastAsia="方正小标宋简体" w:cs="Times New Roman"/>
          <w:color w:val="auto"/>
          <w:kern w:val="2"/>
          <w:sz w:val="44"/>
          <w:szCs w:val="44"/>
          <w:highlight w:val="none"/>
          <w:lang w:val="en-US" w:eastAsia="zh-CN"/>
        </w:rPr>
      </w:pPr>
    </w:p>
    <w:p w14:paraId="14F5B600">
      <w:pPr>
        <w:pStyle w:val="6"/>
        <w:jc w:val="center"/>
        <w:rPr>
          <w:rFonts w:hint="eastAsia" w:ascii="Times New Roman" w:hAnsi="Times New Roman" w:eastAsia="方正小标宋简体" w:cs="Times New Roman"/>
          <w:color w:val="auto"/>
          <w:kern w:val="2"/>
          <w:sz w:val="44"/>
          <w:szCs w:val="44"/>
          <w:highlight w:val="none"/>
          <w:lang w:val="en-US" w:eastAsia="zh-CN"/>
        </w:rPr>
      </w:pPr>
    </w:p>
    <w:p w14:paraId="25EA1B40">
      <w:pPr>
        <w:pStyle w:val="6"/>
        <w:jc w:val="center"/>
        <w:rPr>
          <w:rFonts w:hint="eastAsia" w:ascii="Times New Roman" w:hAnsi="Times New Roman" w:eastAsia="方正小标宋简体" w:cs="Times New Roman"/>
          <w:color w:val="auto"/>
          <w:kern w:val="2"/>
          <w:sz w:val="44"/>
          <w:szCs w:val="44"/>
          <w:highlight w:val="none"/>
          <w:lang w:val="en-US" w:eastAsia="zh-CN"/>
        </w:rPr>
      </w:pPr>
    </w:p>
    <w:p w14:paraId="6D9C4FB2">
      <w:pPr>
        <w:pStyle w:val="6"/>
        <w:jc w:val="center"/>
        <w:rPr>
          <w:rFonts w:hint="eastAsia" w:ascii="Times New Roman" w:hAnsi="Times New Roman" w:eastAsia="方正小标宋简体" w:cs="Times New Roman"/>
          <w:color w:val="auto"/>
          <w:kern w:val="2"/>
          <w:sz w:val="44"/>
          <w:szCs w:val="44"/>
          <w:highlight w:val="none"/>
          <w:lang w:val="en-US" w:eastAsia="zh-CN"/>
        </w:rPr>
      </w:pPr>
    </w:p>
    <w:bookmarkEnd w:id="0"/>
    <w:bookmarkEnd w:id="1"/>
    <w:bookmarkEnd w:id="2"/>
    <w:bookmarkEnd w:id="3"/>
    <w:bookmarkEnd w:id="4"/>
    <w:p w14:paraId="4FD5E99E">
      <w:pPr>
        <w:pStyle w:val="6"/>
        <w:jc w:val="center"/>
        <w:rPr>
          <w:rFonts w:hint="eastAsia" w:ascii="Times New Roman" w:hAnsi="Times New Roman" w:eastAsia="方正小标宋简体" w:cs="Times New Roman"/>
          <w:color w:val="auto"/>
          <w:kern w:val="2"/>
          <w:sz w:val="44"/>
          <w:szCs w:val="44"/>
          <w:highlight w:val="none"/>
          <w:lang w:val="en-US" w:eastAsia="zh-CN"/>
        </w:rPr>
      </w:pPr>
      <w:bookmarkStart w:id="6" w:name="_Toc15396598"/>
      <w:bookmarkStart w:id="7" w:name="_Toc15396476"/>
      <w:bookmarkStart w:id="8" w:name="_Toc15377426"/>
      <w:bookmarkStart w:id="9" w:name="_Toc15377194"/>
      <w:bookmarkStart w:id="10" w:name="_Toc15378442"/>
      <w:r>
        <w:rPr>
          <w:rFonts w:hint="eastAsia" w:ascii="Times New Roman" w:hAnsi="Times New Roman" w:eastAsia="方正小标宋简体" w:cs="Times New Roman"/>
          <w:color w:val="auto"/>
          <w:kern w:val="2"/>
          <w:sz w:val="44"/>
          <w:szCs w:val="44"/>
          <w:highlight w:val="none"/>
          <w:lang w:val="en-US" w:eastAsia="zh-CN"/>
        </w:rPr>
        <w:t>2024年度四川省</w:t>
      </w:r>
      <w:bookmarkEnd w:id="5"/>
      <w:bookmarkStart w:id="11" w:name="_Toc15306268"/>
      <w:r>
        <w:rPr>
          <w:rFonts w:hint="eastAsia" w:ascii="Times New Roman" w:hAnsi="Times New Roman" w:eastAsia="方正小标宋简体" w:cs="Times New Roman"/>
          <w:color w:val="auto"/>
          <w:kern w:val="2"/>
          <w:sz w:val="44"/>
          <w:szCs w:val="44"/>
          <w:highlight w:val="none"/>
          <w:lang w:val="en-US" w:eastAsia="zh-CN"/>
        </w:rPr>
        <w:t>阿坝州松潘县社会救助福利服务中心单位决算</w:t>
      </w:r>
      <w:bookmarkEnd w:id="6"/>
      <w:bookmarkEnd w:id="7"/>
      <w:bookmarkEnd w:id="8"/>
      <w:bookmarkEnd w:id="9"/>
      <w:bookmarkEnd w:id="10"/>
      <w:bookmarkEnd w:id="11"/>
    </w:p>
    <w:p w14:paraId="5A7606CB">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3C17DAC9">
      <w:pPr>
        <w:widowControl/>
        <w:jc w:val="center"/>
        <w:rPr>
          <w:rFonts w:ascii="Times New Roman" w:hAnsi="Times New Roman" w:eastAsia="黑体" w:cs="黑体"/>
          <w:color w:val="auto"/>
          <w:sz w:val="28"/>
          <w:szCs w:val="28"/>
          <w:highlight w:val="none"/>
        </w:rPr>
      </w:pPr>
    </w:p>
    <w:p w14:paraId="128B6719">
      <w:pPr>
        <w:pStyle w:val="11"/>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14 </w:t>
      </w:r>
      <w:r>
        <w:rPr>
          <w:rFonts w:hint="eastAsia" w:ascii="Times New Roman" w:hAnsi="Times New Roman" w:eastAsia="仿宋_GB2312" w:cs="仿宋_GB2312"/>
          <w:color w:val="auto"/>
          <w:sz w:val="32"/>
          <w:szCs w:val="32"/>
          <w:highlight w:val="none"/>
        </w:rPr>
        <w:t>日</w:t>
      </w:r>
    </w:p>
    <w:p w14:paraId="32A9D5AE">
      <w:pPr>
        <w:rPr>
          <w:rFonts w:ascii="Times New Roman" w:hAnsi="Times New Roman"/>
          <w:color w:val="auto"/>
          <w:highlight w:val="none"/>
        </w:rPr>
      </w:pPr>
    </w:p>
    <w:p w14:paraId="542EA382">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_Toc6392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第一部分</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bCs w:val="0"/>
          <w:sz w:val="32"/>
          <w:szCs w:val="32"/>
          <w:highlight w:val="none"/>
        </w:rPr>
        <w:t>部门概况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_Toc6392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- 5 -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0A0491F">
      <w:pPr>
        <w:pStyle w:val="15"/>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_Toc23071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 xml:space="preserve">一、 </w:t>
      </w:r>
      <w:r>
        <w:rPr>
          <w:rFonts w:hint="eastAsia" w:ascii="仿宋_GB2312" w:hAnsi="仿宋_GB2312" w:eastAsia="仿宋_GB2312" w:cs="仿宋_GB2312"/>
          <w:sz w:val="32"/>
          <w:szCs w:val="32"/>
          <w:highlight w:val="none"/>
          <w:lang w:eastAsia="zh-CN"/>
        </w:rPr>
        <w:t>部门职责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_Toc23071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- 5 -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82DE2CF">
      <w:pPr>
        <w:pStyle w:val="15"/>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_Toc2615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二、机</w:t>
      </w:r>
      <w:r>
        <w:rPr>
          <w:rFonts w:hint="eastAsia" w:ascii="仿宋_GB2312" w:hAnsi="仿宋_GB2312" w:eastAsia="仿宋_GB2312" w:cs="仿宋_GB2312"/>
          <w:bCs w:val="0"/>
          <w:sz w:val="32"/>
          <w:szCs w:val="32"/>
          <w:highlight w:val="none"/>
        </w:rPr>
        <w:t>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_Toc2615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- 5 -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ED7890E">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_Toc26356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第二部分</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2024年度</w:t>
      </w:r>
      <w:r>
        <w:rPr>
          <w:rFonts w:hint="eastAsia" w:ascii="仿宋_GB2312" w:hAnsi="仿宋_GB2312" w:eastAsia="仿宋_GB2312" w:cs="仿宋_GB2312"/>
          <w:sz w:val="32"/>
          <w:szCs w:val="32"/>
          <w:highlight w:val="none"/>
        </w:rPr>
        <w:t>部门决算情况说明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_Toc26356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83734A8">
      <w:pPr>
        <w:pStyle w:val="15"/>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_Toc29341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3FF815B">
      <w:pPr>
        <w:pStyle w:val="15"/>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_Toc19242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lang w:eastAsia="zh-CN"/>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_Toc19242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B6CA49F">
      <w:pPr>
        <w:pStyle w:val="15"/>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E765FE0">
      <w:pPr>
        <w:pStyle w:val="15"/>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_Toc7695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_Toc7695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61D0391">
      <w:pPr>
        <w:pStyle w:val="15"/>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_Toc30404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_Toc30404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01A8D00">
      <w:pPr>
        <w:pStyle w:val="15"/>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_Toc13342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_Toc13342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A9E600C">
      <w:pPr>
        <w:pStyle w:val="15"/>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_Toc28877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七、财政拨款“三公”经费支出决算情况说明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_Toc28877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03AFAD0">
      <w:pPr>
        <w:pStyle w:val="15"/>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_Toc26940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_Toc26940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8CD68A6">
      <w:pPr>
        <w:pStyle w:val="15"/>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_Toc3687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lang w:eastAsia="zh-CN"/>
        </w:rPr>
        <w:t>九、</w:t>
      </w:r>
      <w:r>
        <w:rPr>
          <w:rFonts w:hint="eastAsia" w:ascii="仿宋_GB2312" w:hAnsi="仿宋_GB2312" w:eastAsia="仿宋_GB2312" w:cs="仿宋_GB2312"/>
          <w:sz w:val="32"/>
          <w:szCs w:val="32"/>
          <w:highlight w:val="none"/>
        </w:rPr>
        <w:t>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_Toc3687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F89DD97">
      <w:pPr>
        <w:pStyle w:val="15"/>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_Toc26034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rPr>
        <w:t>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_Toc26034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- 15 -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773F0FA">
      <w:pPr>
        <w:pStyle w:val="11"/>
        <w:keepNext w:val="0"/>
        <w:keepLines w:val="0"/>
        <w:pageBreakBefore w:val="0"/>
        <w:kinsoku/>
        <w:wordWrap/>
        <w:overflowPunct/>
        <w:topLinePunct w:val="0"/>
        <w:autoSpaceDE/>
        <w:autoSpaceDN/>
        <w:bidi w:val="0"/>
        <w:adjustRightInd w:val="0"/>
        <w:snapToGrid w:val="0"/>
        <w:spacing w:before="0" w:beforeLines="0" w:line="560" w:lineRule="exact"/>
        <w:jc w:val="left"/>
        <w:textAlignment w:val="auto"/>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_Toc29917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部分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名词解释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_Toc29917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E079F02">
      <w:pPr>
        <w:pStyle w:val="11"/>
        <w:keepNext w:val="0"/>
        <w:keepLines w:val="0"/>
        <w:pageBreakBefore w:val="0"/>
        <w:kinsoku/>
        <w:wordWrap/>
        <w:overflowPunct/>
        <w:topLinePunct w:val="0"/>
        <w:autoSpaceDE/>
        <w:autoSpaceDN/>
        <w:bidi w:val="0"/>
        <w:adjustRightInd w:val="0"/>
        <w:snapToGrid w:val="0"/>
        <w:spacing w:before="0" w:beforeLines="0"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highlight w:val="none"/>
          <w:lang w:val="en-US" w:eastAsia="zh-CN"/>
        </w:rPr>
        <w:t>第四部分 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- 18 -</w:t>
      </w:r>
    </w:p>
    <w:p w14:paraId="532DFAD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- 18 -</w:t>
      </w:r>
    </w:p>
    <w:p w14:paraId="165372B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- 18 -</w:t>
      </w:r>
    </w:p>
    <w:p w14:paraId="7E679B0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- 18 -</w:t>
      </w:r>
    </w:p>
    <w:p w14:paraId="2F54A1F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- 18 -</w:t>
      </w:r>
    </w:p>
    <w:p w14:paraId="2786E63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- 18 -</w:t>
      </w:r>
    </w:p>
    <w:p w14:paraId="4015D18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- 18 -</w:t>
      </w:r>
    </w:p>
    <w:p w14:paraId="18DDC8C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- 18 -</w:t>
      </w:r>
    </w:p>
    <w:p w14:paraId="6DC1BCF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- 18 -</w:t>
      </w:r>
    </w:p>
    <w:p w14:paraId="58ADECA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- 18 -</w:t>
      </w:r>
    </w:p>
    <w:p w14:paraId="243A6BF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- 18 -</w:t>
      </w:r>
    </w:p>
    <w:p w14:paraId="23E93B6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t>-18-</w:t>
      </w:r>
    </w:p>
    <w:p w14:paraId="47CFF3F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- 18 -</w:t>
      </w:r>
    </w:p>
    <w:p w14:paraId="04D317D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- 18 -</w:t>
      </w:r>
    </w:p>
    <w:p w14:paraId="5360AE97">
      <w:pPr>
        <w:pStyle w:val="11"/>
        <w:tabs>
          <w:tab w:val="right" w:leader="dot" w:pos="8306"/>
          <w:tab w:val="clear" w:pos="8296"/>
        </w:tabs>
      </w:pPr>
      <w:bookmarkStart w:id="12" w:name="_Toc15377196"/>
      <w:bookmarkStart w:id="13" w:name="_Toc15396599"/>
      <w:r>
        <w:fldChar w:fldCharType="begin"/>
      </w:r>
      <w:r>
        <w:instrText xml:space="preserve">TOC \o "1-2" \h \u </w:instrText>
      </w:r>
      <w:r>
        <w:fldChar w:fldCharType="separate"/>
      </w:r>
    </w:p>
    <w:p w14:paraId="6165B340">
      <w:r>
        <w:fldChar w:fldCharType="end"/>
      </w:r>
    </w:p>
    <w:p w14:paraId="4E003B1E">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10A8E5E7">
      <w:pPr>
        <w:pStyle w:val="3"/>
        <w:jc w:val="center"/>
        <w:rPr>
          <w:rStyle w:val="20"/>
          <w:rFonts w:hint="eastAsia" w:ascii="Times New Roman" w:hAnsi="Times New Roman" w:eastAsia="方正小标宋简体" w:cs="方正小标宋简体"/>
          <w:b/>
          <w:bCs w:val="0"/>
          <w:color w:val="auto"/>
          <w:highlight w:val="none"/>
        </w:rPr>
      </w:pPr>
      <w:bookmarkStart w:id="14" w:name="_Toc6392"/>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0"/>
          <w:rFonts w:hint="eastAsia" w:ascii="Times New Roman" w:hAnsi="Times New Roman" w:eastAsia="方正小标宋简体" w:cs="方正小标宋简体"/>
          <w:b w:val="0"/>
          <w:bCs w:val="0"/>
          <w:color w:val="auto"/>
          <w:highlight w:val="none"/>
        </w:rPr>
        <w:t>部门概况</w:t>
      </w:r>
      <w:bookmarkEnd w:id="12"/>
      <w:bookmarkEnd w:id="13"/>
      <w:bookmarkEnd w:id="14"/>
    </w:p>
    <w:p w14:paraId="027B71F5">
      <w:pPr>
        <w:widowControl/>
        <w:jc w:val="left"/>
        <w:rPr>
          <w:rFonts w:ascii="Times New Roman" w:hAnsi="Times New Roman" w:eastAsia="黑体"/>
          <w:color w:val="auto"/>
          <w:sz w:val="32"/>
          <w:szCs w:val="32"/>
          <w:highlight w:val="none"/>
        </w:rPr>
      </w:pPr>
    </w:p>
    <w:p w14:paraId="562BB4D5">
      <w:pPr>
        <w:pStyle w:val="4"/>
        <w:numPr>
          <w:ilvl w:val="0"/>
          <w:numId w:val="1"/>
        </w:numPr>
        <w:rPr>
          <w:rFonts w:hint="eastAsia" w:ascii="Times New Roman" w:hAnsi="Times New Roman" w:eastAsia="黑体"/>
          <w:b w:val="0"/>
          <w:color w:val="auto"/>
          <w:highlight w:val="none"/>
          <w:lang w:eastAsia="zh-CN"/>
        </w:rPr>
      </w:pPr>
      <w:bookmarkStart w:id="15" w:name="_Toc23071"/>
      <w:r>
        <w:rPr>
          <w:rFonts w:hint="eastAsia" w:ascii="Times New Roman" w:hAnsi="Times New Roman" w:eastAsia="黑体"/>
          <w:b w:val="0"/>
          <w:color w:val="auto"/>
          <w:highlight w:val="none"/>
          <w:lang w:eastAsia="zh-CN"/>
        </w:rPr>
        <w:t>部门职责</w:t>
      </w:r>
      <w:bookmarkEnd w:id="15"/>
    </w:p>
    <w:p w14:paraId="5A770B1A">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松潘县社会救助福利服务中心根据集中供养的特困老人实际需求，创新为老服务模式，提升养老服务品质能级，持续营造爱老助老的良好社会氛围，按照“以民为本，为民解困，为民服务”的宗旨，围绕“尊老、敬老、爱老、助老”的中华民族传统美德，努力让集中供养特困老年群体老有所养、老有所依、老有所乐、老有所学，为全县集中供养特困老人的幸福生活保驾护航。</w:t>
      </w:r>
    </w:p>
    <w:p w14:paraId="657C5A31">
      <w:pPr>
        <w:pStyle w:val="4"/>
        <w:rPr>
          <w:rStyle w:val="21"/>
          <w:rFonts w:ascii="Times New Roman" w:hAnsi="Times New Roman"/>
          <w:b w:val="0"/>
          <w:bCs w:val="0"/>
          <w:color w:val="auto"/>
          <w:highlight w:val="none"/>
        </w:rPr>
      </w:pPr>
      <w:bookmarkStart w:id="16" w:name="_Toc2615"/>
      <w:bookmarkStart w:id="17" w:name="_Toc15396601"/>
      <w:bookmarkStart w:id="18" w:name="_Toc15377200"/>
      <w:r>
        <w:rPr>
          <w:rFonts w:hint="eastAsia" w:ascii="Times New Roman" w:hAnsi="Times New Roman" w:eastAsia="黑体"/>
          <w:b w:val="0"/>
          <w:color w:val="auto"/>
          <w:highlight w:val="none"/>
        </w:rPr>
        <w:t>二、机</w:t>
      </w:r>
      <w:r>
        <w:rPr>
          <w:rStyle w:val="21"/>
          <w:rFonts w:hint="eastAsia" w:ascii="Times New Roman" w:hAnsi="Times New Roman" w:eastAsia="黑体"/>
          <w:b w:val="0"/>
          <w:bCs w:val="0"/>
          <w:color w:val="auto"/>
          <w:highlight w:val="none"/>
        </w:rPr>
        <w:t>构设置</w:t>
      </w:r>
      <w:bookmarkEnd w:id="16"/>
      <w:bookmarkEnd w:id="17"/>
      <w:bookmarkEnd w:id="18"/>
    </w:p>
    <w:p w14:paraId="6AF80733">
      <w:pPr>
        <w:ind w:firstLine="800" w:firstLineChars="250"/>
        <w:rPr>
          <w:rFonts w:ascii="Times New Roman" w:hAnsi="Times New Roman" w:eastAsia="仿宋"/>
          <w:color w:val="auto"/>
          <w:kern w:val="0"/>
          <w:sz w:val="32"/>
          <w:szCs w:val="32"/>
          <w:highlight w:val="none"/>
        </w:rPr>
      </w:pPr>
      <w:r>
        <w:rPr>
          <w:rFonts w:hint="eastAsia" w:ascii="仿宋_GB2312" w:hAnsi="仿宋_GB2312" w:eastAsia="仿宋_GB2312" w:cs="仿宋_GB2312"/>
          <w:color w:val="auto"/>
          <w:sz w:val="32"/>
          <w:szCs w:val="32"/>
          <w:highlight w:val="none"/>
        </w:rPr>
        <w:t>松潘县社会救助福利服务中心</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r>
        <w:rPr>
          <w:rFonts w:ascii="Times New Roman" w:hAnsi="Times New Roman" w:eastAsia="仿宋"/>
          <w:color w:val="auto"/>
          <w:sz w:val="32"/>
          <w:szCs w:val="32"/>
          <w:highlight w:val="none"/>
        </w:rPr>
        <w:br w:type="page"/>
      </w:r>
    </w:p>
    <w:p w14:paraId="781266AD">
      <w:pPr>
        <w:pStyle w:val="3"/>
        <w:jc w:val="center"/>
        <w:rPr>
          <w:rFonts w:hint="eastAsia" w:ascii="Times New Roman" w:hAnsi="Times New Roman" w:eastAsia="方正小标宋简体" w:cs="方正小标宋简体"/>
          <w:b w:val="0"/>
          <w:color w:val="auto"/>
          <w:highlight w:val="none"/>
        </w:rPr>
      </w:pPr>
      <w:bookmarkStart w:id="19" w:name="_Toc15377204"/>
      <w:bookmarkStart w:id="20" w:name="_Toc26356"/>
      <w:bookmarkStart w:id="21"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9"/>
      <w:bookmarkEnd w:id="20"/>
      <w:bookmarkEnd w:id="21"/>
    </w:p>
    <w:p w14:paraId="08D4A48C">
      <w:pPr>
        <w:rPr>
          <w:rFonts w:ascii="Times New Roman" w:hAnsi="Times New Roman"/>
          <w:color w:val="auto"/>
          <w:highlight w:val="none"/>
        </w:rPr>
      </w:pPr>
    </w:p>
    <w:p w14:paraId="30328CE4">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1"/>
          <w:rFonts w:hint="eastAsia" w:ascii="Times New Roman" w:hAnsi="Times New Roman" w:eastAsia="黑体"/>
          <w:b w:val="0"/>
          <w:color w:val="auto"/>
          <w:highlight w:val="none"/>
        </w:rPr>
      </w:pPr>
      <w:bookmarkStart w:id="22" w:name="_Toc15396603"/>
      <w:bookmarkStart w:id="23" w:name="_Toc29341"/>
      <w:bookmarkStart w:id="24"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1"/>
          <w:rFonts w:hint="eastAsia" w:ascii="Times New Roman" w:hAnsi="Times New Roman" w:eastAsia="黑体"/>
          <w:b w:val="0"/>
          <w:color w:val="auto"/>
          <w:highlight w:val="none"/>
        </w:rPr>
        <w:t>入支出决算总体情况说明</w:t>
      </w:r>
      <w:bookmarkEnd w:id="22"/>
      <w:bookmarkEnd w:id="23"/>
      <w:bookmarkEnd w:id="24"/>
    </w:p>
    <w:p w14:paraId="5AAEAE35">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bookmarkStart w:id="25" w:name="_Toc28468"/>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599.52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12.89</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2.1</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2024年社工人数减少。</w:t>
      </w:r>
      <w:bookmarkEnd w:id="25"/>
    </w:p>
    <w:p w14:paraId="3B9DFB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7050D2E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572000" cy="2743200"/>
            <wp:effectExtent l="4445" t="4445" r="14605" b="14605"/>
            <wp:docPr id="5"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248F4C">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6" w:name="_Toc15396604"/>
      <w:bookmarkStart w:id="27" w:name="_Toc15377206"/>
      <w:bookmarkStart w:id="28" w:name="_Toc19242"/>
      <w:r>
        <w:rPr>
          <w:rFonts w:hint="eastAsia" w:ascii="Times New Roman" w:hAnsi="Times New Roman" w:eastAsia="黑体"/>
          <w:color w:val="auto"/>
          <w:sz w:val="32"/>
          <w:szCs w:val="32"/>
          <w:highlight w:val="none"/>
          <w:lang w:eastAsia="zh-CN"/>
        </w:rPr>
        <w:t>二、收入决算情况说明</w:t>
      </w:r>
      <w:bookmarkEnd w:id="26"/>
      <w:bookmarkEnd w:id="27"/>
      <w:bookmarkEnd w:id="28"/>
    </w:p>
    <w:p w14:paraId="14A8DACF">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bookmarkStart w:id="29" w:name="_Toc28870"/>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599.52万元，其中：一般公共预算财政拨款收入599.52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万元，占0%；国有资本经营预算财政拨款收入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bookmarkEnd w:id="29"/>
    </w:p>
    <w:p w14:paraId="2492FC4E">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60BD0C10">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572000" cy="2743200"/>
            <wp:effectExtent l="4445" t="4445" r="14605" b="14605"/>
            <wp:docPr id="6" name="图表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C25D9A">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1"/>
          <w:rFonts w:hint="eastAsia" w:ascii="Times New Roman" w:hAnsi="Times New Roman" w:eastAsia="黑体"/>
          <w:b w:val="0"/>
          <w:color w:val="auto"/>
          <w:highlight w:val="none"/>
        </w:rPr>
      </w:pPr>
      <w:bookmarkStart w:id="30" w:name="_Toc15396605"/>
      <w:bookmarkStart w:id="31" w:name="_Toc1901"/>
      <w:bookmarkStart w:id="32"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1"/>
          <w:rFonts w:hint="eastAsia" w:ascii="Times New Roman" w:hAnsi="Times New Roman" w:eastAsia="黑体"/>
          <w:b w:val="0"/>
          <w:color w:val="auto"/>
          <w:highlight w:val="none"/>
        </w:rPr>
        <w:t>出决算情况说明</w:t>
      </w:r>
      <w:bookmarkEnd w:id="30"/>
      <w:bookmarkEnd w:id="31"/>
      <w:bookmarkEnd w:id="32"/>
    </w:p>
    <w:p w14:paraId="0D51AA19">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bookmarkStart w:id="33" w:name="_Toc20790"/>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599.52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414.53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69.14</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184.99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30.85</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万元，占0%。</w:t>
      </w:r>
      <w:bookmarkEnd w:id="33"/>
    </w:p>
    <w:p w14:paraId="46BFB58E">
      <w:pPr>
        <w:ind w:firstLine="525" w:firstLineChars="250"/>
        <w:rPr>
          <w:rFonts w:hint="eastAsia" w:ascii="Times New Roman" w:hAnsi="Times New Roman" w:eastAsia="仿宋_GB2312" w:cs="仿宋_GB2312"/>
          <w:color w:val="auto"/>
          <w:sz w:val="32"/>
          <w:szCs w:val="32"/>
          <w:highlight w:val="none"/>
          <w:lang w:eastAsia="zh-CN"/>
        </w:rPr>
      </w:pPr>
      <w:r>
        <w:drawing>
          <wp:anchor distT="0" distB="0" distL="114300" distR="114300" simplePos="0" relativeHeight="251659264" behindDoc="0" locked="0" layoutInCell="1" allowOverlap="1">
            <wp:simplePos x="0" y="0"/>
            <wp:positionH relativeFrom="column">
              <wp:posOffset>186690</wp:posOffset>
            </wp:positionH>
            <wp:positionV relativeFrom="paragraph">
              <wp:posOffset>644525</wp:posOffset>
            </wp:positionV>
            <wp:extent cx="4572000" cy="2743200"/>
            <wp:effectExtent l="4445" t="4445" r="14605" b="14605"/>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Times New Roman" w:hAnsi="Times New Roman" w:eastAsia="仿宋_GB2312" w:cs="仿宋_GB2312"/>
          <w:color w:val="auto"/>
          <w:sz w:val="32"/>
          <w:szCs w:val="32"/>
          <w:highlight w:val="none"/>
          <w:lang w:eastAsia="zh-CN"/>
        </w:rPr>
        <w:t>（图3：支出决算结构图）（饼状图）</w:t>
      </w:r>
    </w:p>
    <w:p w14:paraId="7C38E2E9">
      <w:pPr>
        <w:ind w:firstLine="525" w:firstLineChars="250"/>
        <w:rPr>
          <w:rFonts w:hint="eastAsia" w:ascii="Times New Roman" w:hAnsi="Times New Roman" w:eastAsia="仿宋_GB2312" w:cs="仿宋_GB2312"/>
          <w:color w:val="auto"/>
          <w:sz w:val="32"/>
          <w:szCs w:val="32"/>
          <w:highlight w:val="none"/>
          <w:lang w:eastAsia="zh-CN"/>
        </w:rPr>
      </w:pPr>
      <w:r>
        <w:drawing>
          <wp:anchor distT="0" distB="0" distL="114300" distR="114300" simplePos="0" relativeHeight="251660288" behindDoc="0" locked="0" layoutInCell="1" allowOverlap="1">
            <wp:simplePos x="0" y="0"/>
            <wp:positionH relativeFrom="column">
              <wp:posOffset>255270</wp:posOffset>
            </wp:positionH>
            <wp:positionV relativeFrom="paragraph">
              <wp:posOffset>2523490</wp:posOffset>
            </wp:positionV>
            <wp:extent cx="4572000" cy="2743200"/>
            <wp:effectExtent l="4445" t="4445" r="14605" b="14605"/>
            <wp:wrapTopAndBottom/>
            <wp:docPr id="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F16B138">
      <w:pPr>
        <w:spacing w:line="600" w:lineRule="exact"/>
        <w:ind w:firstLine="640" w:firstLineChars="200"/>
        <w:outlineLvl w:val="1"/>
        <w:rPr>
          <w:rStyle w:val="21"/>
          <w:rFonts w:ascii="Times New Roman" w:hAnsi="Times New Roman" w:eastAsia="黑体"/>
          <w:b w:val="0"/>
          <w:color w:val="auto"/>
          <w:highlight w:val="none"/>
        </w:rPr>
      </w:pPr>
      <w:bookmarkStart w:id="34" w:name="_Toc7695"/>
      <w:bookmarkStart w:id="35" w:name="_Toc15377208"/>
      <w:bookmarkStart w:id="36" w:name="_Toc15396606"/>
      <w:r>
        <w:rPr>
          <w:rFonts w:hint="eastAsia" w:ascii="Times New Roman" w:hAnsi="Times New Roman" w:eastAsia="黑体"/>
          <w:color w:val="auto"/>
          <w:sz w:val="32"/>
          <w:szCs w:val="32"/>
          <w:highlight w:val="none"/>
        </w:rPr>
        <w:t>四、财</w:t>
      </w:r>
      <w:r>
        <w:rPr>
          <w:rStyle w:val="21"/>
          <w:rFonts w:hint="eastAsia" w:ascii="Times New Roman" w:hAnsi="Times New Roman" w:eastAsia="黑体"/>
          <w:b w:val="0"/>
          <w:color w:val="auto"/>
          <w:highlight w:val="none"/>
        </w:rPr>
        <w:t>政拨款收入支出决算总体情况说明</w:t>
      </w:r>
      <w:bookmarkEnd w:id="34"/>
      <w:bookmarkEnd w:id="35"/>
      <w:bookmarkEnd w:id="36"/>
    </w:p>
    <w:p w14:paraId="6FD49519">
      <w:pPr>
        <w:pStyle w:val="3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rPr>
      </w:pPr>
      <w:bookmarkStart w:id="37" w:name="_Toc32405"/>
      <w:r>
        <w:rPr>
          <w:rFonts w:hint="eastAsia" w:ascii="Times New Roman" w:hAnsi="Times New Roman" w:eastAsia="仿宋_GB2312" w:cs="仿宋_GB2312"/>
          <w:color w:val="auto"/>
          <w:kern w:val="2"/>
          <w:sz w:val="32"/>
          <w:szCs w:val="32"/>
          <w:highlight w:val="none"/>
          <w:lang w:val="en-US" w:eastAsia="zh-CN"/>
        </w:rPr>
        <w:t>2024年度财政拨款收入、支出总计均为</w:t>
      </w:r>
      <w:r>
        <w:rPr>
          <w:rFonts w:hint="eastAsia" w:ascii="仿宋_GB2312" w:hAnsi="仿宋_GB2312" w:eastAsia="仿宋_GB2312" w:cs="仿宋_GB2312"/>
          <w:sz w:val="32"/>
          <w:szCs w:val="32"/>
        </w:rPr>
        <w:t>599.52</w:t>
      </w:r>
      <w:r>
        <w:rPr>
          <w:rFonts w:hint="eastAsia" w:ascii="Times New Roman" w:hAnsi="Times New Roman" w:eastAsia="仿宋_GB2312" w:cs="仿宋_GB2312"/>
          <w:color w:val="auto"/>
          <w:kern w:val="2"/>
          <w:sz w:val="32"/>
          <w:szCs w:val="32"/>
          <w:highlight w:val="none"/>
          <w:lang w:val="en-US" w:eastAsia="zh-CN"/>
        </w:rPr>
        <w:t>万元。与2023年度相比，财政拨款收入总计、支出总计各减少</w:t>
      </w:r>
      <w:r>
        <w:rPr>
          <w:rFonts w:hint="eastAsia" w:eastAsia="仿宋_GB2312" w:cs="仿宋_GB2312"/>
          <w:color w:val="auto"/>
          <w:sz w:val="32"/>
          <w:szCs w:val="32"/>
          <w:highlight w:val="none"/>
          <w:lang w:val="en-US" w:eastAsia="zh-CN"/>
        </w:rPr>
        <w:t>12.89</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2.1</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2024年社工人数减少。</w:t>
      </w:r>
      <w:bookmarkEnd w:id="37"/>
    </w:p>
    <w:p w14:paraId="4C53D236">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（图4：财政拨款收、支决算总计变动情况）（柱状图）</w:t>
      </w:r>
    </w:p>
    <w:p w14:paraId="229BBE74">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p>
    <w:p w14:paraId="1566DE27">
      <w:pPr>
        <w:spacing w:line="600" w:lineRule="exact"/>
        <w:ind w:firstLine="640" w:firstLineChars="200"/>
        <w:outlineLvl w:val="1"/>
        <w:rPr>
          <w:rStyle w:val="21"/>
          <w:rFonts w:ascii="Times New Roman" w:hAnsi="Times New Roman" w:eastAsia="黑体"/>
          <w:b w:val="0"/>
          <w:color w:val="auto"/>
          <w:highlight w:val="none"/>
        </w:rPr>
      </w:pPr>
      <w:bookmarkStart w:id="38" w:name="_Toc15377209"/>
      <w:bookmarkStart w:id="39" w:name="_Toc15396607"/>
      <w:bookmarkStart w:id="40" w:name="_Toc30404"/>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1"/>
          <w:rFonts w:hint="eastAsia" w:ascii="Times New Roman" w:hAnsi="Times New Roman" w:eastAsia="黑体"/>
          <w:b w:val="0"/>
          <w:color w:val="auto"/>
          <w:highlight w:val="none"/>
        </w:rPr>
        <w:t>般公共预算财政拨款支出决算情况说明</w:t>
      </w:r>
      <w:bookmarkEnd w:id="38"/>
      <w:bookmarkEnd w:id="39"/>
      <w:bookmarkEnd w:id="40"/>
    </w:p>
    <w:p w14:paraId="0B23590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41"/>
    </w:p>
    <w:p w14:paraId="51DB0629">
      <w:pPr>
        <w:spacing w:line="600" w:lineRule="exact"/>
        <w:ind w:firstLine="640"/>
        <w:rPr>
          <w:rFonts w:hint="eastAsia"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2024年度一般公共预算财政拨款支出</w:t>
      </w:r>
      <w:r>
        <w:rPr>
          <w:rFonts w:hint="eastAsia" w:ascii="仿宋_GB2312" w:hAnsi="仿宋_GB2312" w:eastAsia="仿宋_GB2312" w:cs="仿宋_GB2312"/>
          <w:sz w:val="32"/>
          <w:szCs w:val="32"/>
        </w:rPr>
        <w:t>599.52</w:t>
      </w:r>
      <w:r>
        <w:rPr>
          <w:rFonts w:hint="eastAsia" w:ascii="仿宋_GB2312" w:hAnsi="仿宋_GB2312" w:eastAsia="仿宋_GB2312" w:cs="仿宋_GB2312"/>
          <w:color w:val="auto"/>
          <w:kern w:val="2"/>
          <w:sz w:val="32"/>
          <w:szCs w:val="32"/>
          <w:highlight w:val="none"/>
          <w:lang w:val="en-US" w:eastAsia="zh-CN"/>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rPr>
        <w:t>%。与2023年度相比，一般公共预算财政拨款支出</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12.89</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2.1</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2024年社工人数减少。</w:t>
      </w:r>
    </w:p>
    <w:p w14:paraId="2158D431">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（图5：一般公共预算财政拨款支出决算变动情况）（柱状图）</w:t>
      </w:r>
    </w:p>
    <w:p w14:paraId="36A50587">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drawing>
          <wp:anchor distT="0" distB="0" distL="114300" distR="114300" simplePos="0" relativeHeight="251661312" behindDoc="0" locked="0" layoutInCell="1" allowOverlap="1">
            <wp:simplePos x="0" y="0"/>
            <wp:positionH relativeFrom="column">
              <wp:posOffset>454025</wp:posOffset>
            </wp:positionH>
            <wp:positionV relativeFrom="paragraph">
              <wp:posOffset>285115</wp:posOffset>
            </wp:positionV>
            <wp:extent cx="4572000" cy="2743200"/>
            <wp:effectExtent l="4445" t="4445" r="14605" b="14605"/>
            <wp:wrapTopAndBottom/>
            <wp:docPr id="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69724B0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42"/>
    </w:p>
    <w:p w14:paraId="6A0D5E9C">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drawing>
          <wp:anchor distT="0" distB="0" distL="114300" distR="114300" simplePos="0" relativeHeight="251662336" behindDoc="0" locked="0" layoutInCell="1" allowOverlap="1">
            <wp:simplePos x="0" y="0"/>
            <wp:positionH relativeFrom="column">
              <wp:posOffset>350520</wp:posOffset>
            </wp:positionH>
            <wp:positionV relativeFrom="paragraph">
              <wp:posOffset>2078355</wp:posOffset>
            </wp:positionV>
            <wp:extent cx="4572000" cy="2743200"/>
            <wp:effectExtent l="4445" t="4445" r="14605" b="14605"/>
            <wp:wrapTopAndBottom/>
            <wp:docPr id="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Times New Roman" w:hAnsi="Times New Roman" w:eastAsia="仿宋_GB2312" w:cs="仿宋_GB2312"/>
          <w:color w:val="auto"/>
          <w:kern w:val="2"/>
          <w:sz w:val="32"/>
          <w:szCs w:val="32"/>
          <w:highlight w:val="none"/>
          <w:lang w:val="en-US" w:eastAsia="zh-CN"/>
        </w:rPr>
        <w:t>2024年度一般公共预算财政拨款支出</w:t>
      </w:r>
      <w:r>
        <w:rPr>
          <w:rFonts w:hint="eastAsia" w:ascii="仿宋_GB2312" w:hAnsi="仿宋_GB2312" w:eastAsia="仿宋_GB2312" w:cs="仿宋_GB2312"/>
          <w:sz w:val="32"/>
          <w:szCs w:val="32"/>
        </w:rPr>
        <w:t>599.52</w:t>
      </w:r>
      <w:r>
        <w:rPr>
          <w:rFonts w:hint="eastAsia" w:ascii="仿宋_GB2312" w:hAnsi="仿宋_GB2312" w:eastAsia="仿宋_GB2312" w:cs="仿宋_GB2312"/>
          <w:color w:val="auto"/>
          <w:kern w:val="2"/>
          <w:sz w:val="32"/>
          <w:szCs w:val="32"/>
          <w:highlight w:val="none"/>
          <w:lang w:val="en-US" w:eastAsia="zh-CN"/>
        </w:rPr>
        <w:t>万元</w:t>
      </w:r>
      <w:r>
        <w:rPr>
          <w:rFonts w:hint="eastAsia" w:ascii="Times New Roman" w:hAnsi="Times New Roman" w:eastAsia="仿宋_GB2312" w:cs="仿宋_GB2312"/>
          <w:color w:val="auto"/>
          <w:kern w:val="2"/>
          <w:sz w:val="32"/>
          <w:szCs w:val="32"/>
          <w:highlight w:val="none"/>
          <w:lang w:val="en-US" w:eastAsia="zh-CN"/>
        </w:rPr>
        <w:t>，主要用于以下方面</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社会保障和就业支出</w:t>
      </w:r>
      <w:r>
        <w:rPr>
          <w:rFonts w:hint="eastAsia" w:eastAsia="仿宋_GB2312" w:cs="仿宋_GB2312"/>
          <w:color w:val="auto"/>
          <w:kern w:val="2"/>
          <w:sz w:val="32"/>
          <w:szCs w:val="32"/>
          <w:highlight w:val="none"/>
          <w:lang w:val="en-US" w:eastAsia="zh-CN"/>
        </w:rPr>
        <w:t>367.13</w:t>
      </w:r>
      <w:r>
        <w:rPr>
          <w:rFonts w:hint="eastAsia" w:ascii="Times New Roman" w:hAnsi="Times New Roman" w:eastAsia="仿宋_GB2312" w:cs="仿宋_GB2312"/>
          <w:color w:val="auto"/>
          <w:kern w:val="2"/>
          <w:sz w:val="32"/>
          <w:szCs w:val="32"/>
          <w:highlight w:val="none"/>
          <w:lang w:val="en-US" w:eastAsia="zh-CN"/>
        </w:rPr>
        <w:t>万元，占</w:t>
      </w:r>
      <w:r>
        <w:rPr>
          <w:rFonts w:hint="eastAsia" w:eastAsia="仿宋_GB2312" w:cs="仿宋_GB2312"/>
          <w:color w:val="auto"/>
          <w:kern w:val="2"/>
          <w:sz w:val="32"/>
          <w:szCs w:val="32"/>
          <w:highlight w:val="none"/>
          <w:lang w:val="en-US" w:eastAsia="zh-CN"/>
        </w:rPr>
        <w:t>61.24</w:t>
      </w:r>
      <w:r>
        <w:rPr>
          <w:rFonts w:hint="eastAsia" w:ascii="Times New Roman" w:hAnsi="Times New Roman" w:eastAsia="仿宋_GB2312" w:cs="仿宋_GB2312"/>
          <w:color w:val="auto"/>
          <w:kern w:val="2"/>
          <w:sz w:val="32"/>
          <w:szCs w:val="32"/>
          <w:highlight w:val="none"/>
          <w:lang w:val="en-US" w:eastAsia="zh-CN"/>
        </w:rPr>
        <w:t>%；卫生健康支出</w:t>
      </w:r>
      <w:r>
        <w:rPr>
          <w:rFonts w:hint="eastAsia" w:eastAsia="仿宋_GB2312" w:cs="仿宋_GB2312"/>
          <w:color w:val="auto"/>
          <w:kern w:val="2"/>
          <w:sz w:val="32"/>
          <w:szCs w:val="32"/>
          <w:highlight w:val="none"/>
          <w:lang w:val="en-US" w:eastAsia="zh-CN"/>
        </w:rPr>
        <w:t>197.87</w:t>
      </w:r>
      <w:r>
        <w:rPr>
          <w:rFonts w:hint="eastAsia" w:ascii="Times New Roman" w:hAnsi="Times New Roman" w:eastAsia="仿宋_GB2312" w:cs="仿宋_GB2312"/>
          <w:color w:val="auto"/>
          <w:kern w:val="2"/>
          <w:sz w:val="32"/>
          <w:szCs w:val="32"/>
          <w:highlight w:val="none"/>
          <w:lang w:val="en-US" w:eastAsia="zh-CN"/>
        </w:rPr>
        <w:t>万元，占</w:t>
      </w:r>
      <w:r>
        <w:rPr>
          <w:rFonts w:hint="eastAsia" w:eastAsia="仿宋_GB2312" w:cs="仿宋_GB2312"/>
          <w:color w:val="auto"/>
          <w:kern w:val="2"/>
          <w:sz w:val="32"/>
          <w:szCs w:val="32"/>
          <w:highlight w:val="none"/>
          <w:lang w:val="en-US" w:eastAsia="zh-CN"/>
        </w:rPr>
        <w:t>33</w:t>
      </w:r>
      <w:r>
        <w:rPr>
          <w:rFonts w:hint="eastAsia" w:ascii="Times New Roman" w:hAnsi="Times New Roman" w:eastAsia="仿宋_GB2312" w:cs="仿宋_GB2312"/>
          <w:color w:val="auto"/>
          <w:kern w:val="2"/>
          <w:sz w:val="32"/>
          <w:szCs w:val="32"/>
          <w:highlight w:val="none"/>
          <w:lang w:val="en-US" w:eastAsia="zh-CN"/>
        </w:rPr>
        <w:t>%；住房保障支出</w:t>
      </w:r>
      <w:r>
        <w:rPr>
          <w:rFonts w:hint="eastAsia" w:eastAsia="仿宋_GB2312" w:cs="仿宋_GB2312"/>
          <w:color w:val="auto"/>
          <w:kern w:val="2"/>
          <w:sz w:val="32"/>
          <w:szCs w:val="32"/>
          <w:highlight w:val="none"/>
          <w:lang w:val="en-US" w:eastAsia="zh-CN"/>
        </w:rPr>
        <w:t>34.52</w:t>
      </w:r>
      <w:r>
        <w:rPr>
          <w:rFonts w:hint="eastAsia" w:ascii="Times New Roman" w:hAnsi="Times New Roman" w:eastAsia="仿宋_GB2312" w:cs="仿宋_GB2312"/>
          <w:color w:val="auto"/>
          <w:kern w:val="2"/>
          <w:sz w:val="32"/>
          <w:szCs w:val="32"/>
          <w:highlight w:val="none"/>
          <w:lang w:val="en-US" w:eastAsia="zh-CN"/>
        </w:rPr>
        <w:t>万元，占</w:t>
      </w:r>
      <w:r>
        <w:rPr>
          <w:rFonts w:hint="eastAsia" w:eastAsia="仿宋_GB2312" w:cs="仿宋_GB2312"/>
          <w:color w:val="auto"/>
          <w:kern w:val="2"/>
          <w:sz w:val="32"/>
          <w:szCs w:val="32"/>
          <w:highlight w:val="none"/>
          <w:lang w:val="en-US" w:eastAsia="zh-CN"/>
        </w:rPr>
        <w:t>5.76</w:t>
      </w:r>
      <w:r>
        <w:rPr>
          <w:rFonts w:hint="eastAsia" w:ascii="Times New Roman" w:hAnsi="Times New Roman" w:eastAsia="仿宋_GB2312" w:cs="仿宋_GB2312"/>
          <w:color w:val="auto"/>
          <w:kern w:val="2"/>
          <w:sz w:val="32"/>
          <w:szCs w:val="32"/>
          <w:highlight w:val="none"/>
          <w:lang w:val="en-US" w:eastAsia="zh-CN"/>
        </w:rPr>
        <w:t>%；</w:t>
      </w:r>
    </w:p>
    <w:p w14:paraId="4D7E91FE">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（图6：一般公共预算财政拨款支出决算结构）（饼状图）</w:t>
      </w:r>
    </w:p>
    <w:p w14:paraId="44F56626">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p>
    <w:p w14:paraId="353C113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43"/>
    </w:p>
    <w:p w14:paraId="04C7AE2E">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bookmarkStart w:id="44" w:name="_Toc15377444"/>
      <w:bookmarkStart w:id="45" w:name="_Toc15378460"/>
      <w:bookmarkStart w:id="46" w:name="_Toc15377213"/>
      <w:r>
        <w:rPr>
          <w:rFonts w:hint="eastAsia" w:ascii="Times New Roman" w:hAnsi="Times New Roman" w:eastAsia="仿宋_GB2312" w:cs="仿宋_GB2312"/>
          <w:color w:val="auto"/>
          <w:kern w:val="2"/>
          <w:sz w:val="32"/>
          <w:szCs w:val="32"/>
          <w:highlight w:val="none"/>
          <w:lang w:val="en-US" w:eastAsia="zh-CN"/>
        </w:rPr>
        <w:t>2024年度一般公共预算财政拨款支出决算数为</w:t>
      </w:r>
      <w:r>
        <w:rPr>
          <w:rFonts w:hint="eastAsia" w:ascii="仿宋_GB2312" w:hAnsi="仿宋_GB2312" w:eastAsia="仿宋_GB2312" w:cs="仿宋_GB2312"/>
          <w:sz w:val="32"/>
          <w:szCs w:val="32"/>
        </w:rPr>
        <w:t>599.52</w:t>
      </w:r>
      <w:r>
        <w:rPr>
          <w:rFonts w:hint="eastAsia" w:ascii="仿宋_GB2312" w:hAnsi="仿宋_GB2312"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完成预算</w:t>
      </w:r>
      <w:r>
        <w:rPr>
          <w:rFonts w:hint="eastAsia" w:eastAsia="仿宋_GB2312" w:cs="仿宋_GB2312"/>
          <w:color w:val="auto"/>
          <w:kern w:val="2"/>
          <w:sz w:val="32"/>
          <w:szCs w:val="32"/>
          <w:highlight w:val="none"/>
          <w:lang w:val="en-US" w:eastAsia="zh-CN"/>
        </w:rPr>
        <w:t>100</w:t>
      </w:r>
      <w:r>
        <w:rPr>
          <w:rFonts w:hint="eastAsia" w:ascii="Times New Roman" w:hAnsi="Times New Roman" w:eastAsia="仿宋_GB2312" w:cs="仿宋_GB2312"/>
          <w:color w:val="auto"/>
          <w:kern w:val="2"/>
          <w:sz w:val="32"/>
          <w:szCs w:val="32"/>
          <w:highlight w:val="none"/>
          <w:lang w:val="en-US" w:eastAsia="zh-CN"/>
        </w:rPr>
        <w:t>%。其中：</w:t>
      </w:r>
      <w:bookmarkEnd w:id="44"/>
      <w:bookmarkEnd w:id="45"/>
      <w:bookmarkEnd w:id="46"/>
    </w:p>
    <w:p w14:paraId="4354CF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仿宋_GB2312" w:cs="仿宋_GB2312"/>
          <w:color w:val="auto"/>
          <w:kern w:val="2"/>
          <w:sz w:val="32"/>
          <w:szCs w:val="32"/>
          <w:highlight w:val="none"/>
          <w:lang w:val="en-US" w:eastAsia="zh-CN"/>
        </w:rPr>
      </w:pPr>
      <w:r>
        <w:rPr>
          <w:rFonts w:hint="eastAsia" w:eastAsia="仿宋_GB2312" w:cs="仿宋_GB2312"/>
          <w:color w:val="auto"/>
          <w:kern w:val="2"/>
          <w:sz w:val="32"/>
          <w:szCs w:val="32"/>
          <w:highlight w:val="none"/>
          <w:lang w:val="en-US" w:eastAsia="zh-CN"/>
        </w:rPr>
        <w:t>1.</w:t>
      </w:r>
      <w:r>
        <w:rPr>
          <w:rFonts w:hint="eastAsia" w:ascii="Times New Roman" w:hAnsi="Times New Roman" w:eastAsia="仿宋_GB2312" w:cs="仿宋_GB2312"/>
          <w:color w:val="auto"/>
          <w:kern w:val="2"/>
          <w:sz w:val="32"/>
          <w:szCs w:val="32"/>
          <w:highlight w:val="none"/>
          <w:lang w:val="en-US" w:eastAsia="zh-CN"/>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w:t>
      </w:r>
      <w:r>
        <w:rPr>
          <w:rFonts w:hint="eastAsia" w:eastAsia="仿宋_GB2312" w:cs="仿宋_GB2312"/>
          <w:color w:val="auto"/>
          <w:kern w:val="2"/>
          <w:sz w:val="32"/>
          <w:szCs w:val="32"/>
          <w:highlight w:val="none"/>
          <w:lang w:val="en-US" w:eastAsia="zh-CN"/>
        </w:rPr>
        <w:t>46.07</w:t>
      </w:r>
      <w:r>
        <w:rPr>
          <w:rFonts w:hint="eastAsia" w:ascii="Times New Roman" w:hAnsi="Times New Roman" w:eastAsia="仿宋_GB2312" w:cs="仿宋_GB2312"/>
          <w:color w:val="auto"/>
          <w:kern w:val="2"/>
          <w:sz w:val="32"/>
          <w:szCs w:val="32"/>
          <w:highlight w:val="none"/>
          <w:lang w:val="en-US" w:eastAsia="zh-CN"/>
        </w:rPr>
        <w:t>万元，完成预算100%，决算数等于预算数</w:t>
      </w:r>
      <w:r>
        <w:rPr>
          <w:rFonts w:hint="eastAsia" w:eastAsia="仿宋_GB2312" w:cs="仿宋_GB2312"/>
          <w:color w:val="auto"/>
          <w:kern w:val="2"/>
          <w:sz w:val="32"/>
          <w:szCs w:val="32"/>
          <w:highlight w:val="none"/>
          <w:lang w:val="en-US" w:eastAsia="zh-CN"/>
        </w:rPr>
        <w:t>。</w:t>
      </w:r>
    </w:p>
    <w:p w14:paraId="720E9F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2.社会保障和就业（类）行政事业单位养老支出（款）机关事业单位职业年金缴费支出（项）：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rPr>
        <w:t>13.59</w:t>
      </w:r>
      <w:r>
        <w:rPr>
          <w:rFonts w:hint="eastAsia" w:ascii="Times New Roman" w:hAnsi="Times New Roman" w:eastAsia="仿宋_GB2312" w:cs="仿宋_GB2312"/>
          <w:color w:val="auto"/>
          <w:kern w:val="2"/>
          <w:sz w:val="32"/>
          <w:szCs w:val="32"/>
          <w:highlight w:val="none"/>
          <w:lang w:val="en-US" w:eastAsia="zh-CN"/>
        </w:rPr>
        <w:t>万元，完成预算100%，决算数等于预算数</w:t>
      </w:r>
      <w:r>
        <w:rPr>
          <w:rFonts w:hint="eastAsia" w:eastAsia="仿宋_GB2312" w:cs="仿宋_GB2312"/>
          <w:color w:val="auto"/>
          <w:kern w:val="2"/>
          <w:sz w:val="32"/>
          <w:szCs w:val="32"/>
          <w:highlight w:val="none"/>
          <w:lang w:val="en-US" w:eastAsia="zh-CN"/>
        </w:rPr>
        <w:t>。</w:t>
      </w:r>
    </w:p>
    <w:p w14:paraId="0C3B64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rPr>
      </w:pPr>
      <w:r>
        <w:rPr>
          <w:rFonts w:hint="eastAsia" w:eastAsia="仿宋_GB2312" w:cs="仿宋_GB2312"/>
          <w:color w:val="auto"/>
          <w:kern w:val="2"/>
          <w:sz w:val="32"/>
          <w:szCs w:val="32"/>
          <w:highlight w:val="none"/>
          <w:lang w:val="en-US" w:eastAsia="zh-CN"/>
        </w:rPr>
        <w:t>3.</w:t>
      </w:r>
      <w:r>
        <w:rPr>
          <w:rFonts w:hint="eastAsia" w:ascii="Times New Roman" w:hAnsi="Times New Roman" w:eastAsia="仿宋_GB2312" w:cs="仿宋_GB2312"/>
          <w:color w:val="auto"/>
          <w:kern w:val="2"/>
          <w:sz w:val="32"/>
          <w:szCs w:val="32"/>
          <w:highlight w:val="none"/>
          <w:lang w:val="en-US" w:eastAsia="zh-CN"/>
        </w:rPr>
        <w:t>社会保障和就业（类）社会福利（款）社会福利事业单位（项）：</w:t>
      </w:r>
      <w:r>
        <w:rPr>
          <w:rFonts w:hint="eastAsia" w:eastAsia="仿宋_GB2312" w:cs="仿宋_GB2312"/>
          <w:color w:val="auto"/>
          <w:kern w:val="2"/>
          <w:sz w:val="32"/>
          <w:szCs w:val="32"/>
          <w:highlight w:val="none"/>
          <w:lang w:val="en-US" w:eastAsia="zh-CN"/>
        </w:rPr>
        <w:t>307.47</w:t>
      </w:r>
      <w:r>
        <w:rPr>
          <w:rFonts w:hint="eastAsia" w:ascii="Times New Roman" w:hAnsi="Times New Roman" w:eastAsia="仿宋_GB2312" w:cs="仿宋_GB2312"/>
          <w:color w:val="auto"/>
          <w:kern w:val="2"/>
          <w:sz w:val="32"/>
          <w:szCs w:val="32"/>
          <w:highlight w:val="none"/>
          <w:lang w:val="en-US" w:eastAsia="zh-CN"/>
        </w:rPr>
        <w:t>万元</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完成预算100%，决算数等于预算数</w:t>
      </w:r>
      <w:r>
        <w:rPr>
          <w:rFonts w:hint="eastAsia" w:eastAsia="仿宋_GB2312" w:cs="仿宋_GB2312"/>
          <w:color w:val="auto"/>
          <w:kern w:val="2"/>
          <w:sz w:val="32"/>
          <w:szCs w:val="32"/>
          <w:highlight w:val="none"/>
          <w:lang w:val="en-US" w:eastAsia="zh-CN"/>
        </w:rPr>
        <w:t>。</w:t>
      </w:r>
    </w:p>
    <w:p w14:paraId="2FC896D4">
      <w:pPr>
        <w:spacing w:line="600" w:lineRule="exact"/>
        <w:ind w:firstLine="640"/>
        <w:rPr>
          <w:rFonts w:hint="eastAsia" w:eastAsia="仿宋_GB2312" w:cs="仿宋_GB2312"/>
          <w:color w:val="auto"/>
          <w:kern w:val="2"/>
          <w:sz w:val="32"/>
          <w:szCs w:val="32"/>
          <w:highlight w:val="none"/>
          <w:lang w:val="en-US" w:eastAsia="zh-CN"/>
        </w:rPr>
      </w:pPr>
      <w:r>
        <w:rPr>
          <w:rFonts w:hint="eastAsia" w:eastAsia="仿宋_GB2312" w:cs="仿宋_GB2312"/>
          <w:color w:val="auto"/>
          <w:kern w:val="2"/>
          <w:sz w:val="32"/>
          <w:szCs w:val="32"/>
          <w:highlight w:val="none"/>
          <w:lang w:val="en-US" w:eastAsia="zh-CN"/>
        </w:rPr>
        <w:t>4</w:t>
      </w:r>
      <w:r>
        <w:rPr>
          <w:rFonts w:hint="eastAsia" w:ascii="Times New Roman" w:hAnsi="Times New Roman" w:eastAsia="仿宋_GB2312" w:cs="仿宋_GB2312"/>
          <w:color w:val="auto"/>
          <w:kern w:val="2"/>
          <w:sz w:val="32"/>
          <w:szCs w:val="32"/>
          <w:highlight w:val="none"/>
          <w:lang w:val="en-US" w:eastAsia="zh-CN"/>
        </w:rPr>
        <w:t>.卫生健康（类）行政事业单位医疗（款）事业单位医疗（项）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支出决算为2</w:t>
      </w:r>
      <w:r>
        <w:rPr>
          <w:rFonts w:hint="eastAsia" w:eastAsia="仿宋_GB2312" w:cs="仿宋_GB2312"/>
          <w:color w:val="auto"/>
          <w:kern w:val="2"/>
          <w:sz w:val="32"/>
          <w:szCs w:val="32"/>
          <w:highlight w:val="none"/>
          <w:lang w:val="en-US" w:eastAsia="zh-CN"/>
        </w:rPr>
        <w:t>1.69</w:t>
      </w:r>
      <w:r>
        <w:rPr>
          <w:rFonts w:hint="eastAsia" w:ascii="Times New Roman" w:hAnsi="Times New Roman" w:eastAsia="仿宋_GB2312" w:cs="仿宋_GB2312"/>
          <w:color w:val="auto"/>
          <w:kern w:val="2"/>
          <w:sz w:val="32"/>
          <w:szCs w:val="32"/>
          <w:highlight w:val="none"/>
          <w:lang w:val="en-US" w:eastAsia="zh-CN"/>
        </w:rPr>
        <w:t>万元，完成预算100%，决算数等于预算数</w:t>
      </w:r>
      <w:r>
        <w:rPr>
          <w:rFonts w:hint="eastAsia" w:eastAsia="仿宋_GB2312" w:cs="仿宋_GB2312"/>
          <w:color w:val="auto"/>
          <w:kern w:val="2"/>
          <w:sz w:val="32"/>
          <w:szCs w:val="32"/>
          <w:highlight w:val="none"/>
          <w:lang w:val="en-US" w:eastAsia="zh-CN"/>
        </w:rPr>
        <w:t>。</w:t>
      </w:r>
    </w:p>
    <w:p w14:paraId="4F6C1517">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eastAsia="仿宋_GB2312" w:cs="仿宋_GB2312"/>
          <w:color w:val="auto"/>
          <w:kern w:val="2"/>
          <w:sz w:val="32"/>
          <w:szCs w:val="32"/>
          <w:highlight w:val="none"/>
          <w:lang w:val="en-US" w:eastAsia="zh-CN"/>
        </w:rPr>
        <w:t>5.</w:t>
      </w:r>
      <w:r>
        <w:rPr>
          <w:rFonts w:hint="eastAsia" w:ascii="Times New Roman" w:hAnsi="Times New Roman" w:eastAsia="仿宋_GB2312" w:cs="仿宋_GB2312"/>
          <w:color w:val="auto"/>
          <w:kern w:val="2"/>
          <w:sz w:val="32"/>
          <w:szCs w:val="32"/>
          <w:highlight w:val="none"/>
          <w:lang w:val="en-US" w:eastAsia="zh-CN"/>
        </w:rPr>
        <w:t>卫生健康（类）行政事业单位医疗（款）其他行政事业单位医疗支出（项）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支出决算为</w:t>
      </w:r>
      <w:r>
        <w:rPr>
          <w:rFonts w:hint="eastAsia" w:eastAsia="仿宋_GB2312" w:cs="仿宋_GB2312"/>
          <w:color w:val="auto"/>
          <w:kern w:val="2"/>
          <w:sz w:val="32"/>
          <w:szCs w:val="32"/>
          <w:highlight w:val="none"/>
          <w:lang w:val="en-US" w:eastAsia="zh-CN"/>
        </w:rPr>
        <w:t>3.32</w:t>
      </w:r>
      <w:r>
        <w:rPr>
          <w:rFonts w:hint="eastAsia" w:ascii="Times New Roman" w:hAnsi="Times New Roman" w:eastAsia="仿宋_GB2312" w:cs="仿宋_GB2312"/>
          <w:color w:val="auto"/>
          <w:kern w:val="2"/>
          <w:sz w:val="32"/>
          <w:szCs w:val="32"/>
          <w:highlight w:val="none"/>
          <w:lang w:val="en-US" w:eastAsia="zh-CN"/>
        </w:rPr>
        <w:t>万元，完成预算100%，决算数等于预算数。</w:t>
      </w:r>
    </w:p>
    <w:p w14:paraId="38C1F969">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6.卫生健康（类）其他卫生健康支出（款）其他卫生健康支出（项）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支出决算为</w:t>
      </w:r>
      <w:r>
        <w:rPr>
          <w:rFonts w:hint="eastAsia" w:eastAsia="仿宋_GB2312" w:cs="仿宋_GB2312"/>
          <w:color w:val="auto"/>
          <w:kern w:val="2"/>
          <w:sz w:val="32"/>
          <w:szCs w:val="32"/>
          <w:highlight w:val="none"/>
          <w:lang w:val="en-US" w:eastAsia="zh-CN"/>
        </w:rPr>
        <w:t>172.87</w:t>
      </w:r>
      <w:r>
        <w:rPr>
          <w:rFonts w:hint="eastAsia" w:ascii="Times New Roman" w:hAnsi="Times New Roman" w:eastAsia="仿宋_GB2312" w:cs="仿宋_GB2312"/>
          <w:color w:val="auto"/>
          <w:kern w:val="2"/>
          <w:sz w:val="32"/>
          <w:szCs w:val="32"/>
          <w:highlight w:val="none"/>
          <w:lang w:val="en-US" w:eastAsia="zh-CN"/>
        </w:rPr>
        <w:t>万元，完成预算100%，决算数等于预算数。</w:t>
      </w:r>
    </w:p>
    <w:p w14:paraId="36233F4A">
      <w:pPr>
        <w:pStyle w:val="2"/>
        <w:rPr>
          <w:rFonts w:hint="eastAsia"/>
          <w:lang w:val="en-US" w:eastAsia="zh-CN"/>
        </w:rPr>
      </w:pPr>
    </w:p>
    <w:p w14:paraId="23C160C8">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eastAsia="仿宋_GB2312" w:cs="仿宋_GB2312"/>
          <w:color w:val="auto"/>
          <w:kern w:val="2"/>
          <w:sz w:val="32"/>
          <w:szCs w:val="32"/>
          <w:highlight w:val="none"/>
          <w:lang w:val="en-US" w:eastAsia="zh-CN"/>
        </w:rPr>
        <w:t>7</w:t>
      </w:r>
      <w:r>
        <w:rPr>
          <w:rFonts w:hint="eastAsia" w:ascii="Times New Roman" w:hAnsi="Times New Roman" w:eastAsia="仿宋_GB2312" w:cs="仿宋_GB2312"/>
          <w:color w:val="auto"/>
          <w:kern w:val="2"/>
          <w:sz w:val="32"/>
          <w:szCs w:val="32"/>
          <w:highlight w:val="none"/>
          <w:lang w:val="en-US" w:eastAsia="zh-CN"/>
        </w:rPr>
        <w:t>.住房保障（类）住房改革支出（款）住房公积金（项）：支出决算为</w:t>
      </w:r>
      <w:r>
        <w:rPr>
          <w:rFonts w:hint="eastAsia" w:eastAsia="仿宋_GB2312" w:cs="仿宋_GB2312"/>
          <w:color w:val="auto"/>
          <w:kern w:val="2"/>
          <w:sz w:val="32"/>
          <w:szCs w:val="32"/>
          <w:highlight w:val="none"/>
          <w:lang w:val="en-US" w:eastAsia="zh-CN"/>
        </w:rPr>
        <w:t>34.52</w:t>
      </w:r>
      <w:r>
        <w:rPr>
          <w:rFonts w:hint="eastAsia" w:ascii="Times New Roman" w:hAnsi="Times New Roman" w:eastAsia="仿宋_GB2312" w:cs="仿宋_GB2312"/>
          <w:color w:val="auto"/>
          <w:kern w:val="2"/>
          <w:sz w:val="32"/>
          <w:szCs w:val="32"/>
          <w:highlight w:val="none"/>
          <w:lang w:val="en-US" w:eastAsia="zh-CN"/>
        </w:rPr>
        <w:t>万元，完成预算100%，决算数等于预算数。</w:t>
      </w:r>
    </w:p>
    <w:p w14:paraId="3979C058">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p>
    <w:p w14:paraId="60679C56">
      <w:pPr>
        <w:tabs>
          <w:tab w:val="right" w:pos="8306"/>
        </w:tabs>
        <w:spacing w:line="600" w:lineRule="exact"/>
        <w:ind w:firstLine="640"/>
        <w:outlineLvl w:val="1"/>
        <w:rPr>
          <w:rStyle w:val="21"/>
          <w:rFonts w:ascii="Times New Roman" w:hAnsi="Times New Roman"/>
          <w:color w:val="auto"/>
          <w:highlight w:val="none"/>
        </w:rPr>
      </w:pPr>
      <w:bookmarkStart w:id="47" w:name="_Toc15377214"/>
      <w:bookmarkStart w:id="48" w:name="_Toc13342"/>
      <w:bookmarkStart w:id="49"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1"/>
          <w:rFonts w:hint="eastAsia" w:ascii="Times New Roman" w:hAnsi="Times New Roman" w:eastAsia="黑体"/>
          <w:b w:val="0"/>
          <w:color w:val="auto"/>
          <w:highlight w:val="none"/>
        </w:rPr>
        <w:t>般公共预算财政拨款基本支出决算情况说明</w:t>
      </w:r>
      <w:bookmarkEnd w:id="47"/>
      <w:bookmarkEnd w:id="48"/>
      <w:bookmarkEnd w:id="49"/>
      <w:r>
        <w:rPr>
          <w:rStyle w:val="21"/>
          <w:rFonts w:ascii="Times New Roman" w:hAnsi="Times New Roman" w:eastAsia="黑体"/>
          <w:b w:val="0"/>
          <w:color w:val="auto"/>
          <w:highlight w:val="none"/>
        </w:rPr>
        <w:tab/>
      </w:r>
    </w:p>
    <w:p w14:paraId="2F634CA2">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2024年度一般公共预算财政拨款基本支出</w:t>
      </w:r>
      <w:r>
        <w:rPr>
          <w:rFonts w:hint="eastAsia" w:ascii="仿宋_GB2312" w:hAnsi="仿宋_GB2312" w:eastAsia="仿宋_GB2312" w:cs="仿宋_GB2312"/>
          <w:sz w:val="32"/>
          <w:szCs w:val="32"/>
        </w:rPr>
        <w:t>414.53</w:t>
      </w:r>
      <w:r>
        <w:rPr>
          <w:rFonts w:hint="eastAsia" w:ascii="仿宋_GB2312" w:hAnsi="仿宋_GB2312" w:eastAsia="仿宋_GB2312" w:cs="仿宋_GB2312"/>
          <w:color w:val="auto"/>
          <w:kern w:val="2"/>
          <w:sz w:val="32"/>
          <w:szCs w:val="32"/>
          <w:highlight w:val="none"/>
          <w:lang w:val="en-US" w:eastAsia="zh-CN"/>
        </w:rPr>
        <w:t>万</w:t>
      </w:r>
      <w:r>
        <w:rPr>
          <w:rFonts w:hint="eastAsia" w:ascii="Times New Roman" w:hAnsi="Times New Roman" w:eastAsia="仿宋_GB2312" w:cs="仿宋_GB2312"/>
          <w:color w:val="auto"/>
          <w:kern w:val="2"/>
          <w:sz w:val="32"/>
          <w:szCs w:val="32"/>
          <w:highlight w:val="none"/>
          <w:lang w:val="en-US" w:eastAsia="zh-CN"/>
        </w:rPr>
        <w:t>元，其中：</w:t>
      </w:r>
    </w:p>
    <w:p w14:paraId="258A88D6">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人员经费</w:t>
      </w:r>
      <w:r>
        <w:rPr>
          <w:rFonts w:hint="eastAsia" w:ascii="仿宋_GB2312" w:hAnsi="仿宋_GB2312" w:eastAsia="仿宋_GB2312" w:cs="仿宋_GB2312"/>
          <w:sz w:val="32"/>
          <w:szCs w:val="32"/>
        </w:rPr>
        <w:t>403.67</w:t>
      </w:r>
      <w:r>
        <w:rPr>
          <w:rFonts w:hint="eastAsia" w:ascii="仿宋_GB2312" w:hAnsi="仿宋_GB2312" w:eastAsia="仿宋_GB2312" w:cs="仿宋_GB2312"/>
          <w:color w:val="auto"/>
          <w:kern w:val="2"/>
          <w:sz w:val="32"/>
          <w:szCs w:val="32"/>
          <w:highlight w:val="none"/>
          <w:lang w:val="en-US" w:eastAsia="zh-CN"/>
        </w:rPr>
        <w:t>万</w:t>
      </w:r>
      <w:r>
        <w:rPr>
          <w:rFonts w:hint="eastAsia" w:ascii="Times New Roman" w:hAnsi="Times New Roman" w:eastAsia="仿宋_GB2312" w:cs="仿宋_GB2312"/>
          <w:color w:val="auto"/>
          <w:kern w:val="2"/>
          <w:sz w:val="32"/>
          <w:szCs w:val="32"/>
          <w:highlight w:val="none"/>
          <w:lang w:val="en-US" w:eastAsia="zh-CN"/>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rPr>
        <w:br w:type="textWrapping"/>
      </w:r>
      <w:r>
        <w:rPr>
          <w:rFonts w:hint="eastAsia" w:ascii="Times New Roman" w:hAnsi="Times New Roman" w:eastAsia="仿宋_GB2312" w:cs="仿宋_GB2312"/>
          <w:color w:val="auto"/>
          <w:kern w:val="2"/>
          <w:sz w:val="32"/>
          <w:szCs w:val="32"/>
          <w:highlight w:val="none"/>
          <w:lang w:val="en-US" w:eastAsia="zh-CN"/>
        </w:rPr>
        <w:t>　　公用经费</w:t>
      </w:r>
      <w:r>
        <w:rPr>
          <w:rFonts w:hint="eastAsia" w:ascii="仿宋_GB2312" w:hAnsi="仿宋_GB2312" w:eastAsia="仿宋_GB2312" w:cs="仿宋_GB2312"/>
          <w:sz w:val="32"/>
          <w:szCs w:val="32"/>
        </w:rPr>
        <w:t>10.86</w:t>
      </w:r>
      <w:r>
        <w:rPr>
          <w:rFonts w:hint="eastAsia" w:ascii="仿宋_GB2312" w:hAnsi="仿宋_GB2312" w:eastAsia="仿宋_GB2312" w:cs="仿宋_GB2312"/>
          <w:color w:val="auto"/>
          <w:kern w:val="2"/>
          <w:sz w:val="32"/>
          <w:szCs w:val="32"/>
          <w:highlight w:val="none"/>
          <w:lang w:val="en-US" w:eastAsia="zh-CN"/>
        </w:rPr>
        <w:t>万</w:t>
      </w:r>
      <w:r>
        <w:rPr>
          <w:rFonts w:hint="eastAsia" w:ascii="Times New Roman" w:hAnsi="Times New Roman" w:eastAsia="仿宋_GB2312" w:cs="仿宋_GB2312"/>
          <w:color w:val="auto"/>
          <w:kern w:val="2"/>
          <w:sz w:val="32"/>
          <w:szCs w:val="32"/>
          <w:highlight w:val="none"/>
          <w:lang w:val="en-US" w:eastAsia="zh-CN"/>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9A36038">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p>
    <w:p w14:paraId="2C7DA535">
      <w:pPr>
        <w:spacing w:line="600" w:lineRule="exact"/>
        <w:ind w:firstLine="640"/>
        <w:outlineLvl w:val="1"/>
        <w:rPr>
          <w:rStyle w:val="21"/>
          <w:rFonts w:ascii="Times New Roman" w:hAnsi="Times New Roman" w:eastAsia="黑体"/>
          <w:b w:val="0"/>
          <w:color w:val="auto"/>
          <w:highlight w:val="none"/>
        </w:rPr>
      </w:pPr>
      <w:bookmarkStart w:id="50" w:name="_Toc28877"/>
      <w:bookmarkStart w:id="51" w:name="_Toc15377215"/>
      <w:bookmarkStart w:id="52" w:name="_Toc15396609"/>
      <w:r>
        <w:rPr>
          <w:rFonts w:hint="eastAsia" w:ascii="Times New Roman" w:hAnsi="Times New Roman" w:eastAsia="黑体"/>
          <w:color w:val="auto"/>
          <w:sz w:val="32"/>
          <w:szCs w:val="32"/>
          <w:highlight w:val="none"/>
        </w:rPr>
        <w:t>七、</w:t>
      </w:r>
      <w:r>
        <w:rPr>
          <w:rStyle w:val="21"/>
          <w:rFonts w:hint="eastAsia" w:ascii="Times New Roman" w:hAnsi="Times New Roman" w:eastAsia="黑体"/>
          <w:b w:val="0"/>
          <w:color w:val="auto"/>
          <w:highlight w:val="none"/>
        </w:rPr>
        <w:t>财政拨款</w:t>
      </w:r>
      <w:r>
        <w:rPr>
          <w:rStyle w:val="21"/>
          <w:rFonts w:hint="eastAsia" w:ascii="Times New Roman" w:hAnsi="Times New Roman" w:eastAsia="黑体"/>
          <w:color w:val="auto"/>
          <w:highlight w:val="none"/>
        </w:rPr>
        <w:t>“</w:t>
      </w:r>
      <w:r>
        <w:rPr>
          <w:rStyle w:val="21"/>
          <w:rFonts w:hint="eastAsia" w:ascii="Times New Roman" w:hAnsi="Times New Roman" w:eastAsia="黑体"/>
          <w:b w:val="0"/>
          <w:color w:val="auto"/>
          <w:highlight w:val="none"/>
        </w:rPr>
        <w:t>三公”经费支出决算情况说明</w:t>
      </w:r>
      <w:bookmarkEnd w:id="50"/>
      <w:bookmarkEnd w:id="51"/>
      <w:bookmarkEnd w:id="52"/>
    </w:p>
    <w:p w14:paraId="752A4C1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3"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53"/>
    </w:p>
    <w:p w14:paraId="662E6518">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较上年度减少</w:t>
      </w:r>
      <w:r>
        <w:rPr>
          <w:rFonts w:hint="eastAsia" w:eastAsia="仿宋_GB2312" w:cs="仿宋_GB2312"/>
          <w:color w:val="auto"/>
          <w:kern w:val="2"/>
          <w:sz w:val="32"/>
          <w:szCs w:val="32"/>
          <w:highlight w:val="none"/>
          <w:lang w:val="en-US" w:eastAsia="zh-CN"/>
        </w:rPr>
        <w:t>0.12</w:t>
      </w:r>
      <w:r>
        <w:rPr>
          <w:rFonts w:hint="eastAsia" w:ascii="Times New Roman" w:hAnsi="Times New Roman" w:eastAsia="仿宋_GB2312" w:cs="仿宋_GB2312"/>
          <w:color w:val="auto"/>
          <w:kern w:val="2"/>
          <w:sz w:val="32"/>
          <w:szCs w:val="32"/>
          <w:highlight w:val="none"/>
          <w:lang w:val="en-US" w:eastAsia="zh-CN"/>
        </w:rPr>
        <w:t>万元，下降</w:t>
      </w:r>
      <w:r>
        <w:rPr>
          <w:rFonts w:hint="eastAsia" w:eastAsia="仿宋_GB2312" w:cs="仿宋_GB2312"/>
          <w:color w:val="auto"/>
          <w:kern w:val="2"/>
          <w:sz w:val="32"/>
          <w:szCs w:val="32"/>
          <w:highlight w:val="none"/>
          <w:lang w:val="en-US" w:eastAsia="zh-CN"/>
        </w:rPr>
        <w:t>100</w:t>
      </w:r>
      <w:r>
        <w:rPr>
          <w:rFonts w:hint="eastAsia" w:ascii="Times New Roman" w:hAnsi="Times New Roman" w:eastAsia="仿宋_GB2312" w:cs="仿宋_GB2312"/>
          <w:color w:val="auto"/>
          <w:kern w:val="2"/>
          <w:sz w:val="32"/>
          <w:szCs w:val="32"/>
          <w:highlight w:val="none"/>
          <w:lang w:val="en-US" w:eastAsia="zh-CN"/>
        </w:rPr>
        <w:t>%。</w:t>
      </w:r>
    </w:p>
    <w:p w14:paraId="2EE7982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4"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54"/>
    </w:p>
    <w:p w14:paraId="35D6E523">
      <w:pPr>
        <w:spacing w:line="600" w:lineRule="exact"/>
        <w:ind w:firstLine="640"/>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万元，占0%。具体情况如下：</w:t>
      </w:r>
    </w:p>
    <w:p w14:paraId="17CAC7E5">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b/>
          <w:bCs/>
          <w:color w:val="auto"/>
          <w:kern w:val="2"/>
          <w:sz w:val="32"/>
          <w:szCs w:val="32"/>
          <w:highlight w:val="none"/>
          <w:lang w:val="en-US" w:eastAsia="zh-CN"/>
        </w:rPr>
        <w:t>1.因公出国（境）经费支出</w:t>
      </w:r>
      <w:r>
        <w:rPr>
          <w:rFonts w:hint="eastAsia" w:eastAsia="仿宋_GB2312" w:cs="仿宋_GB2312"/>
          <w:b/>
          <w:bCs/>
          <w:color w:val="auto"/>
          <w:kern w:val="2"/>
          <w:sz w:val="32"/>
          <w:szCs w:val="32"/>
          <w:highlight w:val="none"/>
          <w:lang w:val="en-US" w:eastAsia="zh-CN"/>
        </w:rPr>
        <w:t>0</w:t>
      </w:r>
      <w:r>
        <w:rPr>
          <w:rFonts w:hint="eastAsia" w:ascii="Times New Roman" w:hAnsi="Times New Roman" w:eastAsia="仿宋_GB2312" w:cs="仿宋_GB2312"/>
          <w:b/>
          <w:bCs/>
          <w:color w:val="auto"/>
          <w:kern w:val="2"/>
          <w:sz w:val="32"/>
          <w:szCs w:val="32"/>
          <w:highlight w:val="none"/>
          <w:lang w:val="en-US" w:eastAsia="zh-CN"/>
        </w:rPr>
        <w:t>万元，完成预算</w:t>
      </w:r>
      <w:r>
        <w:rPr>
          <w:rFonts w:hint="eastAsia" w:eastAsia="仿宋_GB2312" w:cs="仿宋_GB2312"/>
          <w:b/>
          <w:bCs/>
          <w:color w:val="auto"/>
          <w:kern w:val="2"/>
          <w:sz w:val="32"/>
          <w:szCs w:val="32"/>
          <w:highlight w:val="none"/>
          <w:lang w:val="en-US" w:eastAsia="zh-CN"/>
        </w:rPr>
        <w:t>0</w:t>
      </w:r>
      <w:r>
        <w:rPr>
          <w:rFonts w:hint="eastAsia" w:ascii="Times New Roman" w:hAnsi="Times New Roman" w:eastAsia="仿宋_GB2312" w:cs="仿宋_GB2312"/>
          <w:b/>
          <w:bCs/>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全年安排因公出国（境）团</w:t>
      </w:r>
      <w:r>
        <w:rPr>
          <w:rFonts w:hint="eastAsia" w:ascii="仿宋_GB2312" w:hAnsi="仿宋_GB2312" w:eastAsia="仿宋_GB2312" w:cs="仿宋_GB2312"/>
          <w:color w:val="auto"/>
          <w:kern w:val="2"/>
          <w:sz w:val="32"/>
          <w:szCs w:val="32"/>
          <w:highlight w:val="none"/>
          <w:lang w:val="en-US" w:eastAsia="zh-CN"/>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人</w:t>
      </w:r>
      <w:r>
        <w:rPr>
          <w:rFonts w:hint="eastAsia" w:ascii="Times New Roman" w:hAnsi="Times New Roman" w:eastAsia="仿宋_GB2312" w:cs="仿宋_GB2312"/>
          <w:color w:val="auto"/>
          <w:kern w:val="2"/>
          <w:sz w:val="32"/>
          <w:szCs w:val="32"/>
          <w:highlight w:val="none"/>
          <w:lang w:val="en-US" w:eastAsia="zh-CN"/>
        </w:rPr>
        <w:t>。因公出国（境）支出决算比2023年增加</w:t>
      </w:r>
      <w:r>
        <w:rPr>
          <w:rFonts w:hint="eastAsia"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rPr>
        <w:t>万元，增长</w:t>
      </w:r>
      <w:r>
        <w:rPr>
          <w:rFonts w:hint="eastAsia"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rPr>
        <w:t>%。</w:t>
      </w:r>
    </w:p>
    <w:p w14:paraId="20016CD2">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b/>
          <w:bCs/>
          <w:color w:val="auto"/>
          <w:kern w:val="2"/>
          <w:sz w:val="32"/>
          <w:szCs w:val="32"/>
          <w:highlight w:val="none"/>
          <w:lang w:val="en-US" w:eastAsia="zh-CN"/>
        </w:rPr>
        <w:t>2.公务用车购置及运行维护费支出</w:t>
      </w:r>
      <w:r>
        <w:rPr>
          <w:rFonts w:hint="eastAsia" w:ascii="仿宋_GB2312" w:hAnsi="仿宋_GB2312" w:eastAsia="仿宋_GB2312" w:cs="仿宋_GB2312"/>
          <w:b/>
          <w:bCs/>
          <w:color w:val="auto"/>
          <w:kern w:val="2"/>
          <w:sz w:val="32"/>
          <w:szCs w:val="32"/>
          <w:highlight w:val="none"/>
          <w:lang w:val="en-US" w:eastAsia="zh-CN"/>
        </w:rPr>
        <w:t>0万</w:t>
      </w:r>
      <w:r>
        <w:rPr>
          <w:rFonts w:hint="eastAsia" w:ascii="Times New Roman" w:hAnsi="Times New Roman" w:eastAsia="仿宋_GB2312" w:cs="仿宋_GB2312"/>
          <w:b/>
          <w:bCs/>
          <w:color w:val="auto"/>
          <w:kern w:val="2"/>
          <w:sz w:val="32"/>
          <w:szCs w:val="32"/>
          <w:highlight w:val="none"/>
          <w:lang w:val="en-US" w:eastAsia="zh-CN"/>
        </w:rPr>
        <w:t>元</w:t>
      </w:r>
      <w:r>
        <w:rPr>
          <w:rFonts w:hint="eastAsia" w:eastAsia="仿宋_GB2312" w:cs="仿宋_GB2312"/>
          <w:b/>
          <w:bCs/>
          <w:color w:val="auto"/>
          <w:kern w:val="2"/>
          <w:sz w:val="32"/>
          <w:szCs w:val="32"/>
          <w:highlight w:val="none"/>
          <w:lang w:val="en-US" w:eastAsia="zh-CN"/>
        </w:rPr>
        <w:t>，</w:t>
      </w:r>
      <w:r>
        <w:rPr>
          <w:rFonts w:hint="eastAsia" w:ascii="Times New Roman" w:hAnsi="Times New Roman" w:eastAsia="仿宋_GB2312" w:cs="仿宋_GB2312"/>
          <w:b/>
          <w:bCs/>
          <w:color w:val="auto"/>
          <w:kern w:val="2"/>
          <w:sz w:val="32"/>
          <w:szCs w:val="32"/>
          <w:highlight w:val="none"/>
          <w:lang w:val="en-US" w:eastAsia="zh-CN"/>
        </w:rPr>
        <w:t>完成预算</w:t>
      </w:r>
      <w:r>
        <w:rPr>
          <w:rFonts w:hint="eastAsia" w:eastAsia="仿宋_GB2312" w:cs="仿宋_GB2312"/>
          <w:b/>
          <w:bCs/>
          <w:color w:val="auto"/>
          <w:kern w:val="2"/>
          <w:sz w:val="32"/>
          <w:szCs w:val="32"/>
          <w:highlight w:val="none"/>
          <w:lang w:val="en-US" w:eastAsia="zh-CN"/>
        </w:rPr>
        <w:t>0</w:t>
      </w:r>
      <w:r>
        <w:rPr>
          <w:rFonts w:hint="eastAsia" w:ascii="Times New Roman" w:hAnsi="Times New Roman" w:eastAsia="仿宋_GB2312" w:cs="仿宋_GB2312"/>
          <w:b/>
          <w:bCs/>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公务用车购置及运行维护费支出决算比2023年度增加</w:t>
      </w:r>
      <w:r>
        <w:rPr>
          <w:rFonts w:hint="eastAsia"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rPr>
        <w:t>万元，增长</w:t>
      </w:r>
      <w:r>
        <w:rPr>
          <w:rFonts w:hint="eastAsia"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rPr>
        <w:t>%。</w:t>
      </w:r>
    </w:p>
    <w:p w14:paraId="4F696CD6">
      <w:pPr>
        <w:spacing w:line="600" w:lineRule="exact"/>
        <w:ind w:firstLine="640"/>
        <w:rPr>
          <w:rFonts w:hint="eastAsia"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其中：公务用车购置支</w:t>
      </w:r>
      <w:r>
        <w:rPr>
          <w:rFonts w:hint="eastAsia" w:ascii="仿宋_GB2312" w:hAnsi="仿宋_GB2312" w:eastAsia="仿宋_GB2312" w:cs="仿宋_GB2312"/>
          <w:color w:val="auto"/>
          <w:kern w:val="2"/>
          <w:sz w:val="32"/>
          <w:szCs w:val="32"/>
          <w:highlight w:val="none"/>
          <w:lang w:val="en-US" w:eastAsia="zh-CN"/>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rPr>
        <w:t>万元。全年按规定更新购置公务用车</w:t>
      </w:r>
      <w:r>
        <w:rPr>
          <w:rFonts w:hint="eastAsia"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rPr>
        <w:t>辆</w:t>
      </w:r>
      <w:r>
        <w:rPr>
          <w:rFonts w:hint="eastAsia" w:eastAsia="仿宋_GB2312" w:cs="仿宋_GB2312"/>
          <w:color w:val="auto"/>
          <w:kern w:val="2"/>
          <w:sz w:val="32"/>
          <w:szCs w:val="32"/>
          <w:highlight w:val="none"/>
          <w:lang w:val="en-US" w:eastAsia="zh-CN"/>
        </w:rPr>
        <w:t>。</w:t>
      </w:r>
    </w:p>
    <w:p w14:paraId="4AC1E808">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截至2024年12月31日，单位共有公务用车</w:t>
      </w:r>
      <w:r>
        <w:rPr>
          <w:rFonts w:hint="eastAsia"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rPr>
        <w:t>辆，其中：轿车</w:t>
      </w:r>
      <w:r>
        <w:rPr>
          <w:rFonts w:hint="eastAsia"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rPr>
        <w:t>辆、越野车</w:t>
      </w:r>
      <w:r>
        <w:rPr>
          <w:rFonts w:hint="eastAsia"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rPr>
        <w:t>辆、载客汽车</w:t>
      </w:r>
      <w:r>
        <w:rPr>
          <w:rFonts w:hint="eastAsia"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rPr>
        <w:t>辆。</w:t>
      </w:r>
    </w:p>
    <w:p w14:paraId="4AC13EB5">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公务用车运行维护费支</w:t>
      </w:r>
      <w:r>
        <w:rPr>
          <w:rFonts w:hint="eastAsia" w:ascii="仿宋_GB2312" w:hAnsi="仿宋_GB2312" w:eastAsia="仿宋_GB2312" w:cs="仿宋_GB2312"/>
          <w:color w:val="auto"/>
          <w:kern w:val="2"/>
          <w:sz w:val="32"/>
          <w:szCs w:val="32"/>
          <w:highlight w:val="none"/>
          <w:lang w:val="en-US" w:eastAsia="zh-CN"/>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rPr>
        <w:t>万元。</w:t>
      </w:r>
    </w:p>
    <w:p w14:paraId="5AB0340C">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b/>
          <w:bCs/>
          <w:color w:val="auto"/>
          <w:kern w:val="2"/>
          <w:sz w:val="32"/>
          <w:szCs w:val="32"/>
          <w:highlight w:val="none"/>
          <w:lang w:val="en-US" w:eastAsia="zh-CN"/>
        </w:rPr>
        <w:t>3.公务接待费支出</w:t>
      </w:r>
      <w:r>
        <w:rPr>
          <w:rFonts w:hint="eastAsia" w:ascii="仿宋_GB2312" w:hAnsi="仿宋_GB2312" w:eastAsia="仿宋_GB2312" w:cs="仿宋_GB2312"/>
          <w:b/>
          <w:bCs/>
          <w:color w:val="auto"/>
          <w:kern w:val="2"/>
          <w:sz w:val="32"/>
          <w:szCs w:val="32"/>
          <w:highlight w:val="none"/>
          <w:lang w:val="en-US" w:eastAsia="zh-CN"/>
        </w:rPr>
        <w:t>0万</w:t>
      </w:r>
      <w:r>
        <w:rPr>
          <w:rFonts w:hint="eastAsia" w:ascii="Times New Roman" w:hAnsi="Times New Roman" w:eastAsia="仿宋_GB2312" w:cs="仿宋_GB2312"/>
          <w:b/>
          <w:bCs/>
          <w:color w:val="auto"/>
          <w:kern w:val="2"/>
          <w:sz w:val="32"/>
          <w:szCs w:val="32"/>
          <w:highlight w:val="none"/>
          <w:lang w:val="en-US" w:eastAsia="zh-CN"/>
        </w:rPr>
        <w:t>元，完成预算</w:t>
      </w:r>
      <w:r>
        <w:rPr>
          <w:rFonts w:hint="eastAsia" w:eastAsia="仿宋_GB2312" w:cs="仿宋_GB2312"/>
          <w:b/>
          <w:bCs/>
          <w:color w:val="auto"/>
          <w:kern w:val="2"/>
          <w:sz w:val="32"/>
          <w:szCs w:val="32"/>
          <w:highlight w:val="none"/>
          <w:lang w:val="en-US" w:eastAsia="zh-CN"/>
        </w:rPr>
        <w:t>0</w:t>
      </w:r>
      <w:r>
        <w:rPr>
          <w:rFonts w:hint="eastAsia" w:ascii="Times New Roman" w:hAnsi="Times New Roman" w:eastAsia="仿宋_GB2312" w:cs="仿宋_GB2312"/>
          <w:b/>
          <w:bCs/>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公务接待费支出决算比2023年度减少</w:t>
      </w:r>
      <w:r>
        <w:rPr>
          <w:rFonts w:hint="eastAsia" w:eastAsia="仿宋_GB2312" w:cs="仿宋_GB2312"/>
          <w:color w:val="auto"/>
          <w:kern w:val="2"/>
          <w:sz w:val="32"/>
          <w:szCs w:val="32"/>
          <w:highlight w:val="none"/>
          <w:lang w:val="en-US" w:eastAsia="zh-CN"/>
        </w:rPr>
        <w:t>0.12</w:t>
      </w:r>
      <w:r>
        <w:rPr>
          <w:rFonts w:hint="eastAsia" w:ascii="Times New Roman" w:hAnsi="Times New Roman" w:eastAsia="仿宋_GB2312" w:cs="仿宋_GB2312"/>
          <w:color w:val="auto"/>
          <w:kern w:val="2"/>
          <w:sz w:val="32"/>
          <w:szCs w:val="32"/>
          <w:highlight w:val="none"/>
          <w:lang w:val="en-US" w:eastAsia="zh-CN"/>
        </w:rPr>
        <w:t>万元，下降</w:t>
      </w:r>
      <w:r>
        <w:rPr>
          <w:rFonts w:hint="eastAsia" w:eastAsia="仿宋_GB2312" w:cs="仿宋_GB2312"/>
          <w:color w:val="auto"/>
          <w:kern w:val="2"/>
          <w:sz w:val="32"/>
          <w:szCs w:val="32"/>
          <w:highlight w:val="none"/>
          <w:lang w:val="en-US" w:eastAsia="zh-CN"/>
        </w:rPr>
        <w:t>100</w:t>
      </w:r>
      <w:r>
        <w:rPr>
          <w:rFonts w:hint="eastAsia" w:ascii="Times New Roman" w:hAnsi="Times New Roman" w:eastAsia="仿宋_GB2312" w:cs="仿宋_GB2312"/>
          <w:color w:val="auto"/>
          <w:kern w:val="2"/>
          <w:sz w:val="32"/>
          <w:szCs w:val="32"/>
          <w:highlight w:val="none"/>
          <w:lang w:val="en-US" w:eastAsia="zh-CN"/>
        </w:rPr>
        <w:t>%。主要原因是</w:t>
      </w:r>
      <w:r>
        <w:rPr>
          <w:rFonts w:hint="eastAsia" w:eastAsia="仿宋_GB2312" w:cs="仿宋_GB2312"/>
          <w:color w:val="auto"/>
          <w:kern w:val="2"/>
          <w:sz w:val="32"/>
          <w:szCs w:val="32"/>
          <w:highlight w:val="none"/>
          <w:lang w:val="en-US" w:eastAsia="zh-CN"/>
        </w:rPr>
        <w:t>未发生公务接待</w:t>
      </w:r>
      <w:r>
        <w:rPr>
          <w:rFonts w:hint="eastAsia" w:ascii="Times New Roman" w:hAnsi="Times New Roman" w:eastAsia="仿宋_GB2312" w:cs="仿宋_GB2312"/>
          <w:color w:val="auto"/>
          <w:kern w:val="2"/>
          <w:sz w:val="32"/>
          <w:szCs w:val="32"/>
          <w:highlight w:val="none"/>
          <w:lang w:val="en-US" w:eastAsia="zh-CN"/>
        </w:rPr>
        <w:t>。</w:t>
      </w:r>
    </w:p>
    <w:p w14:paraId="19A7337C">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bookmarkStart w:id="55" w:name="_Toc15396610"/>
      <w:bookmarkStart w:id="56" w:name="_Toc15377218"/>
    </w:p>
    <w:p w14:paraId="726502D9">
      <w:pPr>
        <w:spacing w:line="600" w:lineRule="exact"/>
        <w:ind w:firstLine="640"/>
        <w:outlineLvl w:val="1"/>
        <w:rPr>
          <w:rStyle w:val="21"/>
          <w:rFonts w:ascii="Times New Roman" w:hAnsi="Times New Roman" w:eastAsia="黑体"/>
          <w:color w:val="auto"/>
          <w:highlight w:val="none"/>
        </w:rPr>
      </w:pPr>
      <w:bookmarkStart w:id="57" w:name="_Toc26940"/>
      <w:r>
        <w:rPr>
          <w:rFonts w:hint="eastAsia" w:ascii="Times New Roman" w:hAnsi="Times New Roman" w:eastAsia="黑体"/>
          <w:color w:val="auto"/>
          <w:sz w:val="32"/>
          <w:szCs w:val="32"/>
          <w:highlight w:val="none"/>
        </w:rPr>
        <w:t>八、</w:t>
      </w:r>
      <w:r>
        <w:rPr>
          <w:rStyle w:val="21"/>
          <w:rFonts w:hint="eastAsia" w:ascii="Times New Roman" w:hAnsi="Times New Roman" w:eastAsia="黑体"/>
          <w:b w:val="0"/>
          <w:color w:val="auto"/>
          <w:highlight w:val="none"/>
        </w:rPr>
        <w:t>政府性基金预算支出决算情况说明</w:t>
      </w:r>
      <w:bookmarkEnd w:id="55"/>
      <w:bookmarkEnd w:id="56"/>
      <w:bookmarkEnd w:id="57"/>
    </w:p>
    <w:p w14:paraId="202377D9">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。与2023年度相比，政府性基金预算财政拨款支出增加</w:t>
      </w:r>
      <w:r>
        <w:rPr>
          <w:rFonts w:hint="eastAsia"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rPr>
        <w:t>万元，增长</w:t>
      </w:r>
      <w:r>
        <w:rPr>
          <w:rFonts w:hint="eastAsia"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rPr>
        <w:t>%。</w:t>
      </w:r>
    </w:p>
    <w:p w14:paraId="2533E52C">
      <w:pPr>
        <w:numPr>
          <w:ilvl w:val="0"/>
          <w:numId w:val="0"/>
        </w:numPr>
        <w:spacing w:line="600" w:lineRule="exact"/>
        <w:ind w:left="630" w:leftChars="0"/>
        <w:outlineLvl w:val="1"/>
        <w:rPr>
          <w:rStyle w:val="21"/>
          <w:rFonts w:ascii="Times New Roman" w:hAnsi="Times New Roman" w:eastAsia="黑体"/>
          <w:b w:val="0"/>
          <w:color w:val="auto"/>
          <w:highlight w:val="none"/>
        </w:rPr>
      </w:pPr>
      <w:bookmarkStart w:id="58" w:name="_Toc15377219"/>
      <w:bookmarkStart w:id="59" w:name="_Toc15396611"/>
      <w:bookmarkStart w:id="60" w:name="_Toc3687"/>
      <w:r>
        <w:rPr>
          <w:rStyle w:val="21"/>
          <w:rFonts w:hint="eastAsia" w:ascii="Times New Roman" w:hAnsi="Times New Roman" w:eastAsia="黑体"/>
          <w:b w:val="0"/>
          <w:color w:val="auto"/>
          <w:highlight w:val="none"/>
          <w:lang w:eastAsia="zh-CN"/>
        </w:rPr>
        <w:t>九、</w:t>
      </w:r>
      <w:r>
        <w:rPr>
          <w:rStyle w:val="21"/>
          <w:rFonts w:hint="eastAsia" w:ascii="Times New Roman" w:hAnsi="Times New Roman" w:eastAsia="黑体"/>
          <w:b w:val="0"/>
          <w:color w:val="auto"/>
          <w:highlight w:val="none"/>
        </w:rPr>
        <w:t>国有资本经营预算支出决算情况说明</w:t>
      </w:r>
      <w:bookmarkEnd w:id="58"/>
      <w:bookmarkEnd w:id="59"/>
      <w:bookmarkEnd w:id="60"/>
    </w:p>
    <w:p w14:paraId="0CE06BCA">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。与2023年度相比，国有资本经营预算财政拨款支出增加</w:t>
      </w:r>
      <w:r>
        <w:rPr>
          <w:rFonts w:hint="eastAsia"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rPr>
        <w:t>万元，增长</w:t>
      </w:r>
      <w:r>
        <w:rPr>
          <w:rFonts w:hint="eastAsia"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rPr>
        <w:t>%。</w:t>
      </w:r>
    </w:p>
    <w:p w14:paraId="0DD9F34B">
      <w:pPr>
        <w:numPr>
          <w:ilvl w:val="0"/>
          <w:numId w:val="0"/>
        </w:numPr>
        <w:spacing w:line="600" w:lineRule="exact"/>
        <w:ind w:left="630" w:leftChars="0"/>
        <w:outlineLvl w:val="1"/>
        <w:rPr>
          <w:rStyle w:val="21"/>
          <w:rFonts w:hint="eastAsia" w:ascii="Times New Roman" w:hAnsi="Times New Roman" w:eastAsia="黑体"/>
          <w:b w:val="0"/>
          <w:color w:val="auto"/>
          <w:highlight w:val="none"/>
        </w:rPr>
      </w:pPr>
      <w:bookmarkStart w:id="61" w:name="_Toc26034"/>
      <w:bookmarkStart w:id="62" w:name="_Toc15377221"/>
      <w:bookmarkStart w:id="63" w:name="_Toc15396612"/>
      <w:r>
        <w:rPr>
          <w:rStyle w:val="21"/>
          <w:rFonts w:hint="eastAsia" w:ascii="Times New Roman" w:hAnsi="Times New Roman" w:eastAsia="黑体"/>
          <w:b w:val="0"/>
          <w:color w:val="auto"/>
          <w:highlight w:val="none"/>
          <w:lang w:eastAsia="zh-CN"/>
        </w:rPr>
        <w:t>十、</w:t>
      </w:r>
      <w:r>
        <w:rPr>
          <w:rStyle w:val="21"/>
          <w:rFonts w:hint="eastAsia" w:ascii="Times New Roman" w:hAnsi="Times New Roman" w:eastAsia="黑体"/>
          <w:b w:val="0"/>
          <w:color w:val="auto"/>
          <w:highlight w:val="none"/>
        </w:rPr>
        <w:t>其他重要事项的情况说明</w:t>
      </w:r>
      <w:bookmarkEnd w:id="61"/>
      <w:bookmarkEnd w:id="62"/>
      <w:bookmarkEnd w:id="63"/>
    </w:p>
    <w:p w14:paraId="258EE62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4" w:name="_Toc15377222"/>
      <w:r>
        <w:rPr>
          <w:rFonts w:hint="eastAsia" w:ascii="Times New Roman" w:hAnsi="Times New Roman" w:eastAsia="楷体_GB2312" w:cs="楷体_GB2312"/>
          <w:b/>
          <w:color w:val="auto"/>
          <w:sz w:val="32"/>
          <w:szCs w:val="32"/>
          <w:highlight w:val="none"/>
        </w:rPr>
        <w:t>（一）机关运行经费支出情况</w:t>
      </w:r>
      <w:bookmarkEnd w:id="64"/>
    </w:p>
    <w:p w14:paraId="6748A724">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2024年度</w:t>
      </w:r>
      <w:r>
        <w:rPr>
          <w:rFonts w:hint="eastAsia" w:ascii="仿宋_GB2312" w:hAnsi="仿宋_GB2312" w:eastAsia="仿宋_GB2312" w:cs="仿宋_GB2312"/>
          <w:color w:val="auto"/>
          <w:kern w:val="2"/>
          <w:sz w:val="32"/>
          <w:szCs w:val="32"/>
          <w:highlight w:val="none"/>
          <w:lang w:val="en-US" w:eastAsia="zh-CN"/>
        </w:rPr>
        <w:t>，</w:t>
      </w:r>
      <w:r>
        <w:rPr>
          <w:rFonts w:hint="eastAsia" w:ascii="仿宋_GB2312" w:hAnsi="仿宋_GB2312" w:eastAsia="仿宋_GB2312" w:cs="仿宋_GB2312"/>
          <w:sz w:val="32"/>
          <w:szCs w:val="32"/>
        </w:rPr>
        <w:t>松潘县社会救助福利服务中心</w:t>
      </w:r>
      <w:r>
        <w:rPr>
          <w:rFonts w:hint="eastAsia" w:ascii="仿宋_GB2312" w:hAnsi="仿宋_GB2312" w:eastAsia="仿宋_GB2312" w:cs="仿宋_GB2312"/>
          <w:color w:val="auto"/>
          <w:kern w:val="2"/>
          <w:sz w:val="32"/>
          <w:szCs w:val="32"/>
          <w:highlight w:val="none"/>
          <w:lang w:val="en-US" w:eastAsia="zh-CN"/>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万</w:t>
      </w:r>
      <w:r>
        <w:rPr>
          <w:rFonts w:hint="eastAsia" w:ascii="Times New Roman" w:hAnsi="Times New Roman" w:eastAsia="仿宋_GB2312" w:cs="仿宋_GB2312"/>
          <w:color w:val="auto"/>
          <w:kern w:val="2"/>
          <w:sz w:val="32"/>
          <w:szCs w:val="32"/>
          <w:highlight w:val="none"/>
          <w:lang w:val="en-US" w:eastAsia="zh-CN"/>
        </w:rPr>
        <w:t>元，与2023年度决算数持平。</w:t>
      </w:r>
    </w:p>
    <w:p w14:paraId="7F55A781">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p>
    <w:p w14:paraId="016AA35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5" w:name="_Toc15377223"/>
      <w:r>
        <w:rPr>
          <w:rFonts w:hint="eastAsia" w:ascii="Times New Roman" w:hAnsi="Times New Roman" w:eastAsia="楷体_GB2312" w:cs="楷体_GB2312"/>
          <w:b/>
          <w:color w:val="auto"/>
          <w:sz w:val="32"/>
          <w:szCs w:val="32"/>
          <w:highlight w:val="none"/>
        </w:rPr>
        <w:t>（二）政府采购支出情况</w:t>
      </w:r>
      <w:bookmarkEnd w:id="65"/>
    </w:p>
    <w:p w14:paraId="26C34C06">
      <w:pPr>
        <w:spacing w:line="600" w:lineRule="exact"/>
        <w:ind w:firstLine="640"/>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2024年度，</w:t>
      </w:r>
      <w:r>
        <w:rPr>
          <w:rFonts w:hint="eastAsia" w:ascii="仿宋_GB2312" w:hAnsi="仿宋_GB2312" w:eastAsia="仿宋_GB2312" w:cs="仿宋_GB2312"/>
          <w:sz w:val="32"/>
          <w:szCs w:val="32"/>
        </w:rPr>
        <w:t>松潘县社会救助福利服务中心</w:t>
      </w:r>
      <w:r>
        <w:rPr>
          <w:rFonts w:hint="eastAsia" w:ascii="仿宋_GB2312" w:hAnsi="仿宋_GB2312" w:eastAsia="仿宋_GB2312" w:cs="仿宋_GB2312"/>
          <w:color w:val="auto"/>
          <w:kern w:val="2"/>
          <w:sz w:val="32"/>
          <w:szCs w:val="32"/>
          <w:highlight w:val="none"/>
          <w:lang w:val="en-US" w:eastAsia="zh-CN"/>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w:t>
      </w:r>
    </w:p>
    <w:p w14:paraId="7863B17E">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p>
    <w:p w14:paraId="682C6B6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6" w:name="_Toc15377224"/>
      <w:r>
        <w:rPr>
          <w:rFonts w:hint="eastAsia" w:ascii="Times New Roman" w:hAnsi="Times New Roman" w:eastAsia="楷体_GB2312" w:cs="楷体_GB2312"/>
          <w:b/>
          <w:color w:val="auto"/>
          <w:sz w:val="32"/>
          <w:szCs w:val="32"/>
          <w:highlight w:val="none"/>
        </w:rPr>
        <w:t>（三）国有资产占有使用情况</w:t>
      </w:r>
      <w:bookmarkEnd w:id="66"/>
    </w:p>
    <w:p w14:paraId="5681F396">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截至2024年12月31日，</w:t>
      </w:r>
      <w:r>
        <w:rPr>
          <w:rFonts w:hint="eastAsia" w:ascii="仿宋_GB2312" w:hAnsi="仿宋_GB2312" w:eastAsia="仿宋_GB2312" w:cs="仿宋_GB2312"/>
          <w:sz w:val="32"/>
          <w:szCs w:val="32"/>
        </w:rPr>
        <w:t>松潘县社会救助福利服务中心</w:t>
      </w:r>
      <w:r>
        <w:rPr>
          <w:rFonts w:hint="eastAsia" w:ascii="仿宋_GB2312" w:hAnsi="仿宋_GB2312" w:eastAsia="仿宋_GB2312" w:cs="仿宋_GB2312"/>
          <w:color w:val="auto"/>
          <w:kern w:val="2"/>
          <w:sz w:val="32"/>
          <w:szCs w:val="32"/>
          <w:highlight w:val="none"/>
          <w:lang w:val="en-US" w:eastAsia="zh-CN"/>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台（套）</w:t>
      </w:r>
      <w:r>
        <w:rPr>
          <w:rFonts w:hint="eastAsia" w:ascii="Times New Roman" w:hAnsi="Times New Roman" w:eastAsia="仿宋_GB2312" w:cs="仿宋_GB2312"/>
          <w:color w:val="auto"/>
          <w:kern w:val="2"/>
          <w:sz w:val="32"/>
          <w:szCs w:val="32"/>
          <w:highlight w:val="none"/>
          <w:lang w:val="en-US" w:eastAsia="zh-CN"/>
        </w:rPr>
        <w:t>。</w:t>
      </w:r>
    </w:p>
    <w:p w14:paraId="56FF9E16">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p>
    <w:p w14:paraId="3F169E1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67F1BA1A">
      <w:pPr>
        <w:spacing w:line="600" w:lineRule="exact"/>
        <w:ind w:firstLine="640"/>
        <w:rPr>
          <w:rFonts w:hint="eastAsia"/>
        </w:rPr>
      </w:pPr>
      <w:r>
        <w:rPr>
          <w:rFonts w:hint="eastAsia" w:ascii="Times New Roman" w:hAnsi="Times New Roman" w:eastAsia="仿宋_GB2312" w:cs="仿宋_GB2312"/>
          <w:color w:val="auto"/>
          <w:kern w:val="2"/>
          <w:sz w:val="32"/>
          <w:szCs w:val="32"/>
          <w:highlight w:val="none"/>
          <w:lang w:val="en-US" w:eastAsia="zh-CN"/>
        </w:rPr>
        <w:t>根据预算绩效管理要求，</w:t>
      </w:r>
      <w:r>
        <w:rPr>
          <w:rFonts w:hint="eastAsia" w:eastAsia="仿宋_GB2312" w:cs="仿宋_GB2312"/>
          <w:color w:val="auto"/>
          <w:kern w:val="2"/>
          <w:sz w:val="32"/>
          <w:szCs w:val="32"/>
          <w:highlight w:val="none"/>
          <w:lang w:val="en-US" w:eastAsia="zh-CN"/>
        </w:rPr>
        <w:t>本单位</w:t>
      </w:r>
      <w:r>
        <w:rPr>
          <w:rFonts w:hint="eastAsia" w:ascii="Times New Roman" w:hAnsi="Times New Roman" w:eastAsia="仿宋_GB2312" w:cs="仿宋_GB2312"/>
          <w:color w:val="auto"/>
          <w:kern w:val="2"/>
          <w:sz w:val="32"/>
          <w:szCs w:val="32"/>
          <w:highlight w:val="none"/>
          <w:lang w:val="en-US" w:eastAsia="zh-CN"/>
        </w:rPr>
        <w:t>在2024年度预算编制阶段，组织对福利院运行经费</w:t>
      </w:r>
      <w:r>
        <w:rPr>
          <w:rFonts w:hint="eastAsia" w:eastAsia="仿宋_GB2312" w:cs="仿宋_GB2312"/>
          <w:color w:val="auto"/>
          <w:kern w:val="2"/>
          <w:sz w:val="32"/>
          <w:szCs w:val="32"/>
          <w:highlight w:val="none"/>
          <w:lang w:val="en-US" w:eastAsia="zh-CN"/>
        </w:rPr>
        <w:t>、公共卫生特别岗工资</w:t>
      </w:r>
      <w:r>
        <w:rPr>
          <w:rFonts w:hint="eastAsia" w:ascii="Times New Roman" w:hAnsi="Times New Roman" w:eastAsia="仿宋_GB2312" w:cs="仿宋_GB2312"/>
          <w:color w:val="auto"/>
          <w:kern w:val="2"/>
          <w:sz w:val="32"/>
          <w:szCs w:val="32"/>
          <w:highlight w:val="none"/>
          <w:lang w:val="en-US" w:eastAsia="zh-CN"/>
        </w:rPr>
        <w:t>等</w:t>
      </w:r>
      <w:r>
        <w:rPr>
          <w:rFonts w:hint="eastAsia" w:eastAsia="仿宋_GB2312" w:cs="仿宋_GB2312"/>
          <w:color w:val="auto"/>
          <w:kern w:val="2"/>
          <w:sz w:val="32"/>
          <w:szCs w:val="32"/>
          <w:highlight w:val="none"/>
          <w:lang w:val="en-US" w:eastAsia="zh-CN"/>
        </w:rPr>
        <w:t>2</w:t>
      </w:r>
      <w:r>
        <w:rPr>
          <w:rFonts w:hint="eastAsia" w:ascii="Times New Roman" w:hAnsi="Times New Roman" w:eastAsia="仿宋_GB2312" w:cs="仿宋_GB2312"/>
          <w:color w:val="auto"/>
          <w:kern w:val="2"/>
          <w:sz w:val="32"/>
          <w:szCs w:val="32"/>
          <w:highlight w:val="none"/>
          <w:lang w:val="en-US" w:eastAsia="zh-CN"/>
        </w:rPr>
        <w:t>个项目开展了预算事前绩效评估，对</w:t>
      </w:r>
      <w:r>
        <w:rPr>
          <w:rFonts w:hint="eastAsia" w:eastAsia="仿宋_GB2312" w:cs="仿宋_GB2312"/>
          <w:color w:val="auto"/>
          <w:kern w:val="2"/>
          <w:sz w:val="32"/>
          <w:szCs w:val="32"/>
          <w:highlight w:val="none"/>
          <w:lang w:val="en-US" w:eastAsia="zh-CN"/>
        </w:rPr>
        <w:t>2</w:t>
      </w:r>
      <w:r>
        <w:rPr>
          <w:rFonts w:hint="eastAsia" w:ascii="Times New Roman" w:hAnsi="Times New Roman" w:eastAsia="仿宋_GB2312" w:cs="仿宋_GB2312"/>
          <w:color w:val="auto"/>
          <w:kern w:val="2"/>
          <w:sz w:val="32"/>
          <w:szCs w:val="32"/>
          <w:highlight w:val="none"/>
          <w:lang w:val="en-US" w:eastAsia="zh-CN"/>
        </w:rPr>
        <w:t>个项目编制了绩效目标，预算执行过程中，选取</w:t>
      </w:r>
      <w:r>
        <w:rPr>
          <w:rFonts w:hint="eastAsia" w:eastAsia="仿宋_GB2312" w:cs="仿宋_GB2312"/>
          <w:color w:val="auto"/>
          <w:kern w:val="2"/>
          <w:sz w:val="32"/>
          <w:szCs w:val="32"/>
          <w:highlight w:val="none"/>
          <w:lang w:val="en-US" w:eastAsia="zh-CN"/>
        </w:rPr>
        <w:t>1</w:t>
      </w:r>
      <w:r>
        <w:rPr>
          <w:rFonts w:hint="eastAsia" w:ascii="Times New Roman" w:hAnsi="Times New Roman" w:eastAsia="仿宋_GB2312" w:cs="仿宋_GB2312"/>
          <w:color w:val="auto"/>
          <w:kern w:val="2"/>
          <w:sz w:val="32"/>
          <w:szCs w:val="32"/>
          <w:highlight w:val="none"/>
          <w:lang w:val="en-US" w:eastAsia="zh-CN"/>
        </w:rPr>
        <w:t>个项目开展绩效监控。</w:t>
      </w:r>
      <w:bookmarkStart w:id="67" w:name="_Toc29917"/>
      <w:bookmarkStart w:id="68" w:name="_Toc15396613"/>
      <w:bookmarkStart w:id="69" w:name="_Toc15377225"/>
    </w:p>
    <w:p w14:paraId="6FDC01AB">
      <w:pPr>
        <w:pStyle w:val="3"/>
        <w:bidi w:val="0"/>
        <w:jc w:val="both"/>
        <w:rPr>
          <w:rFonts w:hint="eastAsia"/>
        </w:rPr>
      </w:pPr>
    </w:p>
    <w:p w14:paraId="3D225ADA">
      <w:pPr>
        <w:rPr>
          <w:rFonts w:hint="eastAsia"/>
        </w:rPr>
      </w:pPr>
    </w:p>
    <w:p w14:paraId="4490277D">
      <w:pPr>
        <w:pStyle w:val="2"/>
        <w:rPr>
          <w:rFonts w:hint="eastAsia"/>
        </w:rPr>
      </w:pPr>
    </w:p>
    <w:p w14:paraId="753190E2">
      <w:pPr>
        <w:rPr>
          <w:rFonts w:hint="eastAsia"/>
        </w:rPr>
      </w:pPr>
    </w:p>
    <w:p w14:paraId="020108CF">
      <w:pPr>
        <w:pStyle w:val="2"/>
        <w:rPr>
          <w:rFonts w:hint="eastAsia"/>
        </w:rPr>
      </w:pPr>
    </w:p>
    <w:p w14:paraId="315760C4">
      <w:pPr>
        <w:rPr>
          <w:rFonts w:hint="eastAsia"/>
        </w:rPr>
      </w:pPr>
    </w:p>
    <w:p w14:paraId="11D04B67">
      <w:pPr>
        <w:pStyle w:val="2"/>
        <w:rPr>
          <w:rFonts w:hint="eastAsia"/>
        </w:rPr>
      </w:pPr>
    </w:p>
    <w:p w14:paraId="66EE465B">
      <w:pPr>
        <w:rPr>
          <w:rFonts w:hint="eastAsia"/>
        </w:rPr>
      </w:pPr>
    </w:p>
    <w:p w14:paraId="483DB98C">
      <w:pPr>
        <w:pStyle w:val="2"/>
        <w:rPr>
          <w:rFonts w:hint="eastAsia"/>
        </w:rPr>
      </w:pPr>
    </w:p>
    <w:p w14:paraId="710E18D1">
      <w:pPr>
        <w:rPr>
          <w:rFonts w:hint="eastAsia"/>
        </w:rPr>
      </w:pPr>
    </w:p>
    <w:p w14:paraId="4771CB03">
      <w:pPr>
        <w:pStyle w:val="2"/>
        <w:rPr>
          <w:rFonts w:hint="eastAsia"/>
        </w:rPr>
      </w:pPr>
    </w:p>
    <w:p w14:paraId="72E87DF9">
      <w:pPr>
        <w:rPr>
          <w:rFonts w:hint="eastAsia"/>
        </w:rPr>
      </w:pPr>
    </w:p>
    <w:p w14:paraId="2AEBAF6B">
      <w:pPr>
        <w:pStyle w:val="2"/>
        <w:rPr>
          <w:rFonts w:hint="eastAsia"/>
        </w:rPr>
      </w:pPr>
    </w:p>
    <w:p w14:paraId="6903E8F5">
      <w:pPr>
        <w:rPr>
          <w:rFonts w:hint="eastAsia"/>
        </w:rPr>
      </w:pPr>
    </w:p>
    <w:p w14:paraId="519C8718">
      <w:pPr>
        <w:pStyle w:val="2"/>
        <w:rPr>
          <w:rFonts w:hint="eastAsia"/>
        </w:rPr>
      </w:pPr>
    </w:p>
    <w:p w14:paraId="77EB3CB4">
      <w:pPr>
        <w:rPr>
          <w:rFonts w:hint="eastAsia"/>
        </w:rPr>
      </w:pPr>
    </w:p>
    <w:p w14:paraId="262CB3B7">
      <w:pPr>
        <w:pStyle w:val="2"/>
        <w:rPr>
          <w:rFonts w:hint="eastAsia"/>
        </w:rPr>
      </w:pPr>
    </w:p>
    <w:p w14:paraId="1CBBCD23">
      <w:pPr>
        <w:rPr>
          <w:rFonts w:hint="eastAsia"/>
        </w:rPr>
      </w:pPr>
    </w:p>
    <w:p w14:paraId="028DF398">
      <w:pPr>
        <w:pStyle w:val="2"/>
        <w:rPr>
          <w:rFonts w:hint="eastAsia"/>
        </w:rPr>
      </w:pPr>
    </w:p>
    <w:p w14:paraId="0277518F">
      <w:pPr>
        <w:rPr>
          <w:rFonts w:hint="eastAsia"/>
        </w:rPr>
      </w:pPr>
    </w:p>
    <w:p w14:paraId="0A1369E0">
      <w:pPr>
        <w:pStyle w:val="2"/>
        <w:rPr>
          <w:rFonts w:hint="eastAsia"/>
        </w:rPr>
      </w:pPr>
    </w:p>
    <w:p w14:paraId="3516DB7B">
      <w:pPr>
        <w:rPr>
          <w:rFonts w:hint="eastAsia"/>
        </w:rPr>
      </w:pPr>
    </w:p>
    <w:p w14:paraId="5A8D0C1E">
      <w:pPr>
        <w:pStyle w:val="2"/>
        <w:rPr>
          <w:rFonts w:hint="eastAsia"/>
        </w:rPr>
      </w:pPr>
    </w:p>
    <w:p w14:paraId="6086F226">
      <w:pPr>
        <w:rPr>
          <w:rFonts w:hint="eastAsia"/>
        </w:rPr>
      </w:pPr>
    </w:p>
    <w:p w14:paraId="778470AD">
      <w:pPr>
        <w:pStyle w:val="2"/>
        <w:rPr>
          <w:rFonts w:hint="eastAsia"/>
        </w:rPr>
      </w:pPr>
    </w:p>
    <w:p w14:paraId="5093AE92">
      <w:pPr>
        <w:rPr>
          <w:rFonts w:hint="eastAsia"/>
        </w:rPr>
      </w:pPr>
    </w:p>
    <w:p w14:paraId="60282A7D">
      <w:pPr>
        <w:pStyle w:val="3"/>
        <w:bidi w:val="0"/>
        <w:jc w:val="center"/>
        <w:rPr>
          <w:rFonts w:hint="eastAsia"/>
        </w:rPr>
      </w:pPr>
      <w:r>
        <w:rPr>
          <w:rFonts w:hint="eastAsia"/>
        </w:rPr>
        <w:t>第</w:t>
      </w:r>
      <w:r>
        <w:rPr>
          <w:rFonts w:hint="eastAsia"/>
          <w:lang w:eastAsia="zh-CN"/>
        </w:rPr>
        <w:t>三</w:t>
      </w:r>
      <w:r>
        <w:rPr>
          <w:rFonts w:hint="eastAsia"/>
        </w:rPr>
        <w:t>部分</w:t>
      </w:r>
      <w:r>
        <w:rPr>
          <w:rFonts w:hint="eastAsia"/>
          <w:lang w:val="en-US" w:eastAsia="zh-CN"/>
        </w:rPr>
        <w:t xml:space="preserve">  </w:t>
      </w:r>
      <w:r>
        <w:rPr>
          <w:rFonts w:hint="eastAsia"/>
        </w:rPr>
        <w:t>名词解释</w:t>
      </w:r>
      <w:bookmarkEnd w:id="67"/>
      <w:bookmarkEnd w:id="68"/>
      <w:bookmarkEnd w:id="69"/>
    </w:p>
    <w:p w14:paraId="19537DB7">
      <w:pPr>
        <w:spacing w:line="600" w:lineRule="exact"/>
        <w:jc w:val="left"/>
        <w:rPr>
          <w:rFonts w:ascii="Times New Roman" w:hAnsi="Times New Roman"/>
          <w:b/>
          <w:color w:val="auto"/>
          <w:sz w:val="44"/>
          <w:szCs w:val="44"/>
          <w:highlight w:val="none"/>
        </w:rPr>
      </w:pPr>
    </w:p>
    <w:p w14:paraId="61A2DA1C">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1.财政拨款收入：指单位从同级财政部门取得的财政预算资金。</w:t>
      </w:r>
    </w:p>
    <w:p w14:paraId="01E9BC4C">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2.事业收入：指事业单位开展专业业务活动及辅助活动取得的收入。如……（二级预算单位事业收入情况）等。</w:t>
      </w:r>
    </w:p>
    <w:p w14:paraId="7B132F18">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3.经营收入：指事业单位在专业业务活动及其辅助活动之外开展非独立核算经营活动取得的收入。如……（二级预算单位经营收入情况）等。</w:t>
      </w:r>
    </w:p>
    <w:p w14:paraId="31F09712">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4.其他收入：指单位取得的除上述收入以外的各项收入。主要是……（收入类型）等。 </w:t>
      </w:r>
    </w:p>
    <w:p w14:paraId="7CF89374">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5.使用非财政拨款结余（含专用结余）：指事业单位使用以前年度积累的非财政拨款结余弥补当年收支差额的金额。 </w:t>
      </w:r>
    </w:p>
    <w:p w14:paraId="12A39932">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6.年初结转和结余：指以前年度尚未完成、结转到本年按有关规定继续使用的资金。 </w:t>
      </w:r>
    </w:p>
    <w:p w14:paraId="465F0ED3">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7.结余分配：指事业单位按照会计制度规定缴纳的所得税、提取的专用结余以及转入非财政拨款结余的金额等。</w:t>
      </w:r>
    </w:p>
    <w:p w14:paraId="021E2417">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8.年末结转和结余：指单位按有关规定结转到下年或以后年度继续使用的资金。</w:t>
      </w:r>
    </w:p>
    <w:p w14:paraId="6A7BF501">
      <w:pPr>
        <w:spacing w:line="576" w:lineRule="atLeast"/>
        <w:ind w:firstLine="640" w:firstLineChars="200"/>
        <w:rPr>
          <w:rStyle w:val="18"/>
          <w:rFonts w:ascii="仿宋_GB2312" w:hAnsi="仿宋_GB2312" w:eastAsia="仿宋_GB2312"/>
          <w:b w:val="0"/>
          <w:color w:val="000000"/>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社会保障和就业（类）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Style w:val="18"/>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单位实施养老保险制度由单位缴纳的养老保险费的支出</w:t>
      </w:r>
      <w:r>
        <w:rPr>
          <w:rStyle w:val="18"/>
          <w:rFonts w:hint="eastAsia" w:ascii="仿宋_GB2312" w:hAnsi="仿宋_GB2312" w:eastAsia="仿宋_GB2312" w:cs="仿宋_GB2312"/>
          <w:b w:val="0"/>
          <w:color w:val="000000"/>
          <w:sz w:val="32"/>
          <w:szCs w:val="32"/>
        </w:rPr>
        <w:t>。</w:t>
      </w:r>
    </w:p>
    <w:p w14:paraId="491B5FDE">
      <w:pPr>
        <w:ind w:firstLine="640" w:firstLineChars="200"/>
        <w:rPr>
          <w:rStyle w:val="18"/>
          <w:rFonts w:hint="eastAsia" w:ascii="仿宋_GB2312" w:hAnsi="仿宋_GB2312" w:eastAsia="仿宋_GB2312" w:cs="仿宋_GB2312"/>
          <w:b w:val="0"/>
          <w:color w:val="000000"/>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社会保障和就业（类）</w:t>
      </w:r>
      <w:r>
        <w:rPr>
          <w:rFonts w:hint="eastAsia" w:ascii="仿宋_GB2312" w:eastAsia="仿宋_GB2312"/>
          <w:sz w:val="32"/>
          <w:szCs w:val="32"/>
          <w:lang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机关事业单位基本职业年金缴费支出</w:t>
      </w:r>
      <w:r>
        <w:rPr>
          <w:rFonts w:hint="eastAsia" w:ascii="仿宋_GB2312" w:eastAsia="仿宋_GB2312"/>
          <w:sz w:val="32"/>
          <w:szCs w:val="32"/>
        </w:rPr>
        <w:t>（项）：</w:t>
      </w:r>
      <w:r>
        <w:rPr>
          <w:rStyle w:val="18"/>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单位实施养老保险制度由单位缴纳的</w:t>
      </w:r>
      <w:r>
        <w:rPr>
          <w:rFonts w:hint="eastAsia" w:ascii="仿宋_GB2312" w:hAnsi="仿宋_GB2312" w:eastAsia="仿宋_GB2312" w:cs="仿宋_GB2312"/>
          <w:color w:val="000000"/>
          <w:kern w:val="0"/>
          <w:sz w:val="32"/>
          <w:szCs w:val="32"/>
          <w:lang w:eastAsia="zh-CN"/>
        </w:rPr>
        <w:t>职业年金</w:t>
      </w:r>
      <w:r>
        <w:rPr>
          <w:rFonts w:hint="eastAsia" w:ascii="仿宋_GB2312" w:hAnsi="仿宋_GB2312" w:eastAsia="仿宋_GB2312" w:cs="仿宋_GB2312"/>
          <w:color w:val="000000"/>
          <w:kern w:val="0"/>
          <w:sz w:val="32"/>
          <w:szCs w:val="32"/>
        </w:rPr>
        <w:t>的支出</w:t>
      </w:r>
      <w:r>
        <w:rPr>
          <w:rStyle w:val="18"/>
          <w:rFonts w:hint="eastAsia" w:ascii="仿宋_GB2312" w:hAnsi="仿宋_GB2312" w:eastAsia="仿宋_GB2312" w:cs="仿宋_GB2312"/>
          <w:b w:val="0"/>
          <w:color w:val="000000"/>
          <w:sz w:val="32"/>
          <w:szCs w:val="32"/>
        </w:rPr>
        <w:t>。</w:t>
      </w:r>
    </w:p>
    <w:p w14:paraId="097169EF">
      <w:pPr>
        <w:pStyle w:val="2"/>
        <w:ind w:left="0" w:leftChars="0" w:firstLine="0" w:firstLineChars="0"/>
        <w:rPr>
          <w:rFonts w:hint="eastAsia" w:eastAsia="仿宋_GB2312"/>
          <w:lang w:val="en-US" w:eastAsia="zh-CN"/>
        </w:rPr>
      </w:pPr>
      <w:r>
        <w:rPr>
          <w:rFonts w:hint="eastAsia"/>
          <w:lang w:val="en-US" w:eastAsia="zh-CN"/>
        </w:rPr>
        <w:t xml:space="preserve">      </w:t>
      </w:r>
      <w:r>
        <w:rPr>
          <w:rFonts w:hint="eastAsia" w:ascii="仿宋_GB2312" w:eastAsia="仿宋_GB2312"/>
          <w:sz w:val="32"/>
          <w:szCs w:val="32"/>
          <w:lang w:val="en-US" w:eastAsia="zh-CN"/>
        </w:rPr>
        <w:t>11.</w:t>
      </w:r>
      <w:r>
        <w:rPr>
          <w:rFonts w:hint="eastAsia" w:ascii="仿宋_GB2312" w:eastAsia="仿宋_GB2312"/>
          <w:sz w:val="32"/>
          <w:szCs w:val="32"/>
        </w:rPr>
        <w:t>社会保障和就业（类）</w:t>
      </w:r>
      <w:r>
        <w:rPr>
          <w:rFonts w:hint="eastAsia" w:ascii="仿宋_GB2312" w:eastAsia="仿宋_GB2312"/>
          <w:sz w:val="32"/>
          <w:szCs w:val="32"/>
          <w:lang w:eastAsia="zh-CN"/>
        </w:rPr>
        <w:t>社会福利</w:t>
      </w:r>
      <w:r>
        <w:rPr>
          <w:rFonts w:hint="eastAsia" w:ascii="仿宋_GB2312" w:eastAsia="仿宋_GB2312"/>
          <w:sz w:val="32"/>
          <w:szCs w:val="32"/>
        </w:rPr>
        <w:t>（款）</w:t>
      </w:r>
      <w:r>
        <w:rPr>
          <w:rFonts w:hint="eastAsia" w:ascii="仿宋_GB2312" w:eastAsia="仿宋_GB2312"/>
          <w:sz w:val="32"/>
          <w:szCs w:val="32"/>
          <w:lang w:eastAsia="zh-CN"/>
        </w:rPr>
        <w:t>社会福利事业单位</w:t>
      </w:r>
      <w:r>
        <w:rPr>
          <w:rFonts w:hint="eastAsia" w:ascii="仿宋_GB2312" w:eastAsia="仿宋_GB2312"/>
          <w:sz w:val="32"/>
          <w:szCs w:val="32"/>
        </w:rPr>
        <w:t>（项）：</w:t>
      </w:r>
      <w:r>
        <w:rPr>
          <w:rStyle w:val="18"/>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w:t>
      </w:r>
      <w:r>
        <w:rPr>
          <w:rFonts w:hint="eastAsia" w:ascii="仿宋_GB2312" w:hAnsi="仿宋_GB2312" w:eastAsia="仿宋_GB2312" w:cs="仿宋_GB2312"/>
          <w:color w:val="000000"/>
          <w:kern w:val="0"/>
          <w:sz w:val="32"/>
          <w:szCs w:val="32"/>
          <w:lang w:eastAsia="zh-CN"/>
        </w:rPr>
        <w:t>发放的工资福利支出。</w:t>
      </w:r>
    </w:p>
    <w:p w14:paraId="6A42592E">
      <w:pPr>
        <w:spacing w:line="576" w:lineRule="atLeast"/>
        <w:ind w:firstLine="640" w:firstLineChars="200"/>
        <w:rPr>
          <w:rStyle w:val="18"/>
          <w:rFonts w:ascii="仿宋_GB2312" w:hAnsi="仿宋_GB2312" w:eastAsia="仿宋_GB2312"/>
          <w:b w:val="0"/>
          <w:color w:val="000000"/>
          <w:sz w:val="32"/>
          <w:szCs w:val="32"/>
        </w:rPr>
      </w:pPr>
      <w:r>
        <w:rPr>
          <w:rFonts w:ascii="仿宋_GB2312" w:eastAsia="仿宋_GB2312"/>
          <w:sz w:val="32"/>
          <w:szCs w:val="32"/>
        </w:rPr>
        <w:t>1</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卫生健康（类）</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事业单位医疗</w:t>
      </w:r>
      <w:r>
        <w:rPr>
          <w:rFonts w:hint="eastAsia" w:ascii="仿宋_GB2312" w:eastAsia="仿宋_GB2312"/>
          <w:sz w:val="32"/>
          <w:szCs w:val="32"/>
        </w:rPr>
        <w:t>（项）：</w:t>
      </w:r>
      <w:r>
        <w:rPr>
          <w:rStyle w:val="18"/>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单位用于缴纳单位基本医疗保险支出</w:t>
      </w:r>
      <w:r>
        <w:rPr>
          <w:rStyle w:val="18"/>
          <w:rFonts w:hint="eastAsia" w:ascii="仿宋_GB2312" w:hAnsi="仿宋_GB2312" w:eastAsia="仿宋_GB2312" w:cs="仿宋_GB2312"/>
          <w:b w:val="0"/>
          <w:color w:val="000000"/>
          <w:sz w:val="32"/>
          <w:szCs w:val="32"/>
        </w:rPr>
        <w:t>。</w:t>
      </w:r>
    </w:p>
    <w:p w14:paraId="7CD172F6">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卫生健康（类）</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其他行政事业单位医疗</w:t>
      </w:r>
      <w:r>
        <w:rPr>
          <w:rFonts w:hint="eastAsia" w:ascii="仿宋_GB2312" w:eastAsia="仿宋_GB2312"/>
          <w:sz w:val="32"/>
          <w:szCs w:val="32"/>
        </w:rPr>
        <w:t>（项）：</w:t>
      </w:r>
      <w:r>
        <w:rPr>
          <w:rStyle w:val="18"/>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单位用于缴纳单位医疗保险</w:t>
      </w:r>
      <w:r>
        <w:rPr>
          <w:rFonts w:hint="eastAsia" w:ascii="仿宋_GB2312" w:hAnsi="仿宋_GB2312" w:eastAsia="仿宋_GB2312" w:cs="仿宋_GB2312"/>
          <w:color w:val="000000"/>
          <w:kern w:val="0"/>
          <w:sz w:val="32"/>
          <w:szCs w:val="32"/>
          <w:lang w:eastAsia="zh-CN"/>
        </w:rPr>
        <w:t>补助</w:t>
      </w:r>
      <w:r>
        <w:rPr>
          <w:rFonts w:hint="eastAsia" w:ascii="仿宋_GB2312" w:hAnsi="仿宋_GB2312" w:eastAsia="仿宋_GB2312" w:cs="仿宋_GB2312"/>
          <w:color w:val="000000"/>
          <w:kern w:val="0"/>
          <w:sz w:val="32"/>
          <w:szCs w:val="32"/>
        </w:rPr>
        <w:t>支出</w:t>
      </w:r>
      <w:r>
        <w:rPr>
          <w:rStyle w:val="18"/>
          <w:rFonts w:hint="eastAsia" w:ascii="仿宋_GB2312" w:hAnsi="仿宋_GB2312" w:eastAsia="仿宋_GB2312" w:cs="仿宋_GB2312"/>
          <w:b w:val="0"/>
          <w:color w:val="000000"/>
          <w:sz w:val="32"/>
          <w:szCs w:val="32"/>
        </w:rPr>
        <w:t>。</w:t>
      </w:r>
    </w:p>
    <w:p w14:paraId="2B706CA3">
      <w:pPr>
        <w:spacing w:line="576" w:lineRule="atLeast"/>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住房保障（类）</w:t>
      </w:r>
      <w:r>
        <w:rPr>
          <w:rFonts w:hint="eastAsia" w:ascii="仿宋_GB2312" w:eastAsia="仿宋_GB2312"/>
          <w:sz w:val="32"/>
          <w:szCs w:val="32"/>
          <w:lang w:eastAsia="zh-CN"/>
        </w:rPr>
        <w:t>住房改革</w:t>
      </w:r>
      <w:r>
        <w:rPr>
          <w:rFonts w:hint="eastAsia" w:ascii="仿宋_GB2312" w:eastAsia="仿宋_GB2312"/>
          <w:sz w:val="32"/>
          <w:szCs w:val="32"/>
        </w:rPr>
        <w:t>（款）</w:t>
      </w:r>
      <w:r>
        <w:rPr>
          <w:rFonts w:hint="eastAsia" w:ascii="仿宋_GB2312" w:eastAsia="仿宋_GB2312"/>
          <w:sz w:val="32"/>
          <w:szCs w:val="32"/>
          <w:lang w:eastAsia="zh-CN"/>
        </w:rPr>
        <w:t>住房公积金</w:t>
      </w:r>
      <w:r>
        <w:rPr>
          <w:rFonts w:hint="eastAsia" w:ascii="仿宋_GB2312" w:eastAsia="仿宋_GB2312"/>
          <w:sz w:val="32"/>
          <w:szCs w:val="32"/>
        </w:rPr>
        <w:t>（项）：</w:t>
      </w:r>
      <w:r>
        <w:rPr>
          <w:rStyle w:val="18"/>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反映行政事业单位按规定为职工缴纳的住房公积金</w:t>
      </w:r>
      <w:r>
        <w:rPr>
          <w:rFonts w:hint="eastAsia" w:ascii="仿宋_GB2312" w:eastAsia="仿宋_GB2312"/>
          <w:sz w:val="32"/>
          <w:szCs w:val="32"/>
        </w:rPr>
        <w:t>。</w:t>
      </w:r>
    </w:p>
    <w:p w14:paraId="04803461">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eastAsia="仿宋_GB2312" w:cs="仿宋_GB2312"/>
          <w:color w:val="auto"/>
          <w:kern w:val="2"/>
          <w:sz w:val="32"/>
          <w:szCs w:val="32"/>
          <w:highlight w:val="none"/>
          <w:lang w:val="en-US" w:eastAsia="zh-CN"/>
        </w:rPr>
        <w:t>15</w:t>
      </w:r>
      <w:r>
        <w:rPr>
          <w:rFonts w:hint="eastAsia" w:ascii="Times New Roman" w:hAnsi="Times New Roman" w:eastAsia="仿宋_GB2312" w:cs="仿宋_GB2312"/>
          <w:color w:val="auto"/>
          <w:kern w:val="2"/>
          <w:sz w:val="32"/>
          <w:szCs w:val="32"/>
          <w:highlight w:val="none"/>
          <w:lang w:val="en-US" w:eastAsia="zh-CN"/>
        </w:rPr>
        <w:t>.基本支出：指为保障机构正常运转、完成日常工作任务而发生的人员支出和公用支出。</w:t>
      </w:r>
    </w:p>
    <w:p w14:paraId="532F4471">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eastAsia="仿宋_GB2312" w:cs="仿宋_GB2312"/>
          <w:color w:val="auto"/>
          <w:kern w:val="2"/>
          <w:sz w:val="32"/>
          <w:szCs w:val="32"/>
          <w:highlight w:val="none"/>
          <w:lang w:val="en-US" w:eastAsia="zh-CN"/>
        </w:rPr>
        <w:t>16</w:t>
      </w:r>
      <w:r>
        <w:rPr>
          <w:rFonts w:hint="eastAsia" w:ascii="Times New Roman" w:hAnsi="Times New Roman" w:eastAsia="仿宋_GB2312" w:cs="仿宋_GB2312"/>
          <w:color w:val="auto"/>
          <w:kern w:val="2"/>
          <w:sz w:val="32"/>
          <w:szCs w:val="32"/>
          <w:highlight w:val="none"/>
          <w:lang w:val="en-US" w:eastAsia="zh-CN"/>
        </w:rPr>
        <w:t xml:space="preserve">.项目支出：指在基本支出之外为完成特定行政任务和事业发展目标所发生的支出。 </w:t>
      </w:r>
    </w:p>
    <w:p w14:paraId="30963325">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eastAsia="仿宋_GB2312" w:cs="仿宋_GB2312"/>
          <w:color w:val="auto"/>
          <w:kern w:val="2"/>
          <w:sz w:val="32"/>
          <w:szCs w:val="32"/>
          <w:highlight w:val="none"/>
          <w:lang w:val="en-US" w:eastAsia="zh-CN"/>
        </w:rPr>
        <w:t>17</w:t>
      </w:r>
      <w:r>
        <w:rPr>
          <w:rFonts w:hint="eastAsia" w:ascii="Times New Roman" w:hAnsi="Times New Roman" w:eastAsia="仿宋_GB2312" w:cs="仿宋_GB2312"/>
          <w:color w:val="auto"/>
          <w:kern w:val="2"/>
          <w:sz w:val="32"/>
          <w:szCs w:val="32"/>
          <w:highlight w:val="none"/>
          <w:lang w:val="en-US" w:eastAsia="zh-CN"/>
        </w:rPr>
        <w:t>.经营支出：指事业单位在专业业务活动及其辅助活动之外开展非独立核算经营活动发生的支出。</w:t>
      </w:r>
    </w:p>
    <w:p w14:paraId="6755F9E0">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eastAsia="仿宋_GB2312" w:cs="仿宋_GB2312"/>
          <w:color w:val="auto"/>
          <w:kern w:val="2"/>
          <w:sz w:val="32"/>
          <w:szCs w:val="32"/>
          <w:highlight w:val="none"/>
          <w:lang w:val="en-US" w:eastAsia="zh-CN"/>
        </w:rPr>
        <w:t>18</w:t>
      </w:r>
      <w:r>
        <w:rPr>
          <w:rFonts w:hint="eastAsia" w:ascii="Times New Roman" w:hAnsi="Times New Roman" w:eastAsia="仿宋_GB2312" w:cs="仿宋_GB2312"/>
          <w:color w:val="auto"/>
          <w:kern w:val="2"/>
          <w:sz w:val="32"/>
          <w:szCs w:val="32"/>
          <w:highlight w:val="none"/>
          <w:lang w:val="en-US" w:eastAsia="zh-CN"/>
        </w:rPr>
        <w:t>.</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三公</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18E8D5E">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eastAsia="仿宋_GB2312" w:cs="仿宋_GB2312"/>
          <w:color w:val="auto"/>
          <w:kern w:val="2"/>
          <w:sz w:val="32"/>
          <w:szCs w:val="32"/>
          <w:highlight w:val="none"/>
          <w:lang w:val="en-US" w:eastAsia="zh-CN"/>
        </w:rPr>
        <w:t>19</w:t>
      </w:r>
      <w:r>
        <w:rPr>
          <w:rFonts w:hint="eastAsia" w:ascii="Times New Roman" w:hAnsi="Times New Roman" w:eastAsia="仿宋_GB2312" w:cs="仿宋_GB2312"/>
          <w:color w:val="auto"/>
          <w:kern w:val="2"/>
          <w:sz w:val="32"/>
          <w:szCs w:val="32"/>
          <w:highlight w:val="none"/>
          <w:lang w:val="en-US" w:eastAsia="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238FAE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rPr>
      </w:pPr>
      <w:bookmarkStart w:id="70" w:name="_Toc15377226"/>
    </w:p>
    <w:p w14:paraId="21E1908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rPr>
      </w:pPr>
    </w:p>
    <w:p w14:paraId="5811812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rPr>
      </w:pPr>
      <w:bookmarkStart w:id="71" w:name="_Toc15396618"/>
      <w:r>
        <w:rPr>
          <w:rFonts w:hint="eastAsia" w:ascii="Times New Roman" w:hAnsi="Times New Roman" w:eastAsia="仿宋_GB2312" w:cs="仿宋_GB2312"/>
          <w:b w:val="0"/>
          <w:bCs w:val="0"/>
          <w:kern w:val="0"/>
          <w:position w:val="0"/>
          <w:sz w:val="32"/>
          <w:szCs w:val="32"/>
          <w:highlight w:val="none"/>
          <w:lang w:val="en-US" w:eastAsia="zh-CN"/>
        </w:rPr>
        <w:br w:type="page"/>
      </w:r>
    </w:p>
    <w:p w14:paraId="60A5873C">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0"/>
          <w:rFonts w:hint="eastAsia" w:eastAsia="黑体"/>
          <w:b w:val="0"/>
          <w:color w:val="auto"/>
          <w:highlight w:val="none"/>
          <w:lang w:eastAsia="zh-CN"/>
        </w:rPr>
        <w:t>四</w:t>
      </w:r>
      <w:r>
        <w:rPr>
          <w:rStyle w:val="20"/>
          <w:rFonts w:hint="eastAsia" w:ascii="Times New Roman" w:hAnsi="Times New Roman" w:eastAsia="黑体"/>
          <w:b w:val="0"/>
          <w:color w:val="auto"/>
          <w:highlight w:val="none"/>
        </w:rPr>
        <w:t>部分 附表</w:t>
      </w:r>
      <w:bookmarkEnd w:id="70"/>
      <w:bookmarkEnd w:id="71"/>
      <w:bookmarkStart w:id="72" w:name="_Toc15396619"/>
    </w:p>
    <w:p w14:paraId="1CCEA1A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2D2D0CA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72"/>
    </w:p>
    <w:p w14:paraId="11869AB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3" w:name="_Toc15396620"/>
      <w:r>
        <w:rPr>
          <w:rFonts w:hint="eastAsia" w:ascii="Times New Roman" w:hAnsi="Times New Roman" w:eastAsia="仿宋_GB2312" w:cs="仿宋_GB2312"/>
          <w:color w:val="auto"/>
          <w:sz w:val="32"/>
          <w:szCs w:val="32"/>
          <w:highlight w:val="none"/>
        </w:rPr>
        <w:t>二、收入决算表</w:t>
      </w:r>
      <w:bookmarkEnd w:id="73"/>
    </w:p>
    <w:p w14:paraId="6C8C927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4" w:name="_Toc15396621"/>
      <w:r>
        <w:rPr>
          <w:rFonts w:hint="eastAsia" w:ascii="Times New Roman" w:hAnsi="Times New Roman" w:eastAsia="仿宋_GB2312" w:cs="仿宋_GB2312"/>
          <w:color w:val="auto"/>
          <w:sz w:val="32"/>
          <w:szCs w:val="32"/>
          <w:highlight w:val="none"/>
        </w:rPr>
        <w:t>三、支出决算表</w:t>
      </w:r>
      <w:bookmarkEnd w:id="74"/>
    </w:p>
    <w:p w14:paraId="6F939D0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5" w:name="_Toc15396622"/>
      <w:r>
        <w:rPr>
          <w:rFonts w:hint="eastAsia" w:ascii="Times New Roman" w:hAnsi="Times New Roman" w:eastAsia="仿宋_GB2312" w:cs="仿宋_GB2312"/>
          <w:color w:val="auto"/>
          <w:sz w:val="32"/>
          <w:szCs w:val="32"/>
          <w:highlight w:val="none"/>
        </w:rPr>
        <w:t>四、财政拨款收入支出决算总表</w:t>
      </w:r>
      <w:bookmarkEnd w:id="75"/>
    </w:p>
    <w:p w14:paraId="16AC507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6" w:name="_Toc15396623"/>
      <w:r>
        <w:rPr>
          <w:rFonts w:hint="eastAsia" w:ascii="Times New Roman" w:hAnsi="Times New Roman" w:eastAsia="仿宋_GB2312" w:cs="仿宋_GB2312"/>
          <w:color w:val="auto"/>
          <w:sz w:val="32"/>
          <w:szCs w:val="32"/>
          <w:highlight w:val="none"/>
        </w:rPr>
        <w:t>五、财政拨款支出决算明细表</w:t>
      </w:r>
      <w:bookmarkEnd w:id="76"/>
      <w:bookmarkStart w:id="77" w:name="_Toc15396624"/>
    </w:p>
    <w:p w14:paraId="08ECB3D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77"/>
    </w:p>
    <w:p w14:paraId="1BDF5BF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8" w:name="_Toc15396625"/>
      <w:r>
        <w:rPr>
          <w:rFonts w:hint="eastAsia" w:ascii="Times New Roman" w:hAnsi="Times New Roman" w:eastAsia="仿宋_GB2312" w:cs="仿宋_GB2312"/>
          <w:color w:val="auto"/>
          <w:sz w:val="32"/>
          <w:szCs w:val="32"/>
          <w:highlight w:val="none"/>
        </w:rPr>
        <w:t>七、一般公共预算财政拨款支出决算明细表</w:t>
      </w:r>
      <w:bookmarkEnd w:id="78"/>
    </w:p>
    <w:p w14:paraId="66F8D33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9" w:name="_Toc15396626"/>
      <w:r>
        <w:rPr>
          <w:rFonts w:hint="eastAsia" w:ascii="Times New Roman" w:hAnsi="Times New Roman" w:eastAsia="仿宋_GB2312" w:cs="仿宋_GB2312"/>
          <w:color w:val="auto"/>
          <w:sz w:val="32"/>
          <w:szCs w:val="32"/>
          <w:highlight w:val="none"/>
        </w:rPr>
        <w:t>八、一般公共预算财政拨款基本支出决算表</w:t>
      </w:r>
      <w:bookmarkEnd w:id="79"/>
    </w:p>
    <w:p w14:paraId="75B328A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0" w:name="_Toc15396627"/>
      <w:r>
        <w:rPr>
          <w:rFonts w:hint="eastAsia" w:ascii="Times New Roman" w:hAnsi="Times New Roman" w:eastAsia="仿宋_GB2312" w:cs="仿宋_GB2312"/>
          <w:color w:val="auto"/>
          <w:sz w:val="32"/>
          <w:szCs w:val="32"/>
          <w:highlight w:val="none"/>
        </w:rPr>
        <w:t>九、一般公共预算财政拨款项目支出决算表</w:t>
      </w:r>
      <w:bookmarkEnd w:id="80"/>
    </w:p>
    <w:p w14:paraId="4AF1039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1" w:name="_Toc15396628"/>
      <w:r>
        <w:rPr>
          <w:rFonts w:hint="eastAsia" w:ascii="Times New Roman" w:hAnsi="Times New Roman" w:eastAsia="仿宋_GB2312" w:cs="仿宋_GB2312"/>
          <w:color w:val="auto"/>
          <w:sz w:val="32"/>
          <w:szCs w:val="32"/>
          <w:highlight w:val="none"/>
        </w:rPr>
        <w:t>十、</w:t>
      </w:r>
      <w:bookmarkEnd w:id="81"/>
      <w:r>
        <w:rPr>
          <w:rFonts w:hint="eastAsia" w:ascii="Times New Roman" w:hAnsi="Times New Roman" w:eastAsia="仿宋_GB2312" w:cs="仿宋_GB2312"/>
          <w:color w:val="auto"/>
          <w:sz w:val="32"/>
          <w:szCs w:val="32"/>
          <w:highlight w:val="none"/>
        </w:rPr>
        <w:t>政府性基金预算财政拨款收入支出决算表</w:t>
      </w:r>
    </w:p>
    <w:p w14:paraId="6B0D253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2" w:name="_Toc15396629"/>
      <w:r>
        <w:rPr>
          <w:rFonts w:hint="eastAsia" w:ascii="Times New Roman" w:hAnsi="Times New Roman" w:eastAsia="仿宋_GB2312" w:cs="仿宋_GB2312"/>
          <w:color w:val="auto"/>
          <w:sz w:val="32"/>
          <w:szCs w:val="32"/>
          <w:highlight w:val="none"/>
        </w:rPr>
        <w:t>十一、</w:t>
      </w:r>
      <w:bookmarkEnd w:id="82"/>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0BB0217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3" w:name="_Toc15396630"/>
      <w:r>
        <w:rPr>
          <w:rFonts w:hint="eastAsia" w:ascii="Times New Roman" w:hAnsi="Times New Roman" w:eastAsia="仿宋_GB2312" w:cs="仿宋_GB2312"/>
          <w:color w:val="auto"/>
          <w:sz w:val="32"/>
          <w:szCs w:val="32"/>
          <w:highlight w:val="none"/>
        </w:rPr>
        <w:t>十二、</w:t>
      </w:r>
      <w:bookmarkEnd w:id="83"/>
      <w:r>
        <w:rPr>
          <w:rFonts w:hint="eastAsia" w:ascii="Times New Roman" w:hAnsi="Times New Roman" w:eastAsia="仿宋_GB2312" w:cs="仿宋_GB2312"/>
          <w:color w:val="auto"/>
          <w:sz w:val="32"/>
          <w:szCs w:val="32"/>
          <w:highlight w:val="none"/>
          <w:lang w:eastAsia="zh-CN"/>
        </w:rPr>
        <w:t>国有资本经营预算财政拨款支出决算表</w:t>
      </w:r>
    </w:p>
    <w:p w14:paraId="068C5B4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84" w:name="_Toc15396631"/>
      <w:r>
        <w:rPr>
          <w:rFonts w:hint="eastAsia" w:ascii="Times New Roman" w:hAnsi="Times New Roman" w:eastAsia="仿宋_GB2312" w:cs="仿宋_GB2312"/>
          <w:color w:val="auto"/>
          <w:sz w:val="32"/>
          <w:szCs w:val="32"/>
          <w:highlight w:val="none"/>
        </w:rPr>
        <w:t>十三、</w:t>
      </w:r>
      <w:bookmarkEnd w:id="84"/>
      <w:r>
        <w:rPr>
          <w:rFonts w:hint="eastAsia" w:ascii="Times New Roman" w:hAnsi="Times New Roman" w:eastAsia="仿宋_GB2312" w:cs="仿宋_GB2312"/>
          <w:color w:val="auto"/>
          <w:sz w:val="32"/>
          <w:szCs w:val="32"/>
          <w:highlight w:val="none"/>
          <w:lang w:eastAsia="zh-CN"/>
        </w:rPr>
        <w:t>财政拨款“三公”经费支出决算表</w:t>
      </w:r>
    </w:p>
    <w:p w14:paraId="636FDE42">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5113F4-C78F-441C-8364-9E30D57529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1CD8E293-FC88-4846-9119-D5C6AB92334D}"/>
  </w:font>
  <w:font w:name="仿宋">
    <w:panose1 w:val="02010609060101010101"/>
    <w:charset w:val="86"/>
    <w:family w:val="auto"/>
    <w:pitch w:val="default"/>
    <w:sig w:usb0="800002BF" w:usb1="38CF7CFA" w:usb2="00000016" w:usb3="00000000" w:csb0="00040001" w:csb1="00000000"/>
    <w:embedRegular r:id="rId3" w:fontKey="{257FE053-38E5-443D-9A29-D1695BD7674C}"/>
  </w:font>
  <w:font w:name="??">
    <w:altName w:val="仿宋_GB2312"/>
    <w:panose1 w:val="00000000000000000000"/>
    <w:charset w:val="00"/>
    <w:family w:val="auto"/>
    <w:pitch w:val="default"/>
    <w:sig w:usb0="00000000" w:usb1="00000000" w:usb2="00000000" w:usb3="00000000" w:csb0="00040001" w:csb1="00000000"/>
  </w:font>
  <w:font w:name="方正小标宋简体">
    <w:panose1 w:val="02010600010101010101"/>
    <w:charset w:val="86"/>
    <w:family w:val="auto"/>
    <w:pitch w:val="default"/>
    <w:sig w:usb0="00000001" w:usb1="080E0000" w:usb2="00000000" w:usb3="00000000" w:csb0="00040000" w:csb1="00000000"/>
    <w:embedRegular r:id="rId4" w:fontKey="{32B7237D-11A3-4F9C-8F71-70FAFDBD1F2D}"/>
  </w:font>
  <w:font w:name="楷体_GB2312">
    <w:panose1 w:val="02010609030101010101"/>
    <w:charset w:val="86"/>
    <w:family w:val="auto"/>
    <w:pitch w:val="default"/>
    <w:sig w:usb0="00000001" w:usb1="080E0000" w:usb2="00000000" w:usb3="00000000" w:csb0="00040000" w:csb1="00000000"/>
    <w:embedRegular r:id="rId5" w:fontKey="{78CE5372-BFEC-4064-89DD-1C8DB1FB8D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86DAE">
    <w:pPr>
      <w:pStyle w:val="9"/>
      <w:jc w:val="center"/>
    </w:pPr>
  </w:p>
  <w:p w14:paraId="59CE671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2138D">
    <w:pPr>
      <w:pStyle w:val="9"/>
      <w:jc w:val="center"/>
    </w:pPr>
  </w:p>
  <w:p w14:paraId="6CC1C0F9">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04B37">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077B8">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3222B9"/>
    <w:multiLevelType w:val="singleLevel"/>
    <w:tmpl w:val="2F3222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B950D1D"/>
    <w:rsid w:val="0B95232B"/>
    <w:rsid w:val="16A876B9"/>
    <w:rsid w:val="1BC53826"/>
    <w:rsid w:val="36C12C34"/>
    <w:rsid w:val="3F984E96"/>
    <w:rsid w:val="49BD59F1"/>
    <w:rsid w:val="52045765"/>
    <w:rsid w:val="58CB53EF"/>
    <w:rsid w:val="625517EB"/>
    <w:rsid w:val="71112C3D"/>
    <w:rsid w:val="72D84F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rPr>
  </w:style>
  <w:style w:type="paragraph" w:styleId="3">
    <w:name w:val="heading 1"/>
    <w:basedOn w:val="1"/>
    <w:next w:val="1"/>
    <w:link w:val="20"/>
    <w:uiPriority w:val="0"/>
    <w:pPr>
      <w:keepNext/>
      <w:keepLines/>
      <w:spacing w:before="340" w:beforeLines="0" w:after="330" w:afterLines="0" w:line="578" w:lineRule="auto"/>
      <w:outlineLvl w:val="0"/>
    </w:pPr>
    <w:rPr>
      <w:rFonts w:ascii="Times New Roman" w:hAnsi="Times New Roman"/>
      <w:b/>
      <w:bCs/>
      <w:kern w:val="44"/>
      <w:sz w:val="44"/>
      <w:szCs w:val="44"/>
    </w:rPr>
  </w:style>
  <w:style w:type="paragraph" w:styleId="4">
    <w:name w:val="heading 2"/>
    <w:basedOn w:val="1"/>
    <w:next w:val="1"/>
    <w:link w:val="21"/>
    <w:uiPriority w:val="0"/>
    <w:pPr>
      <w:keepNext/>
      <w:keepLines/>
      <w:spacing w:before="260" w:beforeLines="0" w:after="260" w:afterLines="0" w:line="416" w:lineRule="auto"/>
      <w:outlineLvl w:val="1"/>
    </w:pPr>
    <w:rPr>
      <w:rFonts w:ascii="Cambria" w:hAnsi="Cambria" w:eastAsia="宋体" w:cs="黑体"/>
      <w:b/>
      <w:bCs/>
      <w:kern w:val="2"/>
      <w:sz w:val="32"/>
      <w:szCs w:val="32"/>
    </w:rPr>
  </w:style>
  <w:style w:type="paragraph" w:styleId="5">
    <w:name w:val="heading 3"/>
    <w:basedOn w:val="1"/>
    <w:next w:val="1"/>
    <w:link w:val="22"/>
    <w:uiPriority w:val="0"/>
    <w:pPr>
      <w:keepNext/>
      <w:keepLines/>
      <w:spacing w:before="260" w:beforeLines="0" w:after="260" w:afterLines="0" w:line="416" w:lineRule="auto"/>
      <w:outlineLvl w:val="2"/>
    </w:pPr>
    <w:rPr>
      <w:rFonts w:ascii="Times New Roman" w:hAnsi="Times New Roman"/>
      <w:b/>
      <w:bCs/>
      <w:kern w:val="2"/>
      <w:sz w:val="32"/>
      <w:szCs w:val="32"/>
    </w:rPr>
  </w:style>
  <w:style w:type="character" w:default="1" w:styleId="17">
    <w:name w:val="Default Paragraph Font"/>
    <w:uiPriority w:val="0"/>
  </w:style>
  <w:style w:type="table" w:default="1" w:styleId="16">
    <w:name w:val="Normal Table"/>
    <w:semiHidden/>
    <w:uiPriority w:val="0"/>
    <w:tblPr>
      <w:tblStyle w:val="16"/>
      <w:tblCellMar>
        <w:top w:w="0" w:type="dxa"/>
        <w:left w:w="108" w:type="dxa"/>
        <w:bottom w:w="0" w:type="dxa"/>
        <w:right w:w="108" w:type="dxa"/>
      </w:tblCellMar>
    </w:tblPr>
  </w:style>
  <w:style w:type="paragraph" w:styleId="2">
    <w:name w:val="table of figures"/>
    <w:basedOn w:val="1"/>
    <w:next w:val="1"/>
    <w:qFormat/>
    <w:uiPriority w:val="0"/>
    <w:pPr>
      <w:keepNext w:val="0"/>
      <w:keepLines w:val="0"/>
      <w:widowControl w:val="0"/>
      <w:suppressLineNumbers w:val="0"/>
      <w:suppressAutoHyphens/>
      <w:ind w:left="400" w:leftChars="200" w:hanging="200" w:hangingChars="200"/>
      <w:jc w:val="both"/>
    </w:pPr>
    <w:rPr>
      <w:rFonts w:hint="default" w:ascii="Calibri" w:hAnsi="Calibri" w:eastAsia="宋体" w:cs="Arial"/>
      <w:kern w:val="2"/>
      <w:sz w:val="21"/>
      <w:szCs w:val="21"/>
      <w:lang w:val="en-US" w:eastAsia="zh-CN" w:bidi="ar"/>
    </w:rPr>
  </w:style>
  <w:style w:type="paragraph" w:styleId="6">
    <w:name w:val="Body Text"/>
    <w:basedOn w:val="1"/>
    <w:link w:val="23"/>
    <w:uiPriority w:val="0"/>
    <w:pPr>
      <w:spacing w:before="93" w:beforeLines="30"/>
    </w:pPr>
    <w:rPr>
      <w:rFonts w:ascii="仿宋_GB2312" w:hAnsi="Times New Roman" w:eastAsia="仿宋_GB2312"/>
      <w:sz w:val="24"/>
    </w:rPr>
  </w:style>
  <w:style w:type="paragraph" w:styleId="7">
    <w:name w:val="toc 3"/>
    <w:basedOn w:val="1"/>
    <w:next w:val="1"/>
    <w:uiPriority w:val="0"/>
    <w:pPr>
      <w:tabs>
        <w:tab w:val="right" w:leader="dot" w:pos="8296"/>
      </w:tabs>
      <w:ind w:left="840" w:leftChars="400"/>
    </w:pPr>
  </w:style>
  <w:style w:type="paragraph" w:styleId="8">
    <w:name w:val="Balloon Text"/>
    <w:basedOn w:val="1"/>
    <w:link w:val="24"/>
    <w:uiPriority w:val="0"/>
    <w:rPr>
      <w:rFonts w:ascii="Times New Roman" w:hAnsi="Times New Roman"/>
      <w:kern w:val="2"/>
      <w:sz w:val="18"/>
      <w:szCs w:val="18"/>
    </w:rPr>
  </w:style>
  <w:style w:type="paragraph" w:styleId="9">
    <w:name w:val="footer"/>
    <w:basedOn w:val="1"/>
    <w:link w:val="25"/>
    <w:uiPriority w:val="0"/>
    <w:pPr>
      <w:tabs>
        <w:tab w:val="center" w:pos="4153"/>
        <w:tab w:val="right" w:pos="8306"/>
      </w:tabs>
      <w:snapToGrid w:val="0"/>
      <w:jc w:val="left"/>
    </w:pPr>
    <w:rPr>
      <w:sz w:val="18"/>
    </w:rPr>
  </w:style>
  <w:style w:type="paragraph" w:styleId="10">
    <w:name w:val="header"/>
    <w:basedOn w:val="1"/>
    <w:link w:val="26"/>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uiPriority w:val="0"/>
    <w:pPr>
      <w:tabs>
        <w:tab w:val="right" w:leader="dot" w:pos="8296"/>
      </w:tabs>
      <w:spacing w:before="93" w:beforeLines="0"/>
      <w:jc w:val="center"/>
    </w:pPr>
    <w:rPr>
      <w:rFonts w:ascii="仿宋" w:hAnsi="仿宋" w:eastAsia="仿宋"/>
      <w:sz w:val="28"/>
      <w:szCs w:val="28"/>
    </w:rPr>
  </w:style>
  <w:style w:type="paragraph" w:styleId="12">
    <w:name w:val="footnote text"/>
    <w:basedOn w:val="1"/>
    <w:next w:val="13"/>
    <w:uiPriority w:val="0"/>
    <w:pPr>
      <w:snapToGrid w:val="0"/>
      <w:jc w:val="left"/>
    </w:pPr>
    <w:rPr>
      <w:sz w:val="18"/>
      <w:szCs w:val="18"/>
    </w:rPr>
  </w:style>
  <w:style w:type="paragraph" w:customStyle="1" w:styleId="13">
    <w:name w:val="Body Text First Indent 2"/>
    <w:basedOn w:val="14"/>
    <w:uiPriority w:val="0"/>
    <w:pPr>
      <w:ind w:firstLine="420" w:firstLineChars="200"/>
    </w:pPr>
  </w:style>
  <w:style w:type="paragraph" w:customStyle="1" w:styleId="14">
    <w:name w:val="Body Text Indent"/>
    <w:basedOn w:val="1"/>
    <w:next w:val="13"/>
    <w:uiPriority w:val="0"/>
    <w:pPr>
      <w:spacing w:after="120" w:afterLines="0"/>
      <w:ind w:leftChars="200"/>
    </w:pPr>
    <w:rPr>
      <w:rFonts w:ascii="仿宋_GB2312"/>
      <w:szCs w:val="32"/>
    </w:rPr>
  </w:style>
  <w:style w:type="paragraph" w:styleId="15">
    <w:name w:val="toc 2"/>
    <w:basedOn w:val="1"/>
    <w:next w:val="1"/>
    <w:uiPriority w:val="0"/>
    <w:pPr>
      <w:tabs>
        <w:tab w:val="right" w:leader="dot" w:pos="8296"/>
      </w:tabs>
      <w:ind w:left="420" w:leftChars="200"/>
    </w:pPr>
  </w:style>
  <w:style w:type="character" w:styleId="18">
    <w:name w:val="Strong"/>
    <w:basedOn w:val="17"/>
    <w:uiPriority w:val="0"/>
    <w:rPr>
      <w:b/>
    </w:rPr>
  </w:style>
  <w:style w:type="character" w:styleId="19">
    <w:name w:val="Hyperlink"/>
    <w:basedOn w:val="17"/>
    <w:uiPriority w:val="0"/>
    <w:rPr>
      <w:color w:val="0000FF"/>
      <w:u w:val="single"/>
    </w:rPr>
  </w:style>
  <w:style w:type="character" w:customStyle="1" w:styleId="20">
    <w:name w:val="标题 1 Char"/>
    <w:basedOn w:val="17"/>
    <w:link w:val="3"/>
    <w:uiPriority w:val="0"/>
    <w:rPr>
      <w:rFonts w:ascii="Times New Roman" w:hAnsi="Times New Roman"/>
      <w:b/>
      <w:bCs/>
      <w:kern w:val="44"/>
      <w:sz w:val="44"/>
      <w:szCs w:val="44"/>
    </w:rPr>
  </w:style>
  <w:style w:type="character" w:customStyle="1" w:styleId="21">
    <w:name w:val="标题 2 Char"/>
    <w:basedOn w:val="17"/>
    <w:link w:val="4"/>
    <w:uiPriority w:val="0"/>
    <w:rPr>
      <w:rFonts w:ascii="Cambria" w:hAnsi="Cambria" w:eastAsia="宋体" w:cs="黑体"/>
      <w:b/>
      <w:bCs/>
      <w:kern w:val="2"/>
      <w:sz w:val="32"/>
      <w:szCs w:val="32"/>
    </w:rPr>
  </w:style>
  <w:style w:type="character" w:customStyle="1" w:styleId="22">
    <w:name w:val="标题 3 Char"/>
    <w:basedOn w:val="17"/>
    <w:link w:val="5"/>
    <w:uiPriority w:val="0"/>
    <w:rPr>
      <w:rFonts w:ascii="Times New Roman" w:hAnsi="Times New Roman"/>
      <w:b/>
      <w:bCs/>
      <w:kern w:val="2"/>
      <w:sz w:val="32"/>
      <w:szCs w:val="32"/>
    </w:rPr>
  </w:style>
  <w:style w:type="character" w:customStyle="1" w:styleId="23">
    <w:name w:val="正文文本 Char"/>
    <w:link w:val="6"/>
    <w:uiPriority w:val="0"/>
    <w:rPr>
      <w:rFonts w:ascii="仿宋_GB2312" w:hAnsi="Times New Roman" w:eastAsia="仿宋_GB2312"/>
      <w:sz w:val="24"/>
    </w:rPr>
  </w:style>
  <w:style w:type="character" w:customStyle="1" w:styleId="24">
    <w:name w:val="批注框文本 Char"/>
    <w:basedOn w:val="17"/>
    <w:link w:val="8"/>
    <w:uiPriority w:val="0"/>
    <w:rPr>
      <w:rFonts w:ascii="Times New Roman" w:hAnsi="Times New Roman"/>
      <w:kern w:val="2"/>
      <w:sz w:val="18"/>
      <w:szCs w:val="18"/>
    </w:rPr>
  </w:style>
  <w:style w:type="character" w:customStyle="1" w:styleId="25">
    <w:name w:val="页脚 Char"/>
    <w:link w:val="9"/>
    <w:uiPriority w:val="0"/>
    <w:rPr>
      <w:sz w:val="18"/>
    </w:rPr>
  </w:style>
  <w:style w:type="character" w:customStyle="1" w:styleId="26">
    <w:name w:val="页眉 Char"/>
    <w:link w:val="10"/>
    <w:uiPriority w:val="0"/>
    <w:rPr>
      <w:sz w:val="18"/>
    </w:rPr>
  </w:style>
  <w:style w:type="character" w:customStyle="1" w:styleId="27">
    <w:name w:val="Header Char"/>
    <w:basedOn w:val="17"/>
    <w:uiPriority w:val="0"/>
    <w:rPr>
      <w:rFonts w:ascii="Times New Roman" w:hAnsi="Times New Roman"/>
      <w:sz w:val="18"/>
      <w:szCs w:val="18"/>
    </w:rPr>
  </w:style>
  <w:style w:type="character" w:customStyle="1" w:styleId="28">
    <w:name w:val="Body Text Char"/>
    <w:basedOn w:val="17"/>
    <w:uiPriority w:val="0"/>
    <w:rPr>
      <w:rFonts w:ascii="Times New Roman" w:hAnsi="Times New Roman"/>
      <w:szCs w:val="24"/>
    </w:rPr>
  </w:style>
  <w:style w:type="character" w:customStyle="1" w:styleId="29">
    <w:name w:val="Footer Char"/>
    <w:basedOn w:val="17"/>
    <w:uiPriority w:val="0"/>
    <w:rPr>
      <w:rFonts w:ascii="Times New Roman" w:hAnsi="Times New Roman"/>
      <w:sz w:val="18"/>
      <w:szCs w:val="18"/>
    </w:rPr>
  </w:style>
  <w:style w:type="paragraph" w:customStyle="1" w:styleId="30">
    <w:name w:val="TOC 标题1"/>
    <w:basedOn w:val="3"/>
    <w:next w:val="1"/>
    <w:uiPriority w:val="0"/>
    <w:pPr>
      <w:widowControl/>
      <w:spacing w:before="480" w:beforeLines="0" w:after="0" w:afterLines="0" w:line="276" w:lineRule="auto"/>
      <w:jc w:val="left"/>
      <w:outlineLvl w:val="9"/>
    </w:pPr>
    <w:rPr>
      <w:rFonts w:ascii="Cambria" w:hAnsi="Cambria" w:eastAsia="宋体" w:cs="黑体"/>
      <w:color w:val="365F90"/>
      <w:kern w:val="0"/>
      <w:sz w:val="28"/>
      <w:szCs w:val="28"/>
    </w:rPr>
  </w:style>
  <w:style w:type="paragraph" w:customStyle="1" w:styleId="31">
    <w:name w:val="标题 5（有编号）（绿盟科技）"/>
    <w:next w:val="1"/>
    <w:uiPriority w:val="0"/>
    <w:pPr>
      <w:keepNext/>
      <w:keepLines/>
      <w:widowControl w:val="0"/>
      <w:spacing w:before="280" w:beforeLines="0" w:after="156" w:afterLines="0" w:line="377" w:lineRule="auto"/>
      <w:jc w:val="left"/>
      <w:outlineLvl w:val="4"/>
    </w:pPr>
    <w:rPr>
      <w:rFonts w:ascii="Arial" w:hAnsi="Arial" w:eastAsia="黑体" w:cs="Times New Roman"/>
      <w:b/>
      <w:kern w:val="2"/>
      <w:sz w:val="24"/>
      <w:szCs w:val="28"/>
      <w:lang w:val="en-US" w:eastAsia="zh-CN"/>
    </w:rPr>
  </w:style>
  <w:style w:type="paragraph" w:customStyle="1" w:styleId="32">
    <w:name w:val="List Paragraph"/>
    <w:basedOn w:val="1"/>
    <w:uiPriority w:val="0"/>
    <w:pPr>
      <w:ind w:firstLine="420" w:firstLineChars="200"/>
    </w:pPr>
  </w:style>
  <w:style w:type="paragraph" w:customStyle="1" w:styleId="33">
    <w:name w:val="Default"/>
    <w:uiPriority w:val="0"/>
    <w:pPr>
      <w:widowControl w:val="0"/>
      <w:autoSpaceDE w:val="0"/>
      <w:autoSpaceDN w:val="0"/>
      <w:adjustRightInd w:val="0"/>
    </w:pPr>
    <w:rPr>
      <w:rFonts w:ascii="仿宋" w:hAnsi="Calibri" w:eastAsia="仿宋" w:cs="仿宋"/>
      <w:color w:val="000000"/>
      <w:sz w:val="24"/>
      <w:szCs w:val="24"/>
      <w:lang w:val="en-US" w:eastAsia="zh-CN"/>
    </w:rPr>
  </w:style>
  <w:style w:type="paragraph" w:customStyle="1" w:styleId="34">
    <w:name w:val="四号正文"/>
    <w:basedOn w:val="1"/>
    <w:uiPriority w:val="0"/>
    <w:pPr>
      <w:spacing w:line="360" w:lineRule="auto"/>
    </w:pPr>
    <w:rPr>
      <w:rFonts w:ascii="??" w:hAnsi="??" w:eastAsia="宋体"/>
      <w:color w:val="000000"/>
      <w:kern w:val="0"/>
      <w:sz w:val="28"/>
      <w:szCs w:val="21"/>
      <w:lang w:val="zh-CN" w:eastAsia="zh-CN"/>
    </w:rPr>
  </w:style>
  <w:style w:type="paragraph" w:customStyle="1" w:styleId="35">
    <w:name w:val="TOC Heading"/>
    <w:basedOn w:val="3"/>
    <w:next w:val="1"/>
    <w:uiPriority w:val="0"/>
    <w:pPr>
      <w:widowControl/>
      <w:spacing w:before="480" w:beforeLines="0" w:after="0" w:afterLines="0" w:line="276" w:lineRule="auto"/>
      <w:jc w:val="left"/>
      <w:outlineLvl w:val="9"/>
    </w:pPr>
    <w:rPr>
      <w:rFonts w:ascii="Cambria" w:hAnsi="Cambria" w:eastAsia="宋体" w:cs="黑体"/>
      <w:color w:val="365F90"/>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2"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2"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2"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2"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2"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收入、支出决算总计变动情况图</a:t>
            </a:r>
          </a:p>
        </c:rich>
      </c:tx>
      <c:layout/>
      <c:overlay val="0"/>
      <c:spPr>
        <a:noFill/>
        <a:ln>
          <a:noFill/>
        </a:ln>
        <a:effectLst/>
      </c:spPr>
    </c:title>
    <c:autoTitleDeleted val="0"/>
    <c:plotArea>
      <c:layout/>
      <c:barChart>
        <c:barDir val="col"/>
        <c:grouping val="clustered"/>
        <c:varyColors val="0"/>
        <c:ser>
          <c:idx val="0"/>
          <c:order val="0"/>
          <c:tx>
            <c:strRef>
              <c:f>[工作簿2]Sheet1!$A$40</c:f>
              <c:strCache>
                <c:ptCount val="1"/>
                <c:pt idx="0">
                  <c:v>2023年</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[工作簿2]Sheet1!$B$39:$C$39</c:f>
              <c:strCache>
                <c:ptCount val="2"/>
                <c:pt idx="0">
                  <c:v>收入（万元）</c:v>
                </c:pt>
                <c:pt idx="1">
                  <c:v>支出（万元）</c:v>
                </c:pt>
              </c:strCache>
            </c:strRef>
          </c:cat>
          <c:val>
            <c:numRef>
              <c:f>[工作簿2]Sheet1!$B$40:$C$40</c:f>
              <c:numCache>
                <c:formatCode>General</c:formatCode>
                <c:ptCount val="2"/>
                <c:pt idx="0">
                  <c:v>612.41</c:v>
                </c:pt>
                <c:pt idx="1">
                  <c:v>612.41</c:v>
                </c:pt>
              </c:numCache>
            </c:numRef>
          </c:val>
        </c:ser>
        <c:ser>
          <c:idx val="1"/>
          <c:order val="1"/>
          <c:tx>
            <c:strRef>
              <c:f>[工作簿2]Sheet1!$A$41</c:f>
              <c:strCache>
                <c:ptCount val="1"/>
                <c:pt idx="0">
                  <c:v>2024年</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[工作簿2]Sheet1!$B$39:$C$39</c:f>
              <c:strCache>
                <c:ptCount val="2"/>
                <c:pt idx="0">
                  <c:v>收入（万元）</c:v>
                </c:pt>
                <c:pt idx="1">
                  <c:v>支出（万元）</c:v>
                </c:pt>
              </c:strCache>
            </c:strRef>
          </c:cat>
          <c:val>
            <c:numRef>
              <c:f>[工作簿2]Sheet1!$B$41:$C$41</c:f>
              <c:numCache>
                <c:formatCode>General</c:formatCode>
                <c:ptCount val="2"/>
                <c:pt idx="0">
                  <c:v>599.52</c:v>
                </c:pt>
                <c:pt idx="1">
                  <c:v>599.52</c:v>
                </c:pt>
              </c:numCache>
            </c:numRef>
          </c:val>
        </c:ser>
        <c:dLbls>
          <c:showLegendKey val="0"/>
          <c:showVal val="1"/>
          <c:showCatName val="0"/>
          <c:showSerName val="0"/>
          <c:showPercent val="0"/>
          <c:showBubbleSize val="0"/>
        </c:dLbls>
        <c:gapWidth val="219"/>
        <c:overlap val="-27"/>
        <c:axId val="500317735"/>
        <c:axId val="979546868"/>
      </c:barChart>
      <c:catAx>
        <c:axId val="500317735"/>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79546868"/>
        <c:crosses val="autoZero"/>
        <c:auto val="1"/>
        <c:lblAlgn val="ctr"/>
        <c:lblOffset val="100"/>
        <c:noMultiLvlLbl val="0"/>
      </c:catAx>
      <c:valAx>
        <c:axId val="979546868"/>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50031773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442b6bba-8aa3-4532-9c0e-909e4e93df99}"/>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Pt>
            <c:idx val="5"/>
            <c:bubble3D val="0"/>
            <c:spPr>
              <a:solidFill>
                <a:srgbClr val="F79646"/>
              </a:solidFill>
              <a:ln w="19050">
                <a:solidFill>
                  <a:srgbClr val="FFFFFF"/>
                </a:solidFill>
              </a:ln>
              <a:effectLst/>
            </c:spPr>
          </c:dPt>
          <c:dPt>
            <c:idx val="6"/>
            <c:bubble3D val="0"/>
            <c:spPr>
              <a:solidFill>
                <a:srgbClr val="2C4D75">
                  <a:lumMod val="60000"/>
                </a:srgbClr>
              </a:solidFill>
              <a:ln w="19050">
                <a:solidFill>
                  <a:srgbClr val="FFFFFF"/>
                </a:solidFill>
              </a:ln>
              <a:effectLst/>
            </c:spPr>
          </c:dPt>
          <c:dPt>
            <c:idx val="7"/>
            <c:bubble3D val="0"/>
            <c:spPr>
              <a:solidFill>
                <a:srgbClr val="772C2A">
                  <a:lumMod val="60000"/>
                </a:srgbClr>
              </a:solidFill>
              <a:ln w="19050">
                <a:solidFill>
                  <a:srgbClr val="FFFFFF"/>
                </a:solidFill>
              </a:ln>
              <a:effectLst/>
            </c:spPr>
          </c:dPt>
          <c:dLbls>
            <c:delete val="1"/>
          </c:dLbls>
          <c:cat>
            <c:strRef>
              <c:f>[工作簿2]Sheet1!$A$44:$H$44</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[工作簿2]Sheet1!$A$45:$H$45</c:f>
              <c:numCache>
                <c:formatCode>General</c:formatCode>
                <c:ptCount val="8"/>
                <c:pt idx="0">
                  <c:v>599.52</c:v>
                </c:pt>
                <c:pt idx="1">
                  <c:v>0</c:v>
                </c:pt>
                <c:pt idx="2">
                  <c:v>0</c:v>
                </c:pt>
                <c:pt idx="3">
                  <c:v>0</c:v>
                </c:pt>
                <c:pt idx="4">
                  <c:v>0</c:v>
                </c:pt>
                <c:pt idx="5">
                  <c:v>0</c:v>
                </c:pt>
                <c:pt idx="6">
                  <c:v>0</c:v>
                </c:pt>
                <c:pt idx="7">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05d2b631-79ba-43f0-871c-ea10101d2d15}"/>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rgbClr val="C0504D"/>
              </a:solidFill>
              <a:ln w="19050">
                <a:solidFill>
                  <a:srgbClr val="FFFFFF"/>
                </a:solidFill>
              </a:ln>
              <a:effectLst/>
            </c:spPr>
          </c:dPt>
          <c:dPt>
            <c:idx val="1"/>
            <c:bubble3D val="0"/>
            <c:spPr>
              <a:solidFill>
                <a:srgbClr val="8064A2"/>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[工作簿2]Sheet1!$A$50:$B$50</c:f>
              <c:strCache>
                <c:ptCount val="2"/>
                <c:pt idx="0">
                  <c:v>基本支出</c:v>
                </c:pt>
                <c:pt idx="1">
                  <c:v>项目支出</c:v>
                </c:pt>
              </c:strCache>
            </c:strRef>
          </c:cat>
          <c:val>
            <c:numRef>
              <c:f>[工作簿2]Sheet1!$A$51:$B$51</c:f>
              <c:numCache>
                <c:formatCode>General</c:formatCode>
                <c:ptCount val="2"/>
                <c:pt idx="0">
                  <c:v>414.53</c:v>
                </c:pt>
                <c:pt idx="1">
                  <c:v>184.99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d10b2b41-b269-4e00-8692-8189640cf4ed}"/>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barChart>
        <c:barDir val="col"/>
        <c:grouping val="clustered"/>
        <c:varyColors val="0"/>
        <c:ser>
          <c:idx val="0"/>
          <c:order val="0"/>
          <c:tx>
            <c:strRef>
              <c:f>[工作簿2]Sheet1!$A$40</c:f>
              <c:strCache>
                <c:ptCount val="1"/>
                <c:pt idx="0">
                  <c:v>2023年</c:v>
                </c:pt>
              </c:strCache>
            </c:strRef>
          </c:tx>
          <c:spPr>
            <a:solidFill>
              <a:srgbClr val="C0504D"/>
            </a:solidFill>
            <a:ln>
              <a:noFill/>
            </a:ln>
            <a:effectLst/>
          </c:spPr>
          <c:invertIfNegative val="0"/>
          <c:dLbls>
            <c:delete val="1"/>
          </c:dLbls>
          <c:cat>
            <c:strRef>
              <c:f>[工作簿2]Sheet1!$B$39:$C$39</c:f>
              <c:strCache>
                <c:ptCount val="2"/>
                <c:pt idx="0">
                  <c:v>收入（万元）</c:v>
                </c:pt>
                <c:pt idx="1">
                  <c:v>支出（万元）</c:v>
                </c:pt>
              </c:strCache>
            </c:strRef>
          </c:cat>
          <c:val>
            <c:numRef>
              <c:f>[工作簿2]Sheet1!$B$40:$C$40</c:f>
              <c:numCache>
                <c:formatCode>General</c:formatCode>
                <c:ptCount val="2"/>
                <c:pt idx="0">
                  <c:v>612.41</c:v>
                </c:pt>
                <c:pt idx="1">
                  <c:v>612.41</c:v>
                </c:pt>
              </c:numCache>
            </c:numRef>
          </c:val>
        </c:ser>
        <c:ser>
          <c:idx val="1"/>
          <c:order val="1"/>
          <c:tx>
            <c:strRef>
              <c:f>[工作簿2]Sheet1!$A$41</c:f>
              <c:strCache>
                <c:ptCount val="1"/>
                <c:pt idx="0">
                  <c:v>2024年</c:v>
                </c:pt>
              </c:strCache>
            </c:strRef>
          </c:tx>
          <c:spPr>
            <a:solidFill>
              <a:srgbClr val="8064A2"/>
            </a:solidFill>
            <a:ln>
              <a:noFill/>
            </a:ln>
            <a:effectLst/>
          </c:spPr>
          <c:invertIfNegative val="0"/>
          <c:dLbls>
            <c:delete val="1"/>
          </c:dLbls>
          <c:cat>
            <c:strRef>
              <c:f>[工作簿2]Sheet1!$B$39:$C$39</c:f>
              <c:strCache>
                <c:ptCount val="2"/>
                <c:pt idx="0">
                  <c:v>收入（万元）</c:v>
                </c:pt>
                <c:pt idx="1">
                  <c:v>支出（万元）</c:v>
                </c:pt>
              </c:strCache>
            </c:strRef>
          </c:cat>
          <c:val>
            <c:numRef>
              <c:f>[工作簿2]Sheet1!$B$41:$C$41</c:f>
              <c:numCache>
                <c:formatCode>General</c:formatCode>
                <c:ptCount val="2"/>
                <c:pt idx="0">
                  <c:v>599.52</c:v>
                </c:pt>
                <c:pt idx="1">
                  <c:v>599.52</c:v>
                </c:pt>
              </c:numCache>
            </c:numRef>
          </c:val>
        </c:ser>
        <c:dLbls>
          <c:showLegendKey val="0"/>
          <c:showVal val="0"/>
          <c:showCatName val="0"/>
          <c:showSerName val="0"/>
          <c:showPercent val="0"/>
          <c:showBubbleSize val="0"/>
        </c:dLbls>
        <c:gapWidth val="219"/>
        <c:overlap val="-27"/>
        <c:axId val="961986026"/>
        <c:axId val="396394079"/>
      </c:barChart>
      <c:catAx>
        <c:axId val="961986026"/>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96394079"/>
        <c:crosses val="autoZero"/>
        <c:auto val="1"/>
        <c:lblAlgn val="ctr"/>
        <c:lblOffset val="100"/>
        <c:noMultiLvlLbl val="0"/>
      </c:catAx>
      <c:valAx>
        <c:axId val="396394079"/>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61986026"/>
        <c:crosses val="autoZero"/>
        <c:crossBetween val="between"/>
      </c:valAx>
      <c:dTable>
        <c:showHorzBorder val="1"/>
        <c:showVertBorder val="1"/>
        <c:showOutline val="1"/>
        <c:showKeys val="1"/>
        <c:spPr>
          <a:noFill/>
          <a:ln w="9525" cap="flat" cmpd="sng" algn="ctr">
            <a:solidFill>
              <a:srgbClr val="D9D9D9">
                <a:lumMod val="15000"/>
                <a:lumOff val="85000"/>
              </a:srgbClr>
            </a:solidFill>
            <a:round/>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e550099d-0c10-49e9-a420-fc2a1c81956b}"/>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rgbClr val="8064A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[工作簿2]Sheet1!$A$52:$B$52</c:f>
              <c:strCache>
                <c:ptCount val="2"/>
                <c:pt idx="0">
                  <c:v>2023年</c:v>
                </c:pt>
                <c:pt idx="1">
                  <c:v>2024年</c:v>
                </c:pt>
              </c:strCache>
            </c:strRef>
          </c:cat>
          <c:val>
            <c:numRef>
              <c:f>[工作簿2]Sheet1!$A$53:$B$53</c:f>
              <c:numCache>
                <c:formatCode>General</c:formatCode>
                <c:ptCount val="2"/>
                <c:pt idx="0">
                  <c:v>612.41</c:v>
                </c:pt>
                <c:pt idx="1">
                  <c:v>599.52</c:v>
                </c:pt>
              </c:numCache>
            </c:numRef>
          </c:val>
        </c:ser>
        <c:dLbls>
          <c:showLegendKey val="0"/>
          <c:showVal val="1"/>
          <c:showCatName val="0"/>
          <c:showSerName val="0"/>
          <c:showPercent val="0"/>
          <c:showBubbleSize val="0"/>
        </c:dLbls>
        <c:gapWidth val="219"/>
        <c:overlap val="-27"/>
        <c:axId val="149659536"/>
        <c:axId val="964278112"/>
      </c:barChart>
      <c:catAx>
        <c:axId val="149659536"/>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64278112"/>
        <c:crosses val="autoZero"/>
        <c:auto val="1"/>
        <c:lblAlgn val="ctr"/>
        <c:lblOffset val="100"/>
        <c:noMultiLvlLbl val="0"/>
      </c:catAx>
      <c:valAx>
        <c:axId val="964278112"/>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49659536"/>
        <c:crosses val="autoZero"/>
        <c:crossBetween val="between"/>
      </c:valAx>
      <c:spPr>
        <a:noFill/>
        <a:ln>
          <a:noFill/>
        </a:ln>
        <a:effectLst/>
      </c:spPr>
    </c:plotArea>
    <c:plotVisOnly val="1"/>
    <c:dispBlanksAs val="gap"/>
    <c:showDLblsOverMax val="0"/>
    <c:extLst>
      <c:ext uri="{0b15fc19-7d7d-44ad-8c2d-2c3a37ce22c3}">
        <chartProps xmlns="https://web.wps.cn/et/2018/main" chartId="{4b511a32-51be-46df-a337-387665f9ce26}"/>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rgbClr val="C0504D"/>
              </a:solidFill>
              <a:ln w="19050">
                <a:solidFill>
                  <a:srgbClr val="FFFFFF"/>
                </a:solidFill>
              </a:ln>
              <a:effectLst/>
            </c:spPr>
          </c:dPt>
          <c:dPt>
            <c:idx val="1"/>
            <c:bubble3D val="0"/>
            <c:spPr>
              <a:solidFill>
                <a:srgbClr val="8064A2"/>
              </a:solidFill>
              <a:ln w="19050">
                <a:solidFill>
                  <a:srgbClr val="FFFFFF"/>
                </a:solidFill>
              </a:ln>
              <a:effectLst/>
            </c:spPr>
          </c:dPt>
          <c:dPt>
            <c:idx val="2"/>
            <c:bubble3D val="0"/>
            <c:spPr>
              <a:solidFill>
                <a:srgbClr val="F79646"/>
              </a:solidFill>
              <a:ln w="19050">
                <a:solidFill>
                  <a:srgbClr val="FFFFFF"/>
                </a:solidFill>
              </a:ln>
              <a:effectLst/>
            </c:spPr>
          </c:dPt>
          <c:dLbls>
            <c:delete val="1"/>
          </c:dLbls>
          <c:cat>
            <c:strRef>
              <c:f>[工作簿2]Sheet1!$A$54:$C$54</c:f>
              <c:strCache>
                <c:ptCount val="3"/>
                <c:pt idx="0">
                  <c:v>社会保障和就业支出</c:v>
                </c:pt>
                <c:pt idx="1">
                  <c:v>卫生健康支出</c:v>
                </c:pt>
                <c:pt idx="2">
                  <c:v>住房保障支出</c:v>
                </c:pt>
              </c:strCache>
            </c:strRef>
          </c:cat>
          <c:val>
            <c:numRef>
              <c:f>[工作簿2]Sheet1!$A$55:$C$55</c:f>
              <c:numCache>
                <c:formatCode>General</c:formatCode>
                <c:ptCount val="3"/>
                <c:pt idx="0">
                  <c:v>367.13</c:v>
                </c:pt>
                <c:pt idx="1">
                  <c:v>197.87</c:v>
                </c:pt>
                <c:pt idx="2">
                  <c:v>34.52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b56ade7e-28f9-460f-9977-a40e9db012d5}"/>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rgbClr val="C0504D"/>
  <a:srgbClr val="8064A2"/>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rgbClr val="C0504D"/>
  <a:srgbClr val="8064A2"/>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rgbClr val="C0504D"/>
  <a:srgbClr val="8064A2"/>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Reversed" id="24">
  <a:srgbClr val="8064A2"/>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4716</Words>
  <Characters>5104</Characters>
  <Lines>61</Lines>
  <Paragraphs>17</Paragraphs>
  <TotalTime>180</TotalTime>
  <ScaleCrop>false</ScaleCrop>
  <LinksUpToDate>false</LinksUpToDate>
  <CharactersWithSpaces>5222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2025-10-14T07:07:19Z</dcterms:modified>
  <dc:title>测试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44AD9CA49E4440DF86B961E0C50176F0_13</vt:lpwstr>
  </property>
  <property fmtid="{D5CDD505-2E9C-101B-9397-08002B2CF9AE}" pid="4" name="KSOTemplateDocerSaveRecord">
    <vt:lpwstr>eyJoZGlkIjoiNTU1MWNhN2ZmY2ZhZmY3ODhlYTg0MWU5OGMyY2QwZmUiLCJ1c2VySWQiOiI0MzQ2NTM0NzEifQ==</vt:lpwstr>
  </property>
</Properties>
</file>