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jc w:val="center"/>
        <w:rPr>
          <w:rFonts w:ascii="黑体" w:hAnsi="黑体" w:eastAsia="黑体"/>
          <w:sz w:val="72"/>
          <w:szCs w:val="72"/>
        </w:rPr>
      </w:pPr>
      <w:bookmarkStart w:id="1" w:name="_Toc15378441"/>
      <w:bookmarkStart w:id="2" w:name="_Toc15377425"/>
      <w:bookmarkStart w:id="3" w:name="_Toc15396597"/>
      <w:bookmarkStart w:id="4" w:name="_Toc15396475"/>
      <w:bookmarkStart w:id="5" w:name="_Toc15377193"/>
      <w:r>
        <w:rPr>
          <w:rFonts w:ascii="黑体" w:hAnsi="黑体" w:eastAsia="黑体"/>
          <w:sz w:val="72"/>
          <w:szCs w:val="72"/>
        </w:rPr>
        <w:t>202</w:t>
      </w:r>
      <w:r>
        <w:rPr>
          <w:rFonts w:hint="eastAsia" w:ascii="黑体" w:hAnsi="黑体" w:eastAsia="黑体"/>
          <w:sz w:val="72"/>
          <w:szCs w:val="72"/>
        </w:rPr>
        <w:t>1年度</w:t>
      </w:r>
      <w:bookmarkEnd w:id="1"/>
      <w:bookmarkEnd w:id="2"/>
      <w:bookmarkEnd w:id="3"/>
      <w:bookmarkEnd w:id="4"/>
      <w:bookmarkEnd w:id="5"/>
    </w:p>
    <w:p>
      <w:pPr>
        <w:jc w:val="center"/>
        <w:rPr>
          <w:rFonts w:ascii="方正小标宋简体" w:eastAsia="方正小标宋简体"/>
          <w:sz w:val="72"/>
          <w:szCs w:val="72"/>
        </w:rPr>
      </w:pPr>
      <w:bookmarkStart w:id="6" w:name="_Toc15378442"/>
      <w:bookmarkStart w:id="7" w:name="_Toc15377194"/>
      <w:bookmarkStart w:id="8" w:name="_Toc15377426"/>
      <w:bookmarkStart w:id="9" w:name="_Toc15396476"/>
      <w:bookmarkStart w:id="10" w:name="_Toc15396598"/>
      <w:r>
        <w:rPr>
          <w:rFonts w:hint="eastAsia" w:ascii="方正小标宋简体" w:eastAsia="方正小标宋简体"/>
          <w:sz w:val="72"/>
          <w:szCs w:val="72"/>
        </w:rPr>
        <w:t>四川省阿坝州松潘县</w:t>
      </w:r>
      <w:bookmarkEnd w:id="0"/>
      <w:bookmarkStart w:id="11" w:name="_Toc15306268"/>
    </w:p>
    <w:p>
      <w:pPr>
        <w:jc w:val="center"/>
        <w:rPr>
          <w:rFonts w:ascii="方正小标宋简体" w:eastAsia="方正小标宋简体"/>
          <w:sz w:val="72"/>
          <w:szCs w:val="72"/>
        </w:rPr>
      </w:pPr>
      <w:r>
        <w:rPr>
          <w:rFonts w:hint="eastAsia" w:ascii="方正小标宋简体" w:eastAsia="方正小标宋简体"/>
          <w:sz w:val="72"/>
          <w:szCs w:val="72"/>
        </w:rPr>
        <w:t>民政局部门决算</w:t>
      </w:r>
      <w:bookmarkEnd w:id="6"/>
      <w:bookmarkEnd w:id="7"/>
      <w:bookmarkEnd w:id="8"/>
      <w:bookmarkEnd w:id="9"/>
      <w:bookmarkEnd w:id="10"/>
      <w:bookmarkEnd w:id="11"/>
    </w:p>
    <w:p>
      <w:pPr>
        <w:jc w:val="center"/>
        <w:rPr>
          <w:rFonts w:ascii="方正小标宋简体" w:eastAsia="方正小标宋简体"/>
          <w:sz w:val="52"/>
          <w:szCs w:val="52"/>
        </w:rPr>
      </w:pPr>
    </w:p>
    <w:p>
      <w:pPr>
        <w:widowControl/>
        <w:jc w:val="center"/>
        <w:rPr>
          <w:rFonts w:ascii="方正小标宋简体" w:hAnsi="宋体" w:eastAsia="方正小标宋简体"/>
          <w:color w:val="000000"/>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保密审查情况：已审查，内容审定</w:t>
      </w:r>
    </w:p>
    <w:p>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部门主要负责人审签情况：已审签，同意对外公开</w:t>
      </w:r>
    </w:p>
    <w:p>
      <w:pPr>
        <w:widowControl/>
        <w:jc w:val="center"/>
        <w:rPr>
          <w:rFonts w:ascii="方正小标宋简体" w:hAnsi="宋体" w:eastAsia="方正小标宋简体"/>
          <w:color w:val="000000"/>
          <w:sz w:val="36"/>
          <w:szCs w:val="36"/>
        </w:rPr>
      </w:pPr>
    </w:p>
    <w:p>
      <w:pPr>
        <w:widowControl/>
        <w:jc w:val="center"/>
        <w:rPr>
          <w:rFonts w:ascii="黑体" w:hAnsi="黑体" w:eastAsia="黑体"/>
          <w:color w:val="000000"/>
          <w:sz w:val="48"/>
          <w:szCs w:val="48"/>
        </w:rPr>
      </w:pPr>
      <w:r>
        <w:rPr>
          <w:rFonts w:hint="eastAsia" w:ascii="黑体" w:hAnsi="黑体" w:eastAsia="黑体"/>
          <w:color w:val="000000"/>
          <w:sz w:val="48"/>
          <w:szCs w:val="48"/>
        </w:rPr>
        <w:t>目录</w:t>
      </w:r>
    </w:p>
    <w:p>
      <w:pPr>
        <w:pStyle w:val="15"/>
        <w:keepNext w:val="0"/>
        <w:keepLines w:val="0"/>
        <w:pageBreakBefore w:val="0"/>
        <w:widowControl w:val="0"/>
        <w:kinsoku/>
        <w:wordWrap/>
        <w:overflowPunct/>
        <w:topLinePunct w:val="0"/>
        <w:autoSpaceDE/>
        <w:autoSpaceDN/>
        <w:bidi w:val="0"/>
        <w:adjustRightInd/>
        <w:snapToGrid/>
        <w:spacing w:before="0" w:after="0" w:line="280" w:lineRule="exact"/>
        <w:ind w:right="0" w:rightChars="0" w:firstLine="0" w:firstLineChars="0"/>
        <w:jc w:val="center"/>
        <w:textAlignment w:val="auto"/>
        <w:outlineLvl w:val="9"/>
        <w:rPr>
          <w:rFonts w:hint="eastAsia" w:ascii="仿宋_GB2312" w:hAnsi="仿宋_GB2312" w:eastAsia="仿宋_GB2312" w:cs="仿宋_GB2312"/>
          <w:b w:val="0"/>
          <w:bCs w:val="0"/>
          <w:sz w:val="20"/>
          <w:szCs w:val="20"/>
        </w:rPr>
      </w:pPr>
      <w:r>
        <w:rPr>
          <w:rFonts w:hint="eastAsia" w:ascii="仿宋_GB2312" w:hAnsi="仿宋_GB2312" w:eastAsia="仿宋_GB2312" w:cs="仿宋_GB2312"/>
          <w:b w:val="0"/>
          <w:bCs w:val="0"/>
          <w:sz w:val="20"/>
          <w:szCs w:val="20"/>
        </w:rPr>
        <w:t>公开时间：2022年9月</w:t>
      </w:r>
      <w:r>
        <w:rPr>
          <w:rFonts w:hint="eastAsia" w:ascii="仿宋_GB2312" w:hAnsi="仿宋_GB2312" w:eastAsia="仿宋_GB2312" w:cs="仿宋_GB2312"/>
          <w:b w:val="0"/>
          <w:bCs w:val="0"/>
          <w:sz w:val="20"/>
          <w:szCs w:val="20"/>
          <w:lang w:val="en-US" w:eastAsia="zh-CN"/>
        </w:rPr>
        <w:t>23</w:t>
      </w:r>
      <w:r>
        <w:rPr>
          <w:rFonts w:hint="eastAsia" w:ascii="仿宋_GB2312" w:hAnsi="仿宋_GB2312" w:eastAsia="仿宋_GB2312" w:cs="仿宋_GB2312"/>
          <w:b w:val="0"/>
          <w:bCs w:val="0"/>
          <w:sz w:val="20"/>
          <w:szCs w:val="20"/>
        </w:rPr>
        <w:t>日</w:t>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before="0" w:after="0" w:line="28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b w:val="0"/>
          <w:bCs w:val="0"/>
          <w:caps w:val="0"/>
          <w:sz w:val="20"/>
          <w:szCs w:val="20"/>
        </w:rPr>
        <w:fldChar w:fldCharType="begin"/>
      </w:r>
      <w:r>
        <w:rPr>
          <w:rFonts w:hint="eastAsia" w:ascii="仿宋_GB2312" w:hAnsi="仿宋_GB2312" w:eastAsia="仿宋_GB2312" w:cs="仿宋_GB2312"/>
          <w:b w:val="0"/>
          <w:bCs w:val="0"/>
          <w:caps w:val="0"/>
          <w:sz w:val="20"/>
          <w:szCs w:val="20"/>
        </w:rPr>
        <w:instrText xml:space="preserve"> TOC \o \u </w:instrText>
      </w:r>
      <w:r>
        <w:rPr>
          <w:rFonts w:hint="eastAsia" w:ascii="仿宋_GB2312" w:hAnsi="仿宋_GB2312" w:eastAsia="仿宋_GB2312" w:cs="仿宋_GB2312"/>
          <w:b w:val="0"/>
          <w:bCs w:val="0"/>
          <w:caps w:val="0"/>
          <w:sz w:val="20"/>
          <w:szCs w:val="20"/>
        </w:rPr>
        <w:fldChar w:fldCharType="separate"/>
      </w:r>
      <w:r>
        <w:rPr>
          <w:rFonts w:hint="eastAsia" w:ascii="仿宋_GB2312" w:hAnsi="仿宋_GB2312" w:eastAsia="仿宋_GB2312" w:cs="仿宋_GB2312"/>
          <w:bCs w:val="0"/>
          <w:kern w:val="2"/>
          <w:sz w:val="20"/>
          <w:szCs w:val="20"/>
        </w:rPr>
        <w:t>第一部分部门概况</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_Toc5567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3</w:t>
      </w:r>
      <w:r>
        <w:rPr>
          <w:rFonts w:hint="eastAsia" w:ascii="仿宋_GB2312" w:hAnsi="仿宋_GB2312" w:eastAsia="仿宋_GB2312" w:cs="仿宋_GB2312"/>
          <w:sz w:val="20"/>
          <w:szCs w:val="20"/>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spacing w:line="28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一、基</w:t>
      </w:r>
      <w:r>
        <w:rPr>
          <w:rFonts w:hint="eastAsia" w:ascii="仿宋_GB2312" w:hAnsi="仿宋_GB2312" w:eastAsia="仿宋_GB2312" w:cs="仿宋_GB2312"/>
          <w:bCs w:val="0"/>
          <w:sz w:val="20"/>
          <w:szCs w:val="20"/>
        </w:rPr>
        <w:t>本职能及主要工作</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_Toc18500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3</w:t>
      </w:r>
      <w:r>
        <w:rPr>
          <w:rFonts w:hint="eastAsia" w:ascii="仿宋_GB2312" w:hAnsi="仿宋_GB2312" w:eastAsia="仿宋_GB2312" w:cs="仿宋_GB2312"/>
          <w:sz w:val="20"/>
          <w:szCs w:val="20"/>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spacing w:line="28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（一）主要职能。</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_Toc7284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3</w:t>
      </w:r>
      <w:r>
        <w:rPr>
          <w:rFonts w:hint="eastAsia" w:ascii="仿宋_GB2312" w:hAnsi="仿宋_GB2312" w:eastAsia="仿宋_GB2312" w:cs="仿宋_GB2312"/>
          <w:sz w:val="20"/>
          <w:szCs w:val="20"/>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28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（二）2021年工完成情况。</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_Toc31707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4</w:t>
      </w:r>
      <w:r>
        <w:rPr>
          <w:rFonts w:hint="eastAsia" w:ascii="仿宋_GB2312" w:hAnsi="仿宋_GB2312" w:eastAsia="仿宋_GB2312" w:cs="仿宋_GB2312"/>
          <w:sz w:val="20"/>
          <w:szCs w:val="20"/>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spacing w:line="28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二、机</w:t>
      </w:r>
      <w:r>
        <w:rPr>
          <w:rFonts w:hint="eastAsia" w:ascii="仿宋_GB2312" w:hAnsi="仿宋_GB2312" w:eastAsia="仿宋_GB2312" w:cs="仿宋_GB2312"/>
          <w:bCs w:val="0"/>
          <w:sz w:val="20"/>
          <w:szCs w:val="20"/>
        </w:rPr>
        <w:t>构设置</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_Toc11315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8</w:t>
      </w:r>
      <w:r>
        <w:rPr>
          <w:rFonts w:hint="eastAsia" w:ascii="仿宋_GB2312" w:hAnsi="仿宋_GB2312" w:eastAsia="仿宋_GB2312" w:cs="仿宋_GB2312"/>
          <w:sz w:val="20"/>
          <w:szCs w:val="20"/>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before="0" w:after="0" w:line="28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第二部分 2021年度部门决算情况说明</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_Toc9195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12</w:t>
      </w:r>
      <w:r>
        <w:rPr>
          <w:rFonts w:hint="eastAsia" w:ascii="仿宋_GB2312" w:hAnsi="仿宋_GB2312" w:eastAsia="仿宋_GB2312" w:cs="仿宋_GB2312"/>
          <w:sz w:val="20"/>
          <w:szCs w:val="20"/>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spacing w:line="28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一、 收入支出决算总体情况说明</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_Toc21062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12</w:t>
      </w:r>
      <w:r>
        <w:rPr>
          <w:rFonts w:hint="eastAsia" w:ascii="仿宋_GB2312" w:hAnsi="仿宋_GB2312" w:eastAsia="仿宋_GB2312" w:cs="仿宋_GB2312"/>
          <w:sz w:val="20"/>
          <w:szCs w:val="20"/>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spacing w:line="28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二、收入决算情况说明</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_Toc17524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12</w:t>
      </w:r>
      <w:r>
        <w:rPr>
          <w:rFonts w:hint="eastAsia" w:ascii="仿宋_GB2312" w:hAnsi="仿宋_GB2312" w:eastAsia="仿宋_GB2312" w:cs="仿宋_GB2312"/>
          <w:sz w:val="20"/>
          <w:szCs w:val="20"/>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spacing w:line="28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三、支出决算情况说明</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_Toc18202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12</w:t>
      </w:r>
      <w:r>
        <w:rPr>
          <w:rFonts w:hint="eastAsia" w:ascii="仿宋_GB2312" w:hAnsi="仿宋_GB2312" w:eastAsia="仿宋_GB2312" w:cs="仿宋_GB2312"/>
          <w:sz w:val="20"/>
          <w:szCs w:val="20"/>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spacing w:line="28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四、财政拨款收入支出决算总体情况说明</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_Toc197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12</w:t>
      </w:r>
      <w:r>
        <w:rPr>
          <w:rFonts w:hint="eastAsia" w:ascii="仿宋_GB2312" w:hAnsi="仿宋_GB2312" w:eastAsia="仿宋_GB2312" w:cs="仿宋_GB2312"/>
          <w:sz w:val="20"/>
          <w:szCs w:val="20"/>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spacing w:line="28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五、一般公共预算财政拨款支出决算情况说明</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_Toc26467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12</w:t>
      </w:r>
      <w:r>
        <w:rPr>
          <w:rFonts w:hint="eastAsia" w:ascii="仿宋_GB2312" w:hAnsi="仿宋_GB2312" w:eastAsia="仿宋_GB2312" w:cs="仿宋_GB2312"/>
          <w:sz w:val="20"/>
          <w:szCs w:val="20"/>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28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（一）一般公共预算财政拨款支出决算总体情况</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_Toc12126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13</w:t>
      </w:r>
      <w:r>
        <w:rPr>
          <w:rFonts w:hint="eastAsia" w:ascii="仿宋_GB2312" w:hAnsi="仿宋_GB2312" w:eastAsia="仿宋_GB2312" w:cs="仿宋_GB2312"/>
          <w:sz w:val="20"/>
          <w:szCs w:val="20"/>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28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（二）一般公共预算财政拨款支出决算结构情况</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_Toc32728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13</w:t>
      </w:r>
      <w:r>
        <w:rPr>
          <w:rFonts w:hint="eastAsia" w:ascii="仿宋_GB2312" w:hAnsi="仿宋_GB2312" w:eastAsia="仿宋_GB2312" w:cs="仿宋_GB2312"/>
          <w:sz w:val="20"/>
          <w:szCs w:val="20"/>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28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（三）一般公共预算财政拨款支出决算具体情况</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_Toc339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13</w:t>
      </w:r>
      <w:r>
        <w:rPr>
          <w:rFonts w:hint="eastAsia" w:ascii="仿宋_GB2312" w:hAnsi="仿宋_GB2312" w:eastAsia="仿宋_GB2312" w:cs="仿宋_GB2312"/>
          <w:sz w:val="20"/>
          <w:szCs w:val="20"/>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spacing w:line="28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六、一</w:t>
      </w:r>
      <w:r>
        <w:rPr>
          <w:rFonts w:hint="eastAsia" w:ascii="仿宋_GB2312" w:hAnsi="仿宋_GB2312" w:eastAsia="仿宋_GB2312" w:cs="仿宋_GB2312"/>
          <w:bCs w:val="0"/>
          <w:sz w:val="20"/>
          <w:szCs w:val="20"/>
        </w:rPr>
        <w:t>般公共预算财政拨款基本支出决算情况说明</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_Toc8092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14</w:t>
      </w:r>
      <w:r>
        <w:rPr>
          <w:rFonts w:hint="eastAsia" w:ascii="仿宋_GB2312" w:hAnsi="仿宋_GB2312" w:eastAsia="仿宋_GB2312" w:cs="仿宋_GB2312"/>
          <w:sz w:val="20"/>
          <w:szCs w:val="20"/>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spacing w:line="28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七、</w:t>
      </w:r>
      <w:r>
        <w:rPr>
          <w:rFonts w:hint="eastAsia" w:ascii="仿宋_GB2312" w:hAnsi="仿宋_GB2312" w:eastAsia="仿宋_GB2312" w:cs="仿宋_GB2312"/>
          <w:bCs w:val="0"/>
          <w:sz w:val="20"/>
          <w:szCs w:val="20"/>
        </w:rPr>
        <w:t>“三公”经费财政拨款支出决算情况说明</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_Toc10825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14</w:t>
      </w:r>
      <w:r>
        <w:rPr>
          <w:rFonts w:hint="eastAsia" w:ascii="仿宋_GB2312" w:hAnsi="仿宋_GB2312" w:eastAsia="仿宋_GB2312" w:cs="仿宋_GB2312"/>
          <w:sz w:val="20"/>
          <w:szCs w:val="20"/>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28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（一）“三公”经费财政拨款支出决算总体情况说明</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_Toc12440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14</w:t>
      </w:r>
      <w:r>
        <w:rPr>
          <w:rFonts w:hint="eastAsia" w:ascii="仿宋_GB2312" w:hAnsi="仿宋_GB2312" w:eastAsia="仿宋_GB2312" w:cs="仿宋_GB2312"/>
          <w:sz w:val="20"/>
          <w:szCs w:val="20"/>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28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（二）“三公”经费财政拨款支出决算具体情况说明</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_Toc26075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15</w:t>
      </w:r>
      <w:r>
        <w:rPr>
          <w:rFonts w:hint="eastAsia" w:ascii="仿宋_GB2312" w:hAnsi="仿宋_GB2312" w:eastAsia="仿宋_GB2312" w:cs="仿宋_GB2312"/>
          <w:sz w:val="20"/>
          <w:szCs w:val="20"/>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spacing w:line="28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八、</w:t>
      </w:r>
      <w:r>
        <w:rPr>
          <w:rFonts w:hint="eastAsia" w:ascii="仿宋_GB2312" w:hAnsi="仿宋_GB2312" w:eastAsia="仿宋_GB2312" w:cs="仿宋_GB2312"/>
          <w:bCs w:val="0"/>
          <w:sz w:val="20"/>
          <w:szCs w:val="20"/>
        </w:rPr>
        <w:t>政府性基金预算支出决算情况说明</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_Toc31727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16</w:t>
      </w:r>
      <w:r>
        <w:rPr>
          <w:rFonts w:hint="eastAsia" w:ascii="仿宋_GB2312" w:hAnsi="仿宋_GB2312" w:eastAsia="仿宋_GB2312" w:cs="仿宋_GB2312"/>
          <w:sz w:val="20"/>
          <w:szCs w:val="20"/>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spacing w:line="28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九、 国有资本经营预算支出决算情况说明</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_Toc11467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16</w:t>
      </w:r>
      <w:r>
        <w:rPr>
          <w:rFonts w:hint="eastAsia" w:ascii="仿宋_GB2312" w:hAnsi="仿宋_GB2312" w:eastAsia="仿宋_GB2312" w:cs="仿宋_GB2312"/>
          <w:sz w:val="20"/>
          <w:szCs w:val="20"/>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spacing w:line="28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十、其他重要事项的情况说明</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_Toc17121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16</w:t>
      </w:r>
      <w:r>
        <w:rPr>
          <w:rFonts w:hint="eastAsia" w:ascii="仿宋_GB2312" w:hAnsi="仿宋_GB2312" w:eastAsia="仿宋_GB2312" w:cs="仿宋_GB2312"/>
          <w:sz w:val="20"/>
          <w:szCs w:val="20"/>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28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（一）机关运行经费支出情况</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_Toc16596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16</w:t>
      </w:r>
      <w:r>
        <w:rPr>
          <w:rFonts w:hint="eastAsia" w:ascii="仿宋_GB2312" w:hAnsi="仿宋_GB2312" w:eastAsia="仿宋_GB2312" w:cs="仿宋_GB2312"/>
          <w:sz w:val="20"/>
          <w:szCs w:val="20"/>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28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（二）政府采购支出情况</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_Toc6088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16</w:t>
      </w:r>
      <w:r>
        <w:rPr>
          <w:rFonts w:hint="eastAsia" w:ascii="仿宋_GB2312" w:hAnsi="仿宋_GB2312" w:eastAsia="仿宋_GB2312" w:cs="仿宋_GB2312"/>
          <w:sz w:val="20"/>
          <w:szCs w:val="20"/>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28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（三）国有资产占有使用情况</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_Toc11311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16</w:t>
      </w:r>
      <w:r>
        <w:rPr>
          <w:rFonts w:hint="eastAsia" w:ascii="仿宋_GB2312" w:hAnsi="仿宋_GB2312" w:eastAsia="仿宋_GB2312" w:cs="仿宋_GB2312"/>
          <w:sz w:val="20"/>
          <w:szCs w:val="20"/>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28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（四）预算绩效管理情况。</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_Toc16420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17</w:t>
      </w:r>
      <w:r>
        <w:rPr>
          <w:rFonts w:hint="eastAsia" w:ascii="仿宋_GB2312" w:hAnsi="仿宋_GB2312" w:eastAsia="仿宋_GB2312" w:cs="仿宋_GB2312"/>
          <w:sz w:val="20"/>
          <w:szCs w:val="20"/>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before="0" w:after="0" w:line="28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第三部分 名词解释</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_Toc31225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29</w:t>
      </w:r>
      <w:r>
        <w:rPr>
          <w:rFonts w:hint="eastAsia" w:ascii="仿宋_GB2312" w:hAnsi="仿宋_GB2312" w:eastAsia="仿宋_GB2312" w:cs="仿宋_GB2312"/>
          <w:sz w:val="20"/>
          <w:szCs w:val="20"/>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before="0" w:after="0" w:line="28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第四部分附件</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_Toc28616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31</w:t>
      </w:r>
      <w:r>
        <w:rPr>
          <w:rFonts w:hint="eastAsia" w:ascii="仿宋_GB2312" w:hAnsi="仿宋_GB2312" w:eastAsia="仿宋_GB2312" w:cs="仿宋_GB2312"/>
          <w:sz w:val="20"/>
          <w:szCs w:val="20"/>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before="0" w:after="0" w:line="28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附件1</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_Toc22309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31</w:t>
      </w:r>
      <w:r>
        <w:rPr>
          <w:rFonts w:hint="eastAsia" w:ascii="仿宋_GB2312" w:hAnsi="仿宋_GB2312" w:eastAsia="仿宋_GB2312" w:cs="仿宋_GB2312"/>
          <w:sz w:val="20"/>
          <w:szCs w:val="20"/>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before="0" w:after="0" w:line="28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附件2</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_Toc1949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43</w:t>
      </w:r>
      <w:r>
        <w:rPr>
          <w:rFonts w:hint="eastAsia" w:ascii="仿宋_GB2312" w:hAnsi="仿宋_GB2312" w:eastAsia="仿宋_GB2312" w:cs="仿宋_GB2312"/>
          <w:sz w:val="20"/>
          <w:szCs w:val="20"/>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before="0" w:after="0" w:line="28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第</w:t>
      </w:r>
      <w:r>
        <w:rPr>
          <w:rFonts w:hint="eastAsia" w:ascii="仿宋_GB2312" w:hAnsi="仿宋_GB2312" w:eastAsia="仿宋_GB2312" w:cs="仿宋_GB2312"/>
          <w:sz w:val="20"/>
          <w:szCs w:val="20"/>
        </w:rPr>
        <w:t>五部分附表</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_Toc16091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78</w:t>
      </w:r>
      <w:r>
        <w:rPr>
          <w:rFonts w:hint="eastAsia" w:ascii="仿宋_GB2312" w:hAnsi="仿宋_GB2312" w:eastAsia="仿宋_GB2312" w:cs="仿宋_GB2312"/>
          <w:sz w:val="20"/>
          <w:szCs w:val="20"/>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spacing w:line="28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一、收</w:t>
      </w:r>
      <w:r>
        <w:rPr>
          <w:rFonts w:hint="eastAsia" w:ascii="仿宋_GB2312" w:hAnsi="仿宋_GB2312" w:eastAsia="仿宋_GB2312" w:cs="仿宋_GB2312"/>
          <w:bCs w:val="0"/>
          <w:sz w:val="20"/>
          <w:szCs w:val="20"/>
        </w:rPr>
        <w:t>入支出决算总表</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_Toc22191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78</w:t>
      </w:r>
      <w:r>
        <w:rPr>
          <w:rFonts w:hint="eastAsia" w:ascii="仿宋_GB2312" w:hAnsi="仿宋_GB2312" w:eastAsia="仿宋_GB2312" w:cs="仿宋_GB2312"/>
          <w:sz w:val="20"/>
          <w:szCs w:val="20"/>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spacing w:line="28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二、收</w:t>
      </w:r>
      <w:r>
        <w:rPr>
          <w:rFonts w:hint="eastAsia" w:ascii="仿宋_GB2312" w:hAnsi="仿宋_GB2312" w:eastAsia="仿宋_GB2312" w:cs="仿宋_GB2312"/>
          <w:bCs w:val="0"/>
          <w:sz w:val="20"/>
          <w:szCs w:val="20"/>
        </w:rPr>
        <w:t>入决算表</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_Toc16118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78</w:t>
      </w:r>
      <w:r>
        <w:rPr>
          <w:rFonts w:hint="eastAsia" w:ascii="仿宋_GB2312" w:hAnsi="仿宋_GB2312" w:eastAsia="仿宋_GB2312" w:cs="仿宋_GB2312"/>
          <w:sz w:val="20"/>
          <w:szCs w:val="20"/>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spacing w:line="28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bCs w:val="0"/>
          <w:sz w:val="20"/>
          <w:szCs w:val="20"/>
        </w:rPr>
        <w:t>三、</w:t>
      </w:r>
      <w:r>
        <w:rPr>
          <w:rFonts w:hint="eastAsia" w:ascii="仿宋_GB2312" w:hAnsi="仿宋_GB2312" w:eastAsia="仿宋_GB2312" w:cs="仿宋_GB2312"/>
          <w:color w:val="000000"/>
          <w:sz w:val="20"/>
          <w:szCs w:val="20"/>
        </w:rPr>
        <w:t>支</w:t>
      </w:r>
      <w:r>
        <w:rPr>
          <w:rFonts w:hint="eastAsia" w:ascii="仿宋_GB2312" w:hAnsi="仿宋_GB2312" w:eastAsia="仿宋_GB2312" w:cs="仿宋_GB2312"/>
          <w:bCs w:val="0"/>
          <w:sz w:val="20"/>
          <w:szCs w:val="20"/>
        </w:rPr>
        <w:t>出决算表</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_Toc27145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78</w:t>
      </w:r>
      <w:r>
        <w:rPr>
          <w:rFonts w:hint="eastAsia" w:ascii="仿宋_GB2312" w:hAnsi="仿宋_GB2312" w:eastAsia="仿宋_GB2312" w:cs="仿宋_GB2312"/>
          <w:sz w:val="20"/>
          <w:szCs w:val="20"/>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spacing w:line="28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bCs w:val="0"/>
          <w:sz w:val="20"/>
          <w:szCs w:val="20"/>
        </w:rPr>
        <w:t>四、</w:t>
      </w:r>
      <w:r>
        <w:rPr>
          <w:rFonts w:hint="eastAsia" w:ascii="仿宋_GB2312" w:hAnsi="仿宋_GB2312" w:eastAsia="仿宋_GB2312" w:cs="仿宋_GB2312"/>
          <w:color w:val="000000"/>
          <w:sz w:val="20"/>
          <w:szCs w:val="20"/>
        </w:rPr>
        <w:t>财</w:t>
      </w:r>
      <w:r>
        <w:rPr>
          <w:rFonts w:hint="eastAsia" w:ascii="仿宋_GB2312" w:hAnsi="仿宋_GB2312" w:eastAsia="仿宋_GB2312" w:cs="仿宋_GB2312"/>
          <w:bCs w:val="0"/>
          <w:sz w:val="20"/>
          <w:szCs w:val="20"/>
        </w:rPr>
        <w:t>政拨款收入支出决算总表</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_Toc9100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78</w:t>
      </w:r>
      <w:r>
        <w:rPr>
          <w:rFonts w:hint="eastAsia" w:ascii="仿宋_GB2312" w:hAnsi="仿宋_GB2312" w:eastAsia="仿宋_GB2312" w:cs="仿宋_GB2312"/>
          <w:sz w:val="20"/>
          <w:szCs w:val="20"/>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spacing w:line="28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bCs w:val="0"/>
          <w:sz w:val="20"/>
          <w:szCs w:val="20"/>
        </w:rPr>
        <w:t>五、</w:t>
      </w:r>
      <w:r>
        <w:rPr>
          <w:rFonts w:hint="eastAsia" w:ascii="仿宋_GB2312" w:hAnsi="仿宋_GB2312" w:eastAsia="仿宋_GB2312" w:cs="仿宋_GB2312"/>
          <w:color w:val="000000"/>
          <w:sz w:val="20"/>
          <w:szCs w:val="20"/>
        </w:rPr>
        <w:t>财</w:t>
      </w:r>
      <w:r>
        <w:rPr>
          <w:rFonts w:hint="eastAsia" w:ascii="仿宋_GB2312" w:hAnsi="仿宋_GB2312" w:eastAsia="仿宋_GB2312" w:cs="仿宋_GB2312"/>
          <w:bCs w:val="0"/>
          <w:sz w:val="20"/>
          <w:szCs w:val="20"/>
        </w:rPr>
        <w:t>政拨款支出决算明细表</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_Toc21376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78</w:t>
      </w:r>
      <w:r>
        <w:rPr>
          <w:rFonts w:hint="eastAsia" w:ascii="仿宋_GB2312" w:hAnsi="仿宋_GB2312" w:eastAsia="仿宋_GB2312" w:cs="仿宋_GB2312"/>
          <w:sz w:val="20"/>
          <w:szCs w:val="20"/>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spacing w:line="28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bCs w:val="0"/>
          <w:sz w:val="20"/>
          <w:szCs w:val="20"/>
        </w:rPr>
        <w:t>六、</w:t>
      </w:r>
      <w:r>
        <w:rPr>
          <w:rFonts w:hint="eastAsia" w:ascii="仿宋_GB2312" w:hAnsi="仿宋_GB2312" w:eastAsia="仿宋_GB2312" w:cs="仿宋_GB2312"/>
          <w:color w:val="000000"/>
          <w:sz w:val="20"/>
          <w:szCs w:val="20"/>
        </w:rPr>
        <w:t>一</w:t>
      </w:r>
      <w:r>
        <w:rPr>
          <w:rFonts w:hint="eastAsia" w:ascii="仿宋_GB2312" w:hAnsi="仿宋_GB2312" w:eastAsia="仿宋_GB2312" w:cs="仿宋_GB2312"/>
          <w:bCs w:val="0"/>
          <w:sz w:val="20"/>
          <w:szCs w:val="20"/>
        </w:rPr>
        <w:t>般公共预算财政拨款支出决算表</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_Toc18458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78</w:t>
      </w:r>
      <w:r>
        <w:rPr>
          <w:rFonts w:hint="eastAsia" w:ascii="仿宋_GB2312" w:hAnsi="仿宋_GB2312" w:eastAsia="仿宋_GB2312" w:cs="仿宋_GB2312"/>
          <w:sz w:val="20"/>
          <w:szCs w:val="20"/>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spacing w:line="28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bCs w:val="0"/>
          <w:sz w:val="20"/>
          <w:szCs w:val="20"/>
        </w:rPr>
        <w:t>七、</w:t>
      </w:r>
      <w:r>
        <w:rPr>
          <w:rFonts w:hint="eastAsia" w:ascii="仿宋_GB2312" w:hAnsi="仿宋_GB2312" w:eastAsia="仿宋_GB2312" w:cs="仿宋_GB2312"/>
          <w:color w:val="000000"/>
          <w:sz w:val="20"/>
          <w:szCs w:val="20"/>
        </w:rPr>
        <w:t>一</w:t>
      </w:r>
      <w:r>
        <w:rPr>
          <w:rFonts w:hint="eastAsia" w:ascii="仿宋_GB2312" w:hAnsi="仿宋_GB2312" w:eastAsia="仿宋_GB2312" w:cs="仿宋_GB2312"/>
          <w:bCs w:val="0"/>
          <w:sz w:val="20"/>
          <w:szCs w:val="20"/>
        </w:rPr>
        <w:t>般公共预算财政拨款支出决算明细表</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_Toc20248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78</w:t>
      </w:r>
      <w:r>
        <w:rPr>
          <w:rFonts w:hint="eastAsia" w:ascii="仿宋_GB2312" w:hAnsi="仿宋_GB2312" w:eastAsia="仿宋_GB2312" w:cs="仿宋_GB2312"/>
          <w:sz w:val="20"/>
          <w:szCs w:val="20"/>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spacing w:line="28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bCs w:val="0"/>
          <w:sz w:val="20"/>
          <w:szCs w:val="20"/>
        </w:rPr>
        <w:t>八、</w:t>
      </w:r>
      <w:r>
        <w:rPr>
          <w:rFonts w:hint="eastAsia" w:ascii="仿宋_GB2312" w:hAnsi="仿宋_GB2312" w:eastAsia="仿宋_GB2312" w:cs="仿宋_GB2312"/>
          <w:color w:val="000000"/>
          <w:sz w:val="20"/>
          <w:szCs w:val="20"/>
        </w:rPr>
        <w:t>一</w:t>
      </w:r>
      <w:r>
        <w:rPr>
          <w:rFonts w:hint="eastAsia" w:ascii="仿宋_GB2312" w:hAnsi="仿宋_GB2312" w:eastAsia="仿宋_GB2312" w:cs="仿宋_GB2312"/>
          <w:bCs w:val="0"/>
          <w:sz w:val="20"/>
          <w:szCs w:val="20"/>
        </w:rPr>
        <w:t>般公共预算财政拨款基本支出决算表</w:t>
      </w:r>
      <w:bookmarkStart w:id="180" w:name="_GoBack"/>
      <w:bookmarkEnd w:id="180"/>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_Toc29997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78</w:t>
      </w:r>
      <w:r>
        <w:rPr>
          <w:rFonts w:hint="eastAsia" w:ascii="仿宋_GB2312" w:hAnsi="仿宋_GB2312" w:eastAsia="仿宋_GB2312" w:cs="仿宋_GB2312"/>
          <w:sz w:val="20"/>
          <w:szCs w:val="20"/>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spacing w:line="28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bCs w:val="0"/>
          <w:sz w:val="20"/>
          <w:szCs w:val="20"/>
        </w:rPr>
        <w:t>九、</w:t>
      </w:r>
      <w:r>
        <w:rPr>
          <w:rFonts w:hint="eastAsia" w:ascii="仿宋_GB2312" w:hAnsi="仿宋_GB2312" w:eastAsia="仿宋_GB2312" w:cs="仿宋_GB2312"/>
          <w:color w:val="000000"/>
          <w:sz w:val="20"/>
          <w:szCs w:val="20"/>
        </w:rPr>
        <w:t>一</w:t>
      </w:r>
      <w:r>
        <w:rPr>
          <w:rFonts w:hint="eastAsia" w:ascii="仿宋_GB2312" w:hAnsi="仿宋_GB2312" w:eastAsia="仿宋_GB2312" w:cs="仿宋_GB2312"/>
          <w:bCs w:val="0"/>
          <w:sz w:val="20"/>
          <w:szCs w:val="20"/>
        </w:rPr>
        <w:t>般公共预算财政拨款项目支出决算表</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_Toc21877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78</w:t>
      </w:r>
      <w:r>
        <w:rPr>
          <w:rFonts w:hint="eastAsia" w:ascii="仿宋_GB2312" w:hAnsi="仿宋_GB2312" w:eastAsia="仿宋_GB2312" w:cs="仿宋_GB2312"/>
          <w:sz w:val="20"/>
          <w:szCs w:val="20"/>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spacing w:line="28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bCs w:val="0"/>
          <w:sz w:val="20"/>
          <w:szCs w:val="20"/>
        </w:rPr>
        <w:t>十、</w:t>
      </w:r>
      <w:r>
        <w:rPr>
          <w:rFonts w:hint="eastAsia" w:ascii="仿宋_GB2312" w:hAnsi="仿宋_GB2312" w:eastAsia="仿宋_GB2312" w:cs="仿宋_GB2312"/>
          <w:color w:val="000000"/>
          <w:sz w:val="20"/>
          <w:szCs w:val="20"/>
        </w:rPr>
        <w:t>一</w:t>
      </w:r>
      <w:r>
        <w:rPr>
          <w:rFonts w:hint="eastAsia" w:ascii="仿宋_GB2312" w:hAnsi="仿宋_GB2312" w:eastAsia="仿宋_GB2312" w:cs="仿宋_GB2312"/>
          <w:bCs w:val="0"/>
          <w:sz w:val="20"/>
          <w:szCs w:val="20"/>
        </w:rPr>
        <w:t>般公共预算财政拨款“三公”经费支出决算表</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_Toc29173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78</w:t>
      </w:r>
      <w:r>
        <w:rPr>
          <w:rFonts w:hint="eastAsia" w:ascii="仿宋_GB2312" w:hAnsi="仿宋_GB2312" w:eastAsia="仿宋_GB2312" w:cs="仿宋_GB2312"/>
          <w:sz w:val="20"/>
          <w:szCs w:val="20"/>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spacing w:line="28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bCs w:val="0"/>
          <w:sz w:val="20"/>
          <w:szCs w:val="20"/>
        </w:rPr>
        <w:t>十一、</w:t>
      </w:r>
      <w:r>
        <w:rPr>
          <w:rFonts w:hint="eastAsia" w:ascii="仿宋_GB2312" w:hAnsi="仿宋_GB2312" w:eastAsia="仿宋_GB2312" w:cs="仿宋_GB2312"/>
          <w:color w:val="000000"/>
          <w:sz w:val="20"/>
          <w:szCs w:val="20"/>
        </w:rPr>
        <w:t>政</w:t>
      </w:r>
      <w:r>
        <w:rPr>
          <w:rFonts w:hint="eastAsia" w:ascii="仿宋_GB2312" w:hAnsi="仿宋_GB2312" w:eastAsia="仿宋_GB2312" w:cs="仿宋_GB2312"/>
          <w:bCs w:val="0"/>
          <w:sz w:val="20"/>
          <w:szCs w:val="20"/>
        </w:rPr>
        <w:t>府性基金预算财政拨款收入支出决算表</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_Toc1440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78</w:t>
      </w:r>
      <w:r>
        <w:rPr>
          <w:rFonts w:hint="eastAsia" w:ascii="仿宋_GB2312" w:hAnsi="仿宋_GB2312" w:eastAsia="仿宋_GB2312" w:cs="仿宋_GB2312"/>
          <w:sz w:val="20"/>
          <w:szCs w:val="20"/>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spacing w:line="28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bCs w:val="0"/>
          <w:sz w:val="20"/>
          <w:szCs w:val="20"/>
        </w:rPr>
        <w:t>十二、</w:t>
      </w:r>
      <w:r>
        <w:rPr>
          <w:rFonts w:hint="eastAsia" w:ascii="仿宋_GB2312" w:hAnsi="仿宋_GB2312" w:eastAsia="仿宋_GB2312" w:cs="仿宋_GB2312"/>
          <w:color w:val="000000"/>
          <w:sz w:val="20"/>
          <w:szCs w:val="20"/>
        </w:rPr>
        <w:t>政</w:t>
      </w:r>
      <w:r>
        <w:rPr>
          <w:rFonts w:hint="eastAsia" w:ascii="仿宋_GB2312" w:hAnsi="仿宋_GB2312" w:eastAsia="仿宋_GB2312" w:cs="仿宋_GB2312"/>
          <w:bCs w:val="0"/>
          <w:sz w:val="20"/>
          <w:szCs w:val="20"/>
        </w:rPr>
        <w:t>府性基金预算财政拨款“三公”经费支出决算表</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_Toc27529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78</w:t>
      </w:r>
      <w:r>
        <w:rPr>
          <w:rFonts w:hint="eastAsia" w:ascii="仿宋_GB2312" w:hAnsi="仿宋_GB2312" w:eastAsia="仿宋_GB2312" w:cs="仿宋_GB2312"/>
          <w:sz w:val="20"/>
          <w:szCs w:val="20"/>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spacing w:line="28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bCs w:val="0"/>
          <w:sz w:val="20"/>
          <w:szCs w:val="20"/>
        </w:rPr>
        <w:t>十三、</w:t>
      </w:r>
      <w:r>
        <w:rPr>
          <w:rFonts w:hint="eastAsia" w:ascii="仿宋_GB2312" w:hAnsi="仿宋_GB2312" w:eastAsia="仿宋_GB2312" w:cs="仿宋_GB2312"/>
          <w:color w:val="000000"/>
          <w:sz w:val="20"/>
          <w:szCs w:val="20"/>
        </w:rPr>
        <w:t>国</w:t>
      </w:r>
      <w:r>
        <w:rPr>
          <w:rFonts w:hint="eastAsia" w:ascii="仿宋_GB2312" w:hAnsi="仿宋_GB2312" w:eastAsia="仿宋_GB2312" w:cs="仿宋_GB2312"/>
          <w:bCs w:val="0"/>
          <w:sz w:val="20"/>
          <w:szCs w:val="20"/>
        </w:rPr>
        <w:t>有资本经营预算财政拨款</w:t>
      </w:r>
      <w:r>
        <w:rPr>
          <w:rFonts w:hint="eastAsia" w:ascii="仿宋_GB2312" w:hAnsi="仿宋_GB2312" w:eastAsia="仿宋_GB2312" w:cs="仿宋_GB2312"/>
          <w:bCs w:val="0"/>
          <w:sz w:val="20"/>
          <w:szCs w:val="20"/>
          <w:lang w:eastAsia="zh-CN"/>
        </w:rPr>
        <w:t>收入</w:t>
      </w:r>
      <w:r>
        <w:rPr>
          <w:rFonts w:hint="eastAsia" w:ascii="仿宋_GB2312" w:hAnsi="仿宋_GB2312" w:eastAsia="仿宋_GB2312" w:cs="仿宋_GB2312"/>
          <w:bCs w:val="0"/>
          <w:sz w:val="20"/>
          <w:szCs w:val="20"/>
        </w:rPr>
        <w:t>支出决算表</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_Toc447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78</w:t>
      </w:r>
      <w:r>
        <w:rPr>
          <w:rFonts w:hint="eastAsia" w:ascii="仿宋_GB2312" w:hAnsi="仿宋_GB2312" w:eastAsia="仿宋_GB2312" w:cs="仿宋_GB2312"/>
          <w:sz w:val="20"/>
          <w:szCs w:val="20"/>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spacing w:line="280" w:lineRule="exact"/>
        <w:ind w:right="0" w:rightChars="0" w:firstLine="0" w:firstLineChars="0"/>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bCs w:val="0"/>
          <w:sz w:val="20"/>
          <w:szCs w:val="20"/>
        </w:rPr>
        <w:t>十四、国有资本经营预算财政拨款支出决算表</w:t>
      </w:r>
      <w:r>
        <w:rPr>
          <w:rFonts w:hint="eastAsia" w:ascii="仿宋_GB2312" w:hAnsi="仿宋_GB2312" w:eastAsia="仿宋_GB2312" w:cs="仿宋_GB2312"/>
          <w:sz w:val="20"/>
          <w:szCs w:val="20"/>
        </w:rPr>
        <w:tab/>
      </w:r>
      <w:r>
        <w:rPr>
          <w:rFonts w:hint="eastAsia" w:ascii="仿宋_GB2312" w:hAnsi="仿宋_GB2312" w:eastAsia="仿宋_GB2312" w:cs="仿宋_GB2312"/>
          <w:sz w:val="20"/>
          <w:szCs w:val="20"/>
        </w:rPr>
        <w:fldChar w:fldCharType="begin"/>
      </w:r>
      <w:r>
        <w:rPr>
          <w:rFonts w:hint="eastAsia" w:ascii="仿宋_GB2312" w:hAnsi="仿宋_GB2312" w:eastAsia="仿宋_GB2312" w:cs="仿宋_GB2312"/>
          <w:sz w:val="20"/>
          <w:szCs w:val="20"/>
        </w:rPr>
        <w:instrText xml:space="preserve"> PAGEREF _Toc10047 </w:instrText>
      </w:r>
      <w:r>
        <w:rPr>
          <w:rFonts w:hint="eastAsia" w:ascii="仿宋_GB2312" w:hAnsi="仿宋_GB2312" w:eastAsia="仿宋_GB2312" w:cs="仿宋_GB2312"/>
          <w:sz w:val="20"/>
          <w:szCs w:val="20"/>
        </w:rPr>
        <w:fldChar w:fldCharType="separate"/>
      </w:r>
      <w:r>
        <w:rPr>
          <w:rFonts w:hint="eastAsia" w:ascii="仿宋_GB2312" w:hAnsi="仿宋_GB2312" w:eastAsia="仿宋_GB2312" w:cs="仿宋_GB2312"/>
          <w:sz w:val="20"/>
          <w:szCs w:val="20"/>
        </w:rPr>
        <w:t>78</w:t>
      </w:r>
      <w:r>
        <w:rPr>
          <w:rFonts w:hint="eastAsia" w:ascii="仿宋_GB2312" w:hAnsi="仿宋_GB2312" w:eastAsia="仿宋_GB2312" w:cs="仿宋_GB2312"/>
          <w:sz w:val="20"/>
          <w:szCs w:val="20"/>
        </w:rPr>
        <w:fldChar w:fldCharType="end"/>
      </w:r>
    </w:p>
    <w:p>
      <w:pPr>
        <w:keepNext w:val="0"/>
        <w:keepLines w:val="0"/>
        <w:pageBreakBefore w:val="0"/>
        <w:widowControl w:val="0"/>
        <w:kinsoku/>
        <w:wordWrap/>
        <w:overflowPunct/>
        <w:topLinePunct w:val="0"/>
        <w:autoSpaceDE/>
        <w:autoSpaceDN/>
        <w:bidi w:val="0"/>
        <w:adjustRightInd/>
        <w:snapToGrid/>
        <w:spacing w:line="280" w:lineRule="exact"/>
        <w:ind w:right="0" w:rightChars="0" w:firstLine="0" w:firstLineChars="0"/>
        <w:textAlignment w:val="auto"/>
        <w:outlineLvl w:val="9"/>
      </w:pPr>
      <w:r>
        <w:rPr>
          <w:rFonts w:hint="eastAsia" w:ascii="仿宋_GB2312" w:hAnsi="仿宋_GB2312" w:eastAsia="仿宋_GB2312" w:cs="仿宋_GB2312"/>
          <w:bCs/>
          <w:caps/>
          <w:sz w:val="20"/>
          <w:szCs w:val="20"/>
        </w:rPr>
        <w:fldChar w:fldCharType="end"/>
      </w:r>
    </w:p>
    <w:p>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pPr>
        <w:pStyle w:val="4"/>
        <w:spacing w:line="576" w:lineRule="exact"/>
        <w:jc w:val="center"/>
        <w:rPr>
          <w:rFonts w:ascii="黑体" w:hAnsi="黑体" w:eastAsia="黑体"/>
          <w:b w:val="0"/>
          <w:bCs w:val="0"/>
          <w:kern w:val="2"/>
        </w:rPr>
      </w:pPr>
      <w:bookmarkStart w:id="14" w:name="_Toc79163601"/>
      <w:bookmarkStart w:id="15" w:name="_Toc5567"/>
      <w:r>
        <w:rPr>
          <w:rFonts w:hint="eastAsia" w:ascii="黑体" w:hAnsi="黑体" w:eastAsia="黑体"/>
          <w:b w:val="0"/>
          <w:bCs w:val="0"/>
          <w:kern w:val="2"/>
        </w:rPr>
        <w:t>第一部分部门概况</w:t>
      </w:r>
      <w:bookmarkEnd w:id="12"/>
      <w:bookmarkEnd w:id="13"/>
      <w:bookmarkEnd w:id="14"/>
      <w:bookmarkEnd w:id="15"/>
    </w:p>
    <w:p>
      <w:pPr>
        <w:pStyle w:val="5"/>
        <w:spacing w:line="576" w:lineRule="exact"/>
        <w:ind w:firstLine="640" w:firstLineChars="200"/>
        <w:rPr>
          <w:rStyle w:val="27"/>
          <w:rFonts w:ascii="黑体" w:hAnsi="黑体" w:eastAsia="黑体" w:cs="黑体"/>
          <w:b w:val="0"/>
          <w:bCs w:val="0"/>
        </w:rPr>
      </w:pPr>
      <w:bookmarkStart w:id="16" w:name="_Toc79163602"/>
      <w:bookmarkStart w:id="17" w:name="_Toc15396600"/>
      <w:bookmarkStart w:id="18" w:name="_Toc15377197"/>
      <w:bookmarkStart w:id="19" w:name="_Toc18500"/>
      <w:r>
        <w:rPr>
          <w:rFonts w:hint="eastAsia" w:ascii="黑体" w:hAnsi="黑体" w:eastAsia="黑体" w:cs="黑体"/>
          <w:b w:val="0"/>
        </w:rPr>
        <w:t>一、基</w:t>
      </w:r>
      <w:r>
        <w:rPr>
          <w:rStyle w:val="27"/>
          <w:rFonts w:hint="eastAsia" w:ascii="黑体" w:hAnsi="黑体" w:eastAsia="黑体" w:cs="黑体"/>
          <w:b w:val="0"/>
          <w:bCs w:val="0"/>
        </w:rPr>
        <w:t>本职能及主要工作</w:t>
      </w:r>
      <w:bookmarkEnd w:id="16"/>
      <w:bookmarkEnd w:id="17"/>
      <w:bookmarkEnd w:id="18"/>
      <w:bookmarkEnd w:id="19"/>
      <w:bookmarkStart w:id="20" w:name="_Toc79163603"/>
      <w:bookmarkStart w:id="21" w:name="_Toc15377198"/>
      <w:bookmarkStart w:id="22" w:name="_Toc15378445"/>
    </w:p>
    <w:p>
      <w:pPr>
        <w:pStyle w:val="5"/>
        <w:spacing w:line="576" w:lineRule="exact"/>
        <w:ind w:firstLine="643" w:firstLineChars="200"/>
        <w:rPr>
          <w:rFonts w:ascii="楷体" w:hAnsi="楷体" w:eastAsia="楷体" w:cs="楷体"/>
        </w:rPr>
      </w:pPr>
      <w:bookmarkStart w:id="23" w:name="_Toc7284"/>
      <w:r>
        <w:rPr>
          <w:rFonts w:hint="eastAsia" w:ascii="楷体" w:hAnsi="楷体" w:eastAsia="楷体" w:cs="楷体"/>
        </w:rPr>
        <w:t>（一）主要职能。</w:t>
      </w:r>
      <w:bookmarkEnd w:id="20"/>
      <w:bookmarkEnd w:id="23"/>
    </w:p>
    <w:bookmarkEnd w:id="21"/>
    <w:bookmarkEnd w:id="22"/>
    <w:p>
      <w:pPr>
        <w:spacing w:line="576" w:lineRule="exact"/>
        <w:ind w:firstLine="640" w:firstLineChars="200"/>
        <w:rPr>
          <w:rFonts w:ascii="仿宋_GB2312" w:hAnsi="仿宋_GB2312" w:eastAsia="仿宋_GB2312" w:cs="仿宋_GB2312"/>
          <w:sz w:val="32"/>
          <w:szCs w:val="32"/>
        </w:rPr>
      </w:pPr>
      <w:bookmarkStart w:id="24" w:name="_Toc79163604"/>
      <w:bookmarkStart w:id="25" w:name="_Toc15378446"/>
      <w:bookmarkStart w:id="26" w:name="_Toc15377199"/>
      <w:r>
        <w:rPr>
          <w:rFonts w:hint="eastAsia" w:ascii="仿宋_GB2312" w:hAnsi="仿宋_GB2312" w:eastAsia="仿宋_GB2312" w:cs="仿宋_GB2312"/>
          <w:sz w:val="32"/>
          <w:szCs w:val="32"/>
        </w:rPr>
        <w:t>(1)起草民政工作规范性文件草案，拟订全县民政事业发展规划、政策、标准并组织实施和监督检查。</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(2)组织实施社会团体、基金会、社会服务机构等社会组织登记和监督管理办法，依法对社会组织进行登记管理和执法监督。</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(3)拟订全县社会救助规划、政策和标准，统筹推进社会救助体系建设，负责城乡居民最低生活保障、特困人员救助供养、临时救助、生活无着流浪乞讨人员救助工作。</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(4)组织实施城乡基层群众自治建设和社区治理政策，指导城乡社区治理体系、服务体系和治理能力建设，提出加强和改进城乡基层政权建设的建议，推动基层民主政治建设。</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组织实施行政区划管理政策和行政区域界线、地名管理办法，负责全县乡镇以上行政区划的设立、命名、撒销、变更和政府驻地迁移审核上报工作，组织并指导全县行政区域界线的勘定、管理工作，调处行政区域边界争议，负责地名管理工作。</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(6)组织实施婚姻管理政策，推进婚俗改革。</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(7)组织实施殡葬管理政策、服务规范，负责殡葬管理、救助服务机构管理工作，推进殡葬改革。</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(8)拟订全县社会福利事业发展规划、政策、标准，拟订全县社会福利机构管理办法并指导实施，监督并组织实施残疾人权益保护政策。统筹推进残疾人福利制度建设和康复辅助器具产业发展。</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统筹推进、督促指导、监督管理养老服务工作，拟订全县养老服务体系建设规划、政策、标准并组织实施，承担老年人福利和特殊困难老年人救助工作，协调推进农村留守老年人关爱服务工作，承担城乡老年社会组织管理工作。</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(10)组织实施儿童福利、孤弃儿童保障、儿童收养、儿童救助保护政策和标准，健全农村留守儿童关爱服务体系和困境儿童保障制度。</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(11)组织拟订促进全县慈善事业发展政策，指导社会捐助工作。监督指导福利彩票销售工作，负责管理使用本级福利彩票公益金。</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(12)拟订全县相关社会工作、志愿服务政策和标准，会同有关部门推进社会工作人才队伍建设和志愿者队伍建设。</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(13)依法依规负责社会福利、养老服务、救助管理、殡葬服务机构安全生产监督管理工作。负责职责范围内的意识形态，职业健康、生态环境保护、审批服务便民化工作。</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(14)完成县委、县政府交办的其他任务。</w:t>
      </w:r>
    </w:p>
    <w:p>
      <w:pPr>
        <w:pStyle w:val="8"/>
        <w:adjustRightInd w:val="0"/>
        <w:snapToGrid w:val="0"/>
        <w:spacing w:before="93" w:line="576" w:lineRule="exact"/>
        <w:ind w:firstLine="675" w:firstLineChars="210"/>
        <w:outlineLvl w:val="2"/>
        <w:rPr>
          <w:rFonts w:hAnsi="仿宋_GB2312" w:cs="仿宋_GB2312"/>
          <w:b/>
          <w:sz w:val="32"/>
          <w:szCs w:val="32"/>
        </w:rPr>
      </w:pPr>
      <w:bookmarkStart w:id="27" w:name="_Toc31707"/>
      <w:r>
        <w:rPr>
          <w:rFonts w:hint="eastAsia" w:hAnsi="仿宋_GB2312" w:cs="仿宋_GB2312"/>
          <w:b/>
          <w:sz w:val="32"/>
          <w:szCs w:val="32"/>
        </w:rPr>
        <w:t>（二）2021年工完成情况。</w:t>
      </w:r>
      <w:bookmarkEnd w:id="24"/>
      <w:bookmarkEnd w:id="25"/>
      <w:bookmarkEnd w:id="26"/>
      <w:bookmarkEnd w:id="27"/>
    </w:p>
    <w:p>
      <w:pPr>
        <w:spacing w:line="576" w:lineRule="exact"/>
        <w:ind w:firstLine="643" w:firstLineChars="200"/>
        <w:rPr>
          <w:rFonts w:ascii="仿宋_GB2312" w:hAnsi="仿宋_GB2312" w:eastAsia="仿宋_GB2312" w:cs="仿宋_GB2312"/>
          <w:b/>
          <w:bCs/>
          <w:kern w:val="0"/>
          <w:sz w:val="32"/>
          <w:szCs w:val="32"/>
          <w:shd w:val="clear" w:color="auto" w:fill="FFFFFF"/>
        </w:rPr>
      </w:pPr>
      <w:r>
        <w:rPr>
          <w:rFonts w:hint="eastAsia" w:ascii="仿宋_GB2312" w:hAnsi="仿宋_GB2312" w:eastAsia="仿宋_GB2312" w:cs="仿宋_GB2312"/>
          <w:b/>
          <w:bCs/>
          <w:kern w:val="0"/>
          <w:sz w:val="32"/>
          <w:szCs w:val="32"/>
          <w:shd w:val="clear" w:color="auto" w:fill="FFFFFF"/>
        </w:rPr>
        <w:t>1.</w:t>
      </w:r>
      <w:r>
        <w:rPr>
          <w:rFonts w:hint="eastAsia" w:ascii="仿宋_GB2312" w:hAnsi="仿宋_GB2312" w:eastAsia="仿宋_GB2312" w:cs="仿宋_GB2312"/>
          <w:b/>
          <w:bCs/>
          <w:sz w:val="32"/>
          <w:szCs w:val="32"/>
        </w:rPr>
        <w:t>兜底线，着力推进社会救助工作落实。一是进一步强化社会救助兜底保障。</w:t>
      </w:r>
      <w:r>
        <w:rPr>
          <w:rFonts w:hint="eastAsia" w:ascii="仿宋_GB2312" w:hAnsi="仿宋_GB2312" w:eastAsia="仿宋_GB2312" w:cs="仿宋_GB2312"/>
          <w:sz w:val="32"/>
          <w:szCs w:val="32"/>
        </w:rPr>
        <w:t>实行低保动态管理，应保尽保、应退尽退，动态纳入低保20户59人，清退不符合条件254户1045人。截至12月全县共有农村低保1287户2444人，发放农村低保资金699万元,共确定城镇低保1729户，2937人，发放城镇低保资金1008.21万元。按照失地低保清理方案要求对全县</w:t>
      </w:r>
      <w:r>
        <w:rPr>
          <w:rFonts w:hint="eastAsia" w:ascii="仿宋_GB2312" w:hAnsi="仿宋_GB2312" w:eastAsia="仿宋_GB2312" w:cs="仿宋_GB2312"/>
          <w:spacing w:val="-6"/>
          <w:sz w:val="32"/>
          <w:szCs w:val="32"/>
        </w:rPr>
        <w:t>6619人</w:t>
      </w:r>
      <w:r>
        <w:rPr>
          <w:rFonts w:hint="eastAsia" w:ascii="仿宋_GB2312" w:hAnsi="仿宋_GB2312" w:eastAsia="仿宋_GB2312" w:cs="仿宋_GB2312"/>
          <w:sz w:val="32"/>
          <w:szCs w:val="32"/>
        </w:rPr>
        <w:t>失</w:t>
      </w:r>
      <w:r>
        <w:rPr>
          <w:rFonts w:hint="eastAsia" w:ascii="仿宋_GB2312" w:hAnsi="仿宋_GB2312" w:eastAsia="仿宋_GB2312" w:cs="仿宋_GB2312"/>
          <w:spacing w:val="-6"/>
          <w:sz w:val="32"/>
          <w:szCs w:val="32"/>
        </w:rPr>
        <w:t>地拆迁低保</w:t>
      </w:r>
      <w:r>
        <w:rPr>
          <w:rFonts w:hint="eastAsia" w:ascii="仿宋_GB2312" w:hAnsi="仿宋_GB2312" w:eastAsia="仿宋_GB2312" w:cs="仿宋_GB2312"/>
          <w:sz w:val="32"/>
          <w:szCs w:val="32"/>
        </w:rPr>
        <w:t>中严重不符合低保享受条件的“五类人员”</w:t>
      </w:r>
      <w:r>
        <w:rPr>
          <w:rFonts w:hint="eastAsia" w:ascii="仿宋_GB2312" w:hAnsi="仿宋_GB2312" w:eastAsia="仿宋_GB2312" w:cs="仿宋_GB2312"/>
          <w:spacing w:val="-6"/>
          <w:sz w:val="32"/>
          <w:szCs w:val="32"/>
        </w:rPr>
        <w:t>用五年时间分年龄段进行清理，截止目前共清理3708人，政府投入过度补偿资金共1216.61万元，剩余2911人分三年在2023年12月底全部清退，测算资金2073.07万元，</w:t>
      </w:r>
      <w:r>
        <w:rPr>
          <w:rFonts w:hint="eastAsia" w:ascii="仿宋_GB2312" w:hAnsi="仿宋_GB2312" w:eastAsia="仿宋_GB2312" w:cs="仿宋_GB2312"/>
          <w:sz w:val="32"/>
          <w:szCs w:val="32"/>
        </w:rPr>
        <w:t>彻底解决征地拆迁失地低保遗留问题。</w:t>
      </w:r>
      <w:r>
        <w:rPr>
          <w:rFonts w:hint="eastAsia" w:ascii="仿宋_GB2312" w:hAnsi="仿宋_GB2312" w:eastAsia="仿宋_GB2312" w:cs="仿宋_GB2312"/>
          <w:b/>
          <w:bCs/>
          <w:sz w:val="32"/>
          <w:szCs w:val="32"/>
        </w:rPr>
        <w:t>二是</w:t>
      </w:r>
      <w:r>
        <w:rPr>
          <w:rFonts w:hint="eastAsia" w:ascii="仿宋_GB2312" w:hAnsi="仿宋_GB2312" w:eastAsia="仿宋_GB2312" w:cs="仿宋_GB2312"/>
          <w:b/>
          <w:bCs/>
          <w:sz w:val="32"/>
          <w:szCs w:val="32"/>
          <w:lang w:val="zh-CN"/>
        </w:rPr>
        <w:t>全面落实特困人员</w:t>
      </w:r>
      <w:r>
        <w:rPr>
          <w:rFonts w:hint="eastAsia" w:ascii="仿宋_GB2312" w:hAnsi="仿宋_GB2312" w:eastAsia="仿宋_GB2312" w:cs="仿宋_GB2312"/>
          <w:b/>
          <w:bCs/>
          <w:sz w:val="32"/>
          <w:szCs w:val="32"/>
        </w:rPr>
        <w:t>供养和</w:t>
      </w:r>
      <w:r>
        <w:rPr>
          <w:rFonts w:hint="eastAsia" w:ascii="仿宋_GB2312" w:hAnsi="仿宋_GB2312" w:eastAsia="仿宋_GB2312" w:cs="仿宋_GB2312"/>
          <w:b/>
          <w:bCs/>
          <w:sz w:val="32"/>
          <w:szCs w:val="32"/>
          <w:lang w:val="zh-CN"/>
        </w:rPr>
        <w:t>照料护理费。</w:t>
      </w:r>
      <w:r>
        <w:rPr>
          <w:rFonts w:hint="eastAsia" w:ascii="仿宋_GB2312" w:hAnsi="仿宋_GB2312" w:eastAsia="仿宋_GB2312" w:cs="仿宋_GB2312"/>
          <w:sz w:val="32"/>
          <w:szCs w:val="32"/>
        </w:rPr>
        <w:t>动态纳入特困供养11人、退出17人，截至12月全县共有</w:t>
      </w:r>
      <w:r>
        <w:rPr>
          <w:rFonts w:hint="eastAsia" w:ascii="仿宋_GB2312" w:hAnsi="仿宋_GB2312" w:eastAsia="仿宋_GB2312" w:cs="仿宋_GB2312"/>
          <w:kern w:val="32"/>
          <w:sz w:val="32"/>
          <w:szCs w:val="32"/>
        </w:rPr>
        <w:t>特困供养对象278人，其中集中供养对象25人，每人每月800元，农村分散供养对象245人，每人每月600元，城镇分散供养对象8人，每人每月770元；共计发放生活补助157.744万元，发放护理补贴23.78万元。</w:t>
      </w:r>
      <w:r>
        <w:rPr>
          <w:rFonts w:hint="eastAsia" w:ascii="仿宋_GB2312" w:hAnsi="仿宋_GB2312" w:eastAsia="仿宋_GB2312" w:cs="仿宋_GB2312"/>
          <w:b/>
          <w:bCs/>
          <w:sz w:val="32"/>
          <w:szCs w:val="32"/>
          <w:shd w:val="clear" w:color="auto" w:fill="FFFFFF"/>
        </w:rPr>
        <w:t>三是突出临时救助的救急难作用。</w:t>
      </w:r>
      <w:r>
        <w:rPr>
          <w:rFonts w:hint="eastAsia" w:ascii="仿宋_GB2312" w:hAnsi="仿宋_GB2312" w:eastAsia="仿宋_GB2312" w:cs="仿宋_GB2312"/>
          <w:kern w:val="32"/>
          <w:sz w:val="32"/>
          <w:szCs w:val="32"/>
        </w:rPr>
        <w:t>为有效补充城乡低保政策，以救济救难为目标，截至12月，在本人申请、三级公示的基础上，救助因病、因灾等临时困难群众497人次，发放救助资金68.79万元，有效保障了临时困难群众的基本生活。</w:t>
      </w:r>
      <w:r>
        <w:rPr>
          <w:rFonts w:hint="eastAsia" w:ascii="仿宋_GB2312" w:hAnsi="仿宋_GB2312" w:eastAsia="仿宋_GB2312" w:cs="仿宋_GB2312"/>
          <w:b/>
          <w:bCs/>
          <w:sz w:val="32"/>
          <w:szCs w:val="32"/>
        </w:rPr>
        <w:t>四</w:t>
      </w:r>
      <w:r>
        <w:rPr>
          <w:rFonts w:hint="eastAsia" w:ascii="仿宋_GB2312" w:hAnsi="仿宋_GB2312" w:eastAsia="仿宋_GB2312" w:cs="仿宋_GB2312"/>
          <w:b/>
          <w:bCs/>
          <w:sz w:val="32"/>
          <w:szCs w:val="32"/>
          <w:lang w:val="zh-CN"/>
        </w:rPr>
        <w:t>是及时足额发放残疾人两项补贴。</w:t>
      </w:r>
      <w:r>
        <w:rPr>
          <w:rFonts w:hint="eastAsia" w:ascii="仿宋_GB2312" w:hAnsi="仿宋_GB2312" w:eastAsia="仿宋_GB2312" w:cs="仿宋_GB2312"/>
          <w:sz w:val="32"/>
          <w:szCs w:val="32"/>
          <w:lang w:val="zh-CN"/>
        </w:rPr>
        <w:t>将符合条件的残疾人及时纳入残疾人两项补贴保障范围，结合残疾人两项补贴系统，用系统管理残疾人两项补贴的进行发放，做到资金、人数、标准线上线下相一致，按时按月发放，</w:t>
      </w:r>
      <w:r>
        <w:rPr>
          <w:rFonts w:hint="eastAsia" w:ascii="仿宋_GB2312" w:hAnsi="仿宋_GB2312" w:eastAsia="仿宋_GB2312" w:cs="仿宋_GB2312"/>
          <w:bCs/>
          <w:sz w:val="32"/>
          <w:szCs w:val="32"/>
        </w:rPr>
        <w:t>截至12月全县共有困难残疾人382人，发放困难残疾人补贴35.03万元；重度残疾人1064人发放重度残疾人补贴73.535万元。</w:t>
      </w:r>
      <w:r>
        <w:rPr>
          <w:rFonts w:hint="eastAsia" w:ascii="仿宋_GB2312" w:hAnsi="仿宋_GB2312" w:eastAsia="仿宋_GB2312" w:cs="仿宋_GB2312"/>
          <w:b/>
          <w:sz w:val="32"/>
          <w:szCs w:val="32"/>
        </w:rPr>
        <w:t>五是切实解决精减退职老职工生活困难问题。</w:t>
      </w:r>
      <w:r>
        <w:rPr>
          <w:rFonts w:hint="eastAsia" w:ascii="仿宋_GB2312" w:hAnsi="仿宋_GB2312" w:eastAsia="仿宋_GB2312" w:cs="仿宋_GB2312"/>
          <w:kern w:val="32"/>
          <w:sz w:val="32"/>
          <w:szCs w:val="32"/>
        </w:rPr>
        <w:t>进一步解决六十年代初精减退职老职工的生活困难问题，制定精减退职老职工生活困难救济标准，</w:t>
      </w:r>
      <w:r>
        <w:rPr>
          <w:rFonts w:hint="eastAsia" w:ascii="仿宋_GB2312" w:hAnsi="仿宋_GB2312" w:eastAsia="仿宋_GB2312" w:cs="仿宋_GB2312"/>
          <w:sz w:val="32"/>
          <w:szCs w:val="32"/>
        </w:rPr>
        <w:t>截至12月全县共有精简退职职工3人,发放资金1.2万元。</w:t>
      </w:r>
      <w:r>
        <w:rPr>
          <w:rFonts w:hint="eastAsia" w:ascii="仿宋_GB2312" w:hAnsi="仿宋_GB2312" w:eastAsia="仿宋_GB2312" w:cs="仿宋_GB2312"/>
          <w:b/>
          <w:bCs/>
          <w:sz w:val="32"/>
          <w:szCs w:val="32"/>
        </w:rPr>
        <w:t>六做实做细流浪乞讨关心关爱工作。</w:t>
      </w:r>
      <w:r>
        <w:rPr>
          <w:rFonts w:hint="eastAsia" w:ascii="仿宋_GB2312" w:hAnsi="仿宋_GB2312" w:eastAsia="仿宋_GB2312" w:cs="仿宋_GB2312"/>
          <w:sz w:val="32"/>
          <w:szCs w:val="32"/>
        </w:rPr>
        <w:t>做好对流浪乞讨人员的求助接待、管理服务、宣传教育、护送返乡、主动劝导等救助工作，截至12月救助流浪乞讨人员5人。</w:t>
      </w:r>
    </w:p>
    <w:p>
      <w:pPr>
        <w:spacing w:line="576" w:lineRule="exact"/>
        <w:ind w:firstLine="643" w:firstLineChars="200"/>
        <w:rPr>
          <w:rFonts w:ascii="仿宋_GB2312" w:hAnsi="仿宋_GB2312" w:eastAsia="仿宋_GB2312" w:cs="仿宋_GB2312"/>
          <w:b/>
          <w:bCs/>
          <w:kern w:val="0"/>
          <w:sz w:val="32"/>
          <w:szCs w:val="32"/>
          <w:shd w:val="clear" w:color="auto" w:fill="FFFFFF"/>
        </w:rPr>
      </w:pPr>
      <w:r>
        <w:rPr>
          <w:rFonts w:hint="eastAsia" w:ascii="仿宋_GB2312" w:hAnsi="仿宋_GB2312" w:eastAsia="仿宋_GB2312" w:cs="仿宋_GB2312"/>
          <w:b/>
          <w:bCs/>
          <w:sz w:val="32"/>
          <w:szCs w:val="32"/>
        </w:rPr>
        <w:t>2.优服务，完善全县养老服务体系建设</w:t>
      </w:r>
      <w:r>
        <w:rPr>
          <w:rFonts w:hint="eastAsia" w:ascii="仿宋_GB2312" w:hAnsi="仿宋_GB2312" w:eastAsia="仿宋_GB2312" w:cs="仿宋_GB2312"/>
          <w:b/>
          <w:bCs/>
          <w:sz w:val="32"/>
          <w:szCs w:val="32"/>
          <w:shd w:val="clear" w:color="auto" w:fill="FFFFFF"/>
        </w:rPr>
        <w:t>。</w:t>
      </w:r>
      <w:r>
        <w:rPr>
          <w:rFonts w:hint="eastAsia" w:ascii="仿宋_GB2312" w:hAnsi="仿宋_GB2312" w:eastAsia="仿宋_GB2312" w:cs="仿宋_GB2312"/>
          <w:b/>
          <w:bCs/>
          <w:sz w:val="32"/>
          <w:szCs w:val="32"/>
        </w:rPr>
        <w:t>一是做好养老机构疫情防控工作。</w:t>
      </w:r>
      <w:r>
        <w:rPr>
          <w:rFonts w:hint="eastAsia" w:ascii="仿宋_GB2312" w:hAnsi="仿宋_GB2312" w:eastAsia="仿宋_GB2312" w:cs="仿宋_GB2312"/>
          <w:kern w:val="0"/>
          <w:sz w:val="32"/>
          <w:szCs w:val="32"/>
          <w:shd w:val="clear" w:color="auto" w:fill="FFFFFF"/>
        </w:rPr>
        <w:t>加强民政领域疫情防控工作，养老福利服务机构实施临时封闭管理，切实做好防范措施，截止目前民政领域共接种疫苗64人，积极做好机构内人员身体检测和在院人员疫情防控工作，落实每日人员身体情况报告制度，</w:t>
      </w:r>
      <w:r>
        <w:rPr>
          <w:rFonts w:hint="eastAsia" w:ascii="仿宋_GB2312" w:hAnsi="仿宋_GB2312" w:eastAsia="仿宋_GB2312" w:cs="仿宋_GB2312"/>
          <w:kern w:val="0"/>
          <w:sz w:val="32"/>
          <w:szCs w:val="32"/>
        </w:rPr>
        <w:t>安全有序恢复</w:t>
      </w:r>
      <w:r>
        <w:rPr>
          <w:rFonts w:hint="eastAsia" w:ascii="仿宋_GB2312" w:hAnsi="仿宋_GB2312" w:eastAsia="仿宋_GB2312" w:cs="仿宋_GB2312"/>
          <w:sz w:val="32"/>
          <w:szCs w:val="32"/>
        </w:rPr>
        <w:t>民政服务</w:t>
      </w:r>
      <w:r>
        <w:rPr>
          <w:rFonts w:hint="eastAsia" w:ascii="仿宋_GB2312" w:hAnsi="仿宋_GB2312" w:eastAsia="仿宋_GB2312" w:cs="仿宋_GB2312"/>
          <w:bCs/>
          <w:sz w:val="32"/>
          <w:szCs w:val="32"/>
        </w:rPr>
        <w:t>机构</w:t>
      </w:r>
      <w:r>
        <w:rPr>
          <w:rFonts w:hint="eastAsia" w:ascii="仿宋_GB2312" w:hAnsi="仿宋_GB2312" w:eastAsia="仿宋_GB2312" w:cs="仿宋_GB2312"/>
          <w:kern w:val="0"/>
          <w:sz w:val="32"/>
          <w:szCs w:val="32"/>
        </w:rPr>
        <w:t>服务秩序。</w:t>
      </w:r>
      <w:r>
        <w:rPr>
          <w:rFonts w:hint="eastAsia" w:ascii="仿宋_GB2312" w:hAnsi="仿宋_GB2312" w:eastAsia="仿宋_GB2312" w:cs="仿宋_GB2312"/>
          <w:b/>
          <w:bCs/>
          <w:sz w:val="32"/>
          <w:szCs w:val="32"/>
        </w:rPr>
        <w:t>二是加快养老机构升级改造。</w:t>
      </w:r>
      <w:r>
        <w:rPr>
          <w:rFonts w:hint="eastAsia" w:ascii="仿宋_GB2312" w:hAnsi="仿宋_GB2312" w:eastAsia="仿宋_GB2312" w:cs="仿宋_GB2312"/>
          <w:sz w:val="32"/>
          <w:szCs w:val="32"/>
        </w:rPr>
        <w:t>投入90万元完成改造提升松潘县福利服务中心养老服务护理型床位30张；投入10万元对川主寺镇老年活动中心和青云镇谷斯村老年活动中心进行维修改造；投入88万元新建大姓乡丁谷村、岷江乡新塘关村空心寨组、川主寺镇寒盼村、小姓乡平安村、红土镇热窝村5个日间照料中心。</w:t>
      </w:r>
      <w:r>
        <w:rPr>
          <w:rFonts w:hint="eastAsia" w:ascii="仿宋_GB2312" w:hAnsi="仿宋_GB2312" w:eastAsia="仿宋_GB2312" w:cs="仿宋_GB2312"/>
          <w:b/>
          <w:bCs/>
          <w:sz w:val="32"/>
          <w:szCs w:val="32"/>
        </w:rPr>
        <w:t>三是强化居家养老建设。</w:t>
      </w:r>
      <w:r>
        <w:rPr>
          <w:rFonts w:hint="eastAsia" w:ascii="仿宋_GB2312" w:hAnsi="仿宋_GB2312" w:eastAsia="仿宋_GB2312" w:cs="仿宋_GB2312"/>
          <w:sz w:val="32"/>
          <w:szCs w:val="32"/>
        </w:rPr>
        <w:t>通过购买服务方式，为全县2300名困难家庭失能老人、独居老人和80周岁以上老人提供平均每人每年不低于300元标准的居家养老服务，截止目前共投入资金45万元。</w:t>
      </w:r>
      <w:r>
        <w:rPr>
          <w:rFonts w:hint="eastAsia" w:ascii="仿宋_GB2312" w:hAnsi="仿宋_GB2312" w:eastAsia="仿宋_GB2312" w:cs="仿宋_GB2312"/>
          <w:b/>
          <w:bCs/>
          <w:sz w:val="32"/>
          <w:szCs w:val="32"/>
        </w:rPr>
        <w:t>四是及时足额发放敬老金。</w:t>
      </w:r>
      <w:r>
        <w:rPr>
          <w:rFonts w:hint="eastAsia" w:ascii="仿宋_GB2312" w:hAnsi="仿宋_GB2312" w:eastAsia="仿宋_GB2312" w:cs="仿宋_GB2312"/>
          <w:sz w:val="32"/>
          <w:szCs w:val="32"/>
        </w:rPr>
        <w:t>为</w:t>
      </w:r>
      <w:r>
        <w:rPr>
          <w:rFonts w:hint="eastAsia" w:ascii="仿宋_GB2312" w:hAnsi="仿宋_GB2312" w:eastAsia="仿宋_GB2312" w:cs="仿宋_GB2312"/>
          <w:snapToGrid w:val="0"/>
          <w:sz w:val="32"/>
          <w:szCs w:val="32"/>
        </w:rPr>
        <w:t>全县</w:t>
      </w:r>
      <w:r>
        <w:rPr>
          <w:rFonts w:hint="eastAsia" w:ascii="仿宋_GB2312" w:hAnsi="仿宋_GB2312" w:eastAsia="仿宋_GB2312" w:cs="仿宋_GB2312"/>
          <w:sz w:val="32"/>
          <w:szCs w:val="32"/>
        </w:rPr>
        <w:t>1237</w:t>
      </w:r>
      <w:r>
        <w:rPr>
          <w:rFonts w:hint="eastAsia" w:ascii="仿宋_GB2312" w:hAnsi="仿宋_GB2312" w:eastAsia="仿宋_GB2312" w:cs="仿宋_GB2312"/>
          <w:snapToGrid w:val="0"/>
          <w:sz w:val="32"/>
          <w:szCs w:val="32"/>
        </w:rPr>
        <w:t>名80岁以上老人发放高领津贴73.2万元、104名90岁以上老人发放高领津贴15.6万元、3名100岁以上老人发放高领津贴1.2万元。</w:t>
      </w:r>
    </w:p>
    <w:p>
      <w:pPr>
        <w:widowControl/>
        <w:shd w:val="clear" w:color="auto" w:fill="FFFFFF"/>
        <w:spacing w:line="576" w:lineRule="exact"/>
        <w:ind w:firstLine="643" w:firstLineChars="20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b/>
          <w:bCs/>
          <w:kern w:val="0"/>
          <w:sz w:val="32"/>
          <w:szCs w:val="32"/>
          <w:shd w:val="clear" w:color="auto" w:fill="FFFFFF"/>
        </w:rPr>
        <w:t>3.求高效，有序推进两项改革“后半篇”文章工作。</w:t>
      </w:r>
      <w:r>
        <w:rPr>
          <w:rFonts w:hint="eastAsia" w:ascii="仿宋_GB2312" w:hAnsi="仿宋_GB2312" w:eastAsia="仿宋_GB2312" w:cs="仿宋_GB2312"/>
          <w:kern w:val="0"/>
          <w:sz w:val="32"/>
          <w:szCs w:val="32"/>
          <w:shd w:val="clear" w:color="auto" w:fill="FFFFFF"/>
        </w:rPr>
        <w:t>全面贯彻落实省州、县委各项决策部署，围绕“四大任务”，坚持“六个导向”，深化拓展改革成果，推动两项改革“后半篇”文章落地落实。健全组织体系，完善工作机制，形成并印发《关于松潘县乡镇行政区划和村级建制调整改革“后半篇”文章工作实施方案》等“1+27+1”工作方案。2021年两项改革“后半篇”文章工作重点项目67个，截至12月已完成项目39个；重点任务225项，截至12月已完成118项；自选动作方面，强化森林草原资源保护任务完成66.7%。</w:t>
      </w:r>
    </w:p>
    <w:p>
      <w:pPr>
        <w:widowControl/>
        <w:shd w:val="clear" w:color="auto" w:fill="FFFFFF"/>
        <w:spacing w:line="576" w:lineRule="exact"/>
        <w:ind w:firstLine="643"/>
        <w:rPr>
          <w:rFonts w:ascii="仿宋_GB2312" w:hAnsi="仿宋_GB2312" w:eastAsia="仿宋_GB2312" w:cs="仿宋_GB2312"/>
          <w:bCs/>
          <w:sz w:val="32"/>
          <w:szCs w:val="32"/>
        </w:rPr>
      </w:pPr>
      <w:r>
        <w:rPr>
          <w:rFonts w:hint="eastAsia" w:ascii="仿宋_GB2312" w:hAnsi="仿宋_GB2312" w:eastAsia="仿宋_GB2312" w:cs="仿宋_GB2312"/>
          <w:b/>
          <w:bCs/>
          <w:sz w:val="32"/>
          <w:szCs w:val="32"/>
        </w:rPr>
        <w:t>4.提质量，</w:t>
      </w:r>
      <w:r>
        <w:rPr>
          <w:rFonts w:hint="eastAsia" w:ascii="仿宋_GB2312" w:hAnsi="仿宋_GB2312" w:eastAsia="仿宋_GB2312" w:cs="仿宋_GB2312"/>
          <w:b/>
          <w:bCs/>
          <w:kern w:val="0"/>
          <w:sz w:val="32"/>
          <w:szCs w:val="32"/>
          <w:shd w:val="clear" w:color="auto" w:fill="FFFFFF"/>
        </w:rPr>
        <w:t>推动综合事务和社会福利全面发展。一是</w:t>
      </w:r>
      <w:r>
        <w:rPr>
          <w:rFonts w:hint="eastAsia" w:ascii="仿宋_GB2312" w:hAnsi="仿宋_GB2312" w:eastAsia="仿宋_GB2312" w:cs="仿宋_GB2312"/>
          <w:kern w:val="0"/>
          <w:sz w:val="32"/>
          <w:szCs w:val="32"/>
          <w:shd w:val="clear" w:color="auto" w:fill="FFFFFF"/>
        </w:rPr>
        <w:t>加强儿童关爱保护，及时更新系统中事实享受孤儿补贴的儿童信息，</w:t>
      </w:r>
      <w:r>
        <w:rPr>
          <w:rFonts w:hint="eastAsia" w:ascii="仿宋_GB2312" w:hAnsi="仿宋_GB2312" w:eastAsia="仿宋_GB2312" w:cs="仿宋_GB2312"/>
          <w:sz w:val="32"/>
          <w:szCs w:val="32"/>
        </w:rPr>
        <w:t>确保政策落地落实。截至12月全县共有9名孤儿、事实无人抚养儿童3人，累计发放补助金8.37万元；为1名年满18周岁孤儿发放圆梦资金1万元；投入4万元在</w:t>
      </w:r>
      <w:r>
        <w:rPr>
          <w:rFonts w:hint="eastAsia" w:ascii="仿宋_GB2312" w:hAnsi="仿宋_GB2312" w:eastAsia="仿宋_GB2312" w:cs="仿宋_GB2312"/>
          <w:bCs/>
          <w:spacing w:val="6"/>
          <w:sz w:val="32"/>
          <w:szCs w:val="32"/>
        </w:rPr>
        <w:t>进安镇牟尼沟幼儿园、青云镇大寨幼儿园</w:t>
      </w:r>
      <w:r>
        <w:rPr>
          <w:rFonts w:hint="eastAsia" w:ascii="仿宋_GB2312" w:hAnsi="仿宋_GB2312" w:eastAsia="仿宋_GB2312" w:cs="仿宋_GB2312"/>
          <w:sz w:val="32"/>
          <w:szCs w:val="32"/>
        </w:rPr>
        <w:t>开展</w:t>
      </w:r>
      <w:r>
        <w:rPr>
          <w:rFonts w:hint="eastAsia" w:ascii="仿宋_GB2312" w:hAnsi="仿宋_GB2312" w:eastAsia="仿宋_GB2312" w:cs="仿宋_GB2312"/>
          <w:bCs/>
          <w:spacing w:val="6"/>
          <w:sz w:val="32"/>
          <w:szCs w:val="32"/>
        </w:rPr>
        <w:t>购买服务项目。</w:t>
      </w:r>
      <w:r>
        <w:rPr>
          <w:rFonts w:hint="eastAsia" w:ascii="仿宋_GB2312" w:hAnsi="仿宋_GB2312" w:eastAsia="仿宋_GB2312" w:cs="仿宋_GB2312"/>
          <w:b/>
          <w:spacing w:val="6"/>
          <w:sz w:val="32"/>
          <w:szCs w:val="32"/>
        </w:rPr>
        <w:t>二是</w:t>
      </w:r>
      <w:r>
        <w:rPr>
          <w:rFonts w:hint="eastAsia" w:ascii="仿宋_GB2312" w:hAnsi="仿宋_GB2312" w:eastAsia="仿宋_GB2312" w:cs="仿宋_GB2312"/>
          <w:bCs/>
          <w:spacing w:val="6"/>
          <w:sz w:val="32"/>
          <w:szCs w:val="32"/>
        </w:rPr>
        <w:t>通过购买服务方式引入儿童类社会组织在红土镇、毛儿盖镇、小姓乡、下八寨乡</w:t>
      </w:r>
      <w:r>
        <w:rPr>
          <w:rFonts w:hint="eastAsia" w:ascii="仿宋_GB2312" w:hAnsi="仿宋_GB2312" w:eastAsia="仿宋_GB2312" w:cs="仿宋_GB2312"/>
          <w:sz w:val="32"/>
          <w:szCs w:val="32"/>
        </w:rPr>
        <w:t>投入15万元</w:t>
      </w:r>
      <w:r>
        <w:rPr>
          <w:rFonts w:hint="eastAsia" w:ascii="仿宋_GB2312" w:hAnsi="仿宋_GB2312" w:eastAsia="仿宋_GB2312" w:cs="仿宋_GB2312"/>
          <w:bCs/>
          <w:spacing w:val="6"/>
          <w:sz w:val="32"/>
          <w:szCs w:val="32"/>
        </w:rPr>
        <w:t>开展关爱儿童“快乐同行”</w:t>
      </w:r>
      <w:r>
        <w:rPr>
          <w:rFonts w:hint="eastAsia" w:ascii="仿宋_GB2312" w:hAnsi="仿宋_GB2312" w:eastAsia="仿宋_GB2312" w:cs="仿宋_GB2312"/>
          <w:sz w:val="32"/>
          <w:szCs w:val="32"/>
        </w:rPr>
        <w:t>社会工作服务项目，进行心理疏导政策宣传，印制发放儿童保护政策画册，开展“认识自己”“认识身体”工作坊活动，为100名服务对象送去文具、书包等学习用品共100套、鞋子100双。</w:t>
      </w:r>
    </w:p>
    <w:p>
      <w:pPr>
        <w:pStyle w:val="5"/>
        <w:spacing w:line="576" w:lineRule="exact"/>
        <w:rPr>
          <w:rFonts w:ascii="仿宋_GB2312" w:hAnsi="仿宋_GB2312" w:eastAsia="仿宋_GB2312" w:cs="仿宋_GB2312"/>
          <w:kern w:val="0"/>
        </w:rPr>
      </w:pPr>
      <w:bookmarkStart w:id="28" w:name="_Toc15396601"/>
      <w:bookmarkStart w:id="29" w:name="_Toc15377200"/>
      <w:bookmarkStart w:id="30" w:name="_Toc79163605"/>
      <w:bookmarkStart w:id="31" w:name="_Toc11315"/>
      <w:r>
        <w:rPr>
          <w:rFonts w:hint="eastAsia" w:ascii="黑体" w:hAnsi="黑体" w:eastAsia="黑体" w:cs="黑体"/>
          <w:b w:val="0"/>
        </w:rPr>
        <w:t>二、机</w:t>
      </w:r>
      <w:r>
        <w:rPr>
          <w:rStyle w:val="27"/>
          <w:rFonts w:hint="eastAsia" w:ascii="黑体" w:hAnsi="黑体" w:eastAsia="黑体" w:cs="黑体"/>
          <w:b w:val="0"/>
          <w:bCs w:val="0"/>
        </w:rPr>
        <w:t>构设置</w:t>
      </w:r>
      <w:bookmarkEnd w:id="28"/>
      <w:bookmarkEnd w:id="29"/>
      <w:bookmarkEnd w:id="30"/>
      <w:bookmarkEnd w:id="31"/>
    </w:p>
    <w:p>
      <w:pPr>
        <w:pStyle w:val="5"/>
        <w:spacing w:line="576" w:lineRule="exact"/>
        <w:ind w:firstLine="640" w:firstLineChars="200"/>
        <w:rPr>
          <w:rFonts w:ascii="仿宋_GB2312" w:hAnsi="仿宋_GB2312" w:eastAsia="仿宋_GB2312" w:cs="仿宋_GB2312"/>
          <w:b w:val="0"/>
          <w:bCs w:val="0"/>
          <w:kern w:val="0"/>
        </w:rPr>
      </w:pPr>
      <w:bookmarkStart w:id="32" w:name="_Toc18481"/>
      <w:r>
        <w:rPr>
          <w:rFonts w:hint="eastAsia" w:ascii="仿宋_GB2312" w:hAnsi="仿宋_GB2312" w:eastAsia="仿宋_GB2312" w:cs="仿宋_GB2312"/>
          <w:b w:val="0"/>
          <w:bCs w:val="0"/>
        </w:rPr>
        <w:t>松潘县民政局行政编制7名，实有：党组书记1名、局长1名、副局长2名；科级干部3</w:t>
      </w:r>
      <w:r>
        <w:rPr>
          <w:rFonts w:hint="eastAsia" w:ascii="仿宋_GB2312" w:hAnsi="仿宋_GB2312" w:eastAsia="仿宋_GB2312" w:cs="仿宋_GB2312"/>
          <w:b w:val="0"/>
          <w:bCs w:val="0"/>
          <w:kern w:val="0"/>
        </w:rPr>
        <w:t>名，行政机关工勤人员事业编制1名，</w:t>
      </w:r>
      <w:r>
        <w:rPr>
          <w:rFonts w:hint="eastAsia" w:ascii="仿宋_GB2312" w:hAnsi="仿宋_GB2312" w:eastAsia="仿宋_GB2312" w:cs="仿宋_GB2312"/>
          <w:b w:val="0"/>
          <w:bCs w:val="0"/>
        </w:rPr>
        <w:t>机改后超职数配备党组书记1名</w:t>
      </w:r>
      <w:r>
        <w:rPr>
          <w:rFonts w:hint="eastAsia" w:ascii="仿宋_GB2312" w:hAnsi="仿宋_GB2312" w:eastAsia="仿宋_GB2312" w:cs="仿宋_GB2312"/>
          <w:b w:val="0"/>
          <w:bCs w:val="0"/>
          <w:kern w:val="0"/>
        </w:rPr>
        <w:t>。低收入认定中心事业编制2名。退休人员14人，遗属3人。</w:t>
      </w:r>
      <w:bookmarkEnd w:id="32"/>
    </w:p>
    <w:p>
      <w:pPr>
        <w:pStyle w:val="5"/>
        <w:spacing w:line="576" w:lineRule="exact"/>
        <w:ind w:firstLine="640" w:firstLineChars="200"/>
        <w:rPr>
          <w:rFonts w:ascii="仿宋_GB2312" w:hAnsi="仿宋_GB2312" w:eastAsia="仿宋_GB2312" w:cs="仿宋_GB2312"/>
          <w:b w:val="0"/>
          <w:bCs w:val="0"/>
          <w:kern w:val="0"/>
        </w:rPr>
      </w:pPr>
      <w:bookmarkStart w:id="33" w:name="_Toc25369"/>
      <w:r>
        <w:rPr>
          <w:rFonts w:hint="eastAsia" w:ascii="仿宋_GB2312" w:hAnsi="仿宋_GB2312" w:eastAsia="仿宋_GB2312" w:cs="仿宋_GB2312"/>
          <w:b w:val="0"/>
          <w:bCs w:val="0"/>
          <w:kern w:val="0"/>
        </w:rPr>
        <w:t>松潘县社会福利服务中心事业编制12名。</w:t>
      </w:r>
      <w:bookmarkEnd w:id="33"/>
    </w:p>
    <w:p>
      <w:pPr>
        <w:pStyle w:val="41"/>
        <w:spacing w:line="576" w:lineRule="exact"/>
        <w:ind w:leftChars="0" w:firstLine="643" w:firstLineChars="200"/>
        <w:rPr>
          <w:rFonts w:ascii="仿宋_GB2312" w:hAnsi="仿宋_GB2312" w:eastAsia="仿宋_GB2312" w:cs="仿宋_GB2312"/>
          <w:sz w:val="32"/>
          <w:szCs w:val="32"/>
        </w:rPr>
      </w:pPr>
      <w:r>
        <w:rPr>
          <w:rFonts w:hint="eastAsia" w:ascii="楷体" w:hAnsi="楷体" w:eastAsia="楷体" w:cs="楷体"/>
          <w:b/>
          <w:bCs/>
          <w:sz w:val="32"/>
          <w:szCs w:val="32"/>
        </w:rPr>
        <w:t>（一）办公室。</w:t>
      </w:r>
      <w:r>
        <w:rPr>
          <w:rFonts w:hint="eastAsia" w:ascii="仿宋_GB2312" w:hAnsi="仿宋_GB2312" w:eastAsia="仿宋_GB2312" w:cs="仿宋_GB2312"/>
          <w:sz w:val="32"/>
          <w:szCs w:val="32"/>
        </w:rPr>
        <w:t>负责文电、会务、档案、机要等机关日常运转工作。承担保密、信息、绩效管理、政务公开、法治教育、新闻宣传、有关综合性文稿起草和史志编纂工作。组织办理人大代表建议、政协委员提案。负责信访事项的接待、处理、分析、排查和化解，督查督办重大信访案件，协调处理有关民政的群体性突发事件，指导全县民政信访工作。负责意识形态工作。负责民政局局属离退休干部工作。承担民政相关行业领域安全生产和职业健康监督管理综合工作。</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拟订全县民政事业发展规划和民政基础设施建设标准并监督实施。指导和监督中央、省级、州级和县级财政拨付的民政事业资金管理工作。贯彻执行民政部门彩票公益金使用管理办法，管理本级彩票公益金。承担民政统计管理和局机关及所属单位预决算、财务、内部审计和资产监管工作。</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负责本部门依法行政工作的组织协调和督促指导，承担执法监督、行政复议、行政应诉、行政调解等工作。负责规范性文件的合法性审查、报备和本部门权责清单制度建设、动态调整等工作。牵头协调推进本部门“放管服”改革，承担审批服务便民化有关工作，集中承担县级有关审批服务事项的受理、审批等工作，推进纳入一体化政务服务平台。负责社全组织登记工作。</w:t>
      </w:r>
    </w:p>
    <w:p>
      <w:pPr>
        <w:spacing w:line="576" w:lineRule="exact"/>
        <w:ind w:firstLine="643" w:firstLineChars="200"/>
        <w:rPr>
          <w:rFonts w:ascii="仿宋_GB2312" w:hAnsi="仿宋_GB2312" w:eastAsia="仿宋_GB2312" w:cs="仿宋_GB2312"/>
          <w:sz w:val="32"/>
          <w:szCs w:val="32"/>
        </w:rPr>
      </w:pPr>
      <w:r>
        <w:rPr>
          <w:rFonts w:hint="eastAsia" w:ascii="楷体" w:hAnsi="楷体" w:eastAsia="楷体" w:cs="楷体"/>
          <w:b/>
          <w:bCs/>
          <w:sz w:val="32"/>
          <w:szCs w:val="32"/>
        </w:rPr>
        <w:t>（二）社会综合服务股。</w:t>
      </w:r>
      <w:r>
        <w:rPr>
          <w:rFonts w:hint="eastAsia" w:ascii="仿宋_GB2312" w:hAnsi="仿宋_GB2312" w:eastAsia="仿宋_GB2312" w:cs="仿宋_GB2312"/>
          <w:sz w:val="32"/>
          <w:szCs w:val="32"/>
        </w:rPr>
        <w:t>拟订全县社会救助规划、政策和标准并监督实施，统筹推进社会救助体系建设，负责城乡居民最低生活保障、特困人员救助供养、临时救助和生活无着流浪乞讨人员救助工作。承办中央和省、州级、县级财政困难群众救助补助资金分配和监管工作。参与拟订医疗、住房、教育、就业、司法等救助相关办法。指导开展最低生活保障、特困人员供养、临时救助等社会救助工作中居民家庭经济状况核对工作。负责生活无着流浪乞讨人员救助保护工作，承担跨县(市)生活无着流浪乞讨人员救助协调事务，负责开展家庭暴力受害人临时庇护救助工作。负责二十世纪六十年代初精简退职老职工生活困难救济工作。负责生活无着流浪乞讨人员救助管理机构安全生产监督管理工作。</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负责社会组织登记工作。拟订社会组织监督管理办法并组织实施，按照权限依法对社会组织进行管理和执法监督，引导社会组织健康有序发展。负责县本级社会组织年检、培训、信息管理和执法监督工作。指导、管理、监督无业务主管单位的社会组织和社会组织党建工作。拟订全县城乡养老服务体系建设规划、政策、标准和婚姻、殡葬管理政策、殡葬服务规范等并组织实施。</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拟订全县老年人福利补贴制度和老年人权益保障政策并组织实施。承担老年人福利和特殊困难老年人救助、帮扶和关爱工作，协调推进农村留守老年人关爱服务工作。指导并监督养老服务、老年人福利、特困人员救助供养、婚姻登记、殡葬服务等机构管理工作。承担城乡老年社会组织管理工作，组织开展老年人教育和敬老、孝老、爱老宣传工作。推进婚俗和殡葬改革。负责殡葬管理工作，承担全县婚姻登记信息管理工作。承担养老、殡葬等服务机构安全生产监督管理工作。</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拟订全县儿童福利、孤弃儿童保障、儿童收养、儿童救助保护政策和标准并组织实施。健全农村留守儿童关爱服务体系和困境儿童保障制度。指导并监督儿童福利、收养登记、流浪未成年人救助保护机构管理工作。拟订全县残疾人和其他特殊困难群体福利事业发展规划、政策、标准并组织实施。拟订社会福利机构管理办法、残疾人权益保护政策并组织实施，参与拟订残疾人集中就业扶持政策。承担儿童福利、流浪未成年人救助保护机构安全生产监督管理工作。监督指导福利彩票销售工作。</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拟订促进慈善事业发展政策和慈善信托、慈善组织及其活动管理办法，指导社会捐助工作。拟订社会工作、志愿服务政策和标准，组织推进社会工作人才队伍和志愿者队伍建设，推动社会工作和志愿服务健康发展。</w:t>
      </w:r>
    </w:p>
    <w:p>
      <w:pPr>
        <w:spacing w:line="576"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（三）区划地名和基层政权建设股。</w:t>
      </w:r>
      <w:r>
        <w:rPr>
          <w:rFonts w:hint="eastAsia" w:ascii="仿宋_GB2312" w:hAnsi="仿宋_GB2312" w:eastAsia="仿宋_GB2312" w:cs="仿宋_GB2312"/>
          <w:sz w:val="32"/>
          <w:szCs w:val="32"/>
        </w:rPr>
        <w:t>拟订全县城乡基层群众自治建设和社区治理政策，指导城乡社区治理体系、服务体系和治理能力建设。提出加强和改进城乡基层政权建设的建议。推动基层民主政治建设，指导村(居)民委员会的民主选举、民主协商、民主决策、民主管理和民主监督工作，指导、协调、监督村(居)务公开。</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拟订全县行政区划管理政策和行政区域界线、地名管理办法。承担全县乡镇以上行政区域的设立、命名、撇销、变更和政府驻地迁移审核上报工作。组织并指导全县行政区域界线的勘定、管理工作，调处行政区域边界争议。负责地名管理工作，组织编制全县地名规划，发布标准地名组织并指导全县乡镇、村、街、路、巷等地名标志的设置和管理工作。会同有关部门组织编制公布行政区划信息的松潘县行政区划图。</w:t>
      </w:r>
    </w:p>
    <w:p>
      <w:pPr>
        <w:pStyle w:val="2"/>
        <w:spacing w:line="576" w:lineRule="exact"/>
        <w:ind w:firstLine="640"/>
        <w:rPr>
          <w:rFonts w:cs="仿宋_GB2312"/>
        </w:rPr>
      </w:pPr>
    </w:p>
    <w:p>
      <w:pPr>
        <w:pStyle w:val="2"/>
        <w:spacing w:line="576" w:lineRule="exact"/>
        <w:ind w:firstLine="640"/>
        <w:rPr>
          <w:rFonts w:cs="仿宋_GB2312"/>
        </w:rPr>
      </w:pPr>
    </w:p>
    <w:p>
      <w:pPr>
        <w:pStyle w:val="2"/>
        <w:spacing w:line="576" w:lineRule="exact"/>
        <w:ind w:firstLine="640"/>
        <w:rPr>
          <w:rFonts w:cs="仿宋_GB2312"/>
        </w:rPr>
      </w:pPr>
    </w:p>
    <w:p>
      <w:pPr>
        <w:pStyle w:val="2"/>
        <w:spacing w:line="576" w:lineRule="exact"/>
        <w:ind w:firstLine="640"/>
        <w:rPr>
          <w:rFonts w:cs="仿宋_GB2312"/>
        </w:rPr>
      </w:pPr>
    </w:p>
    <w:p>
      <w:pPr>
        <w:pStyle w:val="2"/>
        <w:spacing w:line="576" w:lineRule="exact"/>
        <w:ind w:firstLine="640"/>
        <w:rPr>
          <w:rFonts w:cs="仿宋_GB2312"/>
        </w:rPr>
      </w:pPr>
    </w:p>
    <w:p>
      <w:pPr>
        <w:pStyle w:val="2"/>
        <w:spacing w:line="576" w:lineRule="exact"/>
        <w:ind w:firstLine="640"/>
        <w:rPr>
          <w:rFonts w:cs="仿宋_GB2312"/>
        </w:rPr>
      </w:pPr>
    </w:p>
    <w:p>
      <w:pPr>
        <w:pStyle w:val="2"/>
        <w:spacing w:line="576" w:lineRule="exact"/>
        <w:ind w:firstLine="640"/>
        <w:rPr>
          <w:rFonts w:cs="仿宋_GB2312"/>
        </w:rPr>
      </w:pPr>
    </w:p>
    <w:p>
      <w:pPr>
        <w:pStyle w:val="2"/>
        <w:spacing w:line="576" w:lineRule="exact"/>
        <w:ind w:firstLine="640"/>
        <w:rPr>
          <w:rFonts w:cs="仿宋_GB2312"/>
        </w:rPr>
      </w:pPr>
    </w:p>
    <w:p>
      <w:pPr>
        <w:pStyle w:val="2"/>
        <w:spacing w:line="576" w:lineRule="exact"/>
        <w:ind w:firstLine="640"/>
        <w:rPr>
          <w:rFonts w:cs="仿宋_GB2312"/>
        </w:rPr>
      </w:pPr>
    </w:p>
    <w:p>
      <w:pPr>
        <w:pStyle w:val="2"/>
        <w:spacing w:line="576" w:lineRule="exact"/>
        <w:ind w:firstLine="640"/>
        <w:rPr>
          <w:rFonts w:cs="仿宋_GB2312"/>
        </w:rPr>
      </w:pPr>
    </w:p>
    <w:p>
      <w:pPr>
        <w:pStyle w:val="2"/>
        <w:spacing w:line="576" w:lineRule="exact"/>
        <w:ind w:firstLine="640"/>
        <w:rPr>
          <w:rFonts w:cs="仿宋_GB2312"/>
        </w:rPr>
      </w:pPr>
    </w:p>
    <w:p>
      <w:pPr>
        <w:pStyle w:val="2"/>
        <w:spacing w:line="576" w:lineRule="exact"/>
        <w:ind w:firstLine="640"/>
        <w:rPr>
          <w:rFonts w:cs="仿宋_GB2312"/>
        </w:rPr>
      </w:pPr>
    </w:p>
    <w:p>
      <w:pPr>
        <w:spacing w:line="600" w:lineRule="exact"/>
        <w:outlineLvl w:val="0"/>
        <w:rPr>
          <w:rFonts w:ascii="黑体" w:hAnsi="黑体" w:eastAsia="黑体"/>
          <w:color w:val="FF0000"/>
          <w:sz w:val="44"/>
          <w:szCs w:val="44"/>
        </w:rPr>
      </w:pPr>
      <w:bookmarkStart w:id="34" w:name="_Toc15396602"/>
      <w:bookmarkStart w:id="35" w:name="_Toc15377204"/>
      <w:bookmarkStart w:id="36" w:name="_Toc79163609"/>
    </w:p>
    <w:p>
      <w:pPr>
        <w:numPr>
          <w:ilvl w:val="0"/>
          <w:numId w:val="1"/>
        </w:numPr>
        <w:spacing w:line="600" w:lineRule="exact"/>
        <w:ind w:firstLine="440" w:firstLineChars="100"/>
        <w:outlineLvl w:val="0"/>
        <w:rPr>
          <w:rFonts w:ascii="黑体" w:hAnsi="黑体" w:eastAsia="黑体"/>
          <w:sz w:val="44"/>
          <w:szCs w:val="44"/>
        </w:rPr>
      </w:pPr>
      <w:bookmarkStart w:id="37" w:name="_Toc9195"/>
      <w:r>
        <w:rPr>
          <w:rFonts w:hint="eastAsia" w:ascii="黑体" w:hAnsi="黑体" w:eastAsia="黑体"/>
          <w:sz w:val="44"/>
          <w:szCs w:val="44"/>
        </w:rPr>
        <w:t>2021年度部门决算情况说明</w:t>
      </w:r>
      <w:bookmarkEnd w:id="34"/>
      <w:bookmarkEnd w:id="35"/>
      <w:bookmarkEnd w:id="36"/>
      <w:bookmarkEnd w:id="37"/>
    </w:p>
    <w:p>
      <w:pPr>
        <w:pStyle w:val="2"/>
        <w:ind w:firstLine="0" w:firstLineChars="0"/>
      </w:pPr>
    </w:p>
    <w:p>
      <w:pPr>
        <w:pStyle w:val="37"/>
        <w:numPr>
          <w:ilvl w:val="0"/>
          <w:numId w:val="2"/>
        </w:numPr>
        <w:spacing w:line="576" w:lineRule="exact"/>
        <w:ind w:firstLineChars="0"/>
        <w:outlineLvl w:val="1"/>
        <w:rPr>
          <w:rStyle w:val="27"/>
          <w:rFonts w:ascii="黑体" w:hAnsi="黑体" w:eastAsia="黑体" w:cs="黑体"/>
          <w:b w:val="0"/>
        </w:rPr>
      </w:pPr>
      <w:bookmarkStart w:id="38" w:name="_Toc15377205"/>
      <w:bookmarkStart w:id="39" w:name="_Toc79163610"/>
      <w:bookmarkStart w:id="40" w:name="_Toc15396603"/>
      <w:bookmarkStart w:id="41" w:name="_Toc21062"/>
      <w:r>
        <w:rPr>
          <w:rFonts w:hint="eastAsia" w:ascii="黑体" w:hAnsi="黑体" w:eastAsia="黑体" w:cs="黑体"/>
          <w:sz w:val="32"/>
          <w:szCs w:val="32"/>
        </w:rPr>
        <w:t>收</w:t>
      </w:r>
      <w:r>
        <w:rPr>
          <w:rStyle w:val="27"/>
          <w:rFonts w:hint="eastAsia" w:ascii="黑体" w:hAnsi="黑体" w:eastAsia="黑体" w:cs="黑体"/>
          <w:b w:val="0"/>
        </w:rPr>
        <w:t>入支出决算总体情况说明</w:t>
      </w:r>
      <w:bookmarkEnd w:id="38"/>
      <w:bookmarkEnd w:id="39"/>
      <w:bookmarkEnd w:id="40"/>
      <w:bookmarkEnd w:id="41"/>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2021年度收入4738.66万元</w:t>
      </w:r>
      <w:r>
        <w:rPr>
          <w:rFonts w:hint="eastAsia" w:ascii="仿宋_GB2312" w:hAnsi="仿宋_GB2312" w:eastAsia="仿宋_GB2312" w:cs="仿宋_GB2312"/>
          <w:sz w:val="32"/>
          <w:szCs w:val="32"/>
          <w:lang w:eastAsia="zh-CN"/>
        </w:rPr>
        <w:t>，上年结转</w:t>
      </w:r>
      <w:r>
        <w:rPr>
          <w:rFonts w:hint="eastAsia" w:ascii="仿宋_GB2312" w:hAnsi="仿宋_GB2312" w:eastAsia="仿宋_GB2312" w:cs="仿宋_GB2312"/>
          <w:sz w:val="32"/>
          <w:szCs w:val="32"/>
          <w:lang w:val="en-US" w:eastAsia="zh-CN"/>
        </w:rPr>
        <w:t>456.26万元；</w:t>
      </w:r>
      <w:r>
        <w:rPr>
          <w:rFonts w:hint="eastAsia" w:ascii="仿宋_GB2312" w:hAnsi="仿宋_GB2312" w:eastAsia="仿宋_GB2312" w:cs="仿宋_GB2312"/>
          <w:sz w:val="32"/>
          <w:szCs w:val="32"/>
        </w:rPr>
        <w:t>与2020年相比，收入增加2341.25万元，增长97.66%。主要变动原因是今年低保资金纳入</w:t>
      </w:r>
      <w:r>
        <w:rPr>
          <w:rFonts w:hint="eastAsia" w:ascii="宋体" w:hAnsi="宋体" w:cs="宋体"/>
          <w:sz w:val="32"/>
          <w:szCs w:val="32"/>
        </w:rPr>
        <w:t>单位支付</w:t>
      </w:r>
      <w:r>
        <w:rPr>
          <w:rFonts w:hint="eastAsia" w:ascii="仿宋_GB2312" w:hAnsi="仿宋_GB2312" w:eastAsia="仿宋_GB2312" w:cs="仿宋_GB2312"/>
          <w:sz w:val="32"/>
          <w:szCs w:val="32"/>
        </w:rPr>
        <w:t>。2021年度支出总计5194.92万元。与2020年相比支出增加3118.59万元，增长150.2%。主要变动原因是今年大平台新增低保资金支出。</w:t>
      </w:r>
    </w:p>
    <w:p>
      <w:pPr>
        <w:pStyle w:val="37"/>
        <w:spacing w:line="576" w:lineRule="exact"/>
        <w:ind w:firstLine="640"/>
        <w:outlineLvl w:val="1"/>
        <w:rPr>
          <w:rStyle w:val="27"/>
          <w:rFonts w:ascii="黑体" w:hAnsi="黑体" w:eastAsia="黑体" w:cs="黑体"/>
          <w:b w:val="0"/>
        </w:rPr>
      </w:pPr>
      <w:bookmarkStart w:id="42" w:name="_Toc15396604"/>
      <w:bookmarkStart w:id="43" w:name="_Toc15377206"/>
      <w:bookmarkStart w:id="44" w:name="_Toc79163611"/>
      <w:bookmarkStart w:id="45" w:name="_Toc17524"/>
      <w:r>
        <w:rPr>
          <w:rFonts w:hint="eastAsia" w:ascii="黑体" w:hAnsi="黑体" w:eastAsia="黑体" w:cs="黑体"/>
          <w:sz w:val="32"/>
          <w:szCs w:val="32"/>
        </w:rPr>
        <w:t>二、收</w:t>
      </w:r>
      <w:r>
        <w:rPr>
          <w:rStyle w:val="27"/>
          <w:rFonts w:hint="eastAsia" w:ascii="黑体" w:hAnsi="黑体" w:eastAsia="黑体" w:cs="黑体"/>
          <w:b w:val="0"/>
        </w:rPr>
        <w:t>入决算情况说明</w:t>
      </w:r>
      <w:bookmarkEnd w:id="42"/>
      <w:bookmarkEnd w:id="43"/>
      <w:bookmarkEnd w:id="44"/>
      <w:bookmarkEnd w:id="45"/>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2021年本年收入合计4738.66万元，其中：一般公共预算财政拨款收入3388.55万元，占71.51%；政府性基金预算财政拨款收入1350.11万元，占28.49%。</w:t>
      </w:r>
    </w:p>
    <w:p>
      <w:pPr>
        <w:pStyle w:val="37"/>
        <w:spacing w:line="576" w:lineRule="exact"/>
        <w:ind w:firstLine="640"/>
        <w:outlineLvl w:val="1"/>
        <w:rPr>
          <w:rStyle w:val="27"/>
          <w:rFonts w:ascii="黑体" w:hAnsi="黑体" w:eastAsia="黑体" w:cs="黑体"/>
          <w:b w:val="0"/>
        </w:rPr>
      </w:pPr>
      <w:bookmarkStart w:id="46" w:name="_Toc15377207"/>
      <w:bookmarkStart w:id="47" w:name="_Toc79163612"/>
      <w:bookmarkStart w:id="48" w:name="_Toc15396605"/>
      <w:bookmarkStart w:id="49" w:name="_Toc18202"/>
      <w:r>
        <w:rPr>
          <w:rFonts w:hint="eastAsia" w:ascii="黑体" w:hAnsi="黑体" w:eastAsia="黑体" w:cs="黑体"/>
          <w:sz w:val="32"/>
          <w:szCs w:val="32"/>
        </w:rPr>
        <w:t>三、支</w:t>
      </w:r>
      <w:r>
        <w:rPr>
          <w:rStyle w:val="27"/>
          <w:rFonts w:hint="eastAsia" w:ascii="黑体" w:hAnsi="黑体" w:eastAsia="黑体" w:cs="黑体"/>
          <w:b w:val="0"/>
        </w:rPr>
        <w:t>出决算情况说明</w:t>
      </w:r>
      <w:bookmarkEnd w:id="46"/>
      <w:bookmarkEnd w:id="47"/>
      <w:bookmarkEnd w:id="48"/>
      <w:bookmarkEnd w:id="49"/>
    </w:p>
    <w:p>
      <w:pPr>
        <w:spacing w:line="576" w:lineRule="exact"/>
        <w:ind w:firstLine="640" w:firstLineChars="200"/>
        <w:rPr>
          <w:rFonts w:ascii="仿宋_GB2312" w:hAnsi="仿宋_GB2312" w:eastAsia="仿宋_GB2312" w:cs="仿宋_GB2312"/>
          <w:sz w:val="32"/>
          <w:szCs w:val="32"/>
          <w:shd w:val="pct10" w:color="auto" w:fill="FFFFFF"/>
        </w:rPr>
      </w:pPr>
      <w:r>
        <w:rPr>
          <w:rFonts w:hint="eastAsia" w:ascii="仿宋_GB2312" w:hAnsi="仿宋_GB2312" w:eastAsia="仿宋_GB2312" w:cs="仿宋_GB2312"/>
          <w:sz w:val="32"/>
          <w:szCs w:val="32"/>
        </w:rPr>
        <w:t>2021年本年支出合计5194.92万元，其中：基本支出422.35万元，占8%；项目支出4772.57万元，占92%。</w:t>
      </w:r>
    </w:p>
    <w:p>
      <w:pPr>
        <w:spacing w:line="576" w:lineRule="exact"/>
        <w:ind w:firstLine="640" w:firstLineChars="200"/>
        <w:outlineLvl w:val="1"/>
        <w:rPr>
          <w:rStyle w:val="27"/>
          <w:rFonts w:ascii="黑体" w:hAnsi="黑体" w:eastAsia="黑体" w:cs="黑体"/>
          <w:b w:val="0"/>
        </w:rPr>
      </w:pPr>
      <w:bookmarkStart w:id="50" w:name="_Toc15396606"/>
      <w:bookmarkStart w:id="51" w:name="_Toc15377208"/>
      <w:bookmarkStart w:id="52" w:name="_Toc79163613"/>
      <w:bookmarkStart w:id="53" w:name="_Toc197"/>
      <w:r>
        <w:rPr>
          <w:rFonts w:hint="eastAsia" w:ascii="黑体" w:hAnsi="黑体" w:eastAsia="黑体" w:cs="黑体"/>
          <w:sz w:val="32"/>
          <w:szCs w:val="32"/>
        </w:rPr>
        <w:t>四、财</w:t>
      </w:r>
      <w:r>
        <w:rPr>
          <w:rStyle w:val="27"/>
          <w:rFonts w:hint="eastAsia" w:ascii="黑体" w:hAnsi="黑体" w:eastAsia="黑体" w:cs="黑体"/>
          <w:b w:val="0"/>
        </w:rPr>
        <w:t>政拨款收入支出决算总体情况说明</w:t>
      </w:r>
      <w:bookmarkEnd w:id="50"/>
      <w:bookmarkEnd w:id="51"/>
      <w:bookmarkEnd w:id="52"/>
      <w:bookmarkEnd w:id="53"/>
    </w:p>
    <w:p>
      <w:pPr>
        <w:spacing w:line="576" w:lineRule="exact"/>
        <w:ind w:firstLine="640"/>
        <w:rPr>
          <w:rFonts w:ascii="仿宋_GB2312" w:hAnsi="仿宋_GB2312" w:eastAsia="仿宋_GB2312" w:cs="仿宋_GB2312"/>
          <w:b/>
          <w:sz w:val="32"/>
          <w:szCs w:val="32"/>
        </w:rPr>
      </w:pPr>
      <w:r>
        <w:rPr>
          <w:rFonts w:hint="eastAsia" w:ascii="仿宋_GB2312" w:hAnsi="仿宋_GB2312" w:eastAsia="仿宋_GB2312" w:cs="仿宋_GB2312"/>
          <w:sz w:val="32"/>
          <w:szCs w:val="32"/>
        </w:rPr>
        <w:t>2021年财政拨款收入总计4738.66万元。与2020年相比，收、支总计各增加2341.25万元，增长97.66%。主要变动原因是今年低保资金纳入大平台。2021年财政拨款收入支出总计5194.92万元。与2020年相比支出总计各增加3118.59万元，增长150.2%。主要变动原因是今年新增低保资金支出。</w:t>
      </w:r>
    </w:p>
    <w:p>
      <w:pPr>
        <w:spacing w:line="576" w:lineRule="exact"/>
        <w:ind w:firstLine="640" w:firstLineChars="200"/>
        <w:outlineLvl w:val="1"/>
        <w:rPr>
          <w:rStyle w:val="27"/>
          <w:rFonts w:ascii="黑体" w:hAnsi="黑体" w:eastAsia="黑体" w:cs="黑体"/>
          <w:b w:val="0"/>
        </w:rPr>
      </w:pPr>
      <w:bookmarkStart w:id="54" w:name="_Toc15377209"/>
      <w:bookmarkStart w:id="55" w:name="_Toc15396607"/>
      <w:bookmarkStart w:id="56" w:name="_Toc79163614"/>
      <w:bookmarkStart w:id="57" w:name="_Toc26467"/>
      <w:r>
        <w:rPr>
          <w:rFonts w:hint="eastAsia" w:ascii="黑体" w:hAnsi="黑体" w:eastAsia="黑体" w:cs="黑体"/>
          <w:sz w:val="32"/>
          <w:szCs w:val="32"/>
        </w:rPr>
        <w:t>五、</w:t>
      </w:r>
      <w:r>
        <w:rPr>
          <w:rFonts w:hint="eastAsia" w:ascii="黑体" w:hAnsi="黑体" w:eastAsia="黑体" w:cs="黑体"/>
          <w:b/>
          <w:sz w:val="32"/>
          <w:szCs w:val="32"/>
        </w:rPr>
        <w:t>一</w:t>
      </w:r>
      <w:r>
        <w:rPr>
          <w:rStyle w:val="27"/>
          <w:rFonts w:hint="eastAsia" w:ascii="黑体" w:hAnsi="黑体" w:eastAsia="黑体" w:cs="黑体"/>
          <w:b w:val="0"/>
        </w:rPr>
        <w:t>般公共预算财政拨款支出决算情况说明</w:t>
      </w:r>
      <w:bookmarkEnd w:id="54"/>
      <w:bookmarkEnd w:id="55"/>
      <w:bookmarkEnd w:id="56"/>
      <w:bookmarkEnd w:id="57"/>
    </w:p>
    <w:p>
      <w:pPr>
        <w:spacing w:line="576" w:lineRule="exact"/>
        <w:ind w:firstLine="643" w:firstLineChars="200"/>
        <w:outlineLvl w:val="2"/>
        <w:rPr>
          <w:rFonts w:ascii="楷体" w:hAnsi="楷体" w:eastAsia="楷体" w:cs="楷体"/>
          <w:b/>
          <w:sz w:val="32"/>
          <w:szCs w:val="32"/>
        </w:rPr>
      </w:pPr>
      <w:bookmarkStart w:id="58" w:name="_Toc15377210"/>
      <w:bookmarkStart w:id="59" w:name="_Toc79163615"/>
      <w:bookmarkStart w:id="60" w:name="_Toc12126"/>
      <w:r>
        <w:rPr>
          <w:rFonts w:hint="eastAsia" w:ascii="楷体" w:hAnsi="楷体" w:eastAsia="楷体" w:cs="楷体"/>
          <w:b/>
          <w:sz w:val="32"/>
          <w:szCs w:val="32"/>
        </w:rPr>
        <w:t>（一）一般公共预算财政拨款支出决算总体情况</w:t>
      </w:r>
      <w:bookmarkEnd w:id="58"/>
      <w:bookmarkEnd w:id="59"/>
      <w:bookmarkEnd w:id="60"/>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2021年一般公共预算财政拨款支出5194.92万元，占本年支出合计的100%。与2020年相比，一般公共预算财政拨款增加2276.54万元，增长78.01%。主要变动原因是2020年困难群众救助资金未纳入决算。</w:t>
      </w:r>
    </w:p>
    <w:p>
      <w:pPr>
        <w:spacing w:line="576" w:lineRule="exact"/>
        <w:ind w:firstLine="643" w:firstLineChars="200"/>
        <w:outlineLvl w:val="2"/>
        <w:rPr>
          <w:rFonts w:ascii="楷体" w:hAnsi="楷体" w:eastAsia="楷体" w:cs="楷体"/>
          <w:b/>
          <w:sz w:val="32"/>
          <w:szCs w:val="32"/>
        </w:rPr>
      </w:pPr>
      <w:bookmarkStart w:id="61" w:name="_Toc79163616"/>
      <w:bookmarkStart w:id="62" w:name="_Toc15377211"/>
      <w:bookmarkStart w:id="63" w:name="_Toc32728"/>
      <w:r>
        <w:rPr>
          <w:rFonts w:hint="eastAsia" w:ascii="楷体" w:hAnsi="楷体" w:eastAsia="楷体" w:cs="楷体"/>
          <w:b/>
          <w:sz w:val="32"/>
          <w:szCs w:val="32"/>
        </w:rPr>
        <w:t>（二）一般公共预算财政拨款支出决算结构情况</w:t>
      </w:r>
      <w:bookmarkEnd w:id="61"/>
      <w:bookmarkEnd w:id="62"/>
      <w:bookmarkEnd w:id="63"/>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2021年一般公共预算财政拨款支出5194.92万元。主要用于以下方面:</w:t>
      </w:r>
      <w:r>
        <w:rPr>
          <w:rFonts w:hint="eastAsia" w:ascii="仿宋_GB2312" w:hAnsi="仿宋_GB2312" w:eastAsia="仿宋_GB2312" w:cs="仿宋_GB2312"/>
          <w:b/>
          <w:sz w:val="32"/>
          <w:szCs w:val="32"/>
        </w:rPr>
        <w:t>社会保障和就业（类）</w:t>
      </w:r>
      <w:r>
        <w:rPr>
          <w:rFonts w:hint="eastAsia" w:ascii="仿宋_GB2312" w:hAnsi="仿宋_GB2312" w:eastAsia="仿宋_GB2312" w:cs="仿宋_GB2312"/>
          <w:sz w:val="32"/>
          <w:szCs w:val="32"/>
        </w:rPr>
        <w:t>支出3442.59万元，占66%；</w:t>
      </w:r>
      <w:r>
        <w:rPr>
          <w:rFonts w:hint="eastAsia" w:ascii="仿宋_GB2312" w:hAnsi="仿宋_GB2312" w:eastAsia="仿宋_GB2312" w:cs="仿宋_GB2312"/>
          <w:b/>
          <w:bCs/>
          <w:sz w:val="32"/>
          <w:szCs w:val="32"/>
        </w:rPr>
        <w:t>卫生健康支出（类）</w:t>
      </w:r>
      <w:r>
        <w:rPr>
          <w:rFonts w:hint="eastAsia" w:ascii="仿宋_GB2312" w:hAnsi="仿宋_GB2312" w:eastAsia="仿宋_GB2312" w:cs="仿宋_GB2312"/>
          <w:sz w:val="32"/>
          <w:szCs w:val="32"/>
        </w:rPr>
        <w:t>13.36万元，占0.36%；住房保障支出31.02万元，占0.86%；</w:t>
      </w:r>
      <w:r>
        <w:rPr>
          <w:rFonts w:hint="eastAsia" w:ascii="仿宋_GB2312" w:hAnsi="仿宋_GB2312" w:eastAsia="仿宋_GB2312" w:cs="仿宋_GB2312"/>
          <w:b/>
          <w:bCs/>
          <w:sz w:val="32"/>
          <w:szCs w:val="32"/>
        </w:rPr>
        <w:t>农林水（类）</w:t>
      </w:r>
      <w:r>
        <w:rPr>
          <w:rFonts w:hint="eastAsia" w:ascii="仿宋_GB2312" w:hAnsi="仿宋_GB2312" w:eastAsia="仿宋_GB2312" w:cs="仿宋_GB2312"/>
          <w:sz w:val="32"/>
          <w:szCs w:val="32"/>
        </w:rPr>
        <w:t>支出200.6万元，占3.8%。</w:t>
      </w:r>
      <w:r>
        <w:rPr>
          <w:rFonts w:hint="eastAsia" w:ascii="仿宋_GB2312" w:hAnsi="仿宋_GB2312" w:eastAsia="仿宋_GB2312" w:cs="仿宋_GB2312"/>
          <w:b/>
          <w:bCs/>
          <w:sz w:val="32"/>
          <w:szCs w:val="32"/>
        </w:rPr>
        <w:t>其他支出（类）</w:t>
      </w:r>
      <w:r>
        <w:rPr>
          <w:rFonts w:hint="eastAsia" w:ascii="仿宋_GB2312" w:hAnsi="仿宋_GB2312" w:eastAsia="仿宋_GB2312" w:cs="仿宋_GB2312"/>
          <w:sz w:val="32"/>
          <w:szCs w:val="32"/>
        </w:rPr>
        <w:t>214.22万元，占4.1%。</w:t>
      </w:r>
      <w:r>
        <w:rPr>
          <w:rFonts w:hint="eastAsia" w:ascii="仿宋_GB2312" w:hAnsi="仿宋_GB2312" w:eastAsia="仿宋_GB2312" w:cs="仿宋_GB2312"/>
          <w:b/>
          <w:bCs/>
          <w:sz w:val="32"/>
          <w:szCs w:val="32"/>
        </w:rPr>
        <w:t>城乡社区支出（类</w:t>
      </w:r>
      <w:r>
        <w:rPr>
          <w:rFonts w:hint="eastAsia" w:ascii="仿宋_GB2312" w:hAnsi="仿宋_GB2312" w:eastAsia="仿宋_GB2312" w:cs="仿宋_GB2312"/>
          <w:sz w:val="32"/>
          <w:szCs w:val="32"/>
        </w:rPr>
        <w:t>）1293.13万元，占,25.8%。</w:t>
      </w:r>
    </w:p>
    <w:p>
      <w:pPr>
        <w:spacing w:line="576" w:lineRule="exact"/>
        <w:ind w:firstLine="643" w:firstLineChars="200"/>
        <w:outlineLvl w:val="2"/>
        <w:rPr>
          <w:rFonts w:ascii="楷体" w:hAnsi="楷体" w:eastAsia="楷体" w:cs="楷体"/>
          <w:b/>
          <w:sz w:val="32"/>
          <w:szCs w:val="32"/>
        </w:rPr>
      </w:pPr>
      <w:bookmarkStart w:id="64" w:name="_Toc15377212"/>
      <w:bookmarkStart w:id="65" w:name="_Toc79163617"/>
      <w:bookmarkStart w:id="66" w:name="_Toc339"/>
      <w:r>
        <w:rPr>
          <w:rFonts w:hint="eastAsia" w:ascii="楷体" w:hAnsi="楷体" w:eastAsia="楷体" w:cs="楷体"/>
          <w:b/>
          <w:sz w:val="32"/>
          <w:szCs w:val="32"/>
        </w:rPr>
        <w:t>（三）一般公共预算财政拨款支出决算具体情况</w:t>
      </w:r>
      <w:bookmarkEnd w:id="64"/>
      <w:bookmarkEnd w:id="65"/>
      <w:bookmarkEnd w:id="66"/>
    </w:p>
    <w:p>
      <w:pPr>
        <w:spacing w:line="576" w:lineRule="exact"/>
        <w:ind w:firstLine="643" w:firstLineChars="200"/>
        <w:rPr>
          <w:rFonts w:ascii="仿宋_GB2312" w:hAnsi="仿宋_GB2312" w:eastAsia="仿宋_GB2312" w:cs="仿宋_GB2312"/>
          <w:b/>
          <w:bCs/>
          <w:sz w:val="32"/>
          <w:szCs w:val="32"/>
        </w:rPr>
      </w:pPr>
      <w:bookmarkStart w:id="67" w:name="_Toc15378460"/>
      <w:bookmarkStart w:id="68" w:name="_Toc15377213"/>
      <w:bookmarkStart w:id="69" w:name="_Toc15377444"/>
      <w:r>
        <w:rPr>
          <w:rFonts w:hint="eastAsia" w:ascii="仿宋_GB2312" w:hAnsi="仿宋_GB2312" w:eastAsia="仿宋_GB2312" w:cs="仿宋_GB2312"/>
          <w:b/>
          <w:bCs/>
          <w:sz w:val="32"/>
          <w:szCs w:val="32"/>
        </w:rPr>
        <w:t>2021年一般公共预算支出决算数为</w:t>
      </w:r>
      <w:r>
        <w:rPr>
          <w:rFonts w:hint="eastAsia" w:ascii="仿宋_GB2312" w:hAnsi="仿宋_GB2312" w:eastAsia="仿宋_GB2312" w:cs="仿宋_GB2312"/>
          <w:sz w:val="32"/>
          <w:szCs w:val="32"/>
        </w:rPr>
        <w:t>5194.92万元</w:t>
      </w:r>
      <w:r>
        <w:rPr>
          <w:rFonts w:hint="eastAsia" w:ascii="仿宋_GB2312" w:hAnsi="仿宋_GB2312" w:eastAsia="仿宋_GB2312" w:cs="仿宋_GB2312"/>
          <w:b/>
          <w:bCs/>
          <w:sz w:val="32"/>
          <w:szCs w:val="32"/>
        </w:rPr>
        <w:t>，完成预算100%。其中：</w:t>
      </w:r>
      <w:bookmarkEnd w:id="67"/>
      <w:bookmarkEnd w:id="68"/>
      <w:bookmarkEnd w:id="69"/>
    </w:p>
    <w:p>
      <w:pPr>
        <w:spacing w:line="576" w:lineRule="exact"/>
        <w:ind w:firstLine="643" w:firstLineChars="200"/>
        <w:rPr>
          <w:rFonts w:ascii="仿宋_GB2312" w:hAnsi="仿宋_GB2312" w:eastAsia="仿宋_GB2312" w:cs="仿宋_GB2312"/>
          <w:b/>
          <w:sz w:val="32"/>
          <w:szCs w:val="32"/>
        </w:rPr>
      </w:pPr>
      <w:r>
        <w:rPr>
          <w:rStyle w:val="23"/>
          <w:rFonts w:hint="eastAsia" w:ascii="仿宋_GB2312" w:hAnsi="仿宋_GB2312" w:eastAsia="仿宋_GB2312" w:cs="仿宋_GB2312"/>
          <w:bCs/>
          <w:sz w:val="32"/>
          <w:szCs w:val="32"/>
        </w:rPr>
        <w:t>1.社会保障和就业（类）208（款）02（项）:</w:t>
      </w:r>
      <w:r>
        <w:rPr>
          <w:rStyle w:val="23"/>
          <w:rFonts w:hint="eastAsia" w:ascii="仿宋_GB2312" w:hAnsi="仿宋_GB2312" w:eastAsia="仿宋_GB2312" w:cs="仿宋_GB2312"/>
          <w:b w:val="0"/>
          <w:bCs/>
          <w:sz w:val="32"/>
          <w:szCs w:val="32"/>
        </w:rPr>
        <w:t>支出决算为3442.59万元，完成预算100%，决算等于预算数。</w:t>
      </w:r>
    </w:p>
    <w:p>
      <w:pPr>
        <w:spacing w:line="576" w:lineRule="exact"/>
        <w:ind w:firstLine="643" w:firstLineChars="200"/>
        <w:rPr>
          <w:rStyle w:val="23"/>
          <w:rFonts w:ascii="仿宋_GB2312" w:hAnsi="仿宋_GB2312" w:eastAsia="仿宋_GB2312" w:cs="仿宋_GB2312"/>
          <w:b w:val="0"/>
          <w:bCs/>
          <w:sz w:val="32"/>
          <w:szCs w:val="32"/>
        </w:rPr>
      </w:pPr>
      <w:r>
        <w:rPr>
          <w:rStyle w:val="23"/>
          <w:rFonts w:hint="eastAsia" w:ascii="仿宋_GB2312" w:hAnsi="仿宋_GB2312" w:eastAsia="仿宋_GB2312" w:cs="仿宋_GB2312"/>
          <w:bCs/>
          <w:sz w:val="32"/>
          <w:szCs w:val="32"/>
        </w:rPr>
        <w:t>2.</w:t>
      </w:r>
      <w:r>
        <w:rPr>
          <w:rFonts w:hint="eastAsia" w:ascii="仿宋_GB2312" w:hAnsi="仿宋_GB2312" w:eastAsia="仿宋_GB2312" w:cs="仿宋_GB2312"/>
          <w:b/>
          <w:bCs/>
          <w:sz w:val="32"/>
          <w:szCs w:val="32"/>
        </w:rPr>
        <w:t>卫生健康</w:t>
      </w:r>
      <w:r>
        <w:rPr>
          <w:rStyle w:val="23"/>
          <w:rFonts w:hint="eastAsia" w:ascii="仿宋_GB2312" w:hAnsi="仿宋_GB2312" w:eastAsia="仿宋_GB2312" w:cs="仿宋_GB2312"/>
          <w:bCs/>
          <w:sz w:val="32"/>
          <w:szCs w:val="32"/>
        </w:rPr>
        <w:t>（类）210（款）11（项）:</w:t>
      </w:r>
      <w:r>
        <w:rPr>
          <w:rStyle w:val="23"/>
          <w:rFonts w:hint="eastAsia" w:ascii="仿宋_GB2312" w:hAnsi="仿宋_GB2312" w:eastAsia="仿宋_GB2312" w:cs="仿宋_GB2312"/>
          <w:b w:val="0"/>
          <w:bCs/>
          <w:sz w:val="32"/>
          <w:szCs w:val="32"/>
        </w:rPr>
        <w:t>支出决算为13.36万元，完成预算100%，决算数等于预算数。</w:t>
      </w:r>
    </w:p>
    <w:p>
      <w:pPr>
        <w:pStyle w:val="21"/>
        <w:ind w:firstLine="641"/>
        <w:rPr>
          <w:rStyle w:val="23"/>
          <w:rFonts w:ascii="仿宋_GB2312" w:hAnsi="仿宋_GB2312" w:eastAsia="仿宋_GB2312" w:cs="仿宋_GB2312"/>
          <w:b w:val="0"/>
          <w:bCs/>
          <w:sz w:val="32"/>
          <w:szCs w:val="32"/>
        </w:rPr>
      </w:pPr>
      <w:r>
        <w:rPr>
          <w:rStyle w:val="23"/>
          <w:rFonts w:hint="eastAsia" w:ascii="仿宋_GB2312" w:hAnsi="仿宋_GB2312" w:eastAsia="仿宋_GB2312" w:cs="仿宋_GB2312"/>
          <w:bCs/>
          <w:sz w:val="32"/>
          <w:szCs w:val="32"/>
        </w:rPr>
        <w:t>3.</w:t>
      </w:r>
      <w:r>
        <w:rPr>
          <w:rFonts w:hint="eastAsia" w:ascii="仿宋_GB2312" w:hAnsi="仿宋_GB2312" w:eastAsia="仿宋_GB2312" w:cs="仿宋_GB2312"/>
          <w:b/>
          <w:bCs/>
          <w:sz w:val="32"/>
          <w:szCs w:val="32"/>
        </w:rPr>
        <w:t>住房保障</w:t>
      </w:r>
      <w:r>
        <w:rPr>
          <w:rStyle w:val="23"/>
          <w:rFonts w:hint="eastAsia" w:ascii="仿宋_GB2312" w:hAnsi="仿宋_GB2312" w:eastAsia="仿宋_GB2312" w:cs="仿宋_GB2312"/>
          <w:bCs/>
          <w:sz w:val="32"/>
          <w:szCs w:val="32"/>
        </w:rPr>
        <w:t>（类）221（款）02（项）:</w:t>
      </w:r>
      <w:r>
        <w:rPr>
          <w:rStyle w:val="23"/>
          <w:rFonts w:hint="eastAsia" w:ascii="仿宋_GB2312" w:hAnsi="仿宋_GB2312" w:eastAsia="仿宋_GB2312" w:cs="仿宋_GB2312"/>
          <w:b w:val="0"/>
          <w:bCs/>
          <w:sz w:val="32"/>
          <w:szCs w:val="32"/>
        </w:rPr>
        <w:t>支出决算为31.02万元，完成预算100%，决算数等于预算数。</w:t>
      </w:r>
    </w:p>
    <w:p>
      <w:pPr>
        <w:pStyle w:val="21"/>
        <w:ind w:firstLine="641"/>
        <w:rPr>
          <w:rStyle w:val="23"/>
          <w:rFonts w:ascii="仿宋_GB2312" w:hAnsi="仿宋_GB2312" w:eastAsia="仿宋_GB2312" w:cs="仿宋_GB2312"/>
          <w:b w:val="0"/>
          <w:bCs/>
          <w:sz w:val="32"/>
          <w:szCs w:val="32"/>
        </w:rPr>
      </w:pPr>
      <w:r>
        <w:rPr>
          <w:rStyle w:val="23"/>
          <w:rFonts w:hint="eastAsia" w:ascii="仿宋_GB2312" w:hAnsi="仿宋_GB2312" w:eastAsia="仿宋_GB2312" w:cs="仿宋_GB2312"/>
          <w:bCs/>
          <w:sz w:val="32"/>
          <w:szCs w:val="32"/>
        </w:rPr>
        <w:t>4.</w:t>
      </w:r>
      <w:r>
        <w:rPr>
          <w:rFonts w:hint="eastAsia" w:ascii="仿宋_GB2312" w:hAnsi="仿宋_GB2312" w:eastAsia="仿宋_GB2312" w:cs="仿宋_GB2312"/>
          <w:b/>
          <w:bCs/>
          <w:sz w:val="32"/>
          <w:szCs w:val="32"/>
        </w:rPr>
        <w:t>农林水</w:t>
      </w:r>
      <w:r>
        <w:rPr>
          <w:rStyle w:val="23"/>
          <w:rFonts w:hint="eastAsia" w:ascii="仿宋_GB2312" w:hAnsi="仿宋_GB2312" w:eastAsia="仿宋_GB2312" w:cs="仿宋_GB2312"/>
          <w:bCs/>
          <w:sz w:val="32"/>
          <w:szCs w:val="32"/>
        </w:rPr>
        <w:t>（类）213（款）07（项）:</w:t>
      </w:r>
      <w:r>
        <w:rPr>
          <w:rStyle w:val="23"/>
          <w:rFonts w:hint="eastAsia" w:ascii="仿宋_GB2312" w:hAnsi="仿宋_GB2312" w:eastAsia="仿宋_GB2312" w:cs="仿宋_GB2312"/>
          <w:b w:val="0"/>
          <w:bCs/>
          <w:sz w:val="32"/>
          <w:szCs w:val="32"/>
        </w:rPr>
        <w:t>支出决算为</w:t>
      </w:r>
      <w:r>
        <w:rPr>
          <w:rFonts w:hint="eastAsia" w:ascii="仿宋_GB2312" w:hAnsi="仿宋_GB2312" w:eastAsia="仿宋_GB2312" w:cs="仿宋_GB2312"/>
          <w:sz w:val="32"/>
          <w:szCs w:val="32"/>
        </w:rPr>
        <w:t>200.6</w:t>
      </w:r>
      <w:r>
        <w:rPr>
          <w:rStyle w:val="23"/>
          <w:rFonts w:hint="eastAsia" w:ascii="仿宋_GB2312" w:hAnsi="仿宋_GB2312" w:eastAsia="仿宋_GB2312" w:cs="仿宋_GB2312"/>
          <w:b w:val="0"/>
          <w:bCs/>
          <w:sz w:val="32"/>
          <w:szCs w:val="32"/>
        </w:rPr>
        <w:t>万元，完成预算100%，决算数等于预算数。</w:t>
      </w:r>
    </w:p>
    <w:p>
      <w:pPr>
        <w:pStyle w:val="21"/>
        <w:ind w:firstLine="641"/>
        <w:rPr>
          <w:rStyle w:val="23"/>
          <w:rFonts w:ascii="仿宋_GB2312" w:hAnsi="仿宋_GB2312" w:eastAsia="仿宋_GB2312" w:cs="仿宋_GB2312"/>
          <w:b w:val="0"/>
          <w:bCs/>
          <w:sz w:val="32"/>
          <w:szCs w:val="32"/>
        </w:rPr>
      </w:pPr>
      <w:r>
        <w:rPr>
          <w:rStyle w:val="23"/>
          <w:rFonts w:hint="eastAsia" w:ascii="仿宋_GB2312" w:hAnsi="仿宋_GB2312" w:eastAsia="仿宋_GB2312" w:cs="仿宋_GB2312"/>
          <w:bCs/>
          <w:sz w:val="32"/>
          <w:szCs w:val="32"/>
        </w:rPr>
        <w:t>5.</w:t>
      </w:r>
      <w:r>
        <w:rPr>
          <w:rFonts w:hint="eastAsia" w:ascii="仿宋_GB2312" w:hAnsi="仿宋_GB2312" w:eastAsia="仿宋_GB2312" w:cs="仿宋_GB2312"/>
          <w:b/>
          <w:bCs/>
          <w:sz w:val="32"/>
          <w:szCs w:val="32"/>
        </w:rPr>
        <w:t>其他支出</w:t>
      </w:r>
      <w:r>
        <w:rPr>
          <w:rStyle w:val="23"/>
          <w:rFonts w:hint="eastAsia" w:ascii="仿宋_GB2312" w:hAnsi="仿宋_GB2312" w:eastAsia="仿宋_GB2312" w:cs="仿宋_GB2312"/>
          <w:bCs/>
          <w:sz w:val="32"/>
          <w:szCs w:val="32"/>
        </w:rPr>
        <w:t>（类）229（款）60（项）:</w:t>
      </w:r>
      <w:r>
        <w:rPr>
          <w:rStyle w:val="23"/>
          <w:rFonts w:hint="eastAsia" w:ascii="仿宋_GB2312" w:hAnsi="仿宋_GB2312" w:eastAsia="仿宋_GB2312" w:cs="仿宋_GB2312"/>
          <w:b w:val="0"/>
          <w:bCs/>
          <w:sz w:val="32"/>
          <w:szCs w:val="32"/>
        </w:rPr>
        <w:t>支出决算为</w:t>
      </w:r>
      <w:r>
        <w:rPr>
          <w:rFonts w:hint="eastAsia" w:ascii="仿宋_GB2312" w:hAnsi="仿宋_GB2312" w:eastAsia="仿宋_GB2312" w:cs="仿宋_GB2312"/>
          <w:sz w:val="32"/>
          <w:szCs w:val="32"/>
        </w:rPr>
        <w:t>214.22</w:t>
      </w:r>
      <w:r>
        <w:rPr>
          <w:rStyle w:val="23"/>
          <w:rFonts w:hint="eastAsia" w:ascii="仿宋_GB2312" w:hAnsi="仿宋_GB2312" w:eastAsia="仿宋_GB2312" w:cs="仿宋_GB2312"/>
          <w:b w:val="0"/>
          <w:bCs/>
          <w:sz w:val="32"/>
          <w:szCs w:val="32"/>
        </w:rPr>
        <w:t>万元，完成预算100%，决算数等于预算数。</w:t>
      </w:r>
    </w:p>
    <w:p>
      <w:pPr>
        <w:pStyle w:val="21"/>
        <w:ind w:firstLine="641"/>
        <w:rPr>
          <w:rFonts w:ascii="仿宋_GB2312" w:hAnsi="仿宋_GB2312" w:eastAsia="仿宋_GB2312" w:cs="仿宋_GB2312"/>
          <w:b/>
          <w:sz w:val="32"/>
          <w:szCs w:val="32"/>
        </w:rPr>
      </w:pPr>
      <w:r>
        <w:rPr>
          <w:rStyle w:val="23"/>
          <w:rFonts w:hint="eastAsia" w:ascii="仿宋_GB2312" w:hAnsi="仿宋_GB2312" w:eastAsia="仿宋_GB2312" w:cs="仿宋_GB2312"/>
          <w:bCs/>
          <w:sz w:val="32"/>
          <w:szCs w:val="32"/>
        </w:rPr>
        <w:t>6.城乡社区（类）212（款）08（项）:</w:t>
      </w:r>
      <w:r>
        <w:rPr>
          <w:rStyle w:val="23"/>
          <w:rFonts w:hint="eastAsia" w:ascii="仿宋_GB2312" w:hAnsi="仿宋_GB2312" w:eastAsia="仿宋_GB2312" w:cs="仿宋_GB2312"/>
          <w:b w:val="0"/>
          <w:bCs/>
          <w:sz w:val="32"/>
          <w:szCs w:val="32"/>
        </w:rPr>
        <w:t>支出决算为</w:t>
      </w:r>
      <w:r>
        <w:rPr>
          <w:rFonts w:hint="eastAsia" w:ascii="仿宋_GB2312" w:hAnsi="仿宋_GB2312" w:eastAsia="仿宋_GB2312" w:cs="仿宋_GB2312"/>
          <w:sz w:val="32"/>
          <w:szCs w:val="32"/>
        </w:rPr>
        <w:t>1293.13</w:t>
      </w:r>
      <w:r>
        <w:rPr>
          <w:rStyle w:val="23"/>
          <w:rFonts w:hint="eastAsia" w:ascii="仿宋_GB2312" w:hAnsi="仿宋_GB2312" w:eastAsia="仿宋_GB2312" w:cs="仿宋_GB2312"/>
          <w:b w:val="0"/>
          <w:bCs/>
          <w:sz w:val="32"/>
          <w:szCs w:val="32"/>
        </w:rPr>
        <w:t>万元，完成预算100%，决算数等于预算数。</w:t>
      </w:r>
    </w:p>
    <w:p>
      <w:pPr>
        <w:tabs>
          <w:tab w:val="right" w:pos="8306"/>
        </w:tabs>
        <w:spacing w:line="576" w:lineRule="exact"/>
        <w:ind w:firstLine="640"/>
        <w:outlineLvl w:val="1"/>
        <w:rPr>
          <w:rStyle w:val="27"/>
          <w:rFonts w:ascii="仿宋_GB2312" w:hAnsi="仿宋_GB2312" w:eastAsia="仿宋_GB2312" w:cs="仿宋_GB2312"/>
        </w:rPr>
      </w:pPr>
      <w:bookmarkStart w:id="70" w:name="_Toc15396608"/>
      <w:bookmarkStart w:id="71" w:name="_Toc79163618"/>
      <w:bookmarkStart w:id="72" w:name="_Toc15377214"/>
      <w:bookmarkStart w:id="73" w:name="_Toc8092"/>
      <w:r>
        <w:rPr>
          <w:rFonts w:hint="eastAsia" w:ascii="黑体" w:hAnsi="黑体" w:eastAsia="黑体" w:cs="黑体"/>
          <w:sz w:val="32"/>
          <w:szCs w:val="32"/>
        </w:rPr>
        <w:t>六、一</w:t>
      </w:r>
      <w:r>
        <w:rPr>
          <w:rStyle w:val="27"/>
          <w:rFonts w:hint="eastAsia" w:ascii="黑体" w:hAnsi="黑体" w:eastAsia="黑体" w:cs="黑体"/>
          <w:b w:val="0"/>
          <w:bCs w:val="0"/>
        </w:rPr>
        <w:t>般公共预算财政拨款基本支出决算情况说明</w:t>
      </w:r>
      <w:bookmarkEnd w:id="70"/>
      <w:bookmarkEnd w:id="71"/>
      <w:bookmarkEnd w:id="72"/>
      <w:bookmarkEnd w:id="73"/>
      <w:r>
        <w:rPr>
          <w:rStyle w:val="27"/>
          <w:rFonts w:hint="eastAsia" w:ascii="黑体" w:hAnsi="黑体" w:eastAsia="黑体" w:cs="黑体"/>
          <w:b w:val="0"/>
          <w:bCs w:val="0"/>
        </w:rPr>
        <w:tab/>
      </w:r>
    </w:p>
    <w:p>
      <w:pPr>
        <w:spacing w:line="576"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2021年一般公共预算财政拨款基本支出422.35万元，其中：</w:t>
      </w:r>
    </w:p>
    <w:p>
      <w:pPr>
        <w:spacing w:line="576"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员经费391.77万元，主要包括：基本工资、津贴补贴、奖金、绩效工资、机关事业单位基本养老保险缴费、职业年金缴费、其他社会保障缴费、其他工资福利支出、离休费、退休费、抚恤金、生活补助、医疗费补助、奖励金、住房公积金、其他对个人和家庭的补助支出等。</w:t>
      </w:r>
    </w:p>
    <w:p>
      <w:pPr>
        <w:spacing w:line="576" w:lineRule="exact"/>
        <w:ind w:firstLine="645"/>
        <w:rPr>
          <w:rFonts w:ascii="仿宋_GB2312" w:hAnsi="仿宋_GB2312" w:eastAsia="仿宋_GB2312" w:cs="仿宋_GB2312"/>
          <w:b/>
          <w:sz w:val="32"/>
          <w:szCs w:val="32"/>
        </w:rPr>
      </w:pPr>
      <w:r>
        <w:rPr>
          <w:rFonts w:hint="eastAsia" w:ascii="仿宋_GB2312" w:hAnsi="仿宋_GB2312" w:eastAsia="仿宋_GB2312" w:cs="仿宋_GB2312"/>
          <w:sz w:val="32"/>
          <w:szCs w:val="32"/>
        </w:rPr>
        <w:t>日常公用经费30.58万元，主要包括：办公费、印刷费、咨询费、手续费、水费、电费、邮电费、取暖费、物业管理费、差旅费、维修（护）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576" w:lineRule="exact"/>
        <w:ind w:firstLine="640"/>
        <w:outlineLvl w:val="1"/>
        <w:rPr>
          <w:rStyle w:val="27"/>
          <w:rFonts w:ascii="黑体" w:hAnsi="黑体" w:eastAsia="黑体" w:cs="黑体"/>
          <w:b w:val="0"/>
          <w:bCs w:val="0"/>
        </w:rPr>
      </w:pPr>
      <w:bookmarkStart w:id="74" w:name="_Toc15396609"/>
      <w:bookmarkStart w:id="75" w:name="_Toc15377215"/>
      <w:bookmarkStart w:id="76" w:name="_Toc79163619"/>
      <w:bookmarkStart w:id="77" w:name="_Toc10825"/>
      <w:r>
        <w:rPr>
          <w:rFonts w:hint="eastAsia" w:ascii="黑体" w:hAnsi="黑体" w:eastAsia="黑体" w:cs="黑体"/>
          <w:sz w:val="32"/>
          <w:szCs w:val="32"/>
        </w:rPr>
        <w:t>七、</w:t>
      </w:r>
      <w:r>
        <w:rPr>
          <w:rStyle w:val="27"/>
          <w:rFonts w:hint="eastAsia" w:ascii="黑体" w:hAnsi="黑体" w:eastAsia="黑体" w:cs="黑体"/>
          <w:b w:val="0"/>
          <w:bCs w:val="0"/>
        </w:rPr>
        <w:t>“三公”经费财政拨款支出决算情况说明</w:t>
      </w:r>
      <w:bookmarkEnd w:id="74"/>
      <w:bookmarkEnd w:id="75"/>
      <w:bookmarkEnd w:id="76"/>
      <w:bookmarkEnd w:id="77"/>
    </w:p>
    <w:p>
      <w:pPr>
        <w:spacing w:line="576" w:lineRule="exact"/>
        <w:ind w:firstLine="640"/>
        <w:outlineLvl w:val="2"/>
        <w:rPr>
          <w:rFonts w:ascii="楷体" w:hAnsi="楷体" w:eastAsia="楷体" w:cs="楷体"/>
          <w:b/>
          <w:sz w:val="32"/>
          <w:szCs w:val="32"/>
        </w:rPr>
      </w:pPr>
      <w:bookmarkStart w:id="78" w:name="_Toc15377216"/>
      <w:bookmarkStart w:id="79" w:name="_Toc79163620"/>
      <w:bookmarkStart w:id="80" w:name="_Toc12440"/>
      <w:r>
        <w:rPr>
          <w:rFonts w:hint="eastAsia" w:ascii="楷体" w:hAnsi="楷体" w:eastAsia="楷体" w:cs="楷体"/>
          <w:b/>
          <w:sz w:val="32"/>
          <w:szCs w:val="32"/>
        </w:rPr>
        <w:t>（一）“三公”经费财政拨款支出决算总体情况说明</w:t>
      </w:r>
      <w:bookmarkEnd w:id="78"/>
      <w:bookmarkEnd w:id="79"/>
      <w:bookmarkEnd w:id="80"/>
    </w:p>
    <w:p>
      <w:pPr>
        <w:spacing w:line="576"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2021年“三公”经费财政拨款支出决算为9.44万元，完成预算100%，决算数预算数持平。</w:t>
      </w:r>
    </w:p>
    <w:p>
      <w:pPr>
        <w:spacing w:line="576" w:lineRule="exact"/>
        <w:ind w:firstLine="640"/>
        <w:outlineLvl w:val="2"/>
        <w:rPr>
          <w:rFonts w:ascii="楷体" w:hAnsi="楷体" w:eastAsia="楷体" w:cs="楷体"/>
          <w:b/>
          <w:sz w:val="32"/>
          <w:szCs w:val="32"/>
        </w:rPr>
      </w:pPr>
      <w:bookmarkStart w:id="81" w:name="_Toc15377217"/>
      <w:bookmarkStart w:id="82" w:name="_Toc79163621"/>
      <w:bookmarkStart w:id="83" w:name="_Toc26075"/>
      <w:r>
        <w:rPr>
          <w:rFonts w:hint="eastAsia" w:ascii="楷体" w:hAnsi="楷体" w:eastAsia="楷体" w:cs="楷体"/>
          <w:b/>
          <w:sz w:val="32"/>
          <w:szCs w:val="32"/>
        </w:rPr>
        <w:t>（二）“三公”经费财政拨款支出决算具体情况说明</w:t>
      </w:r>
      <w:bookmarkEnd w:id="81"/>
      <w:bookmarkEnd w:id="82"/>
      <w:bookmarkEnd w:id="83"/>
    </w:p>
    <w:p>
      <w:pPr>
        <w:spacing w:line="576"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2021年“三公”经费财政拨款支出决算中，因公出国（境）费支出决算0万元，占0%；公务用车购置及运行维护费支出决算9.06万元，占96%；公务接待费支出决算0.38万元，占4%。具体情况如下：</w:t>
      </w:r>
    </w:p>
    <w:p>
      <w:pPr>
        <w:spacing w:line="576" w:lineRule="exact"/>
        <w:ind w:firstLine="640"/>
        <w:rPr>
          <w:rFonts w:ascii="仿宋_GB2312" w:hAnsi="仿宋_GB2312" w:eastAsia="仿宋_GB2312" w:cs="仿宋_GB2312"/>
          <w:b/>
          <w:sz w:val="32"/>
          <w:szCs w:val="32"/>
        </w:rPr>
      </w:pPr>
      <w:r>
        <w:rPr>
          <w:rFonts w:hint="eastAsia" w:ascii="仿宋_GB2312" w:hAnsi="仿宋_GB2312" w:eastAsia="仿宋_GB2312" w:cs="仿宋_GB2312"/>
          <w:b/>
          <w:sz w:val="32"/>
          <w:szCs w:val="32"/>
        </w:rPr>
        <w:t>1.因公出国（境）经费支出</w:t>
      </w:r>
      <w:r>
        <w:rPr>
          <w:rFonts w:hint="eastAsia" w:ascii="仿宋_GB2312" w:hAnsi="仿宋_GB2312" w:eastAsia="仿宋_GB2312" w:cs="仿宋_GB2312"/>
          <w:sz w:val="32"/>
          <w:szCs w:val="32"/>
        </w:rPr>
        <w:t>0万元，</w:t>
      </w:r>
      <w:r>
        <w:rPr>
          <w:rStyle w:val="23"/>
          <w:rFonts w:hint="eastAsia" w:ascii="仿宋_GB2312" w:hAnsi="仿宋_GB2312" w:eastAsia="仿宋_GB2312" w:cs="仿宋_GB2312"/>
          <w:b w:val="0"/>
          <w:bCs/>
          <w:sz w:val="32"/>
          <w:szCs w:val="32"/>
        </w:rPr>
        <w:t>完成预算0%。</w:t>
      </w:r>
      <w:r>
        <w:rPr>
          <w:rFonts w:hint="eastAsia" w:ascii="仿宋_GB2312" w:hAnsi="仿宋_GB2312" w:eastAsia="仿宋_GB2312" w:cs="仿宋_GB2312"/>
          <w:sz w:val="32"/>
          <w:szCs w:val="32"/>
        </w:rPr>
        <w:t>全年安排因公出国（境）团组0次，出国（境）0人。因公出国（境）支出决算比2020年增加/减少0万元，增长/下降0%。决算数预算数持平。</w:t>
      </w:r>
    </w:p>
    <w:p>
      <w:pPr>
        <w:spacing w:line="576" w:lineRule="exact"/>
        <w:ind w:firstLine="640"/>
        <w:rPr>
          <w:rFonts w:ascii="仿宋_GB2312" w:hAnsi="仿宋_GB2312" w:eastAsia="仿宋_GB2312" w:cs="仿宋_GB2312"/>
          <w:b/>
          <w:sz w:val="32"/>
          <w:szCs w:val="32"/>
        </w:rPr>
      </w:pPr>
      <w:r>
        <w:rPr>
          <w:rFonts w:hint="eastAsia" w:ascii="仿宋_GB2312" w:hAnsi="仿宋_GB2312" w:eastAsia="仿宋_GB2312" w:cs="仿宋_GB2312"/>
          <w:b/>
          <w:sz w:val="32"/>
          <w:szCs w:val="32"/>
        </w:rPr>
        <w:t>2.公务用车购置及运行维护费支出</w:t>
      </w:r>
      <w:r>
        <w:rPr>
          <w:rFonts w:hint="eastAsia" w:ascii="仿宋_GB2312" w:hAnsi="仿宋_GB2312" w:eastAsia="仿宋_GB2312" w:cs="仿宋_GB2312"/>
          <w:sz w:val="32"/>
          <w:szCs w:val="32"/>
        </w:rPr>
        <w:t>9.06万元,</w:t>
      </w:r>
      <w:r>
        <w:rPr>
          <w:rStyle w:val="23"/>
          <w:rFonts w:hint="eastAsia" w:ascii="仿宋_GB2312" w:hAnsi="仿宋_GB2312" w:eastAsia="仿宋_GB2312" w:cs="仿宋_GB2312"/>
          <w:b w:val="0"/>
          <w:bCs/>
          <w:sz w:val="32"/>
          <w:szCs w:val="32"/>
        </w:rPr>
        <w:t>完成预算100%。</w:t>
      </w:r>
      <w:r>
        <w:rPr>
          <w:rFonts w:hint="eastAsia" w:ascii="仿宋_GB2312" w:hAnsi="仿宋_GB2312" w:eastAsia="仿宋_GB2312" w:cs="仿宋_GB2312"/>
          <w:sz w:val="32"/>
          <w:szCs w:val="32"/>
        </w:rPr>
        <w:t>公务用车购置及运行维护费支出决算比2020年减少0.28万元，下降3%。主要原因是业务量减少，用车次数减少。</w:t>
      </w:r>
    </w:p>
    <w:p>
      <w:pPr>
        <w:spacing w:line="576" w:lineRule="exac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sz w:val="32"/>
          <w:szCs w:val="32"/>
        </w:rPr>
        <w:t>其中：</w:t>
      </w:r>
      <w:r>
        <w:rPr>
          <w:rFonts w:hint="eastAsia" w:ascii="仿宋_GB2312" w:hAnsi="仿宋_GB2312" w:eastAsia="仿宋_GB2312" w:cs="仿宋_GB2312"/>
          <w:b/>
          <w:sz w:val="32"/>
          <w:szCs w:val="32"/>
        </w:rPr>
        <w:t>公务用车购置支出</w:t>
      </w:r>
      <w:r>
        <w:rPr>
          <w:rFonts w:hint="eastAsia" w:ascii="仿宋_GB2312" w:hAnsi="仿宋_GB2312" w:eastAsia="仿宋_GB2312" w:cs="仿宋_GB2312"/>
          <w:sz w:val="32"/>
          <w:szCs w:val="32"/>
        </w:rPr>
        <w:t>0万元。全年按规定更新购置公务用车0辆，其中：轿车0辆、金额0万元，越野车0辆、金额0万元，载客汽车0辆、金额0万元。截至2021年12月底，单位共有公务用车4辆，其中：轿车0辆、越野车4辆、载客汽车0辆。</w:t>
      </w:r>
    </w:p>
    <w:p>
      <w:pPr>
        <w:spacing w:line="576" w:lineRule="exact"/>
        <w:ind w:firstLine="640"/>
        <w:rPr>
          <w:rFonts w:ascii="仿宋_GB2312" w:hAnsi="仿宋_GB2312" w:eastAsia="仿宋_GB2312" w:cs="仿宋_GB2312"/>
          <w:sz w:val="32"/>
          <w:szCs w:val="32"/>
        </w:rPr>
      </w:pPr>
      <w:r>
        <w:rPr>
          <w:rFonts w:hint="eastAsia" w:ascii="仿宋_GB2312" w:hAnsi="仿宋_GB2312" w:eastAsia="仿宋_GB2312" w:cs="仿宋_GB2312"/>
          <w:b/>
          <w:sz w:val="32"/>
          <w:szCs w:val="32"/>
        </w:rPr>
        <w:t>公务用车运行维护费支出</w:t>
      </w:r>
      <w:r>
        <w:rPr>
          <w:rFonts w:hint="eastAsia" w:ascii="仿宋_GB2312" w:hAnsi="仿宋_GB2312" w:eastAsia="仿宋_GB2312" w:cs="仿宋_GB2312"/>
          <w:sz w:val="32"/>
          <w:szCs w:val="32"/>
        </w:rPr>
        <w:t>9.06万元。主要用于所需的公务用车燃料费、维修费、过路过桥费、保险费等支出。</w:t>
      </w:r>
    </w:p>
    <w:p>
      <w:pPr>
        <w:numPr>
          <w:ilvl w:val="0"/>
          <w:numId w:val="3"/>
        </w:numPr>
        <w:spacing w:line="576" w:lineRule="exact"/>
        <w:ind w:firstLine="640"/>
        <w:rPr>
          <w:rFonts w:ascii="仿宋_GB2312" w:hAnsi="仿宋_GB2312" w:eastAsia="仿宋_GB2312" w:cs="仿宋_GB2312"/>
          <w:sz w:val="32"/>
          <w:szCs w:val="32"/>
        </w:rPr>
      </w:pPr>
      <w:r>
        <w:rPr>
          <w:rFonts w:hint="eastAsia" w:ascii="仿宋_GB2312" w:hAnsi="仿宋_GB2312" w:eastAsia="仿宋_GB2312" w:cs="仿宋_GB2312"/>
          <w:b/>
          <w:sz w:val="32"/>
          <w:szCs w:val="32"/>
        </w:rPr>
        <w:t>公务接待费支出</w:t>
      </w:r>
      <w:r>
        <w:rPr>
          <w:rFonts w:hint="eastAsia" w:ascii="仿宋_GB2312" w:hAnsi="仿宋_GB2312" w:eastAsia="仿宋_GB2312" w:cs="仿宋_GB2312"/>
          <w:sz w:val="32"/>
          <w:szCs w:val="32"/>
        </w:rPr>
        <w:t>0.37万元，</w:t>
      </w:r>
      <w:r>
        <w:rPr>
          <w:rStyle w:val="23"/>
          <w:rFonts w:hint="eastAsia" w:ascii="仿宋_GB2312" w:hAnsi="仿宋_GB2312" w:eastAsia="仿宋_GB2312" w:cs="仿宋_GB2312"/>
          <w:b w:val="0"/>
          <w:bCs/>
          <w:sz w:val="32"/>
          <w:szCs w:val="32"/>
        </w:rPr>
        <w:t>完成预算100%。</w:t>
      </w:r>
      <w:r>
        <w:rPr>
          <w:rFonts w:hint="eastAsia" w:ascii="仿宋_GB2312" w:hAnsi="仿宋_GB2312" w:eastAsia="仿宋_GB2312" w:cs="仿宋_GB2312"/>
          <w:sz w:val="32"/>
          <w:szCs w:val="32"/>
        </w:rPr>
        <w:t>其中：</w:t>
      </w:r>
    </w:p>
    <w:p>
      <w:pPr>
        <w:spacing w:line="576" w:lineRule="exact"/>
        <w:ind w:firstLine="640"/>
        <w:rPr>
          <w:rFonts w:ascii="仿宋_GB2312" w:hAnsi="仿宋_GB2312" w:eastAsia="仿宋_GB2312" w:cs="仿宋_GB2312"/>
          <w:color w:val="000000" w:themeColor="text1"/>
          <w:sz w:val="32"/>
          <w:szCs w:val="32"/>
        </w:rPr>
      </w:pPr>
      <w:r>
        <w:rPr>
          <w:rFonts w:hint="eastAsia" w:ascii="仿宋_GB2312" w:hAnsi="仿宋_GB2312" w:eastAsia="仿宋_GB2312" w:cs="仿宋_GB2312"/>
          <w:b/>
          <w:sz w:val="32"/>
          <w:szCs w:val="32"/>
        </w:rPr>
        <w:t>国内公务接待支出</w:t>
      </w:r>
      <w:r>
        <w:rPr>
          <w:rFonts w:hint="eastAsia" w:ascii="仿宋_GB2312" w:hAnsi="仿宋_GB2312" w:eastAsia="仿宋_GB2312" w:cs="仿宋_GB2312"/>
          <w:sz w:val="32"/>
          <w:szCs w:val="32"/>
        </w:rPr>
        <w:t>0.37万元，主要用于用餐费。国内公务接待6批次，36人次（不包括陪同人员），共计支出0.36万元，</w:t>
      </w:r>
      <w:r>
        <w:rPr>
          <w:rFonts w:hint="eastAsia" w:ascii="仿宋_GB2312" w:hAnsi="仿宋_GB2312" w:eastAsia="仿宋_GB2312" w:cs="仿宋_GB2312"/>
          <w:color w:val="000000" w:themeColor="text1"/>
          <w:sz w:val="32"/>
          <w:szCs w:val="32"/>
        </w:rPr>
        <w:t>具体内容包括：省州领导到松检查民政系统工作，接待餐费0.36万元。</w:t>
      </w:r>
    </w:p>
    <w:p>
      <w:pPr>
        <w:spacing w:line="576"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外事接待支出</w:t>
      </w:r>
      <w:r>
        <w:rPr>
          <w:rFonts w:hint="eastAsia" w:ascii="仿宋_GB2312" w:hAnsi="仿宋_GB2312" w:eastAsia="仿宋_GB2312" w:cs="仿宋_GB2312"/>
          <w:sz w:val="32"/>
          <w:szCs w:val="32"/>
        </w:rPr>
        <w:t>0万元，外事接待0批次，0人，共计支出0万元。</w:t>
      </w:r>
    </w:p>
    <w:p>
      <w:pPr>
        <w:spacing w:line="576" w:lineRule="exact"/>
        <w:ind w:firstLine="640"/>
        <w:outlineLvl w:val="1"/>
        <w:rPr>
          <w:rStyle w:val="27"/>
          <w:rFonts w:ascii="黑体" w:hAnsi="黑体" w:eastAsia="黑体" w:cs="黑体"/>
          <w:b w:val="0"/>
          <w:bCs w:val="0"/>
        </w:rPr>
      </w:pPr>
      <w:bookmarkStart w:id="84" w:name="_Toc15396610"/>
      <w:bookmarkStart w:id="85" w:name="_Toc15377218"/>
      <w:bookmarkStart w:id="86" w:name="_Toc79163622"/>
      <w:bookmarkStart w:id="87" w:name="_Toc31727"/>
      <w:r>
        <w:rPr>
          <w:rFonts w:hint="eastAsia" w:ascii="黑体" w:hAnsi="黑体" w:eastAsia="黑体" w:cs="黑体"/>
          <w:sz w:val="32"/>
          <w:szCs w:val="32"/>
        </w:rPr>
        <w:t>八、</w:t>
      </w:r>
      <w:r>
        <w:rPr>
          <w:rStyle w:val="27"/>
          <w:rFonts w:hint="eastAsia" w:ascii="黑体" w:hAnsi="黑体" w:eastAsia="黑体" w:cs="黑体"/>
          <w:b w:val="0"/>
          <w:bCs w:val="0"/>
        </w:rPr>
        <w:t>政府性基金预算支出决算情况说明</w:t>
      </w:r>
      <w:bookmarkEnd w:id="84"/>
      <w:bookmarkEnd w:id="85"/>
      <w:bookmarkEnd w:id="86"/>
      <w:bookmarkEnd w:id="87"/>
    </w:p>
    <w:p>
      <w:pPr>
        <w:spacing w:line="576"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2021年政府性基金预算拨款支出1350.11万元。</w:t>
      </w:r>
    </w:p>
    <w:p>
      <w:pPr>
        <w:numPr>
          <w:ilvl w:val="0"/>
          <w:numId w:val="4"/>
        </w:numPr>
        <w:spacing w:line="576" w:lineRule="exact"/>
        <w:ind w:firstLine="640"/>
        <w:outlineLvl w:val="1"/>
        <w:rPr>
          <w:rStyle w:val="27"/>
          <w:rFonts w:ascii="仿宋_GB2312" w:hAnsi="仿宋_GB2312" w:eastAsia="仿宋_GB2312" w:cs="仿宋_GB2312"/>
          <w:b w:val="0"/>
        </w:rPr>
      </w:pPr>
      <w:bookmarkStart w:id="88" w:name="_Toc79163623"/>
      <w:bookmarkStart w:id="89" w:name="_Toc15396611"/>
      <w:bookmarkStart w:id="90" w:name="_Toc15377219"/>
      <w:bookmarkStart w:id="91" w:name="_Toc11467"/>
      <w:r>
        <w:rPr>
          <w:rStyle w:val="27"/>
          <w:rFonts w:hint="eastAsia" w:ascii="仿宋_GB2312" w:hAnsi="仿宋_GB2312" w:eastAsia="仿宋_GB2312" w:cs="仿宋_GB2312"/>
          <w:b w:val="0"/>
        </w:rPr>
        <w:t>国有资本经营预算支出决算情况说明</w:t>
      </w:r>
      <w:bookmarkEnd w:id="88"/>
      <w:bookmarkEnd w:id="89"/>
      <w:bookmarkEnd w:id="90"/>
      <w:bookmarkEnd w:id="91"/>
    </w:p>
    <w:p>
      <w:pPr>
        <w:spacing w:line="576"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2021年国有资本经营预算拨款支出0万元。</w:t>
      </w:r>
    </w:p>
    <w:p>
      <w:pPr>
        <w:spacing w:line="576" w:lineRule="exact"/>
        <w:ind w:firstLine="800" w:firstLineChars="250"/>
        <w:outlineLvl w:val="1"/>
        <w:rPr>
          <w:rStyle w:val="27"/>
          <w:rFonts w:ascii="仿宋_GB2312" w:hAnsi="仿宋_GB2312" w:eastAsia="仿宋_GB2312" w:cs="仿宋_GB2312"/>
        </w:rPr>
      </w:pPr>
      <w:bookmarkStart w:id="92" w:name="_Toc15377221"/>
      <w:bookmarkStart w:id="93" w:name="_Toc15396612"/>
      <w:bookmarkStart w:id="94" w:name="_Toc79163624"/>
      <w:bookmarkStart w:id="95" w:name="_Toc17121"/>
      <w:r>
        <w:rPr>
          <w:rFonts w:hint="eastAsia" w:ascii="仿宋_GB2312" w:hAnsi="仿宋_GB2312" w:eastAsia="仿宋_GB2312" w:cs="仿宋_GB2312"/>
          <w:sz w:val="32"/>
          <w:szCs w:val="32"/>
        </w:rPr>
        <w:t>十</w:t>
      </w:r>
      <w:r>
        <w:rPr>
          <w:rStyle w:val="27"/>
          <w:rFonts w:hint="eastAsia" w:ascii="仿宋_GB2312" w:hAnsi="仿宋_GB2312" w:eastAsia="仿宋_GB2312" w:cs="仿宋_GB2312"/>
        </w:rPr>
        <w:t>、</w:t>
      </w:r>
      <w:r>
        <w:rPr>
          <w:rStyle w:val="27"/>
          <w:rFonts w:hint="eastAsia" w:ascii="仿宋_GB2312" w:hAnsi="仿宋_GB2312" w:eastAsia="仿宋_GB2312" w:cs="仿宋_GB2312"/>
          <w:b w:val="0"/>
        </w:rPr>
        <w:t>其他重要事项的情况说明</w:t>
      </w:r>
      <w:bookmarkEnd w:id="92"/>
      <w:bookmarkEnd w:id="93"/>
      <w:bookmarkEnd w:id="94"/>
      <w:bookmarkEnd w:id="95"/>
    </w:p>
    <w:p>
      <w:pPr>
        <w:spacing w:line="576" w:lineRule="exact"/>
        <w:ind w:firstLine="643" w:firstLineChars="200"/>
        <w:outlineLvl w:val="2"/>
        <w:rPr>
          <w:rFonts w:ascii="楷体" w:hAnsi="楷体" w:eastAsia="楷体" w:cs="楷体"/>
          <w:b/>
          <w:sz w:val="32"/>
          <w:szCs w:val="32"/>
        </w:rPr>
      </w:pPr>
      <w:bookmarkStart w:id="96" w:name="_Toc79163625"/>
      <w:bookmarkStart w:id="97" w:name="_Toc15377222"/>
      <w:bookmarkStart w:id="98" w:name="_Toc16596"/>
      <w:r>
        <w:rPr>
          <w:rFonts w:hint="eastAsia" w:ascii="楷体" w:hAnsi="楷体" w:eastAsia="楷体" w:cs="楷体"/>
          <w:b/>
          <w:sz w:val="32"/>
          <w:szCs w:val="32"/>
        </w:rPr>
        <w:t>（一）机关运行经费支出情况</w:t>
      </w:r>
      <w:bookmarkEnd w:id="96"/>
      <w:bookmarkEnd w:id="97"/>
      <w:bookmarkEnd w:id="98"/>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2021年，民政局机关运行经费支出30.58万元，比2020年减少6.78万元。下降18.14%。主要原因是历行节俭。</w:t>
      </w:r>
    </w:p>
    <w:p>
      <w:pPr>
        <w:autoSpaceDE w:val="0"/>
        <w:autoSpaceDN w:val="0"/>
        <w:adjustRightInd w:val="0"/>
        <w:spacing w:line="576" w:lineRule="exact"/>
        <w:ind w:firstLine="643" w:firstLineChars="200"/>
        <w:jc w:val="left"/>
        <w:outlineLvl w:val="2"/>
        <w:rPr>
          <w:rFonts w:ascii="楷体" w:hAnsi="楷体" w:eastAsia="楷体" w:cs="楷体"/>
          <w:b/>
          <w:sz w:val="32"/>
          <w:szCs w:val="32"/>
        </w:rPr>
      </w:pPr>
      <w:bookmarkStart w:id="99" w:name="_Toc15377223"/>
      <w:bookmarkStart w:id="100" w:name="_Toc79163626"/>
      <w:bookmarkStart w:id="101" w:name="_Toc6088"/>
      <w:r>
        <w:rPr>
          <w:rFonts w:hint="eastAsia" w:ascii="楷体" w:hAnsi="楷体" w:eastAsia="楷体" w:cs="楷体"/>
          <w:b/>
          <w:sz w:val="32"/>
          <w:szCs w:val="32"/>
        </w:rPr>
        <w:t>（二）政府采购支出情况</w:t>
      </w:r>
      <w:bookmarkEnd w:id="99"/>
      <w:bookmarkEnd w:id="100"/>
      <w:bookmarkEnd w:id="101"/>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民政局政府采购支出总额15.17万元，其中：政府采购货物支出1.67万元、政府采购工程支出0万元、政府采购服务支出13.5万元。主要用于“天府救助通”智慧救助平台设备购置。授予中小企业合同金额13.5万元，占政府采购支出总额的0.89%，其中：授予小微企业合同金额13.5万元，占政府采购支出总额的0.89%。</w:t>
      </w:r>
    </w:p>
    <w:p>
      <w:pPr>
        <w:autoSpaceDE w:val="0"/>
        <w:autoSpaceDN w:val="0"/>
        <w:adjustRightInd w:val="0"/>
        <w:spacing w:line="576" w:lineRule="exact"/>
        <w:ind w:firstLine="643" w:firstLineChars="200"/>
        <w:jc w:val="left"/>
        <w:outlineLvl w:val="2"/>
        <w:rPr>
          <w:rFonts w:ascii="楷体" w:hAnsi="楷体" w:eastAsia="楷体" w:cs="楷体"/>
          <w:b/>
          <w:sz w:val="32"/>
          <w:szCs w:val="32"/>
        </w:rPr>
      </w:pPr>
      <w:bookmarkStart w:id="102" w:name="_Toc79163627"/>
      <w:bookmarkStart w:id="103" w:name="_Toc15377224"/>
      <w:bookmarkStart w:id="104" w:name="_Toc11311"/>
      <w:r>
        <w:rPr>
          <w:rFonts w:hint="eastAsia" w:ascii="楷体" w:hAnsi="楷体" w:eastAsia="楷体" w:cs="楷体"/>
          <w:b/>
          <w:sz w:val="32"/>
          <w:szCs w:val="32"/>
        </w:rPr>
        <w:t>（三）国有资产占有使用情况</w:t>
      </w:r>
      <w:bookmarkEnd w:id="102"/>
      <w:bookmarkEnd w:id="103"/>
      <w:bookmarkEnd w:id="104"/>
    </w:p>
    <w:p>
      <w:pPr>
        <w:autoSpaceDE w:val="0"/>
        <w:autoSpaceDN w:val="0"/>
        <w:adjustRightInd w:val="0"/>
        <w:spacing w:line="576" w:lineRule="exact"/>
        <w:ind w:firstLine="640" w:firstLineChars="200"/>
        <w:jc w:val="left"/>
        <w:rPr>
          <w:rFonts w:ascii="仿宋_GB2312" w:hAnsi="仿宋_GB2312" w:eastAsia="仿宋_GB2312" w:cs="仿宋_GB2312"/>
          <w:b/>
          <w:sz w:val="32"/>
          <w:szCs w:val="32"/>
        </w:rPr>
      </w:pPr>
      <w:r>
        <w:rPr>
          <w:rFonts w:hint="eastAsia" w:ascii="仿宋_GB2312" w:hAnsi="仿宋_GB2312" w:eastAsia="仿宋_GB2312" w:cs="仿宋_GB2312"/>
          <w:sz w:val="32"/>
          <w:szCs w:val="32"/>
        </w:rPr>
        <w:t>截至2021年12月31日，民政局共有车辆4辆，其中：主要领导干部用车0辆、机要通信用车0辆、应急保障用车3辆、其他用车1辆，其他用车主要是用于出差、下乡。单价50万元以上通用设备0台（套），单价100万元以上专用设备0台（套）。</w:t>
      </w:r>
    </w:p>
    <w:p>
      <w:pPr>
        <w:autoSpaceDE w:val="0"/>
        <w:autoSpaceDN w:val="0"/>
        <w:adjustRightInd w:val="0"/>
        <w:spacing w:line="576" w:lineRule="exact"/>
        <w:ind w:firstLine="643" w:firstLineChars="200"/>
        <w:jc w:val="left"/>
        <w:outlineLvl w:val="2"/>
        <w:rPr>
          <w:rFonts w:ascii="楷体" w:hAnsi="楷体" w:eastAsia="楷体" w:cs="楷体"/>
          <w:b/>
          <w:sz w:val="32"/>
          <w:szCs w:val="32"/>
        </w:rPr>
      </w:pPr>
      <w:bookmarkStart w:id="105" w:name="_Toc79163628"/>
      <w:bookmarkStart w:id="106" w:name="_Toc16420"/>
      <w:r>
        <w:rPr>
          <w:rFonts w:hint="eastAsia" w:ascii="楷体" w:hAnsi="楷体" w:eastAsia="楷体" w:cs="楷体"/>
          <w:b/>
          <w:sz w:val="32"/>
          <w:szCs w:val="32"/>
        </w:rPr>
        <w:t>（四）预算绩效管理情况。</w:t>
      </w:r>
      <w:bookmarkEnd w:id="105"/>
      <w:bookmarkEnd w:id="106"/>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2021年福利公益金项目”“2021年困难群众项目”“2021年残疾人两项补贴项目”“2021年养老服务业发展项目”“2021年高龄津贴项目”开展了预算事前绩效评估，对5个项目编制了绩效目标，预算执行过程中，选取5个项目开展绩效监控，年终执行完毕后，对5个项目开展了绩效目标完成情况自评。</w:t>
      </w:r>
    </w:p>
    <w:p>
      <w:pPr>
        <w:widowControl/>
        <w:adjustRightInd w:val="0"/>
        <w:snapToGrid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本部门按要求对2021年部门整体支出及5个项目支出开展绩效自评，</w:t>
      </w:r>
      <w:r>
        <w:rPr>
          <w:rFonts w:ascii="仿宋_GB2312" w:hAnsi="仿宋_GB2312" w:eastAsia="仿宋_GB2312"/>
          <w:sz w:val="32"/>
          <w:szCs w:val="22"/>
        </w:rPr>
        <w:t>我局认真贯彻习近平总书记关于“加强社会保障体系建设”总要求，紧紧围绕</w:t>
      </w:r>
      <w:r>
        <w:rPr>
          <w:rFonts w:hint="eastAsia" w:ascii="仿宋_GB2312" w:hAnsi="仿宋_GB2312" w:eastAsia="仿宋_GB2312"/>
          <w:sz w:val="32"/>
          <w:szCs w:val="22"/>
        </w:rPr>
        <w:t>县</w:t>
      </w:r>
      <w:r>
        <w:rPr>
          <w:rFonts w:ascii="仿宋_GB2312" w:hAnsi="仿宋_GB2312" w:eastAsia="仿宋_GB2312"/>
          <w:sz w:val="32"/>
          <w:szCs w:val="22"/>
        </w:rPr>
        <w:t>委、</w:t>
      </w:r>
      <w:r>
        <w:rPr>
          <w:rFonts w:hint="eastAsia" w:ascii="仿宋_GB2312" w:hAnsi="仿宋_GB2312" w:eastAsia="仿宋_GB2312"/>
          <w:sz w:val="32"/>
          <w:szCs w:val="22"/>
        </w:rPr>
        <w:t>县</w:t>
      </w:r>
      <w:r>
        <w:rPr>
          <w:rFonts w:ascii="仿宋_GB2312" w:hAnsi="仿宋_GB2312" w:eastAsia="仿宋_GB2312"/>
          <w:sz w:val="32"/>
          <w:szCs w:val="22"/>
        </w:rPr>
        <w:t>政府中心工作，充分发挥民政在社会建设和治理中的骨干作用，着力兜底线保民生、抓治理促发展、重创新强服务，民政党风廉政建设显著增强，强化底线思维，社会救助更加精准，保障更加有力</w:t>
      </w:r>
      <w:r>
        <w:rPr>
          <w:rFonts w:hint="eastAsia" w:ascii="仿宋_GB2312" w:hAnsi="仿宋_GB2312" w:eastAsia="仿宋_GB2312"/>
          <w:sz w:val="32"/>
          <w:szCs w:val="22"/>
        </w:rPr>
        <w:t>，</w:t>
      </w:r>
      <w:r>
        <w:rPr>
          <w:rFonts w:ascii="仿宋_GB2312" w:hAnsi="仿宋_GB2312" w:eastAsia="仿宋_GB2312"/>
          <w:sz w:val="32"/>
          <w:szCs w:val="22"/>
        </w:rPr>
        <w:t>各项民政业务工作顺利推进。</w:t>
      </w:r>
    </w:p>
    <w:p>
      <w:pPr>
        <w:spacing w:line="576"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1.项目绩效目标完成情况。</w:t>
      </w:r>
      <w:r>
        <w:rPr>
          <w:rFonts w:hint="eastAsia" w:ascii="仿宋_GB2312" w:hAnsi="仿宋_GB2312" w:eastAsia="仿宋_GB2312" w:cs="仿宋_GB2312"/>
          <w:b/>
          <w:bCs/>
          <w:sz w:val="32"/>
          <w:szCs w:val="32"/>
        </w:rPr>
        <w:br w:type="textWrapping"/>
      </w:r>
      <w:r>
        <w:rPr>
          <w:rFonts w:hint="eastAsia" w:ascii="仿宋_GB2312" w:hAnsi="仿宋_GB2312" w:eastAsia="仿宋_GB2312" w:cs="仿宋_GB2312"/>
          <w:sz w:val="32"/>
          <w:szCs w:val="32"/>
        </w:rPr>
        <w:t>本部门在2021年度部门决算中反映“福利公益金项目”“困难群众项目”“残疾人两项补贴项目”“养老服务业发展项目”“高龄津贴”等5个项目绩效目标实际完成情况。</w:t>
      </w:r>
    </w:p>
    <w:p>
      <w:pPr>
        <w:widowControl/>
        <w:spacing w:line="504"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2021年福利公益彩票”项目绩效目标完成情况综述。项目全年预算数12.25万元，执行数为12.25万元，完成预算的100%。通过项目实施，保障了儿童之家、福彩圆梦孤儿助学金项目，以推进“精准扶贫”为目的，力图让每一位贫困山区留守儿童、贫困学生在物质上得到关怀、心灵上得到关心、学业上得到关爱、成长上得到关注，促使贫困学子在关爱中顺利完成学业，茁壮成长，夯实脱贫致富的良好基础。居家养老服务工作开展以来，让我县失能、失智、残疾、空巢、高龄等老人感受到了党和人民的关怀，通过社会化专业服务，为老人提供了精神上的慰藉，心理上的辅导，生活上的照料，为服务对象提供助洁，助餐等服务，在一定程度上解决了他（她）们因年老休弱、丧失劳动能力，生存条件恶劣带来的许多实际困难，让高龄老人在生活上得到了基本生活保障，从而改善老年人生存和生活基本要求。对社会经济效益、社会效益、可持续效益起到推进作用。</w:t>
      </w:r>
      <w:r>
        <w:rPr>
          <w:rFonts w:hint="eastAsia" w:ascii="仿宋_GB2312" w:hAnsi="仿宋_GB2312" w:eastAsia="仿宋_GB2312" w:cs="仿宋_GB2312"/>
          <w:b/>
          <w:bCs/>
          <w:sz w:val="32"/>
          <w:szCs w:val="32"/>
        </w:rPr>
        <w:t>发现的主要问题：</w:t>
      </w:r>
      <w:r>
        <w:rPr>
          <w:rFonts w:hint="eastAsia" w:ascii="仿宋_GB2312" w:hAnsi="仿宋_GB2312" w:eastAsia="仿宋_GB2312" w:cs="仿宋_GB2312"/>
          <w:b/>
          <w:sz w:val="32"/>
          <w:szCs w:val="32"/>
        </w:rPr>
        <w:t>1、</w:t>
      </w:r>
      <w:r>
        <w:rPr>
          <w:rFonts w:hint="eastAsia" w:ascii="仿宋_GB2312" w:hAnsi="仿宋_GB2312" w:eastAsia="仿宋_GB2312" w:cs="仿宋_GB2312"/>
          <w:sz w:val="32"/>
          <w:szCs w:val="32"/>
        </w:rPr>
        <w:t>我县属于少数民族地区，大部分老百姓的养老意识还存在于家庭式养老，对社会养老认识不够。</w:t>
      </w:r>
      <w:r>
        <w:rPr>
          <w:rFonts w:hint="eastAsia" w:ascii="仿宋_GB2312" w:hAnsi="仿宋_GB2312" w:eastAsia="仿宋_GB2312" w:cs="仿宋_GB2312"/>
          <w:b/>
          <w:bCs/>
          <w:sz w:val="32"/>
          <w:szCs w:val="32"/>
        </w:rPr>
        <w:t>2、</w:t>
      </w:r>
      <w:r>
        <w:rPr>
          <w:rFonts w:hint="eastAsia" w:ascii="仿宋_GB2312" w:hAnsi="仿宋_GB2312" w:eastAsia="仿宋_GB2312" w:cs="仿宋_GB2312"/>
          <w:sz w:val="32"/>
          <w:szCs w:val="32"/>
        </w:rPr>
        <w:t>项目管理业务水平不够高。</w:t>
      </w:r>
      <w:r>
        <w:rPr>
          <w:rFonts w:hint="eastAsia" w:ascii="仿宋_GB2312" w:hAnsi="仿宋_GB2312" w:eastAsia="仿宋_GB2312" w:cs="仿宋_GB2312"/>
          <w:b/>
          <w:bCs/>
          <w:sz w:val="32"/>
          <w:szCs w:val="32"/>
        </w:rPr>
        <w:t>下一步改进措施：</w:t>
      </w:r>
      <w:r>
        <w:rPr>
          <w:rFonts w:hint="eastAsia" w:ascii="仿宋_GB2312" w:hAnsi="仿宋_GB2312" w:eastAsia="仿宋_GB2312" w:cs="仿宋_GB2312"/>
          <w:sz w:val="32"/>
          <w:szCs w:val="32"/>
        </w:rPr>
        <w:t>我局将加强组织动员，广泛宣传发动，吸引多方力量参与，共同谋划和推进福利彩票公益金事业发展，使老年人福利、残疾人福利、儿童福利、社会公益四个</w:t>
      </w:r>
      <w:r>
        <w:rPr>
          <w:rFonts w:hint="eastAsia" w:ascii="仿宋_GB2312" w:hAnsi="仿宋_GB2312" w:eastAsia="仿宋_GB2312" w:cs="仿宋_GB2312"/>
          <w:sz w:val="32"/>
          <w:szCs w:val="32"/>
          <w:lang w:val="zh-CN"/>
        </w:rPr>
        <w:t>方面的</w:t>
      </w:r>
      <w:r>
        <w:rPr>
          <w:rFonts w:hint="eastAsia" w:ascii="仿宋_GB2312" w:hAnsi="仿宋_GB2312" w:eastAsia="仿宋_GB2312" w:cs="仿宋_GB2312"/>
          <w:sz w:val="32"/>
          <w:szCs w:val="32"/>
        </w:rPr>
        <w:t>建设成为党政重视、社会参与、群众关心的一件大事，推动福彩公益金又好又快发展。</w:t>
      </w:r>
    </w:p>
    <w:p>
      <w:pPr>
        <w:adjustRightInd w:val="0"/>
        <w:snapToGrid w:val="0"/>
        <w:spacing w:line="560" w:lineRule="exact"/>
        <w:ind w:firstLine="643" w:firstLineChars="200"/>
        <w:rPr>
          <w:rFonts w:ascii="仿宋_GB2312" w:hAnsi="仿宋_GB2312" w:eastAsia="仿宋_GB2312" w:cs="仿宋_GB2312"/>
          <w:sz w:val="32"/>
          <w:szCs w:val="32"/>
          <w:lang w:val="zh-CN"/>
        </w:rPr>
      </w:pPr>
      <w:r>
        <w:rPr>
          <w:rFonts w:hint="eastAsia" w:ascii="仿宋_GB2312" w:hAnsi="仿宋_GB2312" w:eastAsia="仿宋_GB2312" w:cs="仿宋_GB2312"/>
          <w:b/>
          <w:bCs/>
          <w:sz w:val="32"/>
          <w:szCs w:val="32"/>
        </w:rPr>
        <w:t>（2）“2021面困难群众”项目绩效目标完成情况综述。</w:t>
      </w:r>
      <w:r>
        <w:rPr>
          <w:rFonts w:hint="eastAsia" w:ascii="仿宋_GB2312" w:hAnsi="仿宋_GB2312" w:eastAsia="仿宋_GB2312" w:cs="仿宋_GB2312"/>
          <w:sz w:val="32"/>
          <w:szCs w:val="32"/>
        </w:rPr>
        <w:t>项目全年预算数2065.8万元，执行数为2048.39万元，完成预算的99.15%。通过项目实施，</w:t>
      </w:r>
      <w:r>
        <w:rPr>
          <w:rFonts w:hint="eastAsia" w:ascii="仿宋_GB2312" w:hAnsi="仿宋_GB2312" w:eastAsia="仿宋_GB2312" w:cs="仿宋_GB2312"/>
          <w:sz w:val="32"/>
          <w:szCs w:val="32"/>
          <w:lang w:val="zh-CN"/>
        </w:rPr>
        <w:t>让困难群众感受到了党和人民的关怀，在一定程度上解决了困难群众衣食冷暖等最基本的问题，维护了困难群众基本生活权益。最低生活保障制度在惠民生、解民忧、保稳定、促和谐等方面作出了突出贡献，有效保障了困难群众的基本生活，为社会稳定和持续发展奠定了坚实的基础。困难群众救助专项资金项目工作得到了广大党员群众的一致好评，工作成果也得到县委、县政府的充分肯定，服务对象满意度达</w:t>
      </w:r>
      <w:r>
        <w:rPr>
          <w:rFonts w:hint="eastAsia" w:ascii="仿宋_GB2312" w:hAnsi="仿宋_GB2312" w:eastAsia="仿宋_GB2312" w:cs="仿宋_GB2312"/>
          <w:sz w:val="32"/>
          <w:szCs w:val="32"/>
        </w:rPr>
        <w:t>98%以上，</w:t>
      </w:r>
      <w:r>
        <w:rPr>
          <w:rFonts w:hint="eastAsia" w:ascii="仿宋_GB2312" w:hAnsi="仿宋_GB2312" w:eastAsia="仿宋_GB2312" w:cs="仿宋_GB2312"/>
          <w:sz w:val="32"/>
          <w:szCs w:val="32"/>
          <w:lang w:val="zh-CN"/>
        </w:rPr>
        <w:t>为松潘县经济发展、稳定工作作出积极的贡献。</w:t>
      </w:r>
      <w:r>
        <w:rPr>
          <w:rFonts w:hint="eastAsia" w:ascii="仿宋_GB2312" w:hAnsi="仿宋_GB2312" w:eastAsia="仿宋_GB2312" w:cs="仿宋_GB2312"/>
          <w:b/>
          <w:bCs/>
          <w:sz w:val="32"/>
          <w:szCs w:val="32"/>
        </w:rPr>
        <w:t>发现的主要问题：</w:t>
      </w:r>
      <w:r>
        <w:rPr>
          <w:rFonts w:hint="eastAsia" w:ascii="仿宋_GB2312" w:hAnsi="仿宋_GB2312" w:eastAsia="仿宋_GB2312" w:cs="仿宋_GB2312"/>
          <w:sz w:val="32"/>
          <w:szCs w:val="32"/>
          <w:lang w:val="zh-CN"/>
        </w:rPr>
        <w:t>1、困难群众救助实施动态管理，数据信息变化较大，部分乡镇更新不及时，上报迟缓，导致死亡人员、财政供养人员等领取补贴现象。2、部分乡镇街道申报信息不准确，需要多次完善，导致审核、发放时间拉长和推迟发放情况。</w:t>
      </w:r>
      <w:r>
        <w:rPr>
          <w:rFonts w:hint="eastAsia" w:ascii="仿宋_GB2312" w:hAnsi="仿宋_GB2312" w:eastAsia="仿宋_GB2312" w:cs="仿宋_GB2312"/>
          <w:b/>
          <w:bCs/>
          <w:sz w:val="32"/>
          <w:szCs w:val="32"/>
        </w:rPr>
        <w:t>下一步改进措施：</w:t>
      </w:r>
      <w:r>
        <w:rPr>
          <w:rFonts w:hint="eastAsia" w:ascii="仿宋_GB2312" w:hAnsi="仿宋_GB2312" w:eastAsia="仿宋_GB2312" w:cs="仿宋_GB2312"/>
          <w:sz w:val="32"/>
          <w:szCs w:val="32"/>
          <w:lang w:val="zh-CN"/>
        </w:rPr>
        <w:t>1、加强最低生活保障对象动态管理，对已经纳入最低生活保障范围的救助对象，要采取多种方式加强管理服务，定期跟踪保障对象家庭变化情况，形成最低生活保障对象有进有出、补助水平有升有降的动态管理机制。2、建立最低生活保障家庭人口、收入和财产状况定期报告制度，并根据报告情况分类、定期开展核查，将不再符合条件的及时退出保障范围。</w:t>
      </w:r>
    </w:p>
    <w:p>
      <w:pPr>
        <w:adjustRightInd w:val="0"/>
        <w:snapToGrid w:val="0"/>
        <w:spacing w:line="600" w:lineRule="exact"/>
        <w:ind w:firstLine="643" w:firstLineChars="200"/>
        <w:textAlignment w:val="bottom"/>
        <w:rPr>
          <w:rFonts w:ascii="仿宋_GB2312" w:hAnsi="仿宋_GB2312" w:eastAsia="仿宋_GB2312" w:cs="仿宋_GB2312"/>
          <w:sz w:val="32"/>
          <w:szCs w:val="32"/>
          <w:lang w:val="zh-CN"/>
        </w:rPr>
      </w:pPr>
      <w:r>
        <w:rPr>
          <w:rFonts w:hint="eastAsia" w:ascii="仿宋_GB2312" w:hAnsi="仿宋_GB2312" w:eastAsia="仿宋_GB2312" w:cs="仿宋_GB2312"/>
          <w:b/>
          <w:bCs/>
          <w:sz w:val="32"/>
          <w:szCs w:val="32"/>
        </w:rPr>
        <w:t>（3）“2021年残疾人两项补贴”项目绩效目标完成情况综述。</w:t>
      </w:r>
      <w:r>
        <w:rPr>
          <w:rFonts w:hint="eastAsia" w:ascii="仿宋_GB2312" w:hAnsi="仿宋_GB2312" w:eastAsia="仿宋_GB2312" w:cs="仿宋_GB2312"/>
          <w:sz w:val="32"/>
          <w:szCs w:val="32"/>
        </w:rPr>
        <w:t>项目全年预算数</w:t>
      </w:r>
      <w:r>
        <w:rPr>
          <w:rFonts w:hint="eastAsia" w:ascii="仿宋_GB2312" w:hAnsi="仿宋_GB2312" w:cs="仿宋_GB2312"/>
          <w:sz w:val="32"/>
          <w:szCs w:val="32"/>
        </w:rPr>
        <w:t>102.89</w:t>
      </w:r>
      <w:r>
        <w:rPr>
          <w:rFonts w:hint="eastAsia" w:ascii="仿宋_GB2312" w:hAnsi="仿宋_GB2312" w:eastAsia="仿宋_GB2312" w:cs="仿宋_GB2312"/>
          <w:sz w:val="32"/>
          <w:szCs w:val="32"/>
        </w:rPr>
        <w:t>万元，执行数为</w:t>
      </w:r>
      <w:r>
        <w:rPr>
          <w:rFonts w:hint="eastAsia" w:ascii="仿宋_GB2312" w:hAnsi="仿宋_GB2312" w:cs="仿宋_GB2312"/>
          <w:sz w:val="32"/>
          <w:szCs w:val="32"/>
        </w:rPr>
        <w:t>102.89</w:t>
      </w:r>
      <w:r>
        <w:rPr>
          <w:rFonts w:hint="eastAsia" w:ascii="仿宋_GB2312" w:hAnsi="仿宋_GB2312" w:eastAsia="仿宋_GB2312" w:cs="仿宋_GB2312"/>
          <w:sz w:val="32"/>
          <w:szCs w:val="32"/>
        </w:rPr>
        <w:t>万元，完成预算的100%。通过项目实施，</w:t>
      </w:r>
      <w:r>
        <w:rPr>
          <w:rFonts w:hint="eastAsia" w:ascii="仿宋_GB2312" w:hAnsi="仿宋_GB2312" w:eastAsia="仿宋_GB2312" w:cs="仿宋_GB2312"/>
          <w:sz w:val="32"/>
          <w:szCs w:val="32"/>
          <w:lang w:val="zh-CN"/>
        </w:rPr>
        <w:t>保障对象生活水平不断提高，</w:t>
      </w:r>
      <w:r>
        <w:rPr>
          <w:rFonts w:hint="eastAsia" w:ascii="仿宋_GB2312" w:hAnsi="仿宋_GB2312" w:eastAsia="仿宋_GB2312" w:cs="仿宋_GB2312"/>
          <w:sz w:val="32"/>
          <w:szCs w:val="32"/>
        </w:rPr>
        <w:t>不断完善</w:t>
      </w:r>
      <w:r>
        <w:rPr>
          <w:rFonts w:hint="eastAsia" w:ascii="仿宋_GB2312" w:hAnsi="仿宋_GB2312" w:eastAsia="仿宋_GB2312" w:cs="仿宋_GB2312"/>
          <w:sz w:val="32"/>
          <w:szCs w:val="32"/>
          <w:lang w:val="zh-CN"/>
        </w:rPr>
        <w:t>社会福利制度，完成了目标任务。让残疾人感受到了党和人民的关怀，在一定程度上解决了他们的最基本的问题，维护了基本生活权益。</w:t>
      </w:r>
      <w:r>
        <w:rPr>
          <w:rFonts w:hint="eastAsia" w:ascii="仿宋_GB2312" w:hAnsi="仿宋_GB2312" w:eastAsia="仿宋_GB2312" w:cs="仿宋_GB2312"/>
          <w:b/>
          <w:bCs/>
          <w:sz w:val="32"/>
          <w:szCs w:val="32"/>
        </w:rPr>
        <w:t>发现的主要问题：</w:t>
      </w:r>
      <w:r>
        <w:rPr>
          <w:rFonts w:hint="eastAsia" w:ascii="仿宋_GB2312" w:hAnsi="仿宋_GB2312" w:eastAsia="仿宋_GB2312" w:cs="仿宋_GB2312"/>
          <w:sz w:val="32"/>
          <w:szCs w:val="32"/>
          <w:lang w:val="zh-CN"/>
        </w:rPr>
        <w:t>我县困难残疾人人数多、人员增减变化较大以及群众对困难残疾人申请流程和标准不熟悉，不利于困难残疾人的审批等工作进行。</w:t>
      </w:r>
      <w:r>
        <w:rPr>
          <w:rFonts w:hint="eastAsia" w:ascii="仿宋_GB2312" w:hAnsi="仿宋_GB2312" w:eastAsia="仿宋_GB2312" w:cs="仿宋_GB2312"/>
          <w:b/>
          <w:bCs/>
          <w:sz w:val="32"/>
          <w:szCs w:val="32"/>
        </w:rPr>
        <w:t>下一步改进措施：</w:t>
      </w:r>
      <w:r>
        <w:rPr>
          <w:rFonts w:hint="eastAsia" w:ascii="仿宋_GB2312" w:hAnsi="仿宋_GB2312" w:eastAsia="仿宋_GB2312" w:cs="仿宋_GB2312"/>
          <w:sz w:val="32"/>
          <w:szCs w:val="32"/>
          <w:lang w:val="zh-CN"/>
        </w:rPr>
        <w:t>加大对困难残疾人的申请流程及标准的宣传，加强工作人员的技能培训，确保残疾人</w:t>
      </w:r>
      <w:r>
        <w:rPr>
          <w:rFonts w:hint="eastAsia" w:ascii="仿宋_GB2312" w:hAnsi="仿宋_GB2312" w:cs="仿宋_GB2312"/>
          <w:sz w:val="32"/>
          <w:szCs w:val="32"/>
          <w:lang w:val="zh-CN"/>
        </w:rPr>
        <w:t>两项</w:t>
      </w:r>
      <w:r>
        <w:rPr>
          <w:rFonts w:hint="eastAsia" w:ascii="仿宋_GB2312" w:hAnsi="仿宋_GB2312" w:eastAsia="仿宋_GB2312" w:cs="仿宋_GB2312"/>
          <w:sz w:val="32"/>
          <w:szCs w:val="32"/>
          <w:lang w:val="zh-CN"/>
        </w:rPr>
        <w:t>补贴政策及时落实到位。</w:t>
      </w:r>
    </w:p>
    <w:p>
      <w:pPr>
        <w:pStyle w:val="44"/>
        <w:snapToGrid w:val="0"/>
        <w:spacing w:line="560" w:lineRule="atLeast"/>
        <w:ind w:firstLine="640"/>
        <w:rPr>
          <w:rFonts w:ascii="仿宋_GB2312" w:eastAsia="仿宋_GB2312"/>
          <w:sz w:val="32"/>
          <w:szCs w:val="32"/>
        </w:rPr>
      </w:pPr>
      <w:r>
        <w:rPr>
          <w:rFonts w:hint="eastAsia" w:ascii="仿宋_GB2312" w:hAnsi="仿宋_GB2312" w:eastAsia="仿宋_GB2312" w:cs="仿宋_GB2312"/>
          <w:b/>
          <w:bCs/>
          <w:sz w:val="32"/>
          <w:szCs w:val="32"/>
        </w:rPr>
        <w:t>（4）“2021年养老服务业发展”项目绩效目标完成情况综述。</w:t>
      </w:r>
      <w:r>
        <w:rPr>
          <w:rFonts w:hint="eastAsia" w:ascii="仿宋_GB2312" w:hAnsi="仿宋_GB2312" w:eastAsia="仿宋_GB2312" w:cs="仿宋_GB2312"/>
          <w:sz w:val="32"/>
          <w:szCs w:val="32"/>
        </w:rPr>
        <w:t>项目全年预算数55万元，执行数为20.4万元（结余资金34.6万元，为购买居家服务项目尾款及城乡日间照料中心建设改造补助款。购买居家服务项目尾款按照合同支付进度还未达到支付时限，于2022年完成支付）完成预算的100%。</w:t>
      </w:r>
      <w:r>
        <w:rPr>
          <w:rFonts w:hint="eastAsia" w:ascii="仿宋_GB2312" w:hAnsi="仿宋_GB2312" w:eastAsia="仿宋_GB2312" w:cs="仿宋_GB2312"/>
          <w:b/>
          <w:bCs/>
          <w:sz w:val="32"/>
          <w:szCs w:val="32"/>
        </w:rPr>
        <w:t>通过项目实施：</w:t>
      </w:r>
      <w:r>
        <w:rPr>
          <w:rFonts w:hint="eastAsia" w:ascii="仿宋_GB2312" w:eastAsia="仿宋_GB2312"/>
          <w:sz w:val="32"/>
          <w:szCs w:val="32"/>
        </w:rPr>
        <w:t>筑牢民生保障底线，为老年人提供内容丰富、优质规范的居家养老服务</w:t>
      </w:r>
      <w:r>
        <w:rPr>
          <w:rFonts w:hint="eastAsia" w:ascii="宋体" w:hAnsi="宋体"/>
          <w:sz w:val="32"/>
          <w:szCs w:val="32"/>
        </w:rPr>
        <w:t>。</w:t>
      </w:r>
      <w:r>
        <w:rPr>
          <w:rFonts w:hint="eastAsia" w:ascii="仿宋_GB2312" w:eastAsia="仿宋_GB2312"/>
          <w:sz w:val="32"/>
          <w:szCs w:val="32"/>
        </w:rPr>
        <w:t>满足了老年人就近就便、多层次、多样化的居家养老服务需求，提升养老服务质量，不断满足人民群众日益增长的养老服务需求</w:t>
      </w:r>
      <w:r>
        <w:rPr>
          <w:rFonts w:hint="eastAsia" w:ascii="宋体" w:hAnsi="宋体"/>
          <w:sz w:val="32"/>
          <w:szCs w:val="32"/>
        </w:rPr>
        <w:t>。</w:t>
      </w:r>
      <w:r>
        <w:rPr>
          <w:rFonts w:hint="eastAsia" w:ascii="仿宋_GB2312" w:eastAsia="仿宋_GB2312"/>
          <w:sz w:val="32"/>
          <w:szCs w:val="32"/>
        </w:rPr>
        <w:t>赢得了受益老人的满意和高度评价，产生了良好的社会效益及可持续影响，让老年人感受到国家的温暖，促进社会和谐进步。</w:t>
      </w:r>
    </w:p>
    <w:p>
      <w:pPr>
        <w:snapToGrid w:val="0"/>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发现的主要问题：</w:t>
      </w:r>
      <w:r>
        <w:rPr>
          <w:rFonts w:hint="eastAsia" w:ascii="仿宋_GB2312" w:hAnsi="仿宋_GB2312" w:eastAsia="仿宋_GB2312" w:cs="仿宋_GB2312"/>
          <w:sz w:val="32"/>
          <w:szCs w:val="32"/>
        </w:rPr>
        <w:t>我县养老服务业整体发展缺乏长远规划。养老服务业起步晚,还处于摸索阶段。传统上的养老服务业由政府主导,资金主要依靠各级财政补助,行政色彩浓厚。社会化养老优势未充分体现,尚未在社会上形成广泛认同。由于社会化养老行业尚未发育成熟,服务水平不高、护理员大多没有接受过专业训练、缺乏专业性的老年护理和心理知识等原因,无法满足人口老龄化过程中养老服务需求的快速增长。另外社会化养老为老年人提供专业化服务,满足老年人体检、就医等需求,以及专业化养老机构给老人带来认同感、归宿感和社会化养老的规模化优势未能充分显现出来,也导致社会化养老的模式没有得到社会广泛认同。</w:t>
      </w:r>
      <w:r>
        <w:rPr>
          <w:rFonts w:hint="eastAsia" w:ascii="仿宋_GB2312" w:hAnsi="仿宋_GB2312" w:eastAsia="仿宋_GB2312" w:cs="仿宋_GB2312"/>
          <w:b/>
          <w:bCs/>
          <w:sz w:val="32"/>
          <w:szCs w:val="32"/>
        </w:rPr>
        <w:t>下一步改进措施：</w:t>
      </w:r>
      <w:r>
        <w:rPr>
          <w:rFonts w:hint="eastAsia" w:ascii="仿宋_GB2312" w:hAnsi="仿宋_GB2312" w:eastAsia="仿宋_GB2312" w:cs="仿宋_GB2312"/>
          <w:sz w:val="32"/>
          <w:szCs w:val="32"/>
        </w:rPr>
        <w:t>完善服务管理,做好宣传工作。积极开展从业人员职业资格和专业技能培训,加快培养老年服务管理专业人才。从老人实际需求出发,不断拓宽和完善服务方式和内容,努力提升服务水平,注重人性化护理。另外,通过媒体等方式，宣传养老服务的有关政策,以及养老服务机构的优势,形成良好的社会氛围,使养老服务的概念深入到社会、家庭、老人观念中去,促进养老服务业的健康发展。</w:t>
      </w:r>
    </w:p>
    <w:p>
      <w:pPr>
        <w:widowControl/>
        <w:spacing w:line="504" w:lineRule="auto"/>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（5）“</w:t>
      </w:r>
      <w:r>
        <w:rPr>
          <w:rFonts w:hint="eastAsia" w:ascii="仿宋_GB2312" w:hAnsi="宋体" w:eastAsia="仿宋_GB2312"/>
          <w:b/>
          <w:bCs/>
          <w:sz w:val="32"/>
          <w:szCs w:val="32"/>
        </w:rPr>
        <w:t>2021年</w:t>
      </w:r>
      <w:r>
        <w:rPr>
          <w:rFonts w:hint="eastAsia" w:ascii="宋体" w:hAnsi="宋体"/>
          <w:b/>
          <w:bCs/>
          <w:sz w:val="32"/>
          <w:szCs w:val="32"/>
        </w:rPr>
        <w:t>高龄津贴</w:t>
      </w:r>
      <w:r>
        <w:rPr>
          <w:rFonts w:hint="eastAsia" w:ascii="仿宋_GB2312" w:hAnsi="仿宋_GB2312" w:eastAsia="仿宋_GB2312" w:cs="仿宋_GB2312"/>
          <w:b/>
          <w:bCs/>
          <w:sz w:val="32"/>
          <w:szCs w:val="32"/>
        </w:rPr>
        <w:t>”项目绩效目标完成情况综述。</w:t>
      </w:r>
      <w:r>
        <w:rPr>
          <w:rFonts w:hint="eastAsia" w:ascii="仿宋_GB2312" w:hAnsi="仿宋_GB2312" w:eastAsia="仿宋_GB2312" w:cs="仿宋_GB2312"/>
          <w:sz w:val="32"/>
          <w:szCs w:val="32"/>
        </w:rPr>
        <w:t>项目全年预算数36万元，执行数为</w:t>
      </w:r>
      <w:r>
        <w:rPr>
          <w:rFonts w:hint="eastAsia" w:ascii="仿宋_GB2312" w:hAnsi="仿宋_GB2312" w:cs="仿宋_GB2312"/>
          <w:sz w:val="32"/>
          <w:szCs w:val="32"/>
        </w:rPr>
        <w:t>36</w:t>
      </w:r>
      <w:r>
        <w:rPr>
          <w:rFonts w:hint="eastAsia" w:ascii="仿宋_GB2312" w:hAnsi="仿宋_GB2312" w:eastAsia="仿宋_GB2312" w:cs="仿宋_GB2312"/>
          <w:sz w:val="32"/>
          <w:szCs w:val="32"/>
        </w:rPr>
        <w:t>万元，完成预算的100%。通过项目实施，一定程度上有效解决了高龄老人日常生活保障问题，有效提高老年人的生活质量，确保了社会和谐、稳定。</w:t>
      </w:r>
      <w:r>
        <w:rPr>
          <w:rFonts w:hint="eastAsia" w:ascii="仿宋_GB2312" w:hAnsi="仿宋_GB2312" w:eastAsia="仿宋_GB2312" w:cs="仿宋_GB2312"/>
          <w:b/>
          <w:bCs/>
          <w:sz w:val="32"/>
          <w:szCs w:val="32"/>
        </w:rPr>
        <w:t>发现的主要问题：</w:t>
      </w:r>
      <w:r>
        <w:rPr>
          <w:rFonts w:hint="eastAsia" w:ascii="仿宋_GB2312" w:hAnsi="仿宋_GB2312" w:eastAsia="仿宋_GB2312" w:cs="仿宋_GB2312"/>
          <w:sz w:val="32"/>
          <w:szCs w:val="32"/>
        </w:rPr>
        <w:t>我县高龄老人制度宣传还有待继续深入。尽管县民政局一直通过媒体和基层人员做了大量宣传工作，高龄老人群体有一定程度的了解，但总体上，政策及制度宣传工作尚未完全普及，部分群众对制度及政策知晓程度不高，制度及政策宣传面不是很广，力度有待加强。</w:t>
      </w:r>
      <w:r>
        <w:rPr>
          <w:rFonts w:hint="eastAsia" w:ascii="仿宋_GB2312" w:hAnsi="仿宋_GB2312" w:eastAsia="仿宋_GB2312" w:cs="仿宋_GB2312"/>
          <w:b/>
          <w:bCs/>
          <w:sz w:val="32"/>
          <w:szCs w:val="32"/>
        </w:rPr>
        <w:t>下一步改进措施：</w:t>
      </w:r>
      <w:r>
        <w:rPr>
          <w:rFonts w:hint="eastAsia" w:ascii="仿宋_GB2312" w:hAnsi="仿宋_GB2312" w:eastAsia="仿宋_GB2312" w:cs="仿宋_GB2312"/>
          <w:sz w:val="32"/>
          <w:szCs w:val="32"/>
        </w:rPr>
        <w:t>开展全方位政策宣传工作。进一步完善高龄津贴制度，对发放对象实施动态管理，确保公平、公正、公开。同时，强化大众媒体宣传，通过报纸、电视、网络、宣传栏等多种形式广泛宣传，提高群众制度知晓程度。</w:t>
      </w:r>
    </w:p>
    <w:p>
      <w:pPr>
        <w:pStyle w:val="21"/>
        <w:ind w:firstLine="0" w:firstLineChars="0"/>
      </w:pPr>
    </w:p>
    <w:p>
      <w:pPr>
        <w:pStyle w:val="21"/>
        <w:ind w:firstLine="0" w:firstLineChars="0"/>
      </w:pPr>
    </w:p>
    <w:p>
      <w:pPr>
        <w:pStyle w:val="21"/>
        <w:ind w:firstLine="0" w:firstLineChars="0"/>
      </w:pPr>
    </w:p>
    <w:p>
      <w:pPr>
        <w:pStyle w:val="21"/>
        <w:ind w:firstLine="0" w:firstLineChars="0"/>
      </w:pPr>
    </w:p>
    <w:p>
      <w:pPr>
        <w:pStyle w:val="21"/>
        <w:ind w:firstLine="0" w:firstLineChars="0"/>
      </w:pPr>
    </w:p>
    <w:p>
      <w:pPr>
        <w:pStyle w:val="21"/>
        <w:ind w:firstLine="0" w:firstLineChars="0"/>
      </w:pPr>
    </w:p>
    <w:p>
      <w:pPr>
        <w:pStyle w:val="21"/>
        <w:ind w:firstLine="0" w:firstLineChars="0"/>
      </w:pPr>
    </w:p>
    <w:p>
      <w:pPr>
        <w:pStyle w:val="21"/>
        <w:ind w:firstLine="0" w:firstLineChars="0"/>
      </w:pPr>
    </w:p>
    <w:p>
      <w:pPr>
        <w:pStyle w:val="21"/>
        <w:ind w:firstLine="0" w:firstLineChars="0"/>
      </w:pPr>
    </w:p>
    <w:p>
      <w:pPr>
        <w:pStyle w:val="21"/>
        <w:ind w:firstLine="0" w:firstLineChars="0"/>
      </w:pPr>
    </w:p>
    <w:p>
      <w:pPr>
        <w:pStyle w:val="21"/>
        <w:ind w:firstLine="0" w:firstLineChars="0"/>
      </w:pPr>
    </w:p>
    <w:p>
      <w:pPr>
        <w:pStyle w:val="21"/>
        <w:ind w:firstLine="0" w:firstLineChars="0"/>
      </w:pPr>
    </w:p>
    <w:p>
      <w:pPr>
        <w:pStyle w:val="21"/>
        <w:ind w:firstLine="0" w:firstLineChars="0"/>
      </w:pPr>
    </w:p>
    <w:p>
      <w:pPr>
        <w:pStyle w:val="21"/>
        <w:ind w:firstLine="0" w:firstLineChars="0"/>
      </w:pPr>
    </w:p>
    <w:p>
      <w:pPr>
        <w:pStyle w:val="21"/>
        <w:ind w:firstLine="0" w:firstLineChars="0"/>
      </w:pPr>
    </w:p>
    <w:tbl>
      <w:tblPr>
        <w:tblStyle w:val="25"/>
        <w:tblpPr w:leftFromText="180" w:rightFromText="180" w:vertAnchor="text" w:horzAnchor="page" w:tblpXSpec="center" w:tblpY="624"/>
        <w:tblOverlap w:val="never"/>
        <w:tblW w:w="9960" w:type="dxa"/>
        <w:jc w:val="center"/>
        <w:tblInd w:w="0" w:type="dxa"/>
        <w:tblLayout w:type="fixed"/>
        <w:tblCellMar>
          <w:top w:w="0" w:type="dxa"/>
          <w:left w:w="0" w:type="dxa"/>
          <w:bottom w:w="0" w:type="dxa"/>
          <w:right w:w="0" w:type="dxa"/>
        </w:tblCellMar>
      </w:tblPr>
      <w:tblGrid>
        <w:gridCol w:w="980"/>
        <w:gridCol w:w="175"/>
        <w:gridCol w:w="602"/>
        <w:gridCol w:w="261"/>
        <w:gridCol w:w="850"/>
        <w:gridCol w:w="2306"/>
        <w:gridCol w:w="194"/>
        <w:gridCol w:w="2200"/>
        <w:gridCol w:w="2392"/>
      </w:tblGrid>
      <w:tr>
        <w:tblPrEx>
          <w:tblLayout w:type="fixed"/>
          <w:tblCellMar>
            <w:top w:w="0" w:type="dxa"/>
            <w:left w:w="0" w:type="dxa"/>
            <w:bottom w:w="0" w:type="dxa"/>
            <w:right w:w="0" w:type="dxa"/>
          </w:tblCellMar>
        </w:tblPrEx>
        <w:trPr>
          <w:trHeight w:val="1034" w:hRule="atLeast"/>
          <w:jc w:val="center"/>
        </w:trPr>
        <w:tc>
          <w:tcPr>
            <w:tcW w:w="9960" w:type="dxa"/>
            <w:gridSpan w:val="9"/>
            <w:tcBorders>
              <w:top w:val="nil"/>
              <w:left w:val="nil"/>
              <w:bottom w:val="nil"/>
              <w:right w:val="nil"/>
            </w:tcBorders>
            <w:tcMar>
              <w:top w:w="15" w:type="dxa"/>
              <w:left w:w="15" w:type="dxa"/>
              <w:right w:w="15" w:type="dxa"/>
            </w:tcMar>
            <w:vAlign w:val="center"/>
          </w:tcPr>
          <w:p>
            <w:pPr>
              <w:widowControl/>
              <w:jc w:val="center"/>
              <w:textAlignment w:val="center"/>
              <w:rPr>
                <w:rFonts w:ascii="宋体" w:cs="宋体"/>
                <w:sz w:val="36"/>
                <w:szCs w:val="36"/>
              </w:rPr>
            </w:pPr>
            <w:r>
              <w:rPr>
                <w:rFonts w:hint="eastAsia" w:ascii="宋体" w:hAnsi="宋体" w:cs="宋体"/>
                <w:b/>
                <w:bCs/>
                <w:kern w:val="0"/>
                <w:sz w:val="36"/>
                <w:szCs w:val="36"/>
              </w:rPr>
              <w:t>项目绩效目标完成情况表</w:t>
            </w:r>
            <w:r>
              <w:rPr>
                <w:rFonts w:ascii="宋体" w:cs="宋体"/>
                <w:b/>
                <w:bCs/>
                <w:kern w:val="0"/>
                <w:sz w:val="36"/>
                <w:szCs w:val="36"/>
              </w:rPr>
              <w:br w:type="textWrapping"/>
            </w:r>
            <w:r>
              <w:rPr>
                <w:rFonts w:ascii="宋体" w:hAnsi="宋体" w:cs="宋体"/>
                <w:kern w:val="0"/>
                <w:sz w:val="36"/>
                <w:szCs w:val="36"/>
              </w:rPr>
              <w:t>(202</w:t>
            </w:r>
            <w:r>
              <w:rPr>
                <w:rFonts w:hint="eastAsia" w:ascii="宋体" w:hAnsi="宋体" w:cs="宋体"/>
                <w:kern w:val="0"/>
                <w:sz w:val="36"/>
                <w:szCs w:val="36"/>
              </w:rPr>
              <w:t>1年度</w:t>
            </w:r>
            <w:r>
              <w:rPr>
                <w:rFonts w:ascii="宋体" w:hAnsi="宋体" w:cs="宋体"/>
                <w:kern w:val="0"/>
                <w:sz w:val="36"/>
                <w:szCs w:val="36"/>
              </w:rPr>
              <w:t>)</w:t>
            </w:r>
          </w:p>
        </w:tc>
      </w:tr>
      <w:tr>
        <w:tblPrEx>
          <w:tblLayout w:type="fixed"/>
          <w:tblCellMar>
            <w:top w:w="0" w:type="dxa"/>
            <w:left w:w="0" w:type="dxa"/>
            <w:bottom w:w="0" w:type="dxa"/>
            <w:right w:w="0" w:type="dxa"/>
          </w:tblCellMar>
        </w:tblPrEx>
        <w:trPr>
          <w:trHeight w:val="276" w:hRule="atLeast"/>
          <w:jc w:val="center"/>
        </w:trPr>
        <w:tc>
          <w:tcPr>
            <w:tcW w:w="2868"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项目名称</w:t>
            </w:r>
          </w:p>
        </w:tc>
        <w:tc>
          <w:tcPr>
            <w:tcW w:w="7092"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1920" w:firstLineChars="800"/>
              <w:textAlignment w:val="center"/>
              <w:rPr>
                <w:rFonts w:ascii="宋体" w:hAnsi="宋体" w:cs="宋体"/>
                <w:sz w:val="24"/>
              </w:rPr>
            </w:pPr>
            <w:r>
              <w:rPr>
                <w:rFonts w:hint="eastAsia" w:ascii="宋体" w:hAnsi="宋体" w:cs="宋体"/>
                <w:sz w:val="24"/>
              </w:rPr>
              <w:t>2021年福彩公益金项目</w:t>
            </w:r>
          </w:p>
        </w:tc>
      </w:tr>
      <w:tr>
        <w:tblPrEx>
          <w:tblLayout w:type="fixed"/>
          <w:tblCellMar>
            <w:top w:w="0" w:type="dxa"/>
            <w:left w:w="0" w:type="dxa"/>
            <w:bottom w:w="0" w:type="dxa"/>
            <w:right w:w="0" w:type="dxa"/>
          </w:tblCellMar>
        </w:tblPrEx>
        <w:trPr>
          <w:trHeight w:val="276" w:hRule="atLeast"/>
          <w:jc w:val="center"/>
        </w:trPr>
        <w:tc>
          <w:tcPr>
            <w:tcW w:w="2868"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预算单位</w:t>
            </w:r>
          </w:p>
        </w:tc>
        <w:tc>
          <w:tcPr>
            <w:tcW w:w="7092"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sz w:val="24"/>
              </w:rPr>
            </w:pPr>
            <w:r>
              <w:rPr>
                <w:rFonts w:hint="eastAsia" w:ascii="宋体" w:hAnsi="宋体" w:cs="宋体"/>
                <w:sz w:val="24"/>
              </w:rPr>
              <w:t>松潘县民政局</w:t>
            </w:r>
          </w:p>
        </w:tc>
      </w:tr>
      <w:tr>
        <w:tblPrEx>
          <w:tblLayout w:type="fixed"/>
          <w:tblCellMar>
            <w:top w:w="0" w:type="dxa"/>
            <w:left w:w="0" w:type="dxa"/>
            <w:bottom w:w="0" w:type="dxa"/>
            <w:right w:w="0" w:type="dxa"/>
          </w:tblCellMar>
        </w:tblPrEx>
        <w:trPr>
          <w:trHeight w:val="276" w:hRule="atLeast"/>
          <w:jc w:val="center"/>
        </w:trPr>
        <w:tc>
          <w:tcPr>
            <w:tcW w:w="98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预算执行情况(万元)</w:t>
            </w:r>
          </w:p>
        </w:tc>
        <w:tc>
          <w:tcPr>
            <w:tcW w:w="188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预算数:</w:t>
            </w:r>
          </w:p>
        </w:tc>
        <w:tc>
          <w:tcPr>
            <w:tcW w:w="23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12.25万元</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12.25万元</w:t>
            </w:r>
          </w:p>
        </w:tc>
      </w:tr>
      <w:tr>
        <w:tblPrEx>
          <w:tblLayout w:type="fixed"/>
          <w:tblCellMar>
            <w:top w:w="0" w:type="dxa"/>
            <w:left w:w="0" w:type="dxa"/>
            <w:bottom w:w="0" w:type="dxa"/>
            <w:right w:w="0" w:type="dxa"/>
          </w:tblCellMar>
        </w:tblPrEx>
        <w:trPr>
          <w:trHeight w:val="276" w:hRule="atLeast"/>
          <w:jc w:val="center"/>
        </w:trPr>
        <w:tc>
          <w:tcPr>
            <w:tcW w:w="9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rPr>
            </w:pPr>
          </w:p>
        </w:tc>
        <w:tc>
          <w:tcPr>
            <w:tcW w:w="188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其中-财政拨款:</w:t>
            </w:r>
          </w:p>
        </w:tc>
        <w:tc>
          <w:tcPr>
            <w:tcW w:w="23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12.25万元</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12.25万元</w:t>
            </w:r>
          </w:p>
        </w:tc>
      </w:tr>
      <w:tr>
        <w:tblPrEx>
          <w:tblLayout w:type="fixed"/>
          <w:tblCellMar>
            <w:top w:w="0" w:type="dxa"/>
            <w:left w:w="0" w:type="dxa"/>
            <w:bottom w:w="0" w:type="dxa"/>
            <w:right w:w="0" w:type="dxa"/>
          </w:tblCellMar>
        </w:tblPrEx>
        <w:trPr>
          <w:trHeight w:val="896" w:hRule="atLeast"/>
          <w:jc w:val="center"/>
        </w:trPr>
        <w:tc>
          <w:tcPr>
            <w:tcW w:w="9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rPr>
            </w:pPr>
          </w:p>
        </w:tc>
        <w:tc>
          <w:tcPr>
            <w:tcW w:w="188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其它资金:</w:t>
            </w:r>
          </w:p>
        </w:tc>
        <w:tc>
          <w:tcPr>
            <w:tcW w:w="23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0</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rPr>
            </w:pPr>
            <w:r>
              <w:rPr>
                <w:rFonts w:hint="eastAsia" w:ascii="宋体" w:hAnsi="宋体" w:cs="宋体"/>
                <w:sz w:val="24"/>
              </w:rPr>
              <w:t>0</w:t>
            </w:r>
          </w:p>
        </w:tc>
      </w:tr>
      <w:tr>
        <w:tblPrEx>
          <w:tblLayout w:type="fixed"/>
          <w:tblCellMar>
            <w:top w:w="0" w:type="dxa"/>
            <w:left w:w="0" w:type="dxa"/>
            <w:bottom w:w="0" w:type="dxa"/>
            <w:right w:w="0" w:type="dxa"/>
          </w:tblCellMar>
        </w:tblPrEx>
        <w:trPr>
          <w:trHeight w:val="276" w:hRule="atLeast"/>
          <w:jc w:val="center"/>
        </w:trPr>
        <w:tc>
          <w:tcPr>
            <w:tcW w:w="98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年度目标完成情况</w:t>
            </w:r>
          </w:p>
        </w:tc>
        <w:tc>
          <w:tcPr>
            <w:tcW w:w="4194"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预期目标</w:t>
            </w:r>
          </w:p>
        </w:tc>
        <w:tc>
          <w:tcPr>
            <w:tcW w:w="478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实际完成目标</w:t>
            </w:r>
          </w:p>
        </w:tc>
      </w:tr>
      <w:tr>
        <w:tblPrEx>
          <w:tblLayout w:type="fixed"/>
          <w:tblCellMar>
            <w:top w:w="0" w:type="dxa"/>
            <w:left w:w="0" w:type="dxa"/>
            <w:bottom w:w="0" w:type="dxa"/>
            <w:right w:w="0" w:type="dxa"/>
          </w:tblCellMar>
        </w:tblPrEx>
        <w:trPr>
          <w:trHeight w:val="976" w:hRule="atLeast"/>
          <w:jc w:val="center"/>
        </w:trPr>
        <w:tc>
          <w:tcPr>
            <w:tcW w:w="9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rPr>
            </w:pPr>
          </w:p>
        </w:tc>
        <w:tc>
          <w:tcPr>
            <w:tcW w:w="4194"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仿宋_GB2312" w:hAnsi="仿宋_GB2312" w:cs="仿宋_GB2312"/>
                <w:szCs w:val="32"/>
              </w:rPr>
              <w:t>居家养老、儿童之家、</w:t>
            </w:r>
            <w:r>
              <w:rPr>
                <w:rFonts w:hint="eastAsia" w:ascii="仿宋_GB2312"/>
                <w:szCs w:val="32"/>
              </w:rPr>
              <w:t>福彩圆梦孤儿助学金</w:t>
            </w:r>
            <w:r>
              <w:rPr>
                <w:rFonts w:hint="eastAsia" w:ascii="仿宋_GB2312" w:hAnsi="仿宋_GB2312" w:cs="仿宋_GB2312"/>
                <w:szCs w:val="32"/>
              </w:rPr>
              <w:t>项目完成率100%。</w:t>
            </w:r>
          </w:p>
        </w:tc>
        <w:tc>
          <w:tcPr>
            <w:tcW w:w="478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仿宋_GB2312" w:hAnsi="仿宋_GB2312" w:cs="仿宋_GB2312"/>
                <w:szCs w:val="32"/>
              </w:rPr>
              <w:t>居家养老、儿童之家、</w:t>
            </w:r>
            <w:r>
              <w:rPr>
                <w:rFonts w:hint="eastAsia" w:ascii="仿宋_GB2312"/>
                <w:szCs w:val="32"/>
              </w:rPr>
              <w:t>福彩圆梦孤儿助学金</w:t>
            </w:r>
            <w:r>
              <w:rPr>
                <w:rFonts w:hint="eastAsia" w:ascii="仿宋_GB2312" w:hAnsi="仿宋_GB2312" w:cs="仿宋_GB2312"/>
                <w:szCs w:val="32"/>
              </w:rPr>
              <w:t>项目完成率100%。</w:t>
            </w:r>
          </w:p>
        </w:tc>
      </w:tr>
      <w:tr>
        <w:tblPrEx>
          <w:tblLayout w:type="fixed"/>
          <w:tblCellMar>
            <w:top w:w="0" w:type="dxa"/>
            <w:left w:w="0" w:type="dxa"/>
            <w:bottom w:w="0" w:type="dxa"/>
            <w:right w:w="0" w:type="dxa"/>
          </w:tblCellMar>
        </w:tblPrEx>
        <w:trPr>
          <w:trHeight w:val="832" w:hRule="atLeast"/>
          <w:jc w:val="center"/>
        </w:trPr>
        <w:tc>
          <w:tcPr>
            <w:tcW w:w="98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绩效指标完成情况</w:t>
            </w:r>
          </w:p>
        </w:tc>
        <w:tc>
          <w:tcPr>
            <w:tcW w:w="77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一级指标</w:t>
            </w:r>
          </w:p>
        </w:tc>
        <w:tc>
          <w:tcPr>
            <w:tcW w:w="111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二级指标</w:t>
            </w:r>
          </w:p>
        </w:tc>
        <w:tc>
          <w:tcPr>
            <w:tcW w:w="23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三级指标</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实际完成指标值(包含数字及文字描述)</w:t>
            </w:r>
          </w:p>
        </w:tc>
      </w:tr>
      <w:tr>
        <w:tblPrEx>
          <w:tblLayout w:type="fixed"/>
          <w:tblCellMar>
            <w:top w:w="0" w:type="dxa"/>
            <w:left w:w="0" w:type="dxa"/>
            <w:bottom w:w="0" w:type="dxa"/>
            <w:right w:w="0" w:type="dxa"/>
          </w:tblCellMar>
        </w:tblPrEx>
        <w:trPr>
          <w:trHeight w:val="803" w:hRule="atLeast"/>
          <w:jc w:val="center"/>
        </w:trPr>
        <w:tc>
          <w:tcPr>
            <w:tcW w:w="98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77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项目完成指标</w:t>
            </w:r>
          </w:p>
        </w:tc>
        <w:tc>
          <w:tcPr>
            <w:tcW w:w="111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数量指标</w:t>
            </w:r>
          </w:p>
        </w:tc>
        <w:tc>
          <w:tcPr>
            <w:tcW w:w="23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sz w:val="24"/>
              </w:rPr>
            </w:pPr>
            <w:r>
              <w:rPr>
                <w:rFonts w:hint="eastAsia" w:ascii="宋体" w:hAnsi="宋体" w:cs="宋体"/>
                <w:sz w:val="24"/>
              </w:rPr>
              <w:t>孤儿助学人数；居家老人数量；儿童之家购买服务；</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孤儿助学人数；1人。居家老人数量；2300人。儿童之家购买服务；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孤儿助学人数；1人。居家老人数量；2300人。儿童之家购买服务；</w:t>
            </w:r>
          </w:p>
        </w:tc>
      </w:tr>
      <w:tr>
        <w:tblPrEx>
          <w:tblLayout w:type="fixed"/>
          <w:tblCellMar>
            <w:top w:w="0" w:type="dxa"/>
            <w:left w:w="0" w:type="dxa"/>
            <w:bottom w:w="0" w:type="dxa"/>
            <w:right w:w="0" w:type="dxa"/>
          </w:tblCellMar>
        </w:tblPrEx>
        <w:trPr>
          <w:trHeight w:val="90" w:hRule="atLeast"/>
          <w:jc w:val="center"/>
        </w:trPr>
        <w:tc>
          <w:tcPr>
            <w:tcW w:w="98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77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项目完成指标</w:t>
            </w:r>
          </w:p>
        </w:tc>
        <w:tc>
          <w:tcPr>
            <w:tcW w:w="111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质量指标</w:t>
            </w:r>
          </w:p>
        </w:tc>
        <w:tc>
          <w:tcPr>
            <w:tcW w:w="23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cs="宋体"/>
                <w:sz w:val="24"/>
              </w:rPr>
              <w:t>发放率</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cs="宋体"/>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cs="宋体"/>
                <w:sz w:val="24"/>
              </w:rPr>
              <w:t>100%</w:t>
            </w:r>
          </w:p>
        </w:tc>
      </w:tr>
      <w:tr>
        <w:tblPrEx>
          <w:tblLayout w:type="fixed"/>
          <w:tblCellMar>
            <w:top w:w="0" w:type="dxa"/>
            <w:left w:w="0" w:type="dxa"/>
            <w:bottom w:w="0" w:type="dxa"/>
            <w:right w:w="0" w:type="dxa"/>
          </w:tblCellMar>
        </w:tblPrEx>
        <w:trPr>
          <w:trHeight w:val="680" w:hRule="atLeast"/>
          <w:jc w:val="center"/>
        </w:trPr>
        <w:tc>
          <w:tcPr>
            <w:tcW w:w="98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77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项目完成指标</w:t>
            </w:r>
          </w:p>
        </w:tc>
        <w:tc>
          <w:tcPr>
            <w:tcW w:w="111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时效指标</w:t>
            </w:r>
          </w:p>
        </w:tc>
        <w:tc>
          <w:tcPr>
            <w:tcW w:w="23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cs="宋体"/>
                <w:sz w:val="24"/>
              </w:rPr>
              <w:t>到账时限</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cs="宋体"/>
                <w:sz w:val="24"/>
              </w:rPr>
              <w:t>按时到账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cs="宋体"/>
                <w:sz w:val="24"/>
              </w:rPr>
              <w:t>按时到账</w:t>
            </w:r>
          </w:p>
        </w:tc>
      </w:tr>
      <w:tr>
        <w:tblPrEx>
          <w:tblLayout w:type="fixed"/>
          <w:tblCellMar>
            <w:top w:w="0" w:type="dxa"/>
            <w:left w:w="0" w:type="dxa"/>
            <w:bottom w:w="0" w:type="dxa"/>
            <w:right w:w="0" w:type="dxa"/>
          </w:tblCellMar>
        </w:tblPrEx>
        <w:trPr>
          <w:trHeight w:val="779" w:hRule="atLeast"/>
          <w:jc w:val="center"/>
        </w:trPr>
        <w:tc>
          <w:tcPr>
            <w:tcW w:w="98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77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 w:val="24"/>
              </w:rPr>
            </w:pPr>
            <w:r>
              <w:rPr>
                <w:rFonts w:hint="eastAsia" w:ascii="宋体" w:hAnsi="宋体" w:cs="宋体"/>
                <w:kern w:val="0"/>
                <w:sz w:val="24"/>
              </w:rPr>
              <w:t>项目完成指标</w:t>
            </w:r>
          </w:p>
        </w:tc>
        <w:tc>
          <w:tcPr>
            <w:tcW w:w="111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社会效益指标</w:t>
            </w:r>
          </w:p>
        </w:tc>
        <w:tc>
          <w:tcPr>
            <w:tcW w:w="23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cs="宋体"/>
                <w:sz w:val="24"/>
              </w:rPr>
              <w:t>提高老年、孤儿、儿童生活质量</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cs="宋体"/>
                <w:sz w:val="24"/>
              </w:rPr>
              <w:t>作用明显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cs="宋体"/>
                <w:sz w:val="24"/>
              </w:rPr>
              <w:t>作用明显</w:t>
            </w:r>
          </w:p>
        </w:tc>
      </w:tr>
      <w:tr>
        <w:tblPrEx>
          <w:tblLayout w:type="fixed"/>
          <w:tblCellMar>
            <w:top w:w="0" w:type="dxa"/>
            <w:left w:w="0" w:type="dxa"/>
            <w:bottom w:w="0" w:type="dxa"/>
            <w:right w:w="0" w:type="dxa"/>
          </w:tblCellMar>
        </w:tblPrEx>
        <w:trPr>
          <w:trHeight w:val="767" w:hRule="atLeast"/>
          <w:jc w:val="center"/>
        </w:trPr>
        <w:tc>
          <w:tcPr>
            <w:tcW w:w="98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77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项目完成指标</w:t>
            </w:r>
          </w:p>
        </w:tc>
        <w:tc>
          <w:tcPr>
            <w:tcW w:w="111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23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r>
      <w:tr>
        <w:tblPrEx>
          <w:tblLayout w:type="fixed"/>
          <w:tblCellMar>
            <w:top w:w="0" w:type="dxa"/>
            <w:left w:w="0" w:type="dxa"/>
            <w:bottom w:w="0" w:type="dxa"/>
            <w:right w:w="0" w:type="dxa"/>
          </w:tblCellMar>
        </w:tblPrEx>
        <w:trPr>
          <w:trHeight w:val="717" w:hRule="atLeast"/>
          <w:jc w:val="center"/>
        </w:trPr>
        <w:tc>
          <w:tcPr>
            <w:tcW w:w="98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77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效益指标</w:t>
            </w:r>
          </w:p>
        </w:tc>
        <w:tc>
          <w:tcPr>
            <w:tcW w:w="111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23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r>
      <w:tr>
        <w:tblPrEx>
          <w:tblLayout w:type="fixed"/>
          <w:tblCellMar>
            <w:top w:w="0" w:type="dxa"/>
            <w:left w:w="0" w:type="dxa"/>
            <w:bottom w:w="0" w:type="dxa"/>
            <w:right w:w="0" w:type="dxa"/>
          </w:tblCellMar>
        </w:tblPrEx>
        <w:trPr>
          <w:trHeight w:val="909" w:hRule="atLeast"/>
          <w:jc w:val="center"/>
        </w:trPr>
        <w:tc>
          <w:tcPr>
            <w:tcW w:w="98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77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效益指标</w:t>
            </w:r>
          </w:p>
        </w:tc>
        <w:tc>
          <w:tcPr>
            <w:tcW w:w="111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23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r>
      <w:tr>
        <w:tblPrEx>
          <w:tblLayout w:type="fixed"/>
          <w:tblCellMar>
            <w:top w:w="0" w:type="dxa"/>
            <w:left w:w="0" w:type="dxa"/>
            <w:bottom w:w="0" w:type="dxa"/>
            <w:right w:w="0" w:type="dxa"/>
          </w:tblCellMar>
        </w:tblPrEx>
        <w:trPr>
          <w:trHeight w:val="1043" w:hRule="atLeast"/>
          <w:jc w:val="center"/>
        </w:trPr>
        <w:tc>
          <w:tcPr>
            <w:tcW w:w="98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77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111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23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r>
      <w:tr>
        <w:tblPrEx>
          <w:tblLayout w:type="fixed"/>
          <w:tblCellMar>
            <w:top w:w="0" w:type="dxa"/>
            <w:left w:w="0" w:type="dxa"/>
            <w:bottom w:w="0" w:type="dxa"/>
            <w:right w:w="0" w:type="dxa"/>
          </w:tblCellMar>
        </w:tblPrEx>
        <w:trPr>
          <w:trHeight w:val="1034" w:hRule="atLeast"/>
          <w:jc w:val="center"/>
        </w:trPr>
        <w:tc>
          <w:tcPr>
            <w:tcW w:w="9960" w:type="dxa"/>
            <w:gridSpan w:val="9"/>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b/>
                <w:bCs/>
                <w:kern w:val="0"/>
                <w:sz w:val="36"/>
                <w:szCs w:val="36"/>
              </w:rPr>
            </w:pPr>
          </w:p>
          <w:p>
            <w:pPr>
              <w:widowControl/>
              <w:jc w:val="center"/>
              <w:textAlignment w:val="center"/>
              <w:rPr>
                <w:rFonts w:ascii="宋体" w:cs="宋体"/>
                <w:sz w:val="36"/>
                <w:szCs w:val="36"/>
              </w:rPr>
            </w:pPr>
            <w:r>
              <w:rPr>
                <w:rFonts w:hint="eastAsia" w:ascii="宋体" w:hAnsi="宋体" w:cs="宋体"/>
                <w:b/>
                <w:bCs/>
                <w:kern w:val="0"/>
                <w:sz w:val="36"/>
                <w:szCs w:val="36"/>
              </w:rPr>
              <w:t>项目绩效目标完成情况表</w:t>
            </w:r>
            <w:r>
              <w:rPr>
                <w:rFonts w:ascii="宋体" w:cs="宋体"/>
                <w:b/>
                <w:bCs/>
                <w:kern w:val="0"/>
                <w:sz w:val="36"/>
                <w:szCs w:val="36"/>
              </w:rPr>
              <w:br w:type="textWrapping"/>
            </w:r>
            <w:r>
              <w:rPr>
                <w:rFonts w:ascii="宋体" w:hAnsi="宋体" w:cs="宋体"/>
                <w:kern w:val="0"/>
                <w:sz w:val="36"/>
                <w:szCs w:val="36"/>
              </w:rPr>
              <w:t>(202</w:t>
            </w:r>
            <w:r>
              <w:rPr>
                <w:rFonts w:hint="eastAsia" w:ascii="宋体" w:hAnsi="宋体" w:cs="宋体"/>
                <w:kern w:val="0"/>
                <w:sz w:val="36"/>
                <w:szCs w:val="36"/>
              </w:rPr>
              <w:t>1年度</w:t>
            </w:r>
            <w:r>
              <w:rPr>
                <w:rFonts w:ascii="宋体" w:hAnsi="宋体" w:cs="宋体"/>
                <w:kern w:val="0"/>
                <w:sz w:val="36"/>
                <w:szCs w:val="36"/>
              </w:rPr>
              <w:t>)</w:t>
            </w:r>
          </w:p>
        </w:tc>
      </w:tr>
      <w:tr>
        <w:tblPrEx>
          <w:tblLayout w:type="fixed"/>
          <w:tblCellMar>
            <w:top w:w="0" w:type="dxa"/>
            <w:left w:w="0" w:type="dxa"/>
            <w:bottom w:w="0" w:type="dxa"/>
            <w:right w:w="0" w:type="dxa"/>
          </w:tblCellMar>
        </w:tblPrEx>
        <w:trPr>
          <w:trHeight w:val="430" w:hRule="atLeast"/>
          <w:jc w:val="center"/>
        </w:trPr>
        <w:tc>
          <w:tcPr>
            <w:tcW w:w="2868"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项目名称</w:t>
            </w:r>
          </w:p>
        </w:tc>
        <w:tc>
          <w:tcPr>
            <w:tcW w:w="7092"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1440" w:firstLineChars="600"/>
              <w:textAlignment w:val="center"/>
              <w:rPr>
                <w:rFonts w:ascii="宋体" w:hAnsi="宋体" w:cs="宋体"/>
                <w:sz w:val="24"/>
              </w:rPr>
            </w:pPr>
            <w:r>
              <w:rPr>
                <w:rFonts w:hint="eastAsia" w:ascii="宋体" w:hAnsi="宋体" w:cs="宋体"/>
                <w:sz w:val="24"/>
              </w:rPr>
              <w:t>困难群众项目</w:t>
            </w:r>
          </w:p>
        </w:tc>
      </w:tr>
      <w:tr>
        <w:tblPrEx>
          <w:tblLayout w:type="fixed"/>
          <w:tblCellMar>
            <w:top w:w="0" w:type="dxa"/>
            <w:left w:w="0" w:type="dxa"/>
            <w:bottom w:w="0" w:type="dxa"/>
            <w:right w:w="0" w:type="dxa"/>
          </w:tblCellMar>
        </w:tblPrEx>
        <w:trPr>
          <w:trHeight w:val="517" w:hRule="atLeast"/>
          <w:jc w:val="center"/>
        </w:trPr>
        <w:tc>
          <w:tcPr>
            <w:tcW w:w="2868"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预算单位</w:t>
            </w:r>
          </w:p>
        </w:tc>
        <w:tc>
          <w:tcPr>
            <w:tcW w:w="7092"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1440" w:firstLineChars="600"/>
              <w:textAlignment w:val="center"/>
              <w:rPr>
                <w:rFonts w:ascii="宋体" w:hAnsi="宋体" w:cs="宋体"/>
                <w:sz w:val="24"/>
              </w:rPr>
            </w:pPr>
            <w:r>
              <w:rPr>
                <w:rFonts w:hint="eastAsia" w:ascii="宋体" w:hAnsi="宋体" w:cs="宋体"/>
                <w:sz w:val="24"/>
              </w:rPr>
              <w:t>松潘县民政局</w:t>
            </w:r>
          </w:p>
        </w:tc>
      </w:tr>
      <w:tr>
        <w:tblPrEx>
          <w:tblLayout w:type="fixed"/>
          <w:tblCellMar>
            <w:top w:w="0" w:type="dxa"/>
            <w:left w:w="0" w:type="dxa"/>
            <w:bottom w:w="0" w:type="dxa"/>
            <w:right w:w="0" w:type="dxa"/>
          </w:tblCellMar>
        </w:tblPrEx>
        <w:trPr>
          <w:trHeight w:val="555" w:hRule="atLeast"/>
          <w:jc w:val="center"/>
        </w:trPr>
        <w:tc>
          <w:tcPr>
            <w:tcW w:w="1155"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预算执行情况(万元)</w:t>
            </w:r>
          </w:p>
        </w:tc>
        <w:tc>
          <w:tcPr>
            <w:tcW w:w="171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预算数:</w:t>
            </w:r>
          </w:p>
        </w:tc>
        <w:tc>
          <w:tcPr>
            <w:tcW w:w="25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2065.8万元</w:t>
            </w:r>
          </w:p>
        </w:tc>
        <w:tc>
          <w:tcPr>
            <w:tcW w:w="2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2048.39万元</w:t>
            </w:r>
          </w:p>
        </w:tc>
      </w:tr>
      <w:tr>
        <w:tblPrEx>
          <w:tblLayout w:type="fixed"/>
          <w:tblCellMar>
            <w:top w:w="0" w:type="dxa"/>
            <w:left w:w="0" w:type="dxa"/>
            <w:bottom w:w="0" w:type="dxa"/>
            <w:right w:w="0" w:type="dxa"/>
          </w:tblCellMar>
        </w:tblPrEx>
        <w:trPr>
          <w:trHeight w:val="504" w:hRule="atLeast"/>
          <w:jc w:val="center"/>
        </w:trPr>
        <w:tc>
          <w:tcPr>
            <w:tcW w:w="1155"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rPr>
            </w:pPr>
          </w:p>
        </w:tc>
        <w:tc>
          <w:tcPr>
            <w:tcW w:w="171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其中-财政拨款:</w:t>
            </w:r>
          </w:p>
        </w:tc>
        <w:tc>
          <w:tcPr>
            <w:tcW w:w="25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2065.8万元</w:t>
            </w:r>
          </w:p>
        </w:tc>
        <w:tc>
          <w:tcPr>
            <w:tcW w:w="2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2048.39万元</w:t>
            </w:r>
          </w:p>
        </w:tc>
      </w:tr>
      <w:tr>
        <w:tblPrEx>
          <w:tblLayout w:type="fixed"/>
          <w:tblCellMar>
            <w:top w:w="0" w:type="dxa"/>
            <w:left w:w="0" w:type="dxa"/>
            <w:bottom w:w="0" w:type="dxa"/>
            <w:right w:w="0" w:type="dxa"/>
          </w:tblCellMar>
        </w:tblPrEx>
        <w:trPr>
          <w:trHeight w:val="480" w:hRule="atLeast"/>
          <w:jc w:val="center"/>
        </w:trPr>
        <w:tc>
          <w:tcPr>
            <w:tcW w:w="1155"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rPr>
            </w:pPr>
          </w:p>
        </w:tc>
        <w:tc>
          <w:tcPr>
            <w:tcW w:w="171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其它资金:</w:t>
            </w:r>
          </w:p>
        </w:tc>
        <w:tc>
          <w:tcPr>
            <w:tcW w:w="25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0</w:t>
            </w:r>
          </w:p>
        </w:tc>
        <w:tc>
          <w:tcPr>
            <w:tcW w:w="2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rPr>
            </w:pPr>
            <w:r>
              <w:rPr>
                <w:rFonts w:hint="eastAsia" w:ascii="宋体" w:hAnsi="宋体" w:cs="宋体"/>
                <w:sz w:val="24"/>
              </w:rPr>
              <w:t>0</w:t>
            </w:r>
          </w:p>
        </w:tc>
      </w:tr>
      <w:tr>
        <w:tblPrEx>
          <w:tblLayout w:type="fixed"/>
          <w:tblCellMar>
            <w:top w:w="0" w:type="dxa"/>
            <w:left w:w="0" w:type="dxa"/>
            <w:bottom w:w="0" w:type="dxa"/>
            <w:right w:w="0" w:type="dxa"/>
          </w:tblCellMar>
        </w:tblPrEx>
        <w:trPr>
          <w:trHeight w:val="292" w:hRule="atLeast"/>
          <w:jc w:val="center"/>
        </w:trPr>
        <w:tc>
          <w:tcPr>
            <w:tcW w:w="1155"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年度目标完成情况</w:t>
            </w:r>
          </w:p>
        </w:tc>
        <w:tc>
          <w:tcPr>
            <w:tcW w:w="4213"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预期目标</w:t>
            </w:r>
          </w:p>
        </w:tc>
        <w:tc>
          <w:tcPr>
            <w:tcW w:w="45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实际完成目标</w:t>
            </w:r>
          </w:p>
        </w:tc>
      </w:tr>
      <w:tr>
        <w:tblPrEx>
          <w:tblLayout w:type="fixed"/>
          <w:tblCellMar>
            <w:top w:w="0" w:type="dxa"/>
            <w:left w:w="0" w:type="dxa"/>
            <w:bottom w:w="0" w:type="dxa"/>
            <w:right w:w="0" w:type="dxa"/>
          </w:tblCellMar>
        </w:tblPrEx>
        <w:trPr>
          <w:trHeight w:val="2020" w:hRule="atLeast"/>
          <w:jc w:val="center"/>
        </w:trPr>
        <w:tc>
          <w:tcPr>
            <w:tcW w:w="1155"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rPr>
            </w:pPr>
          </w:p>
        </w:tc>
        <w:tc>
          <w:tcPr>
            <w:tcW w:w="4213"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仿宋_GB2312" w:hAnsi="宋体"/>
                <w:lang w:val="zh-CN"/>
              </w:rPr>
              <w:t>城乡困难群众保障范围有增有减，保障标准逐步提高，救助资金发放及时到位，救助有效。</w:t>
            </w:r>
          </w:p>
        </w:tc>
        <w:tc>
          <w:tcPr>
            <w:tcW w:w="45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spacing w:line="560" w:lineRule="exact"/>
              <w:ind w:firstLine="360" w:firstLineChars="200"/>
              <w:rPr>
                <w:rFonts w:ascii="宋体" w:hAnsi="宋体" w:cs="宋体"/>
                <w:sz w:val="18"/>
                <w:szCs w:val="18"/>
                <w:lang w:val="zh-CN"/>
              </w:rPr>
            </w:pPr>
            <w:r>
              <w:rPr>
                <w:rFonts w:hint="eastAsia" w:ascii="宋体" w:hAnsi="宋体" w:cs="宋体"/>
                <w:sz w:val="18"/>
                <w:szCs w:val="18"/>
                <w:lang w:val="zh-CN"/>
              </w:rPr>
              <w:t>截至20</w:t>
            </w:r>
            <w:r>
              <w:rPr>
                <w:rFonts w:hint="eastAsia" w:ascii="宋体" w:hAnsi="宋体" w:cs="宋体"/>
                <w:sz w:val="18"/>
                <w:szCs w:val="18"/>
              </w:rPr>
              <w:t>21</w:t>
            </w:r>
            <w:r>
              <w:rPr>
                <w:rFonts w:hint="eastAsia" w:ascii="宋体" w:hAnsi="宋体" w:cs="宋体"/>
                <w:sz w:val="18"/>
                <w:szCs w:val="18"/>
                <w:lang w:val="zh-CN"/>
              </w:rPr>
              <w:t>年12月31日，困难群众救助资金实际使用</w:t>
            </w:r>
            <w:r>
              <w:rPr>
                <w:rFonts w:hint="eastAsia" w:ascii="宋体" w:hAnsi="宋体" w:cs="宋体"/>
                <w:sz w:val="18"/>
                <w:szCs w:val="18"/>
              </w:rPr>
              <w:t>2048.39</w:t>
            </w:r>
            <w:r>
              <w:rPr>
                <w:rFonts w:hint="eastAsia" w:ascii="宋体" w:hAnsi="宋体" w:cs="宋体"/>
                <w:sz w:val="18"/>
                <w:szCs w:val="18"/>
                <w:lang w:val="zh-CN"/>
              </w:rPr>
              <w:t>万元，其中：城乡低保</w:t>
            </w:r>
            <w:r>
              <w:rPr>
                <w:rFonts w:hint="eastAsia" w:ascii="宋体" w:hAnsi="宋体" w:cs="宋体"/>
                <w:sz w:val="18"/>
                <w:szCs w:val="18"/>
              </w:rPr>
              <w:t>1665.5万元；</w:t>
            </w:r>
            <w:r>
              <w:rPr>
                <w:rFonts w:hint="eastAsia" w:ascii="宋体" w:hAnsi="宋体" w:cs="宋体"/>
                <w:sz w:val="18"/>
                <w:szCs w:val="18"/>
                <w:lang w:val="zh-CN"/>
              </w:rPr>
              <w:t>特困供养</w:t>
            </w:r>
            <w:r>
              <w:rPr>
                <w:rFonts w:hint="eastAsia" w:ascii="宋体" w:hAnsi="宋体" w:cs="宋体"/>
                <w:sz w:val="18"/>
                <w:szCs w:val="18"/>
              </w:rPr>
              <w:t>268.7</w:t>
            </w:r>
            <w:r>
              <w:rPr>
                <w:rFonts w:hint="eastAsia" w:ascii="宋体" w:hAnsi="宋体" w:cs="宋体"/>
                <w:sz w:val="18"/>
                <w:szCs w:val="18"/>
                <w:lang w:val="zh-CN"/>
              </w:rPr>
              <w:t>万元；临时救助</w:t>
            </w:r>
            <w:r>
              <w:rPr>
                <w:rFonts w:hint="eastAsia" w:ascii="宋体" w:hAnsi="宋体" w:cs="宋体"/>
                <w:sz w:val="18"/>
                <w:szCs w:val="18"/>
              </w:rPr>
              <w:t>88</w:t>
            </w:r>
            <w:r>
              <w:rPr>
                <w:rFonts w:hint="eastAsia" w:ascii="宋体" w:hAnsi="宋体" w:cs="宋体"/>
                <w:sz w:val="18"/>
                <w:szCs w:val="18"/>
                <w:lang w:val="zh-CN"/>
              </w:rPr>
              <w:t>万元</w:t>
            </w:r>
            <w:r>
              <w:rPr>
                <w:rFonts w:hint="eastAsia" w:ascii="宋体" w:hAnsi="宋体" w:cs="宋体"/>
                <w:sz w:val="18"/>
                <w:szCs w:val="18"/>
              </w:rPr>
              <w:t>;价格临时补贴14.79万元；</w:t>
            </w:r>
            <w:r>
              <w:rPr>
                <w:rFonts w:hint="eastAsia" w:ascii="宋体" w:hAnsi="宋体" w:cs="宋体"/>
                <w:sz w:val="18"/>
                <w:szCs w:val="18"/>
                <w:lang w:val="zh-CN"/>
              </w:rPr>
              <w:t>流浪乞讨救助</w:t>
            </w:r>
            <w:r>
              <w:rPr>
                <w:rFonts w:hint="eastAsia" w:ascii="宋体" w:hAnsi="宋体" w:cs="宋体"/>
                <w:sz w:val="18"/>
                <w:szCs w:val="18"/>
              </w:rPr>
              <w:t>0.36</w:t>
            </w:r>
            <w:r>
              <w:rPr>
                <w:rFonts w:hint="eastAsia" w:ascii="宋体" w:hAnsi="宋体" w:cs="宋体"/>
                <w:sz w:val="18"/>
                <w:szCs w:val="18"/>
                <w:lang w:val="zh-CN"/>
              </w:rPr>
              <w:t>万元</w:t>
            </w:r>
            <w:r>
              <w:rPr>
                <w:rFonts w:hint="eastAsia" w:ascii="宋体" w:hAnsi="宋体" w:cs="宋体"/>
                <w:sz w:val="18"/>
                <w:szCs w:val="18"/>
              </w:rPr>
              <w:t>;</w:t>
            </w:r>
            <w:r>
              <w:rPr>
                <w:rFonts w:hint="eastAsia" w:ascii="宋体" w:hAnsi="宋体" w:cs="宋体"/>
                <w:sz w:val="18"/>
                <w:szCs w:val="18"/>
                <w:lang w:val="zh-CN"/>
              </w:rPr>
              <w:t>孤儿生活补助</w:t>
            </w:r>
            <w:r>
              <w:rPr>
                <w:rFonts w:hint="eastAsia" w:ascii="宋体" w:hAnsi="宋体" w:cs="宋体"/>
                <w:sz w:val="18"/>
                <w:szCs w:val="18"/>
              </w:rPr>
              <w:t>11.04</w:t>
            </w:r>
            <w:r>
              <w:rPr>
                <w:rFonts w:hint="eastAsia" w:ascii="宋体" w:hAnsi="宋体" w:cs="宋体"/>
                <w:sz w:val="18"/>
                <w:szCs w:val="18"/>
                <w:lang w:val="zh-CN"/>
              </w:rPr>
              <w:t>万元。</w:t>
            </w:r>
          </w:p>
          <w:p>
            <w:pPr>
              <w:widowControl/>
              <w:jc w:val="center"/>
              <w:textAlignment w:val="center"/>
              <w:rPr>
                <w:rFonts w:ascii="宋体" w:hAnsi="宋体" w:cs="宋体"/>
                <w:sz w:val="24"/>
              </w:rPr>
            </w:pPr>
          </w:p>
        </w:tc>
      </w:tr>
      <w:tr>
        <w:tblPrEx>
          <w:tblLayout w:type="fixed"/>
          <w:tblCellMar>
            <w:top w:w="0" w:type="dxa"/>
            <w:left w:w="0" w:type="dxa"/>
            <w:bottom w:w="0" w:type="dxa"/>
            <w:right w:w="0" w:type="dxa"/>
          </w:tblCellMar>
        </w:tblPrEx>
        <w:trPr>
          <w:trHeight w:val="919" w:hRule="atLeast"/>
          <w:jc w:val="center"/>
        </w:trPr>
        <w:tc>
          <w:tcPr>
            <w:tcW w:w="1155" w:type="dxa"/>
            <w:gridSpan w:val="2"/>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绩效指标完成情况</w:t>
            </w:r>
          </w:p>
        </w:tc>
        <w:tc>
          <w:tcPr>
            <w:tcW w:w="86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一级指标</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二级指标</w:t>
            </w:r>
          </w:p>
        </w:tc>
        <w:tc>
          <w:tcPr>
            <w:tcW w:w="25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三级指标</w:t>
            </w:r>
          </w:p>
        </w:tc>
        <w:tc>
          <w:tcPr>
            <w:tcW w:w="2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实际完成指标值(包含数字及文字描述)</w:t>
            </w:r>
          </w:p>
        </w:tc>
      </w:tr>
      <w:tr>
        <w:tblPrEx>
          <w:tblLayout w:type="fixed"/>
          <w:tblCellMar>
            <w:top w:w="0" w:type="dxa"/>
            <w:left w:w="0" w:type="dxa"/>
            <w:bottom w:w="0" w:type="dxa"/>
            <w:right w:w="0" w:type="dxa"/>
          </w:tblCellMar>
        </w:tblPrEx>
        <w:trPr>
          <w:trHeight w:val="411" w:hRule="atLeast"/>
          <w:jc w:val="center"/>
        </w:trPr>
        <w:tc>
          <w:tcPr>
            <w:tcW w:w="1155" w:type="dxa"/>
            <w:gridSpan w:val="2"/>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86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项目完成指标</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数量指标</w:t>
            </w:r>
          </w:p>
        </w:tc>
        <w:tc>
          <w:tcPr>
            <w:tcW w:w="25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救济人数</w:t>
            </w:r>
          </w:p>
        </w:tc>
        <w:tc>
          <w:tcPr>
            <w:tcW w:w="2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11711</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11711</w:t>
            </w:r>
          </w:p>
        </w:tc>
      </w:tr>
      <w:tr>
        <w:tblPrEx>
          <w:tblLayout w:type="fixed"/>
          <w:tblCellMar>
            <w:top w:w="0" w:type="dxa"/>
            <w:left w:w="0" w:type="dxa"/>
            <w:bottom w:w="0" w:type="dxa"/>
            <w:right w:w="0" w:type="dxa"/>
          </w:tblCellMar>
        </w:tblPrEx>
        <w:trPr>
          <w:trHeight w:val="860" w:hRule="atLeast"/>
          <w:jc w:val="center"/>
        </w:trPr>
        <w:tc>
          <w:tcPr>
            <w:tcW w:w="1155" w:type="dxa"/>
            <w:gridSpan w:val="2"/>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86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项目完成指标</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质量指标</w:t>
            </w:r>
          </w:p>
        </w:tc>
        <w:tc>
          <w:tcPr>
            <w:tcW w:w="25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cs="宋体"/>
                <w:sz w:val="24"/>
              </w:rPr>
              <w:t>发放率</w:t>
            </w:r>
          </w:p>
        </w:tc>
        <w:tc>
          <w:tcPr>
            <w:tcW w:w="2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cs="宋体"/>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cs="宋体"/>
                <w:sz w:val="24"/>
              </w:rPr>
              <w:t>100%</w:t>
            </w:r>
          </w:p>
        </w:tc>
      </w:tr>
      <w:tr>
        <w:tblPrEx>
          <w:tblLayout w:type="fixed"/>
          <w:tblCellMar>
            <w:top w:w="0" w:type="dxa"/>
            <w:left w:w="0" w:type="dxa"/>
            <w:bottom w:w="0" w:type="dxa"/>
            <w:right w:w="0" w:type="dxa"/>
          </w:tblCellMar>
        </w:tblPrEx>
        <w:trPr>
          <w:trHeight w:val="837" w:hRule="atLeast"/>
          <w:jc w:val="center"/>
        </w:trPr>
        <w:tc>
          <w:tcPr>
            <w:tcW w:w="1155" w:type="dxa"/>
            <w:gridSpan w:val="2"/>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86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项目完成指标</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时效指标</w:t>
            </w:r>
          </w:p>
        </w:tc>
        <w:tc>
          <w:tcPr>
            <w:tcW w:w="25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cs="宋体"/>
                <w:sz w:val="24"/>
              </w:rPr>
              <w:t>到账时限</w:t>
            </w:r>
          </w:p>
        </w:tc>
        <w:tc>
          <w:tcPr>
            <w:tcW w:w="2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cs="宋体"/>
                <w:sz w:val="24"/>
              </w:rPr>
              <w:t>按时到账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cs="宋体"/>
                <w:sz w:val="24"/>
              </w:rPr>
              <w:t>按时到账</w:t>
            </w:r>
          </w:p>
        </w:tc>
      </w:tr>
      <w:tr>
        <w:tblPrEx>
          <w:tblLayout w:type="fixed"/>
          <w:tblCellMar>
            <w:top w:w="0" w:type="dxa"/>
            <w:left w:w="0" w:type="dxa"/>
            <w:bottom w:w="0" w:type="dxa"/>
            <w:right w:w="0" w:type="dxa"/>
          </w:tblCellMar>
        </w:tblPrEx>
        <w:trPr>
          <w:trHeight w:val="961" w:hRule="atLeast"/>
          <w:jc w:val="center"/>
        </w:trPr>
        <w:tc>
          <w:tcPr>
            <w:tcW w:w="1155" w:type="dxa"/>
            <w:gridSpan w:val="2"/>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86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 w:val="24"/>
              </w:rPr>
            </w:pPr>
            <w:r>
              <w:rPr>
                <w:rFonts w:hint="eastAsia" w:ascii="宋体" w:hAnsi="宋体" w:cs="宋体"/>
                <w:kern w:val="0"/>
                <w:sz w:val="24"/>
              </w:rPr>
              <w:t>项目完成指标</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社会效益指标</w:t>
            </w:r>
          </w:p>
        </w:tc>
        <w:tc>
          <w:tcPr>
            <w:tcW w:w="25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困难群众得到一定的生活保障</w:t>
            </w:r>
          </w:p>
        </w:tc>
        <w:tc>
          <w:tcPr>
            <w:tcW w:w="2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cs="宋体"/>
                <w:sz w:val="24"/>
              </w:rPr>
              <w:t>作用明显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cs="宋体"/>
                <w:sz w:val="24"/>
              </w:rPr>
              <w:t>作用明显</w:t>
            </w:r>
          </w:p>
        </w:tc>
      </w:tr>
      <w:tr>
        <w:tblPrEx>
          <w:tblLayout w:type="fixed"/>
          <w:tblCellMar>
            <w:top w:w="0" w:type="dxa"/>
            <w:left w:w="0" w:type="dxa"/>
            <w:bottom w:w="0" w:type="dxa"/>
            <w:right w:w="0" w:type="dxa"/>
          </w:tblCellMar>
        </w:tblPrEx>
        <w:trPr>
          <w:trHeight w:val="542" w:hRule="atLeast"/>
          <w:jc w:val="center"/>
        </w:trPr>
        <w:tc>
          <w:tcPr>
            <w:tcW w:w="1155" w:type="dxa"/>
            <w:gridSpan w:val="2"/>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86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项目完成指标</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25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2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r>
      <w:tr>
        <w:tblPrEx>
          <w:tblLayout w:type="fixed"/>
          <w:tblCellMar>
            <w:top w:w="0" w:type="dxa"/>
            <w:left w:w="0" w:type="dxa"/>
            <w:bottom w:w="0" w:type="dxa"/>
            <w:right w:w="0" w:type="dxa"/>
          </w:tblCellMar>
        </w:tblPrEx>
        <w:trPr>
          <w:trHeight w:val="517" w:hRule="atLeast"/>
          <w:jc w:val="center"/>
        </w:trPr>
        <w:tc>
          <w:tcPr>
            <w:tcW w:w="1155" w:type="dxa"/>
            <w:gridSpan w:val="2"/>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86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25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2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r>
      <w:tr>
        <w:tblPrEx>
          <w:tblLayout w:type="fixed"/>
          <w:tblCellMar>
            <w:top w:w="0" w:type="dxa"/>
            <w:left w:w="0" w:type="dxa"/>
            <w:bottom w:w="0" w:type="dxa"/>
            <w:right w:w="0" w:type="dxa"/>
          </w:tblCellMar>
        </w:tblPrEx>
        <w:trPr>
          <w:trHeight w:val="1572" w:hRule="atLeast"/>
          <w:jc w:val="center"/>
        </w:trPr>
        <w:tc>
          <w:tcPr>
            <w:tcW w:w="9960" w:type="dxa"/>
            <w:gridSpan w:val="9"/>
            <w:tcBorders>
              <w:top w:val="nil"/>
              <w:left w:val="nil"/>
              <w:bottom w:val="nil"/>
              <w:right w:val="nil"/>
            </w:tcBorders>
            <w:tcMar>
              <w:top w:w="15" w:type="dxa"/>
              <w:left w:w="15" w:type="dxa"/>
              <w:right w:w="15" w:type="dxa"/>
            </w:tcMar>
            <w:vAlign w:val="center"/>
          </w:tcPr>
          <w:p>
            <w:pPr>
              <w:widowControl/>
              <w:jc w:val="center"/>
              <w:textAlignment w:val="center"/>
              <w:rPr>
                <w:rFonts w:ascii="宋体" w:cs="宋体"/>
                <w:sz w:val="36"/>
                <w:szCs w:val="36"/>
              </w:rPr>
            </w:pPr>
            <w:r>
              <w:rPr>
                <w:rFonts w:hint="eastAsia" w:ascii="宋体" w:hAnsi="宋体" w:cs="宋体"/>
                <w:b/>
                <w:bCs/>
                <w:kern w:val="0"/>
                <w:sz w:val="36"/>
                <w:szCs w:val="36"/>
              </w:rPr>
              <w:t>项目绩效目标完成情况表</w:t>
            </w:r>
            <w:r>
              <w:rPr>
                <w:rFonts w:ascii="宋体" w:cs="宋体"/>
                <w:b/>
                <w:bCs/>
                <w:kern w:val="0"/>
                <w:sz w:val="36"/>
                <w:szCs w:val="36"/>
              </w:rPr>
              <w:br w:type="textWrapping"/>
            </w:r>
            <w:r>
              <w:rPr>
                <w:rFonts w:ascii="宋体" w:hAnsi="宋体" w:cs="宋体"/>
                <w:kern w:val="0"/>
                <w:sz w:val="36"/>
                <w:szCs w:val="36"/>
              </w:rPr>
              <w:t>(202</w:t>
            </w:r>
            <w:r>
              <w:rPr>
                <w:rFonts w:hint="eastAsia" w:ascii="宋体" w:hAnsi="宋体" w:cs="宋体"/>
                <w:kern w:val="0"/>
                <w:sz w:val="36"/>
                <w:szCs w:val="36"/>
              </w:rPr>
              <w:t>1年度</w:t>
            </w:r>
            <w:r>
              <w:rPr>
                <w:rFonts w:ascii="宋体" w:hAnsi="宋体" w:cs="宋体"/>
                <w:kern w:val="0"/>
                <w:sz w:val="36"/>
                <w:szCs w:val="36"/>
              </w:rPr>
              <w:t>)</w:t>
            </w:r>
          </w:p>
        </w:tc>
      </w:tr>
      <w:tr>
        <w:tblPrEx>
          <w:tblLayout w:type="fixed"/>
          <w:tblCellMar>
            <w:top w:w="0" w:type="dxa"/>
            <w:left w:w="0" w:type="dxa"/>
            <w:bottom w:w="0" w:type="dxa"/>
            <w:right w:w="0" w:type="dxa"/>
          </w:tblCellMar>
        </w:tblPrEx>
        <w:trPr>
          <w:trHeight w:val="442" w:hRule="atLeast"/>
          <w:jc w:val="center"/>
        </w:trPr>
        <w:tc>
          <w:tcPr>
            <w:tcW w:w="2868"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项目名称</w:t>
            </w:r>
          </w:p>
        </w:tc>
        <w:tc>
          <w:tcPr>
            <w:tcW w:w="7092"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1440" w:firstLineChars="600"/>
              <w:textAlignment w:val="center"/>
              <w:rPr>
                <w:rFonts w:ascii="宋体" w:hAnsi="宋体" w:cs="宋体"/>
                <w:sz w:val="24"/>
              </w:rPr>
            </w:pPr>
            <w:r>
              <w:rPr>
                <w:rFonts w:hint="eastAsia" w:ascii="宋体" w:hAnsi="宋体" w:cs="宋体"/>
                <w:sz w:val="24"/>
              </w:rPr>
              <w:t>残疾人两项补贴项目</w:t>
            </w:r>
          </w:p>
        </w:tc>
      </w:tr>
      <w:tr>
        <w:tblPrEx>
          <w:tblLayout w:type="fixed"/>
          <w:tblCellMar>
            <w:top w:w="0" w:type="dxa"/>
            <w:left w:w="0" w:type="dxa"/>
            <w:bottom w:w="0" w:type="dxa"/>
            <w:right w:w="0" w:type="dxa"/>
          </w:tblCellMar>
        </w:tblPrEx>
        <w:trPr>
          <w:trHeight w:val="430" w:hRule="atLeast"/>
          <w:jc w:val="center"/>
        </w:trPr>
        <w:tc>
          <w:tcPr>
            <w:tcW w:w="2868"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预算单位</w:t>
            </w:r>
          </w:p>
        </w:tc>
        <w:tc>
          <w:tcPr>
            <w:tcW w:w="7092"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1920" w:firstLineChars="800"/>
              <w:textAlignment w:val="center"/>
              <w:rPr>
                <w:rFonts w:ascii="宋体" w:hAnsi="宋体" w:cs="宋体"/>
                <w:sz w:val="24"/>
              </w:rPr>
            </w:pPr>
            <w:r>
              <w:rPr>
                <w:rFonts w:hint="eastAsia" w:ascii="宋体" w:hAnsi="宋体" w:cs="宋体"/>
                <w:sz w:val="24"/>
              </w:rPr>
              <w:t>松潘县民政局</w:t>
            </w:r>
          </w:p>
        </w:tc>
      </w:tr>
      <w:tr>
        <w:tblPrEx>
          <w:tblLayout w:type="fixed"/>
          <w:tblCellMar>
            <w:top w:w="0" w:type="dxa"/>
            <w:left w:w="0" w:type="dxa"/>
            <w:bottom w:w="0" w:type="dxa"/>
            <w:right w:w="0" w:type="dxa"/>
          </w:tblCellMar>
        </w:tblPrEx>
        <w:trPr>
          <w:trHeight w:val="541" w:hRule="atLeast"/>
          <w:jc w:val="center"/>
        </w:trPr>
        <w:tc>
          <w:tcPr>
            <w:tcW w:w="1155"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预算执行情况(万元)</w:t>
            </w:r>
          </w:p>
        </w:tc>
        <w:tc>
          <w:tcPr>
            <w:tcW w:w="171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预算数:</w:t>
            </w:r>
          </w:p>
        </w:tc>
        <w:tc>
          <w:tcPr>
            <w:tcW w:w="25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102.89万元</w:t>
            </w:r>
          </w:p>
        </w:tc>
        <w:tc>
          <w:tcPr>
            <w:tcW w:w="2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102.89万元</w:t>
            </w:r>
          </w:p>
        </w:tc>
      </w:tr>
      <w:tr>
        <w:tblPrEx>
          <w:tblLayout w:type="fixed"/>
          <w:tblCellMar>
            <w:top w:w="0" w:type="dxa"/>
            <w:left w:w="0" w:type="dxa"/>
            <w:bottom w:w="0" w:type="dxa"/>
            <w:right w:w="0" w:type="dxa"/>
          </w:tblCellMar>
        </w:tblPrEx>
        <w:trPr>
          <w:trHeight w:val="276" w:hRule="atLeast"/>
          <w:jc w:val="center"/>
        </w:trPr>
        <w:tc>
          <w:tcPr>
            <w:tcW w:w="1155"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rPr>
            </w:pPr>
          </w:p>
        </w:tc>
        <w:tc>
          <w:tcPr>
            <w:tcW w:w="171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其中-财政拨款:</w:t>
            </w:r>
          </w:p>
        </w:tc>
        <w:tc>
          <w:tcPr>
            <w:tcW w:w="25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102.89万元</w:t>
            </w:r>
          </w:p>
        </w:tc>
        <w:tc>
          <w:tcPr>
            <w:tcW w:w="2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102.89万元</w:t>
            </w:r>
          </w:p>
        </w:tc>
      </w:tr>
      <w:tr>
        <w:tblPrEx>
          <w:tblLayout w:type="fixed"/>
          <w:tblCellMar>
            <w:top w:w="0" w:type="dxa"/>
            <w:left w:w="0" w:type="dxa"/>
            <w:bottom w:w="0" w:type="dxa"/>
            <w:right w:w="0" w:type="dxa"/>
          </w:tblCellMar>
        </w:tblPrEx>
        <w:trPr>
          <w:trHeight w:val="701" w:hRule="atLeast"/>
          <w:jc w:val="center"/>
        </w:trPr>
        <w:tc>
          <w:tcPr>
            <w:tcW w:w="1155"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rPr>
            </w:pPr>
          </w:p>
        </w:tc>
        <w:tc>
          <w:tcPr>
            <w:tcW w:w="171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其它资金:</w:t>
            </w:r>
          </w:p>
        </w:tc>
        <w:tc>
          <w:tcPr>
            <w:tcW w:w="25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0</w:t>
            </w:r>
          </w:p>
        </w:tc>
        <w:tc>
          <w:tcPr>
            <w:tcW w:w="2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rPr>
            </w:pPr>
            <w:r>
              <w:rPr>
                <w:rFonts w:hint="eastAsia" w:ascii="宋体" w:hAnsi="宋体" w:cs="宋体"/>
                <w:sz w:val="24"/>
              </w:rPr>
              <w:t>0</w:t>
            </w:r>
          </w:p>
        </w:tc>
      </w:tr>
      <w:tr>
        <w:tblPrEx>
          <w:tblLayout w:type="fixed"/>
          <w:tblCellMar>
            <w:top w:w="0" w:type="dxa"/>
            <w:left w:w="0" w:type="dxa"/>
            <w:bottom w:w="0" w:type="dxa"/>
            <w:right w:w="0" w:type="dxa"/>
          </w:tblCellMar>
        </w:tblPrEx>
        <w:trPr>
          <w:trHeight w:val="276" w:hRule="atLeast"/>
          <w:jc w:val="center"/>
        </w:trPr>
        <w:tc>
          <w:tcPr>
            <w:tcW w:w="1155"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年度目标完成情况</w:t>
            </w:r>
          </w:p>
        </w:tc>
        <w:tc>
          <w:tcPr>
            <w:tcW w:w="4213"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预期目标</w:t>
            </w:r>
          </w:p>
        </w:tc>
        <w:tc>
          <w:tcPr>
            <w:tcW w:w="45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实际完成目标</w:t>
            </w:r>
          </w:p>
        </w:tc>
      </w:tr>
      <w:tr>
        <w:tblPrEx>
          <w:tblLayout w:type="fixed"/>
          <w:tblCellMar>
            <w:top w:w="0" w:type="dxa"/>
            <w:left w:w="0" w:type="dxa"/>
            <w:bottom w:w="0" w:type="dxa"/>
            <w:right w:w="0" w:type="dxa"/>
          </w:tblCellMar>
        </w:tblPrEx>
        <w:trPr>
          <w:trHeight w:val="1280" w:hRule="atLeast"/>
          <w:jc w:val="center"/>
        </w:trPr>
        <w:tc>
          <w:tcPr>
            <w:tcW w:w="1155"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rPr>
            </w:pPr>
          </w:p>
        </w:tc>
        <w:tc>
          <w:tcPr>
            <w:tcW w:w="4213"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spacing w:line="600" w:lineRule="exact"/>
              <w:ind w:firstLine="210" w:firstLineChars="100"/>
              <w:textAlignment w:val="bottom"/>
              <w:rPr>
                <w:rFonts w:ascii="宋体" w:hAnsi="宋体" w:cs="宋体"/>
                <w:szCs w:val="21"/>
                <w:lang w:val="zh-CN"/>
              </w:rPr>
            </w:pPr>
            <w:r>
              <w:rPr>
                <w:rFonts w:hint="eastAsia" w:ascii="宋体" w:hAnsi="宋体" w:cs="宋体"/>
                <w:szCs w:val="21"/>
                <w:lang w:val="zh-CN"/>
              </w:rPr>
              <w:t>符合条件申领补贴对象全覆盖</w:t>
            </w:r>
          </w:p>
          <w:p>
            <w:pPr>
              <w:widowControl/>
              <w:jc w:val="center"/>
              <w:textAlignment w:val="center"/>
              <w:rPr>
                <w:rFonts w:ascii="宋体" w:hAnsi="宋体" w:cs="宋体"/>
                <w:szCs w:val="21"/>
              </w:rPr>
            </w:pPr>
          </w:p>
        </w:tc>
        <w:tc>
          <w:tcPr>
            <w:tcW w:w="45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spacing w:line="600" w:lineRule="exact"/>
              <w:textAlignment w:val="bottom"/>
              <w:rPr>
                <w:rFonts w:ascii="宋体" w:hAnsi="宋体" w:cs="宋体"/>
                <w:szCs w:val="21"/>
                <w:lang w:val="zh-CN"/>
              </w:rPr>
            </w:pPr>
            <w:r>
              <w:rPr>
                <w:rFonts w:hint="eastAsia" w:ascii="宋体" w:hAnsi="宋体" w:cs="宋体"/>
                <w:szCs w:val="21"/>
                <w:lang w:val="zh-CN"/>
              </w:rPr>
              <w:t>符合条件申领补贴对象全覆盖，补助标准执行率</w:t>
            </w:r>
            <w:r>
              <w:rPr>
                <w:rFonts w:hint="eastAsia" w:ascii="宋体" w:hAnsi="宋体" w:cs="宋体"/>
                <w:szCs w:val="21"/>
              </w:rPr>
              <w:t>100%，</w:t>
            </w:r>
            <w:r>
              <w:rPr>
                <w:rFonts w:hint="eastAsia" w:ascii="宋体" w:hAnsi="宋体" w:cs="宋体"/>
                <w:szCs w:val="21"/>
                <w:lang w:val="zh-CN"/>
              </w:rPr>
              <w:t>受益对象补贴按时发放率达到了100%。</w:t>
            </w:r>
          </w:p>
          <w:p>
            <w:pPr>
              <w:widowControl/>
              <w:jc w:val="center"/>
              <w:textAlignment w:val="center"/>
              <w:rPr>
                <w:rFonts w:ascii="宋体" w:hAnsi="宋体" w:cs="宋体"/>
                <w:szCs w:val="21"/>
              </w:rPr>
            </w:pPr>
          </w:p>
        </w:tc>
      </w:tr>
      <w:tr>
        <w:tblPrEx>
          <w:tblLayout w:type="fixed"/>
          <w:tblCellMar>
            <w:top w:w="0" w:type="dxa"/>
            <w:left w:w="0" w:type="dxa"/>
            <w:bottom w:w="0" w:type="dxa"/>
            <w:right w:w="0" w:type="dxa"/>
          </w:tblCellMar>
        </w:tblPrEx>
        <w:trPr>
          <w:trHeight w:val="584" w:hRule="atLeast"/>
          <w:jc w:val="center"/>
        </w:trPr>
        <w:tc>
          <w:tcPr>
            <w:tcW w:w="1155" w:type="dxa"/>
            <w:gridSpan w:val="2"/>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绩效指标完成情况</w:t>
            </w:r>
          </w:p>
        </w:tc>
        <w:tc>
          <w:tcPr>
            <w:tcW w:w="86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一级指标</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二级指标</w:t>
            </w:r>
          </w:p>
        </w:tc>
        <w:tc>
          <w:tcPr>
            <w:tcW w:w="25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三级指标</w:t>
            </w:r>
          </w:p>
        </w:tc>
        <w:tc>
          <w:tcPr>
            <w:tcW w:w="2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实际完成指标值(包含数字及文字描述)</w:t>
            </w:r>
          </w:p>
        </w:tc>
      </w:tr>
      <w:tr>
        <w:tblPrEx>
          <w:tblLayout w:type="fixed"/>
          <w:tblCellMar>
            <w:top w:w="0" w:type="dxa"/>
            <w:left w:w="0" w:type="dxa"/>
            <w:bottom w:w="0" w:type="dxa"/>
            <w:right w:w="0" w:type="dxa"/>
          </w:tblCellMar>
        </w:tblPrEx>
        <w:trPr>
          <w:trHeight w:val="703" w:hRule="atLeast"/>
          <w:jc w:val="center"/>
        </w:trPr>
        <w:tc>
          <w:tcPr>
            <w:tcW w:w="1155" w:type="dxa"/>
            <w:gridSpan w:val="2"/>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86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项目完成指标</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数量指标</w:t>
            </w:r>
          </w:p>
        </w:tc>
        <w:tc>
          <w:tcPr>
            <w:tcW w:w="25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享受补贴人数</w:t>
            </w:r>
          </w:p>
        </w:tc>
        <w:tc>
          <w:tcPr>
            <w:tcW w:w="2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应保尽保，应救尽救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应保尽保，应救尽救</w:t>
            </w:r>
          </w:p>
        </w:tc>
      </w:tr>
      <w:tr>
        <w:tblPrEx>
          <w:tblLayout w:type="fixed"/>
          <w:tblCellMar>
            <w:top w:w="0" w:type="dxa"/>
            <w:left w:w="0" w:type="dxa"/>
            <w:bottom w:w="0" w:type="dxa"/>
            <w:right w:w="0" w:type="dxa"/>
          </w:tblCellMar>
        </w:tblPrEx>
        <w:trPr>
          <w:trHeight w:val="671" w:hRule="atLeast"/>
          <w:jc w:val="center"/>
        </w:trPr>
        <w:tc>
          <w:tcPr>
            <w:tcW w:w="1155" w:type="dxa"/>
            <w:gridSpan w:val="2"/>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86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项目完成指标</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质量指标</w:t>
            </w:r>
          </w:p>
        </w:tc>
        <w:tc>
          <w:tcPr>
            <w:tcW w:w="25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重度一级残疾人护理补贴标准</w:t>
            </w:r>
          </w:p>
        </w:tc>
        <w:tc>
          <w:tcPr>
            <w:tcW w:w="2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不低于100元/人.月</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15"/>
                <w:szCs w:val="15"/>
              </w:rPr>
            </w:pPr>
            <w:r>
              <w:rPr>
                <w:rFonts w:hint="eastAsia" w:ascii="宋体" w:hAnsi="宋体" w:cs="宋体"/>
                <w:sz w:val="15"/>
                <w:szCs w:val="15"/>
                <w:lang w:val="zh-CN"/>
              </w:rPr>
              <w:t>符合条件申领补贴对象全覆盖，补助标准执行率</w:t>
            </w:r>
            <w:r>
              <w:rPr>
                <w:rFonts w:hint="eastAsia" w:ascii="宋体" w:hAnsi="宋体" w:cs="宋体"/>
                <w:sz w:val="15"/>
                <w:szCs w:val="15"/>
              </w:rPr>
              <w:t>100%</w:t>
            </w:r>
          </w:p>
        </w:tc>
      </w:tr>
      <w:tr>
        <w:tblPrEx>
          <w:tblLayout w:type="fixed"/>
          <w:tblCellMar>
            <w:top w:w="0" w:type="dxa"/>
            <w:left w:w="0" w:type="dxa"/>
            <w:bottom w:w="0" w:type="dxa"/>
            <w:right w:w="0" w:type="dxa"/>
          </w:tblCellMar>
        </w:tblPrEx>
        <w:trPr>
          <w:trHeight w:val="573" w:hRule="atLeast"/>
          <w:jc w:val="center"/>
        </w:trPr>
        <w:tc>
          <w:tcPr>
            <w:tcW w:w="1155" w:type="dxa"/>
            <w:gridSpan w:val="2"/>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86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项目完成指标</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实效指标</w:t>
            </w:r>
          </w:p>
        </w:tc>
        <w:tc>
          <w:tcPr>
            <w:tcW w:w="25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重度二级残疾人护理补贴标准</w:t>
            </w:r>
          </w:p>
        </w:tc>
        <w:tc>
          <w:tcPr>
            <w:tcW w:w="2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不低于70元/人.月</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15"/>
                <w:szCs w:val="15"/>
              </w:rPr>
            </w:pPr>
            <w:r>
              <w:rPr>
                <w:rFonts w:hint="eastAsia" w:ascii="宋体" w:hAnsi="宋体" w:cs="宋体"/>
                <w:sz w:val="15"/>
                <w:szCs w:val="15"/>
                <w:lang w:val="zh-CN"/>
              </w:rPr>
              <w:t>符合条件申领补贴对象全覆盖，补助标准执行率</w:t>
            </w:r>
            <w:r>
              <w:rPr>
                <w:rFonts w:hint="eastAsia" w:ascii="宋体" w:hAnsi="宋体" w:cs="宋体"/>
                <w:sz w:val="15"/>
                <w:szCs w:val="15"/>
              </w:rPr>
              <w:t>100%</w:t>
            </w:r>
          </w:p>
        </w:tc>
      </w:tr>
      <w:tr>
        <w:tblPrEx>
          <w:tblLayout w:type="fixed"/>
          <w:tblCellMar>
            <w:top w:w="0" w:type="dxa"/>
            <w:left w:w="0" w:type="dxa"/>
            <w:bottom w:w="0" w:type="dxa"/>
            <w:right w:w="0" w:type="dxa"/>
          </w:tblCellMar>
        </w:tblPrEx>
        <w:trPr>
          <w:trHeight w:val="692" w:hRule="atLeast"/>
          <w:jc w:val="center"/>
        </w:trPr>
        <w:tc>
          <w:tcPr>
            <w:tcW w:w="1155" w:type="dxa"/>
            <w:gridSpan w:val="2"/>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86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 w:val="24"/>
              </w:rPr>
            </w:pPr>
            <w:r>
              <w:rPr>
                <w:rFonts w:hint="eastAsia" w:ascii="宋体" w:hAnsi="宋体" w:cs="宋体"/>
                <w:kern w:val="0"/>
                <w:sz w:val="24"/>
              </w:rPr>
              <w:t>项目完成指标</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成本效益</w:t>
            </w:r>
          </w:p>
        </w:tc>
        <w:tc>
          <w:tcPr>
            <w:tcW w:w="25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资金社会化发放率</w:t>
            </w:r>
          </w:p>
        </w:tc>
        <w:tc>
          <w:tcPr>
            <w:tcW w:w="2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100%</w:t>
            </w:r>
          </w:p>
        </w:tc>
      </w:tr>
      <w:tr>
        <w:tblPrEx>
          <w:tblLayout w:type="fixed"/>
          <w:tblCellMar>
            <w:top w:w="0" w:type="dxa"/>
            <w:left w:w="0" w:type="dxa"/>
            <w:bottom w:w="0" w:type="dxa"/>
            <w:right w:w="0" w:type="dxa"/>
          </w:tblCellMar>
        </w:tblPrEx>
        <w:trPr>
          <w:trHeight w:val="549" w:hRule="atLeast"/>
          <w:jc w:val="center"/>
        </w:trPr>
        <w:tc>
          <w:tcPr>
            <w:tcW w:w="1155" w:type="dxa"/>
            <w:gridSpan w:val="2"/>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86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项目完成指标</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25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2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r>
      <w:tr>
        <w:tblPrEx>
          <w:tblLayout w:type="fixed"/>
          <w:tblCellMar>
            <w:top w:w="0" w:type="dxa"/>
            <w:left w:w="0" w:type="dxa"/>
            <w:bottom w:w="0" w:type="dxa"/>
            <w:right w:w="0" w:type="dxa"/>
          </w:tblCellMar>
        </w:tblPrEx>
        <w:trPr>
          <w:trHeight w:val="630" w:hRule="atLeast"/>
          <w:jc w:val="center"/>
        </w:trPr>
        <w:tc>
          <w:tcPr>
            <w:tcW w:w="1155" w:type="dxa"/>
            <w:gridSpan w:val="2"/>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86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25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2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r>
      <w:tr>
        <w:tblPrEx>
          <w:tblLayout w:type="fixed"/>
          <w:tblCellMar>
            <w:top w:w="0" w:type="dxa"/>
            <w:left w:w="0" w:type="dxa"/>
            <w:bottom w:w="0" w:type="dxa"/>
            <w:right w:w="0" w:type="dxa"/>
          </w:tblCellMar>
        </w:tblPrEx>
        <w:trPr>
          <w:trHeight w:val="624" w:hRule="atLeast"/>
          <w:jc w:val="center"/>
        </w:trPr>
        <w:tc>
          <w:tcPr>
            <w:tcW w:w="1155" w:type="dxa"/>
            <w:gridSpan w:val="2"/>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86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效益指标</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25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2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r>
      <w:tr>
        <w:tblPrEx>
          <w:tblLayout w:type="fixed"/>
          <w:tblCellMar>
            <w:top w:w="0" w:type="dxa"/>
            <w:left w:w="0" w:type="dxa"/>
            <w:bottom w:w="0" w:type="dxa"/>
            <w:right w:w="0" w:type="dxa"/>
          </w:tblCellMar>
        </w:tblPrEx>
        <w:trPr>
          <w:trHeight w:val="90" w:hRule="atLeast"/>
          <w:jc w:val="center"/>
        </w:trPr>
        <w:tc>
          <w:tcPr>
            <w:tcW w:w="1155" w:type="dxa"/>
            <w:gridSpan w:val="2"/>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86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效益指标</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25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2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r>
      <w:tr>
        <w:tblPrEx>
          <w:tblLayout w:type="fixed"/>
          <w:tblCellMar>
            <w:top w:w="0" w:type="dxa"/>
            <w:left w:w="0" w:type="dxa"/>
            <w:bottom w:w="0" w:type="dxa"/>
            <w:right w:w="0" w:type="dxa"/>
          </w:tblCellMar>
        </w:tblPrEx>
        <w:trPr>
          <w:trHeight w:val="747" w:hRule="atLeast"/>
          <w:jc w:val="center"/>
        </w:trPr>
        <w:tc>
          <w:tcPr>
            <w:tcW w:w="1155" w:type="dxa"/>
            <w:gridSpan w:val="2"/>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86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 w:val="24"/>
              </w:rPr>
            </w:pPr>
            <w:r>
              <w:rPr>
                <w:rFonts w:hint="eastAsia" w:ascii="宋体" w:hAnsi="宋体" w:cs="宋体"/>
                <w:kern w:val="0"/>
                <w:sz w:val="24"/>
              </w:rPr>
              <w:t>……</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25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2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r>
      <w:tr>
        <w:tblPrEx>
          <w:tblLayout w:type="fixed"/>
          <w:tblCellMar>
            <w:top w:w="0" w:type="dxa"/>
            <w:left w:w="0" w:type="dxa"/>
            <w:bottom w:w="0" w:type="dxa"/>
            <w:right w:w="0" w:type="dxa"/>
          </w:tblCellMar>
        </w:tblPrEx>
        <w:trPr>
          <w:trHeight w:val="540" w:hRule="atLeast"/>
          <w:jc w:val="center"/>
        </w:trPr>
        <w:tc>
          <w:tcPr>
            <w:tcW w:w="1155" w:type="dxa"/>
            <w:gridSpan w:val="2"/>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86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满意度指标</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25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2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r>
      <w:tr>
        <w:tblPrEx>
          <w:tblLayout w:type="fixed"/>
          <w:tblCellMar>
            <w:top w:w="0" w:type="dxa"/>
            <w:left w:w="0" w:type="dxa"/>
            <w:bottom w:w="0" w:type="dxa"/>
            <w:right w:w="0" w:type="dxa"/>
          </w:tblCellMar>
        </w:tblPrEx>
        <w:trPr>
          <w:trHeight w:val="1034" w:hRule="atLeast"/>
          <w:jc w:val="center"/>
        </w:trPr>
        <w:tc>
          <w:tcPr>
            <w:tcW w:w="9960" w:type="dxa"/>
            <w:gridSpan w:val="9"/>
            <w:tcBorders>
              <w:top w:val="nil"/>
              <w:left w:val="nil"/>
              <w:bottom w:val="nil"/>
              <w:right w:val="nil"/>
            </w:tcBorders>
            <w:tcMar>
              <w:top w:w="15" w:type="dxa"/>
              <w:left w:w="15" w:type="dxa"/>
              <w:right w:w="15" w:type="dxa"/>
            </w:tcMar>
            <w:vAlign w:val="center"/>
          </w:tcPr>
          <w:p>
            <w:pPr>
              <w:widowControl/>
              <w:ind w:left="3598" w:leftChars="1197" w:hanging="1084" w:hangingChars="300"/>
              <w:textAlignment w:val="center"/>
              <w:rPr>
                <w:rFonts w:ascii="宋体" w:cs="宋体"/>
                <w:sz w:val="36"/>
                <w:szCs w:val="36"/>
              </w:rPr>
            </w:pPr>
            <w:r>
              <w:rPr>
                <w:rFonts w:hint="eastAsia" w:ascii="宋体" w:hAnsi="宋体" w:cs="宋体"/>
                <w:b/>
                <w:bCs/>
                <w:kern w:val="0"/>
                <w:sz w:val="36"/>
                <w:szCs w:val="36"/>
              </w:rPr>
              <w:t>项目绩效目标完成情况表</w:t>
            </w:r>
            <w:r>
              <w:rPr>
                <w:rFonts w:ascii="宋体" w:cs="宋体"/>
                <w:b/>
                <w:bCs/>
                <w:kern w:val="0"/>
                <w:sz w:val="36"/>
                <w:szCs w:val="36"/>
              </w:rPr>
              <w:br w:type="textWrapping"/>
            </w:r>
            <w:r>
              <w:rPr>
                <w:rFonts w:ascii="宋体" w:hAnsi="宋体" w:cs="宋体"/>
                <w:kern w:val="0"/>
                <w:sz w:val="36"/>
                <w:szCs w:val="36"/>
              </w:rPr>
              <w:t>(202</w:t>
            </w:r>
            <w:r>
              <w:rPr>
                <w:rFonts w:hint="eastAsia" w:ascii="宋体" w:hAnsi="宋体" w:cs="宋体"/>
                <w:kern w:val="0"/>
                <w:sz w:val="36"/>
                <w:szCs w:val="36"/>
              </w:rPr>
              <w:t>1年度</w:t>
            </w:r>
            <w:r>
              <w:rPr>
                <w:rFonts w:ascii="宋体" w:hAnsi="宋体" w:cs="宋体"/>
                <w:kern w:val="0"/>
                <w:sz w:val="36"/>
                <w:szCs w:val="36"/>
              </w:rPr>
              <w:t>)</w:t>
            </w:r>
          </w:p>
        </w:tc>
      </w:tr>
      <w:tr>
        <w:tblPrEx>
          <w:tblLayout w:type="fixed"/>
          <w:tblCellMar>
            <w:top w:w="0" w:type="dxa"/>
            <w:left w:w="0" w:type="dxa"/>
            <w:bottom w:w="0" w:type="dxa"/>
            <w:right w:w="0" w:type="dxa"/>
          </w:tblCellMar>
        </w:tblPrEx>
        <w:trPr>
          <w:trHeight w:val="491" w:hRule="atLeast"/>
          <w:jc w:val="center"/>
        </w:trPr>
        <w:tc>
          <w:tcPr>
            <w:tcW w:w="2868"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项目名称</w:t>
            </w:r>
          </w:p>
        </w:tc>
        <w:tc>
          <w:tcPr>
            <w:tcW w:w="7092"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w w:val="98"/>
                <w:sz w:val="24"/>
              </w:rPr>
              <w:t>2021年养老服务业发展项目</w:t>
            </w:r>
          </w:p>
        </w:tc>
      </w:tr>
      <w:tr>
        <w:tblPrEx>
          <w:tblLayout w:type="fixed"/>
          <w:tblCellMar>
            <w:top w:w="0" w:type="dxa"/>
            <w:left w:w="0" w:type="dxa"/>
            <w:bottom w:w="0" w:type="dxa"/>
            <w:right w:w="0" w:type="dxa"/>
          </w:tblCellMar>
        </w:tblPrEx>
        <w:trPr>
          <w:trHeight w:val="276" w:hRule="atLeast"/>
          <w:jc w:val="center"/>
        </w:trPr>
        <w:tc>
          <w:tcPr>
            <w:tcW w:w="2868"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预算单位</w:t>
            </w:r>
          </w:p>
        </w:tc>
        <w:tc>
          <w:tcPr>
            <w:tcW w:w="7092"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松潘县民政局</w:t>
            </w:r>
          </w:p>
        </w:tc>
      </w:tr>
      <w:tr>
        <w:tblPrEx>
          <w:tblLayout w:type="fixed"/>
          <w:tblCellMar>
            <w:top w:w="0" w:type="dxa"/>
            <w:left w:w="0" w:type="dxa"/>
            <w:bottom w:w="0" w:type="dxa"/>
            <w:right w:w="0" w:type="dxa"/>
          </w:tblCellMar>
        </w:tblPrEx>
        <w:trPr>
          <w:trHeight w:val="479" w:hRule="atLeast"/>
          <w:jc w:val="center"/>
        </w:trPr>
        <w:tc>
          <w:tcPr>
            <w:tcW w:w="1155"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预算执行情况(万元)</w:t>
            </w:r>
          </w:p>
        </w:tc>
        <w:tc>
          <w:tcPr>
            <w:tcW w:w="171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预算数:</w:t>
            </w:r>
          </w:p>
        </w:tc>
        <w:tc>
          <w:tcPr>
            <w:tcW w:w="25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55万元</w:t>
            </w:r>
          </w:p>
        </w:tc>
        <w:tc>
          <w:tcPr>
            <w:tcW w:w="2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20.4万元</w:t>
            </w:r>
          </w:p>
        </w:tc>
      </w:tr>
      <w:tr>
        <w:tblPrEx>
          <w:tblLayout w:type="fixed"/>
          <w:tblCellMar>
            <w:top w:w="0" w:type="dxa"/>
            <w:left w:w="0" w:type="dxa"/>
            <w:bottom w:w="0" w:type="dxa"/>
            <w:right w:w="0" w:type="dxa"/>
          </w:tblCellMar>
        </w:tblPrEx>
        <w:trPr>
          <w:trHeight w:val="442" w:hRule="atLeast"/>
          <w:jc w:val="center"/>
        </w:trPr>
        <w:tc>
          <w:tcPr>
            <w:tcW w:w="1155"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rPr>
            </w:pPr>
          </w:p>
        </w:tc>
        <w:tc>
          <w:tcPr>
            <w:tcW w:w="171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其中-财政拨款:</w:t>
            </w:r>
          </w:p>
        </w:tc>
        <w:tc>
          <w:tcPr>
            <w:tcW w:w="25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55万元</w:t>
            </w:r>
          </w:p>
        </w:tc>
        <w:tc>
          <w:tcPr>
            <w:tcW w:w="2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20.4万元</w:t>
            </w:r>
          </w:p>
        </w:tc>
      </w:tr>
      <w:tr>
        <w:tblPrEx>
          <w:tblLayout w:type="fixed"/>
          <w:tblCellMar>
            <w:top w:w="0" w:type="dxa"/>
            <w:left w:w="0" w:type="dxa"/>
            <w:bottom w:w="0" w:type="dxa"/>
            <w:right w:w="0" w:type="dxa"/>
          </w:tblCellMar>
        </w:tblPrEx>
        <w:trPr>
          <w:trHeight w:val="563" w:hRule="atLeast"/>
          <w:jc w:val="center"/>
        </w:trPr>
        <w:tc>
          <w:tcPr>
            <w:tcW w:w="1155"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rPr>
            </w:pPr>
          </w:p>
        </w:tc>
        <w:tc>
          <w:tcPr>
            <w:tcW w:w="171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其它资金:</w:t>
            </w:r>
          </w:p>
        </w:tc>
        <w:tc>
          <w:tcPr>
            <w:tcW w:w="25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0</w:t>
            </w:r>
          </w:p>
        </w:tc>
        <w:tc>
          <w:tcPr>
            <w:tcW w:w="2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rPr>
            </w:pPr>
            <w:r>
              <w:rPr>
                <w:rFonts w:hint="eastAsia" w:ascii="宋体" w:hAnsi="宋体" w:cs="宋体"/>
                <w:sz w:val="24"/>
              </w:rPr>
              <w:t>0</w:t>
            </w:r>
          </w:p>
        </w:tc>
      </w:tr>
      <w:tr>
        <w:tblPrEx>
          <w:tblLayout w:type="fixed"/>
          <w:tblCellMar>
            <w:top w:w="0" w:type="dxa"/>
            <w:left w:w="0" w:type="dxa"/>
            <w:bottom w:w="0" w:type="dxa"/>
            <w:right w:w="0" w:type="dxa"/>
          </w:tblCellMar>
        </w:tblPrEx>
        <w:trPr>
          <w:trHeight w:val="276" w:hRule="atLeast"/>
          <w:jc w:val="center"/>
        </w:trPr>
        <w:tc>
          <w:tcPr>
            <w:tcW w:w="1155"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年度目标完成情况</w:t>
            </w:r>
          </w:p>
        </w:tc>
        <w:tc>
          <w:tcPr>
            <w:tcW w:w="4213"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预期目标</w:t>
            </w:r>
          </w:p>
        </w:tc>
        <w:tc>
          <w:tcPr>
            <w:tcW w:w="45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实际完成目标</w:t>
            </w:r>
          </w:p>
        </w:tc>
      </w:tr>
      <w:tr>
        <w:tblPrEx>
          <w:tblLayout w:type="fixed"/>
          <w:tblCellMar>
            <w:top w:w="0" w:type="dxa"/>
            <w:left w:w="0" w:type="dxa"/>
            <w:bottom w:w="0" w:type="dxa"/>
            <w:right w:w="0" w:type="dxa"/>
          </w:tblCellMar>
        </w:tblPrEx>
        <w:trPr>
          <w:trHeight w:val="1685" w:hRule="atLeast"/>
          <w:jc w:val="center"/>
        </w:trPr>
        <w:tc>
          <w:tcPr>
            <w:tcW w:w="1155"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rPr>
            </w:pPr>
          </w:p>
        </w:tc>
        <w:tc>
          <w:tcPr>
            <w:tcW w:w="4213"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全面提升我县城乡养老服务水平</w:t>
            </w:r>
          </w:p>
        </w:tc>
        <w:tc>
          <w:tcPr>
            <w:tcW w:w="45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spacing w:line="560" w:lineRule="exact"/>
              <w:ind w:firstLine="420" w:firstLineChars="200"/>
              <w:jc w:val="left"/>
              <w:rPr>
                <w:rFonts w:ascii="宋体" w:hAnsi="宋体" w:cs="宋体"/>
                <w:sz w:val="24"/>
              </w:rPr>
            </w:pPr>
            <w:r>
              <w:rPr>
                <w:rFonts w:hint="eastAsia" w:ascii="宋体" w:cs="Arial"/>
                <w:szCs w:val="21"/>
              </w:rPr>
              <w:t>1：全县新建5个日间照料中心，维修2个日间照料中心。为全县2300名老人提供居家养老服务</w:t>
            </w:r>
          </w:p>
        </w:tc>
      </w:tr>
      <w:tr>
        <w:tblPrEx>
          <w:tblLayout w:type="fixed"/>
          <w:tblCellMar>
            <w:top w:w="0" w:type="dxa"/>
            <w:left w:w="0" w:type="dxa"/>
            <w:bottom w:w="0" w:type="dxa"/>
            <w:right w:w="0" w:type="dxa"/>
          </w:tblCellMar>
        </w:tblPrEx>
        <w:trPr>
          <w:trHeight w:val="1042" w:hRule="atLeast"/>
          <w:jc w:val="center"/>
        </w:trPr>
        <w:tc>
          <w:tcPr>
            <w:tcW w:w="1155" w:type="dxa"/>
            <w:gridSpan w:val="2"/>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绩效指标完成情况</w:t>
            </w:r>
          </w:p>
        </w:tc>
        <w:tc>
          <w:tcPr>
            <w:tcW w:w="86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一级指标</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二级指标</w:t>
            </w:r>
          </w:p>
        </w:tc>
        <w:tc>
          <w:tcPr>
            <w:tcW w:w="25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三级指标</w:t>
            </w:r>
          </w:p>
        </w:tc>
        <w:tc>
          <w:tcPr>
            <w:tcW w:w="2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实际完成指标值(包含数字及文字描述)</w:t>
            </w:r>
          </w:p>
        </w:tc>
      </w:tr>
      <w:tr>
        <w:tblPrEx>
          <w:tblLayout w:type="fixed"/>
          <w:tblCellMar>
            <w:top w:w="0" w:type="dxa"/>
            <w:left w:w="0" w:type="dxa"/>
            <w:bottom w:w="0" w:type="dxa"/>
            <w:right w:w="0" w:type="dxa"/>
          </w:tblCellMar>
        </w:tblPrEx>
        <w:trPr>
          <w:trHeight w:val="537" w:hRule="atLeast"/>
          <w:jc w:val="center"/>
        </w:trPr>
        <w:tc>
          <w:tcPr>
            <w:tcW w:w="1155" w:type="dxa"/>
            <w:gridSpan w:val="2"/>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86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项目完成指标</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数量指标</w:t>
            </w:r>
          </w:p>
        </w:tc>
        <w:tc>
          <w:tcPr>
            <w:tcW w:w="25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cs="Arial"/>
                <w:szCs w:val="21"/>
              </w:rPr>
              <w:t>新建日间照料中心，维修日间照料中心，2300名老人提供居家养老服务</w:t>
            </w:r>
          </w:p>
        </w:tc>
        <w:tc>
          <w:tcPr>
            <w:tcW w:w="2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cs="Arial"/>
                <w:szCs w:val="21"/>
              </w:rPr>
              <w:t>1：全县新建5个日间照料中心，维修2个日间照料中心。为全县2300名老人提供居家养老服务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cs="Arial"/>
                <w:szCs w:val="21"/>
              </w:rPr>
              <w:t>1：全县新建5个日间照料中心，维修2个日间照料中心。为全县2300名老人提供居家养老服务</w:t>
            </w:r>
          </w:p>
        </w:tc>
      </w:tr>
      <w:tr>
        <w:tblPrEx>
          <w:tblLayout w:type="fixed"/>
          <w:tblCellMar>
            <w:top w:w="0" w:type="dxa"/>
            <w:left w:w="0" w:type="dxa"/>
            <w:bottom w:w="0" w:type="dxa"/>
            <w:right w:w="0" w:type="dxa"/>
          </w:tblCellMar>
        </w:tblPrEx>
        <w:trPr>
          <w:trHeight w:val="512" w:hRule="atLeast"/>
          <w:jc w:val="center"/>
        </w:trPr>
        <w:tc>
          <w:tcPr>
            <w:tcW w:w="1155" w:type="dxa"/>
            <w:gridSpan w:val="2"/>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86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项目完成指标</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质量指标</w:t>
            </w:r>
          </w:p>
        </w:tc>
        <w:tc>
          <w:tcPr>
            <w:tcW w:w="25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完工率</w:t>
            </w:r>
          </w:p>
        </w:tc>
        <w:tc>
          <w:tcPr>
            <w:tcW w:w="2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100%</w:t>
            </w:r>
          </w:p>
        </w:tc>
      </w:tr>
      <w:tr>
        <w:tblPrEx>
          <w:tblLayout w:type="fixed"/>
          <w:tblCellMar>
            <w:top w:w="0" w:type="dxa"/>
            <w:left w:w="0" w:type="dxa"/>
            <w:bottom w:w="0" w:type="dxa"/>
            <w:right w:w="0" w:type="dxa"/>
          </w:tblCellMar>
        </w:tblPrEx>
        <w:trPr>
          <w:trHeight w:val="555" w:hRule="atLeast"/>
          <w:jc w:val="center"/>
        </w:trPr>
        <w:tc>
          <w:tcPr>
            <w:tcW w:w="1155" w:type="dxa"/>
            <w:gridSpan w:val="2"/>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86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项目完成指标</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时效指标</w:t>
            </w:r>
          </w:p>
        </w:tc>
        <w:tc>
          <w:tcPr>
            <w:tcW w:w="25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cs="宋体"/>
                <w:sz w:val="24"/>
              </w:rPr>
              <w:t>资金到位</w:t>
            </w:r>
          </w:p>
        </w:tc>
        <w:tc>
          <w:tcPr>
            <w:tcW w:w="2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100%</w:t>
            </w:r>
          </w:p>
        </w:tc>
      </w:tr>
      <w:tr>
        <w:tblPrEx>
          <w:tblLayout w:type="fixed"/>
          <w:tblCellMar>
            <w:top w:w="0" w:type="dxa"/>
            <w:left w:w="0" w:type="dxa"/>
            <w:bottom w:w="0" w:type="dxa"/>
            <w:right w:w="0" w:type="dxa"/>
          </w:tblCellMar>
        </w:tblPrEx>
        <w:trPr>
          <w:trHeight w:val="417" w:hRule="atLeast"/>
          <w:jc w:val="center"/>
        </w:trPr>
        <w:tc>
          <w:tcPr>
            <w:tcW w:w="1155" w:type="dxa"/>
            <w:gridSpan w:val="2"/>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86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 w:val="24"/>
              </w:rPr>
            </w:pPr>
            <w:r>
              <w:rPr>
                <w:rFonts w:hint="eastAsia" w:ascii="宋体" w:hAnsi="宋体" w:cs="宋体"/>
                <w:kern w:val="0"/>
                <w:sz w:val="24"/>
              </w:rPr>
              <w:t>项目完成指标</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社会效益指标</w:t>
            </w:r>
          </w:p>
        </w:tc>
        <w:tc>
          <w:tcPr>
            <w:tcW w:w="25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cs="宋体"/>
                <w:sz w:val="24"/>
              </w:rPr>
              <w:t>为老年人提供内容丰富、优质规范的居家养老服务</w:t>
            </w:r>
          </w:p>
        </w:tc>
        <w:tc>
          <w:tcPr>
            <w:tcW w:w="2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cs="宋体"/>
                <w:sz w:val="24"/>
              </w:rPr>
              <w:t>作用明显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cs="宋体"/>
                <w:sz w:val="24"/>
              </w:rPr>
              <w:t>作用明显</w:t>
            </w:r>
          </w:p>
        </w:tc>
      </w:tr>
      <w:tr>
        <w:tblPrEx>
          <w:tblLayout w:type="fixed"/>
          <w:tblCellMar>
            <w:top w:w="0" w:type="dxa"/>
            <w:left w:w="0" w:type="dxa"/>
            <w:bottom w:w="0" w:type="dxa"/>
            <w:right w:w="0" w:type="dxa"/>
          </w:tblCellMar>
        </w:tblPrEx>
        <w:trPr>
          <w:trHeight w:val="517" w:hRule="atLeast"/>
          <w:jc w:val="center"/>
        </w:trPr>
        <w:tc>
          <w:tcPr>
            <w:tcW w:w="1155" w:type="dxa"/>
            <w:gridSpan w:val="2"/>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86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项目完成指标</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25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2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r>
      <w:tr>
        <w:tblPrEx>
          <w:tblLayout w:type="fixed"/>
          <w:tblCellMar>
            <w:top w:w="0" w:type="dxa"/>
            <w:left w:w="0" w:type="dxa"/>
            <w:bottom w:w="0" w:type="dxa"/>
            <w:right w:w="0" w:type="dxa"/>
          </w:tblCellMar>
        </w:tblPrEx>
        <w:trPr>
          <w:trHeight w:val="542" w:hRule="atLeast"/>
          <w:jc w:val="center"/>
        </w:trPr>
        <w:tc>
          <w:tcPr>
            <w:tcW w:w="1155" w:type="dxa"/>
            <w:gridSpan w:val="2"/>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86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25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2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r>
      <w:tr>
        <w:tblPrEx>
          <w:tblLayout w:type="fixed"/>
          <w:tblCellMar>
            <w:top w:w="0" w:type="dxa"/>
            <w:left w:w="0" w:type="dxa"/>
            <w:bottom w:w="0" w:type="dxa"/>
            <w:right w:w="0" w:type="dxa"/>
          </w:tblCellMar>
        </w:tblPrEx>
        <w:trPr>
          <w:trHeight w:val="392" w:hRule="atLeast"/>
          <w:jc w:val="center"/>
        </w:trPr>
        <w:tc>
          <w:tcPr>
            <w:tcW w:w="1155" w:type="dxa"/>
            <w:gridSpan w:val="2"/>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86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效益指标</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25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2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r>
      <w:tr>
        <w:tblPrEx>
          <w:tblLayout w:type="fixed"/>
          <w:tblCellMar>
            <w:top w:w="0" w:type="dxa"/>
            <w:left w:w="0" w:type="dxa"/>
            <w:bottom w:w="0" w:type="dxa"/>
            <w:right w:w="0" w:type="dxa"/>
          </w:tblCellMar>
        </w:tblPrEx>
        <w:trPr>
          <w:trHeight w:val="535" w:hRule="atLeast"/>
          <w:jc w:val="center"/>
        </w:trPr>
        <w:tc>
          <w:tcPr>
            <w:tcW w:w="1155" w:type="dxa"/>
            <w:gridSpan w:val="2"/>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86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效益指标</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25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2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r>
      <w:tr>
        <w:tblPrEx>
          <w:tblLayout w:type="fixed"/>
          <w:tblCellMar>
            <w:top w:w="0" w:type="dxa"/>
            <w:left w:w="0" w:type="dxa"/>
            <w:bottom w:w="0" w:type="dxa"/>
            <w:right w:w="0" w:type="dxa"/>
          </w:tblCellMar>
        </w:tblPrEx>
        <w:trPr>
          <w:trHeight w:val="422" w:hRule="atLeast"/>
          <w:jc w:val="center"/>
        </w:trPr>
        <w:tc>
          <w:tcPr>
            <w:tcW w:w="1155" w:type="dxa"/>
            <w:gridSpan w:val="2"/>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86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 w:val="24"/>
              </w:rPr>
            </w:pPr>
            <w:r>
              <w:rPr>
                <w:rFonts w:hint="eastAsia" w:ascii="宋体" w:hAnsi="宋体" w:cs="宋体"/>
                <w:kern w:val="0"/>
                <w:sz w:val="24"/>
              </w:rPr>
              <w:t>……</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25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2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r>
      <w:tr>
        <w:tblPrEx>
          <w:tblLayout w:type="fixed"/>
          <w:tblCellMar>
            <w:top w:w="0" w:type="dxa"/>
            <w:left w:w="0" w:type="dxa"/>
            <w:bottom w:w="0" w:type="dxa"/>
            <w:right w:w="0" w:type="dxa"/>
          </w:tblCellMar>
        </w:tblPrEx>
        <w:trPr>
          <w:trHeight w:val="1034" w:hRule="atLeast"/>
          <w:jc w:val="center"/>
        </w:trPr>
        <w:tc>
          <w:tcPr>
            <w:tcW w:w="9960" w:type="dxa"/>
            <w:gridSpan w:val="9"/>
            <w:tcBorders>
              <w:top w:val="nil"/>
              <w:left w:val="nil"/>
              <w:bottom w:val="nil"/>
              <w:right w:val="nil"/>
            </w:tcBorders>
            <w:tcMar>
              <w:top w:w="15" w:type="dxa"/>
              <w:left w:w="15" w:type="dxa"/>
              <w:right w:w="15" w:type="dxa"/>
            </w:tcMar>
            <w:vAlign w:val="center"/>
          </w:tcPr>
          <w:p>
            <w:pPr>
              <w:widowControl/>
              <w:jc w:val="center"/>
              <w:textAlignment w:val="center"/>
              <w:rPr>
                <w:rFonts w:ascii="宋体" w:cs="宋体"/>
                <w:sz w:val="36"/>
                <w:szCs w:val="36"/>
              </w:rPr>
            </w:pPr>
            <w:r>
              <w:rPr>
                <w:rFonts w:hint="eastAsia" w:ascii="宋体" w:hAnsi="宋体" w:cs="宋体"/>
                <w:b/>
                <w:bCs/>
                <w:kern w:val="0"/>
                <w:sz w:val="36"/>
                <w:szCs w:val="36"/>
              </w:rPr>
              <w:t>项目绩效目标完成情况表</w:t>
            </w:r>
            <w:r>
              <w:rPr>
                <w:rFonts w:ascii="宋体" w:cs="宋体"/>
                <w:b/>
                <w:bCs/>
                <w:kern w:val="0"/>
                <w:sz w:val="36"/>
                <w:szCs w:val="36"/>
              </w:rPr>
              <w:br w:type="textWrapping"/>
            </w:r>
            <w:r>
              <w:rPr>
                <w:rFonts w:ascii="宋体" w:hAnsi="宋体" w:cs="宋体"/>
                <w:kern w:val="0"/>
                <w:sz w:val="36"/>
                <w:szCs w:val="36"/>
              </w:rPr>
              <w:t>(202</w:t>
            </w:r>
            <w:r>
              <w:rPr>
                <w:rFonts w:hint="eastAsia" w:ascii="宋体" w:hAnsi="宋体" w:cs="宋体"/>
                <w:kern w:val="0"/>
                <w:sz w:val="36"/>
                <w:szCs w:val="36"/>
              </w:rPr>
              <w:t>1年度</w:t>
            </w:r>
            <w:r>
              <w:rPr>
                <w:rFonts w:ascii="宋体" w:hAnsi="宋体" w:cs="宋体"/>
                <w:kern w:val="0"/>
                <w:sz w:val="36"/>
                <w:szCs w:val="36"/>
              </w:rPr>
              <w:t>)</w:t>
            </w:r>
          </w:p>
        </w:tc>
      </w:tr>
      <w:tr>
        <w:tblPrEx>
          <w:tblLayout w:type="fixed"/>
          <w:tblCellMar>
            <w:top w:w="0" w:type="dxa"/>
            <w:left w:w="0" w:type="dxa"/>
            <w:bottom w:w="0" w:type="dxa"/>
            <w:right w:w="0" w:type="dxa"/>
          </w:tblCellMar>
        </w:tblPrEx>
        <w:trPr>
          <w:trHeight w:val="276" w:hRule="atLeast"/>
          <w:jc w:val="center"/>
        </w:trPr>
        <w:tc>
          <w:tcPr>
            <w:tcW w:w="2868"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sz w:val="24"/>
              </w:rPr>
            </w:pPr>
            <w:r>
              <w:rPr>
                <w:rFonts w:hint="eastAsia" w:ascii="宋体" w:hAnsi="宋体" w:cs="宋体"/>
                <w:kern w:val="0"/>
                <w:sz w:val="24"/>
              </w:rPr>
              <w:t>项目名称</w:t>
            </w:r>
          </w:p>
        </w:tc>
        <w:tc>
          <w:tcPr>
            <w:tcW w:w="7092"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sz w:val="24"/>
              </w:rPr>
            </w:pPr>
            <w:r>
              <w:rPr>
                <w:rFonts w:hint="eastAsia" w:ascii="仿宋_GB2312" w:hAnsi="宋体" w:eastAsia="仿宋_GB2312"/>
                <w:sz w:val="32"/>
                <w:szCs w:val="32"/>
              </w:rPr>
              <w:t>2021年</w:t>
            </w:r>
            <w:r>
              <w:rPr>
                <w:rFonts w:hint="eastAsia" w:ascii="宋体" w:hAnsi="宋体"/>
                <w:sz w:val="32"/>
                <w:szCs w:val="32"/>
              </w:rPr>
              <w:t>高龄津贴项目</w:t>
            </w:r>
          </w:p>
        </w:tc>
      </w:tr>
      <w:tr>
        <w:tblPrEx>
          <w:tblLayout w:type="fixed"/>
          <w:tblCellMar>
            <w:top w:w="0" w:type="dxa"/>
            <w:left w:w="0" w:type="dxa"/>
            <w:bottom w:w="0" w:type="dxa"/>
            <w:right w:w="0" w:type="dxa"/>
          </w:tblCellMar>
        </w:tblPrEx>
        <w:trPr>
          <w:trHeight w:val="276" w:hRule="atLeast"/>
          <w:jc w:val="center"/>
        </w:trPr>
        <w:tc>
          <w:tcPr>
            <w:tcW w:w="2868"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sz w:val="24"/>
              </w:rPr>
            </w:pPr>
            <w:r>
              <w:rPr>
                <w:rFonts w:hint="eastAsia" w:ascii="宋体" w:hAnsi="宋体" w:cs="宋体"/>
                <w:kern w:val="0"/>
                <w:sz w:val="24"/>
              </w:rPr>
              <w:t>预算单位</w:t>
            </w:r>
          </w:p>
        </w:tc>
        <w:tc>
          <w:tcPr>
            <w:tcW w:w="7092"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sz w:val="24"/>
              </w:rPr>
            </w:pPr>
            <w:r>
              <w:rPr>
                <w:rFonts w:hint="eastAsia" w:ascii="宋体" w:cs="宋体"/>
                <w:sz w:val="24"/>
              </w:rPr>
              <w:t>松潘县民政局</w:t>
            </w:r>
          </w:p>
        </w:tc>
      </w:tr>
      <w:tr>
        <w:tblPrEx>
          <w:tblLayout w:type="fixed"/>
          <w:tblCellMar>
            <w:top w:w="0" w:type="dxa"/>
            <w:left w:w="0" w:type="dxa"/>
            <w:bottom w:w="0" w:type="dxa"/>
            <w:right w:w="0" w:type="dxa"/>
          </w:tblCellMar>
        </w:tblPrEx>
        <w:trPr>
          <w:trHeight w:val="276" w:hRule="atLeast"/>
          <w:jc w:val="center"/>
        </w:trPr>
        <w:tc>
          <w:tcPr>
            <w:tcW w:w="1155"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sz w:val="24"/>
              </w:rPr>
            </w:pPr>
            <w:r>
              <w:rPr>
                <w:rFonts w:hint="eastAsia" w:ascii="宋体" w:hAnsi="宋体" w:cs="宋体"/>
                <w:kern w:val="0"/>
                <w:sz w:val="24"/>
              </w:rPr>
              <w:t>预算执行情况</w:t>
            </w:r>
            <w:r>
              <w:rPr>
                <w:rFonts w:ascii="宋体" w:hAnsi="宋体" w:cs="宋体"/>
                <w:kern w:val="0"/>
                <w:sz w:val="24"/>
              </w:rPr>
              <w:t>(</w:t>
            </w:r>
            <w:r>
              <w:rPr>
                <w:rFonts w:hint="eastAsia" w:ascii="宋体" w:hAnsi="宋体" w:cs="宋体"/>
                <w:kern w:val="0"/>
                <w:sz w:val="24"/>
              </w:rPr>
              <w:t>万元</w:t>
            </w:r>
            <w:r>
              <w:rPr>
                <w:rFonts w:ascii="宋体" w:hAnsi="宋体" w:cs="宋体"/>
                <w:kern w:val="0"/>
                <w:sz w:val="24"/>
              </w:rPr>
              <w:t>)</w:t>
            </w:r>
          </w:p>
        </w:tc>
        <w:tc>
          <w:tcPr>
            <w:tcW w:w="171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sz w:val="24"/>
              </w:rPr>
            </w:pPr>
            <w:r>
              <w:rPr>
                <w:rFonts w:hint="eastAsia" w:ascii="宋体" w:hAnsi="宋体" w:cs="宋体"/>
                <w:kern w:val="0"/>
                <w:sz w:val="24"/>
              </w:rPr>
              <w:t>预算数</w:t>
            </w:r>
            <w:r>
              <w:rPr>
                <w:rFonts w:ascii="宋体" w:hAnsi="宋体" w:cs="宋体"/>
                <w:kern w:val="0"/>
                <w:sz w:val="24"/>
              </w:rPr>
              <w:t>:</w:t>
            </w:r>
          </w:p>
        </w:tc>
        <w:tc>
          <w:tcPr>
            <w:tcW w:w="25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 w:val="24"/>
              </w:rPr>
            </w:pPr>
            <w:r>
              <w:rPr>
                <w:rFonts w:hint="eastAsia" w:ascii="宋体" w:hAnsi="宋体" w:cs="宋体"/>
                <w:kern w:val="0"/>
                <w:sz w:val="24"/>
              </w:rPr>
              <w:t>36万元</w:t>
            </w:r>
          </w:p>
        </w:tc>
        <w:tc>
          <w:tcPr>
            <w:tcW w:w="2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 w:val="24"/>
              </w:rPr>
            </w:pPr>
            <w:r>
              <w:rPr>
                <w:rFonts w:hint="eastAsia" w:ascii="宋体" w:hAnsi="宋体" w:cs="宋体"/>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 w:val="24"/>
              </w:rPr>
            </w:pPr>
            <w:r>
              <w:rPr>
                <w:rFonts w:hint="eastAsia" w:ascii="宋体" w:hAnsi="宋体" w:cs="宋体"/>
                <w:kern w:val="0"/>
                <w:sz w:val="24"/>
              </w:rPr>
              <w:t>36万元</w:t>
            </w:r>
          </w:p>
        </w:tc>
      </w:tr>
      <w:tr>
        <w:tblPrEx>
          <w:tblLayout w:type="fixed"/>
          <w:tblCellMar>
            <w:top w:w="0" w:type="dxa"/>
            <w:left w:w="0" w:type="dxa"/>
            <w:bottom w:w="0" w:type="dxa"/>
            <w:right w:w="0" w:type="dxa"/>
          </w:tblCellMar>
        </w:tblPrEx>
        <w:trPr>
          <w:trHeight w:val="276" w:hRule="atLeast"/>
          <w:jc w:val="center"/>
        </w:trPr>
        <w:tc>
          <w:tcPr>
            <w:tcW w:w="1155"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sz w:val="24"/>
              </w:rPr>
            </w:pPr>
          </w:p>
        </w:tc>
        <w:tc>
          <w:tcPr>
            <w:tcW w:w="171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sz w:val="24"/>
              </w:rPr>
            </w:pPr>
            <w:r>
              <w:rPr>
                <w:rFonts w:hint="eastAsia" w:ascii="宋体" w:hAnsi="宋体" w:cs="宋体"/>
                <w:kern w:val="0"/>
                <w:sz w:val="24"/>
              </w:rPr>
              <w:t>其中</w:t>
            </w:r>
            <w:r>
              <w:rPr>
                <w:rFonts w:ascii="宋体" w:cs="宋体"/>
                <w:kern w:val="0"/>
                <w:sz w:val="24"/>
              </w:rPr>
              <w:t>-</w:t>
            </w:r>
            <w:r>
              <w:rPr>
                <w:rFonts w:hint="eastAsia" w:ascii="宋体" w:hAnsi="宋体" w:cs="宋体"/>
                <w:kern w:val="0"/>
                <w:sz w:val="24"/>
              </w:rPr>
              <w:t>财政拨款</w:t>
            </w:r>
            <w:r>
              <w:rPr>
                <w:rFonts w:ascii="宋体" w:hAnsi="宋体" w:cs="宋体"/>
                <w:kern w:val="0"/>
                <w:sz w:val="24"/>
              </w:rPr>
              <w:t>:</w:t>
            </w:r>
          </w:p>
        </w:tc>
        <w:tc>
          <w:tcPr>
            <w:tcW w:w="25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 w:val="24"/>
              </w:rPr>
            </w:pPr>
            <w:r>
              <w:rPr>
                <w:rFonts w:hint="eastAsia" w:ascii="宋体" w:hAnsi="宋体" w:cs="宋体"/>
                <w:kern w:val="0"/>
                <w:sz w:val="24"/>
              </w:rPr>
              <w:t>36万元</w:t>
            </w:r>
          </w:p>
        </w:tc>
        <w:tc>
          <w:tcPr>
            <w:tcW w:w="2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 w:val="24"/>
              </w:rPr>
            </w:pPr>
            <w:r>
              <w:rPr>
                <w:rFonts w:hint="eastAsia" w:ascii="宋体" w:hAnsi="宋体" w:cs="宋体"/>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 w:val="24"/>
              </w:rPr>
            </w:pPr>
            <w:r>
              <w:rPr>
                <w:rFonts w:hint="eastAsia" w:ascii="宋体" w:hAnsi="宋体" w:cs="宋体"/>
                <w:kern w:val="0"/>
                <w:sz w:val="24"/>
              </w:rPr>
              <w:t>36万元</w:t>
            </w:r>
          </w:p>
        </w:tc>
      </w:tr>
      <w:tr>
        <w:tblPrEx>
          <w:tblLayout w:type="fixed"/>
          <w:tblCellMar>
            <w:top w:w="0" w:type="dxa"/>
            <w:left w:w="0" w:type="dxa"/>
            <w:bottom w:w="0" w:type="dxa"/>
            <w:right w:w="0" w:type="dxa"/>
          </w:tblCellMar>
        </w:tblPrEx>
        <w:trPr>
          <w:trHeight w:val="824" w:hRule="atLeast"/>
          <w:jc w:val="center"/>
        </w:trPr>
        <w:tc>
          <w:tcPr>
            <w:tcW w:w="1155"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sz w:val="24"/>
              </w:rPr>
            </w:pPr>
          </w:p>
        </w:tc>
        <w:tc>
          <w:tcPr>
            <w:tcW w:w="171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sz w:val="24"/>
              </w:rPr>
            </w:pPr>
            <w:r>
              <w:rPr>
                <w:rFonts w:hint="eastAsia" w:ascii="宋体" w:hAnsi="宋体" w:cs="宋体"/>
                <w:kern w:val="0"/>
                <w:sz w:val="24"/>
              </w:rPr>
              <w:t>其它资金</w:t>
            </w:r>
            <w:r>
              <w:rPr>
                <w:rFonts w:ascii="宋体" w:hAnsi="宋体" w:cs="宋体"/>
                <w:kern w:val="0"/>
                <w:sz w:val="24"/>
              </w:rPr>
              <w:t>:</w:t>
            </w:r>
          </w:p>
        </w:tc>
        <w:tc>
          <w:tcPr>
            <w:tcW w:w="25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sz w:val="24"/>
              </w:rPr>
            </w:pPr>
            <w:r>
              <w:rPr>
                <w:rFonts w:hint="eastAsia" w:ascii="宋体" w:cs="宋体"/>
                <w:sz w:val="24"/>
              </w:rPr>
              <w:t>0</w:t>
            </w:r>
          </w:p>
        </w:tc>
        <w:tc>
          <w:tcPr>
            <w:tcW w:w="2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sz w:val="24"/>
              </w:rPr>
            </w:pPr>
            <w:r>
              <w:rPr>
                <w:rFonts w:hint="eastAsia" w:ascii="宋体" w:hAnsi="宋体" w:cs="宋体"/>
                <w:kern w:val="0"/>
                <w:sz w:val="24"/>
              </w:rPr>
              <w:t>其它资金</w:t>
            </w:r>
            <w:r>
              <w:rPr>
                <w:rFonts w:ascii="宋体" w:hAnsi="宋体"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sz w:val="24"/>
              </w:rPr>
            </w:pPr>
            <w:r>
              <w:rPr>
                <w:rFonts w:hint="eastAsia" w:ascii="宋体" w:cs="宋体"/>
                <w:sz w:val="24"/>
              </w:rPr>
              <w:t>0</w:t>
            </w:r>
          </w:p>
        </w:tc>
      </w:tr>
      <w:tr>
        <w:tblPrEx>
          <w:tblLayout w:type="fixed"/>
          <w:tblCellMar>
            <w:top w:w="0" w:type="dxa"/>
            <w:left w:w="0" w:type="dxa"/>
            <w:bottom w:w="0" w:type="dxa"/>
            <w:right w:w="0" w:type="dxa"/>
          </w:tblCellMar>
        </w:tblPrEx>
        <w:trPr>
          <w:trHeight w:val="276" w:hRule="atLeast"/>
          <w:jc w:val="center"/>
        </w:trPr>
        <w:tc>
          <w:tcPr>
            <w:tcW w:w="1155"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sz w:val="24"/>
              </w:rPr>
            </w:pPr>
            <w:r>
              <w:rPr>
                <w:rFonts w:hint="eastAsia" w:ascii="宋体" w:hAnsi="宋体" w:cs="宋体"/>
                <w:kern w:val="0"/>
                <w:sz w:val="24"/>
              </w:rPr>
              <w:t>年度目标完成情况</w:t>
            </w:r>
          </w:p>
        </w:tc>
        <w:tc>
          <w:tcPr>
            <w:tcW w:w="4213"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sz w:val="24"/>
              </w:rPr>
            </w:pPr>
            <w:r>
              <w:rPr>
                <w:rFonts w:hint="eastAsia" w:ascii="宋体" w:hAnsi="宋体" w:cs="宋体"/>
                <w:kern w:val="0"/>
                <w:sz w:val="24"/>
              </w:rPr>
              <w:t>预期目标</w:t>
            </w:r>
          </w:p>
        </w:tc>
        <w:tc>
          <w:tcPr>
            <w:tcW w:w="45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sz w:val="24"/>
              </w:rPr>
            </w:pPr>
            <w:r>
              <w:rPr>
                <w:rFonts w:hint="eastAsia" w:ascii="宋体" w:hAnsi="宋体" w:cs="宋体"/>
                <w:kern w:val="0"/>
                <w:sz w:val="24"/>
              </w:rPr>
              <w:t>实际完成目标</w:t>
            </w:r>
          </w:p>
        </w:tc>
      </w:tr>
      <w:tr>
        <w:tblPrEx>
          <w:tblLayout w:type="fixed"/>
          <w:tblCellMar>
            <w:top w:w="0" w:type="dxa"/>
            <w:left w:w="0" w:type="dxa"/>
            <w:bottom w:w="0" w:type="dxa"/>
            <w:right w:w="0" w:type="dxa"/>
          </w:tblCellMar>
        </w:tblPrEx>
        <w:trPr>
          <w:trHeight w:val="432" w:hRule="atLeast"/>
          <w:jc w:val="center"/>
        </w:trPr>
        <w:tc>
          <w:tcPr>
            <w:tcW w:w="1155"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sz w:val="24"/>
              </w:rPr>
            </w:pPr>
          </w:p>
        </w:tc>
        <w:tc>
          <w:tcPr>
            <w:tcW w:w="4213"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宋体"/>
              </w:rPr>
            </w:pPr>
            <w:r>
              <w:rPr>
                <w:rFonts w:hint="eastAsia" w:ascii="仿宋_GB2312" w:hAnsi="宋体"/>
              </w:rPr>
              <w:t>2021年度县民政局敬老金资金保障率达100%、</w:t>
            </w:r>
          </w:p>
          <w:p>
            <w:pPr>
              <w:widowControl/>
              <w:textAlignment w:val="center"/>
              <w:rPr>
                <w:rFonts w:ascii="宋体" w:cs="宋体"/>
                <w:sz w:val="24"/>
              </w:rPr>
            </w:pPr>
            <w:r>
              <w:rPr>
                <w:rFonts w:hint="eastAsia" w:ascii="仿宋_GB2312" w:hAnsi="宋体"/>
              </w:rPr>
              <w:t>资金实际发放率达100%。</w:t>
            </w:r>
          </w:p>
        </w:tc>
        <w:tc>
          <w:tcPr>
            <w:tcW w:w="45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宋体"/>
              </w:rPr>
            </w:pPr>
            <w:r>
              <w:rPr>
                <w:rFonts w:hint="eastAsia" w:ascii="仿宋_GB2312" w:hAnsi="宋体"/>
              </w:rPr>
              <w:t>2021年度县民政局敬老金资金保障率达100%、资</w:t>
            </w:r>
          </w:p>
          <w:p>
            <w:pPr>
              <w:widowControl/>
              <w:textAlignment w:val="center"/>
              <w:rPr>
                <w:rFonts w:ascii="宋体" w:cs="宋体"/>
                <w:sz w:val="24"/>
              </w:rPr>
            </w:pPr>
            <w:r>
              <w:rPr>
                <w:rFonts w:hint="eastAsia" w:ascii="仿宋_GB2312" w:hAnsi="宋体"/>
              </w:rPr>
              <w:t>金实际发放率达100%。</w:t>
            </w:r>
          </w:p>
        </w:tc>
      </w:tr>
      <w:tr>
        <w:tblPrEx>
          <w:tblLayout w:type="fixed"/>
          <w:tblCellMar>
            <w:top w:w="0" w:type="dxa"/>
            <w:left w:w="0" w:type="dxa"/>
            <w:bottom w:w="0" w:type="dxa"/>
            <w:right w:w="0" w:type="dxa"/>
          </w:tblCellMar>
        </w:tblPrEx>
        <w:trPr>
          <w:trHeight w:val="819" w:hRule="atLeast"/>
          <w:jc w:val="center"/>
        </w:trPr>
        <w:tc>
          <w:tcPr>
            <w:tcW w:w="1155" w:type="dxa"/>
            <w:gridSpan w:val="2"/>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sz w:val="24"/>
              </w:rPr>
            </w:pPr>
            <w:r>
              <w:rPr>
                <w:rFonts w:hint="eastAsia" w:ascii="宋体" w:hAnsi="宋体" w:cs="宋体"/>
                <w:sz w:val="24"/>
              </w:rPr>
              <w:t>绩效指标完成情况</w:t>
            </w:r>
          </w:p>
        </w:tc>
        <w:tc>
          <w:tcPr>
            <w:tcW w:w="86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sz w:val="24"/>
              </w:rPr>
            </w:pPr>
            <w:r>
              <w:rPr>
                <w:rFonts w:hint="eastAsia" w:ascii="宋体" w:hAnsi="宋体" w:cs="宋体"/>
                <w:kern w:val="0"/>
                <w:sz w:val="24"/>
              </w:rPr>
              <w:t>一级指标</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sz w:val="24"/>
              </w:rPr>
            </w:pPr>
            <w:r>
              <w:rPr>
                <w:rFonts w:hint="eastAsia" w:ascii="宋体" w:hAnsi="宋体" w:cs="宋体"/>
                <w:kern w:val="0"/>
                <w:sz w:val="24"/>
              </w:rPr>
              <w:t>二级指标</w:t>
            </w:r>
          </w:p>
        </w:tc>
        <w:tc>
          <w:tcPr>
            <w:tcW w:w="25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sz w:val="24"/>
              </w:rPr>
            </w:pPr>
            <w:r>
              <w:rPr>
                <w:rFonts w:hint="eastAsia" w:ascii="宋体" w:hAnsi="宋体" w:cs="宋体"/>
                <w:kern w:val="0"/>
                <w:sz w:val="24"/>
              </w:rPr>
              <w:t>三级指标</w:t>
            </w:r>
          </w:p>
        </w:tc>
        <w:tc>
          <w:tcPr>
            <w:tcW w:w="2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sz w:val="24"/>
              </w:rPr>
            </w:pPr>
            <w:r>
              <w:rPr>
                <w:rFonts w:hint="eastAsia" w:ascii="宋体" w:hAnsi="宋体" w:cs="宋体"/>
                <w:kern w:val="0"/>
                <w:sz w:val="24"/>
              </w:rPr>
              <w:t>预期指标值</w:t>
            </w:r>
            <w:r>
              <w:rPr>
                <w:rFonts w:ascii="宋体" w:hAnsi="宋体" w:cs="宋体"/>
                <w:kern w:val="0"/>
                <w:sz w:val="24"/>
              </w:rPr>
              <w:t>(</w:t>
            </w:r>
            <w:r>
              <w:rPr>
                <w:rFonts w:hint="eastAsia" w:ascii="宋体" w:hAnsi="宋体" w:cs="宋体"/>
                <w:kern w:val="0"/>
                <w:sz w:val="24"/>
              </w:rPr>
              <w:t>包含数字及文字描述</w:t>
            </w:r>
            <w:r>
              <w:rPr>
                <w:rFonts w:ascii="宋体" w:hAnsi="宋体"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sz w:val="24"/>
              </w:rPr>
            </w:pPr>
            <w:r>
              <w:rPr>
                <w:rFonts w:hint="eastAsia" w:ascii="宋体" w:hAnsi="宋体" w:cs="宋体"/>
                <w:kern w:val="0"/>
                <w:sz w:val="24"/>
              </w:rPr>
              <w:t>实际完成指标值</w:t>
            </w:r>
            <w:r>
              <w:rPr>
                <w:rFonts w:ascii="宋体" w:hAnsi="宋体" w:cs="宋体"/>
                <w:kern w:val="0"/>
                <w:sz w:val="24"/>
              </w:rPr>
              <w:t>(</w:t>
            </w:r>
            <w:r>
              <w:rPr>
                <w:rFonts w:hint="eastAsia" w:ascii="宋体" w:hAnsi="宋体" w:cs="宋体"/>
                <w:kern w:val="0"/>
                <w:sz w:val="24"/>
              </w:rPr>
              <w:t>包含数字及文字描述</w:t>
            </w:r>
            <w:r>
              <w:rPr>
                <w:rFonts w:ascii="宋体" w:hAnsi="宋体" w:cs="宋体"/>
                <w:kern w:val="0"/>
                <w:sz w:val="24"/>
              </w:rPr>
              <w:t>)</w:t>
            </w:r>
          </w:p>
        </w:tc>
      </w:tr>
      <w:tr>
        <w:tblPrEx>
          <w:tblLayout w:type="fixed"/>
          <w:tblCellMar>
            <w:top w:w="0" w:type="dxa"/>
            <w:left w:w="0" w:type="dxa"/>
            <w:bottom w:w="0" w:type="dxa"/>
            <w:right w:w="0" w:type="dxa"/>
          </w:tblCellMar>
        </w:tblPrEx>
        <w:trPr>
          <w:trHeight w:val="953" w:hRule="atLeast"/>
          <w:jc w:val="center"/>
        </w:trPr>
        <w:tc>
          <w:tcPr>
            <w:tcW w:w="1155" w:type="dxa"/>
            <w:gridSpan w:val="2"/>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sz w:val="24"/>
              </w:rPr>
            </w:pPr>
          </w:p>
        </w:tc>
        <w:tc>
          <w:tcPr>
            <w:tcW w:w="86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sz w:val="24"/>
              </w:rPr>
            </w:pPr>
            <w:r>
              <w:rPr>
                <w:rFonts w:hint="eastAsia" w:ascii="宋体" w:hAnsi="宋体" w:cs="宋体"/>
                <w:kern w:val="0"/>
                <w:szCs w:val="21"/>
              </w:rPr>
              <w:t>完成指标</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sz w:val="24"/>
              </w:rPr>
            </w:pPr>
            <w:r>
              <w:rPr>
                <w:rFonts w:hint="eastAsia" w:ascii="宋体" w:cs="宋体"/>
                <w:sz w:val="24"/>
              </w:rPr>
              <w:t>数量指标</w:t>
            </w:r>
          </w:p>
        </w:tc>
        <w:tc>
          <w:tcPr>
            <w:tcW w:w="25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sz w:val="24"/>
              </w:rPr>
            </w:pPr>
            <w:r>
              <w:rPr>
                <w:rFonts w:hint="eastAsia" w:ascii="宋体" w:cs="宋体"/>
                <w:sz w:val="24"/>
              </w:rPr>
              <w:t>享受政策人员</w:t>
            </w:r>
          </w:p>
        </w:tc>
        <w:tc>
          <w:tcPr>
            <w:tcW w:w="2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sz w:val="24"/>
              </w:rPr>
            </w:pPr>
            <w:r>
              <w:rPr>
                <w:rFonts w:hint="eastAsia" w:ascii="宋体" w:cs="宋体"/>
                <w:sz w:val="24"/>
              </w:rPr>
              <w:t>1267人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sz w:val="24"/>
              </w:rPr>
            </w:pPr>
            <w:r>
              <w:rPr>
                <w:rFonts w:hint="eastAsia" w:ascii="宋体" w:cs="宋体"/>
                <w:sz w:val="24"/>
              </w:rPr>
              <w:t>1267人</w:t>
            </w:r>
          </w:p>
        </w:tc>
      </w:tr>
      <w:tr>
        <w:tblPrEx>
          <w:tblLayout w:type="fixed"/>
          <w:tblCellMar>
            <w:top w:w="0" w:type="dxa"/>
            <w:left w:w="0" w:type="dxa"/>
            <w:bottom w:w="0" w:type="dxa"/>
            <w:right w:w="0" w:type="dxa"/>
          </w:tblCellMar>
        </w:tblPrEx>
        <w:trPr>
          <w:trHeight w:val="747" w:hRule="atLeast"/>
          <w:jc w:val="center"/>
        </w:trPr>
        <w:tc>
          <w:tcPr>
            <w:tcW w:w="1155" w:type="dxa"/>
            <w:gridSpan w:val="2"/>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sz w:val="24"/>
              </w:rPr>
            </w:pPr>
          </w:p>
        </w:tc>
        <w:tc>
          <w:tcPr>
            <w:tcW w:w="86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sz w:val="24"/>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sz w:val="24"/>
              </w:rPr>
            </w:pPr>
            <w:r>
              <w:rPr>
                <w:rFonts w:hint="eastAsia" w:ascii="宋体" w:cs="宋体"/>
                <w:sz w:val="24"/>
              </w:rPr>
              <w:t>质量指标</w:t>
            </w:r>
          </w:p>
        </w:tc>
        <w:tc>
          <w:tcPr>
            <w:tcW w:w="25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sz w:val="24"/>
              </w:rPr>
            </w:pPr>
            <w:r>
              <w:rPr>
                <w:rFonts w:hint="eastAsia" w:ascii="宋体" w:cs="宋体"/>
                <w:sz w:val="24"/>
              </w:rPr>
              <w:t>发放率</w:t>
            </w:r>
          </w:p>
        </w:tc>
        <w:tc>
          <w:tcPr>
            <w:tcW w:w="2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sz w:val="24"/>
              </w:rPr>
            </w:pPr>
            <w:r>
              <w:rPr>
                <w:rFonts w:hint="eastAsia" w:ascii="宋体" w:cs="宋体"/>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sz w:val="24"/>
              </w:rPr>
            </w:pPr>
            <w:r>
              <w:rPr>
                <w:rFonts w:hint="eastAsia" w:ascii="宋体" w:cs="宋体"/>
                <w:sz w:val="24"/>
              </w:rPr>
              <w:t>100%</w:t>
            </w:r>
          </w:p>
        </w:tc>
      </w:tr>
      <w:tr>
        <w:tblPrEx>
          <w:tblLayout w:type="fixed"/>
          <w:tblCellMar>
            <w:top w:w="0" w:type="dxa"/>
            <w:left w:w="0" w:type="dxa"/>
            <w:bottom w:w="0" w:type="dxa"/>
            <w:right w:w="0" w:type="dxa"/>
          </w:tblCellMar>
        </w:tblPrEx>
        <w:trPr>
          <w:trHeight w:val="479" w:hRule="atLeast"/>
          <w:jc w:val="center"/>
        </w:trPr>
        <w:tc>
          <w:tcPr>
            <w:tcW w:w="1155" w:type="dxa"/>
            <w:gridSpan w:val="2"/>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sz w:val="24"/>
              </w:rPr>
            </w:pPr>
          </w:p>
        </w:tc>
        <w:tc>
          <w:tcPr>
            <w:tcW w:w="86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sz w:val="24"/>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sz w:val="24"/>
              </w:rPr>
            </w:pPr>
            <w:r>
              <w:rPr>
                <w:rFonts w:hint="eastAsia" w:ascii="宋体" w:cs="宋体"/>
                <w:sz w:val="24"/>
              </w:rPr>
              <w:t>实效指标</w:t>
            </w:r>
          </w:p>
        </w:tc>
        <w:tc>
          <w:tcPr>
            <w:tcW w:w="25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sz w:val="24"/>
              </w:rPr>
            </w:pPr>
            <w:r>
              <w:rPr>
                <w:rFonts w:hint="eastAsia" w:ascii="宋体" w:cs="宋体"/>
                <w:sz w:val="24"/>
              </w:rPr>
              <w:t>到账时限</w:t>
            </w:r>
          </w:p>
        </w:tc>
        <w:tc>
          <w:tcPr>
            <w:tcW w:w="2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sz w:val="24"/>
              </w:rPr>
            </w:pPr>
            <w:r>
              <w:rPr>
                <w:rFonts w:hint="eastAsia" w:ascii="宋体" w:cs="宋体"/>
                <w:sz w:val="24"/>
              </w:rPr>
              <w:t>按时到账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sz w:val="24"/>
              </w:rPr>
            </w:pPr>
            <w:r>
              <w:rPr>
                <w:rFonts w:hint="eastAsia" w:ascii="宋体" w:cs="宋体"/>
                <w:sz w:val="24"/>
              </w:rPr>
              <w:t>按时到账</w:t>
            </w:r>
          </w:p>
        </w:tc>
      </w:tr>
      <w:tr>
        <w:tblPrEx>
          <w:tblLayout w:type="fixed"/>
          <w:tblCellMar>
            <w:top w:w="0" w:type="dxa"/>
            <w:left w:w="0" w:type="dxa"/>
            <w:bottom w:w="0" w:type="dxa"/>
            <w:right w:w="0" w:type="dxa"/>
          </w:tblCellMar>
        </w:tblPrEx>
        <w:trPr>
          <w:trHeight w:val="792" w:hRule="atLeast"/>
          <w:jc w:val="center"/>
        </w:trPr>
        <w:tc>
          <w:tcPr>
            <w:tcW w:w="1155" w:type="dxa"/>
            <w:gridSpan w:val="2"/>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sz w:val="24"/>
              </w:rPr>
            </w:pPr>
          </w:p>
        </w:tc>
        <w:tc>
          <w:tcPr>
            <w:tcW w:w="86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kern w:val="0"/>
                <w:sz w:val="24"/>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sz w:val="24"/>
              </w:rPr>
            </w:pPr>
            <w:r>
              <w:rPr>
                <w:rFonts w:hint="eastAsia" w:ascii="宋体" w:cs="宋体"/>
                <w:sz w:val="24"/>
              </w:rPr>
              <w:t>社会效益指标</w:t>
            </w:r>
          </w:p>
        </w:tc>
        <w:tc>
          <w:tcPr>
            <w:tcW w:w="25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sz w:val="24"/>
              </w:rPr>
            </w:pPr>
            <w:r>
              <w:rPr>
                <w:rFonts w:hint="eastAsia" w:ascii="宋体" w:cs="宋体"/>
                <w:sz w:val="24"/>
              </w:rPr>
              <w:t>提高老年人生活质量</w:t>
            </w:r>
          </w:p>
        </w:tc>
        <w:tc>
          <w:tcPr>
            <w:tcW w:w="2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sz w:val="24"/>
              </w:rPr>
            </w:pPr>
            <w:r>
              <w:rPr>
                <w:rFonts w:hint="eastAsia" w:ascii="宋体" w:cs="宋体"/>
                <w:sz w:val="24"/>
              </w:rPr>
              <w:t>作用明显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sz w:val="24"/>
              </w:rPr>
            </w:pPr>
            <w:r>
              <w:rPr>
                <w:rFonts w:hint="eastAsia" w:ascii="宋体" w:cs="宋体"/>
                <w:sz w:val="24"/>
              </w:rPr>
              <w:t>作用明显</w:t>
            </w:r>
          </w:p>
        </w:tc>
      </w:tr>
      <w:tr>
        <w:tblPrEx>
          <w:tblLayout w:type="fixed"/>
          <w:tblCellMar>
            <w:top w:w="0" w:type="dxa"/>
            <w:left w:w="0" w:type="dxa"/>
            <w:bottom w:w="0" w:type="dxa"/>
            <w:right w:w="0" w:type="dxa"/>
          </w:tblCellMar>
        </w:tblPrEx>
        <w:trPr>
          <w:trHeight w:val="792" w:hRule="atLeast"/>
          <w:jc w:val="center"/>
        </w:trPr>
        <w:tc>
          <w:tcPr>
            <w:tcW w:w="1155" w:type="dxa"/>
            <w:gridSpan w:val="2"/>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sz w:val="24"/>
              </w:rPr>
            </w:pPr>
          </w:p>
        </w:tc>
        <w:tc>
          <w:tcPr>
            <w:tcW w:w="86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sz w:val="24"/>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sz w:val="24"/>
              </w:rPr>
            </w:pPr>
            <w:r>
              <w:rPr>
                <w:rFonts w:hint="eastAsia" w:ascii="宋体" w:cs="宋体"/>
                <w:sz w:val="24"/>
              </w:rPr>
              <w:t>满意度指标</w:t>
            </w:r>
          </w:p>
        </w:tc>
        <w:tc>
          <w:tcPr>
            <w:tcW w:w="25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sz w:val="24"/>
              </w:rPr>
            </w:pPr>
            <w:r>
              <w:rPr>
                <w:rFonts w:hint="eastAsia" w:ascii="宋体" w:cs="宋体"/>
                <w:sz w:val="24"/>
              </w:rPr>
              <w:t>群众满意度</w:t>
            </w:r>
          </w:p>
        </w:tc>
        <w:tc>
          <w:tcPr>
            <w:tcW w:w="2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sz w:val="24"/>
              </w:rPr>
            </w:pPr>
            <w:r>
              <w:rPr>
                <w:rFonts w:hint="eastAsia" w:ascii="宋体" w:cs="宋体"/>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sz w:val="24"/>
              </w:rPr>
            </w:pPr>
            <w:r>
              <w:rPr>
                <w:rFonts w:hint="eastAsia" w:ascii="宋体" w:cs="宋体"/>
                <w:sz w:val="24"/>
              </w:rPr>
              <w:t>100%</w:t>
            </w:r>
          </w:p>
        </w:tc>
      </w:tr>
      <w:tr>
        <w:tblPrEx>
          <w:tblLayout w:type="fixed"/>
          <w:tblCellMar>
            <w:top w:w="0" w:type="dxa"/>
            <w:left w:w="0" w:type="dxa"/>
            <w:bottom w:w="0" w:type="dxa"/>
            <w:right w:w="0" w:type="dxa"/>
          </w:tblCellMar>
        </w:tblPrEx>
        <w:trPr>
          <w:trHeight w:val="1550" w:hRule="atLeast"/>
          <w:jc w:val="center"/>
        </w:trPr>
        <w:tc>
          <w:tcPr>
            <w:tcW w:w="1155" w:type="dxa"/>
            <w:gridSpan w:val="2"/>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sz w:val="24"/>
              </w:rPr>
            </w:pPr>
          </w:p>
        </w:tc>
        <w:tc>
          <w:tcPr>
            <w:tcW w:w="86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sz w:val="24"/>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sz w:val="24"/>
              </w:rPr>
            </w:pPr>
          </w:p>
        </w:tc>
        <w:tc>
          <w:tcPr>
            <w:tcW w:w="25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sz w:val="24"/>
              </w:rPr>
            </w:pPr>
          </w:p>
        </w:tc>
        <w:tc>
          <w:tcPr>
            <w:tcW w:w="2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sz w:val="24"/>
              </w:rPr>
            </w:pPr>
          </w:p>
        </w:tc>
      </w:tr>
      <w:tr>
        <w:tblPrEx>
          <w:tblLayout w:type="fixed"/>
          <w:tblCellMar>
            <w:top w:w="0" w:type="dxa"/>
            <w:left w:w="0" w:type="dxa"/>
            <w:bottom w:w="0" w:type="dxa"/>
            <w:right w:w="0" w:type="dxa"/>
          </w:tblCellMar>
        </w:tblPrEx>
        <w:trPr>
          <w:trHeight w:val="1659" w:hRule="atLeast"/>
          <w:jc w:val="center"/>
        </w:trPr>
        <w:tc>
          <w:tcPr>
            <w:tcW w:w="1155" w:type="dxa"/>
            <w:gridSpan w:val="2"/>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sz w:val="24"/>
              </w:rPr>
            </w:pPr>
          </w:p>
        </w:tc>
        <w:tc>
          <w:tcPr>
            <w:tcW w:w="86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sz w:val="24"/>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sz w:val="24"/>
              </w:rPr>
            </w:pPr>
          </w:p>
        </w:tc>
        <w:tc>
          <w:tcPr>
            <w:tcW w:w="25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sz w:val="24"/>
              </w:rPr>
            </w:pPr>
          </w:p>
        </w:tc>
        <w:tc>
          <w:tcPr>
            <w:tcW w:w="2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sz w:val="24"/>
              </w:rPr>
            </w:pPr>
          </w:p>
        </w:tc>
      </w:tr>
    </w:tbl>
    <w:p>
      <w:pPr>
        <w:pStyle w:val="21"/>
        <w:ind w:firstLine="0" w:firstLineChars="0"/>
      </w:pPr>
    </w:p>
    <w:p>
      <w:pPr>
        <w:spacing w:line="580" w:lineRule="exact"/>
        <w:ind w:firstLine="643" w:firstLineChars="200"/>
        <w:rPr>
          <w:rFonts w:ascii="仿宋_GB2312" w:hAnsi="仿宋_GB2312" w:eastAsia="仿宋_GB2312" w:cs="仿宋_GB2312"/>
          <w:b/>
          <w:bCs/>
          <w:sz w:val="32"/>
          <w:szCs w:val="32"/>
        </w:rPr>
      </w:pPr>
      <w:r>
        <w:rPr>
          <w:rFonts w:ascii="楷体_GB2312" w:hAnsi="楷体_GB2312" w:eastAsia="楷体_GB2312" w:cs="楷体_GB2312"/>
          <w:b/>
          <w:bCs/>
          <w:sz w:val="32"/>
          <w:szCs w:val="32"/>
        </w:rPr>
        <w:t>2.</w:t>
      </w:r>
      <w:r>
        <w:rPr>
          <w:rFonts w:hint="eastAsia" w:ascii="楷体_GB2312" w:hAnsi="楷体_GB2312" w:eastAsia="楷体_GB2312" w:cs="楷体_GB2312"/>
          <w:b/>
          <w:bCs/>
          <w:sz w:val="32"/>
          <w:szCs w:val="32"/>
        </w:rPr>
        <w:t>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202</w:t>
      </w:r>
      <w:r>
        <w:rPr>
          <w:rFonts w:hint="eastAsia" w:ascii="仿宋_GB2312" w:hAnsi="仿宋_GB2312" w:eastAsia="仿宋_GB2312" w:cs="仿宋_GB2312"/>
          <w:sz w:val="32"/>
          <w:szCs w:val="32"/>
        </w:rPr>
        <w:t>1年部门整体支出绩效评价情况开展自评，《松潘县民政局</w:t>
      </w:r>
      <w:r>
        <w:rPr>
          <w:rFonts w:ascii="仿宋_GB2312" w:hAnsi="仿宋_GB2312" w:eastAsia="仿宋_GB2312" w:cs="仿宋_GB2312"/>
          <w:sz w:val="32"/>
          <w:szCs w:val="32"/>
        </w:rPr>
        <w:t>202</w:t>
      </w:r>
      <w:r>
        <w:rPr>
          <w:rFonts w:hint="eastAsia" w:ascii="仿宋_GB2312" w:hAnsi="仿宋_GB2312" w:eastAsia="仿宋_GB2312" w:cs="仿宋_GB2312"/>
          <w:sz w:val="32"/>
          <w:szCs w:val="32"/>
        </w:rPr>
        <w:t>1年部门整体支出绩效评价报告》。见附件（附件</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p>
    <w:p>
      <w:pPr>
        <w:spacing w:line="580" w:lineRule="exact"/>
        <w:ind w:firstLine="640" w:firstLineChars="200"/>
        <w:rPr>
          <w:rFonts w:ascii="仿宋_GB2312" w:eastAsia="仿宋_GB2312"/>
          <w:b/>
          <w:sz w:val="32"/>
          <w:szCs w:val="32"/>
        </w:rPr>
      </w:pPr>
      <w:r>
        <w:rPr>
          <w:rFonts w:hint="eastAsia" w:ascii="仿宋_GB2312" w:hAnsi="仿宋_GB2312" w:eastAsia="仿宋_GB2312" w:cs="仿宋_GB2312"/>
          <w:sz w:val="32"/>
          <w:szCs w:val="32"/>
        </w:rPr>
        <w:t>本部门自行组织对福利公益金项目、困难群众项目、残疾人两项补贴项目、养老服务业发展项目、高龄津贴项目开展了绩效评价，《</w:t>
      </w:r>
      <w:r>
        <w:rPr>
          <w:rFonts w:ascii="仿宋_GB2312" w:hAnsi="仿宋_GB2312" w:eastAsia="仿宋_GB2312" w:cs="仿宋_GB2312"/>
          <w:sz w:val="32"/>
          <w:szCs w:val="32"/>
        </w:rPr>
        <w:t>202</w:t>
      </w:r>
      <w:r>
        <w:rPr>
          <w:rFonts w:hint="eastAsia" w:ascii="仿宋_GB2312" w:hAnsi="仿宋_GB2312" w:eastAsia="仿宋_GB2312" w:cs="仿宋_GB2312"/>
          <w:sz w:val="32"/>
          <w:szCs w:val="32"/>
        </w:rPr>
        <w:t>1年福利公益金项目年绩效评价报告》、《</w:t>
      </w:r>
      <w:r>
        <w:rPr>
          <w:rFonts w:ascii="仿宋_GB2312" w:hAnsi="仿宋_GB2312" w:eastAsia="仿宋_GB2312" w:cs="仿宋_GB2312"/>
          <w:sz w:val="32"/>
          <w:szCs w:val="32"/>
        </w:rPr>
        <w:t>202</w:t>
      </w:r>
      <w:r>
        <w:rPr>
          <w:rFonts w:hint="eastAsia" w:ascii="仿宋_GB2312" w:hAnsi="仿宋_GB2312" w:eastAsia="仿宋_GB2312" w:cs="仿宋_GB2312"/>
          <w:sz w:val="32"/>
          <w:szCs w:val="32"/>
        </w:rPr>
        <w:t>1年困难群众项目年绩效评价报告》、《</w:t>
      </w:r>
      <w:r>
        <w:rPr>
          <w:rFonts w:ascii="仿宋_GB2312" w:hAnsi="仿宋_GB2312" w:eastAsia="仿宋_GB2312" w:cs="仿宋_GB2312"/>
          <w:sz w:val="32"/>
          <w:szCs w:val="32"/>
        </w:rPr>
        <w:t>202</w:t>
      </w:r>
      <w:r>
        <w:rPr>
          <w:rFonts w:hint="eastAsia" w:ascii="仿宋_GB2312" w:hAnsi="仿宋_GB2312" w:eastAsia="仿宋_GB2312" w:cs="仿宋_GB2312"/>
          <w:sz w:val="32"/>
          <w:szCs w:val="32"/>
        </w:rPr>
        <w:t>1年残疾人两项补贴项目年绩效评价报告》、《</w:t>
      </w:r>
      <w:r>
        <w:rPr>
          <w:rFonts w:ascii="仿宋_GB2312" w:hAnsi="仿宋_GB2312" w:eastAsia="仿宋_GB2312" w:cs="仿宋_GB2312"/>
          <w:sz w:val="32"/>
          <w:szCs w:val="32"/>
        </w:rPr>
        <w:t>202</w:t>
      </w:r>
      <w:r>
        <w:rPr>
          <w:rFonts w:hint="eastAsia" w:ascii="仿宋_GB2312" w:hAnsi="仿宋_GB2312" w:eastAsia="仿宋_GB2312" w:cs="仿宋_GB2312"/>
          <w:sz w:val="32"/>
          <w:szCs w:val="32"/>
        </w:rPr>
        <w:t>1年养老服务业发展项目年绩效评价报告》、《</w:t>
      </w:r>
      <w:r>
        <w:rPr>
          <w:rFonts w:ascii="仿宋_GB2312" w:hAnsi="仿宋_GB2312" w:eastAsia="仿宋_GB2312" w:cs="仿宋_GB2312"/>
          <w:sz w:val="32"/>
          <w:szCs w:val="32"/>
        </w:rPr>
        <w:t>202</w:t>
      </w:r>
      <w:r>
        <w:rPr>
          <w:rFonts w:hint="eastAsia" w:ascii="仿宋_GB2312" w:hAnsi="仿宋_GB2312" w:eastAsia="仿宋_GB2312" w:cs="仿宋_GB2312"/>
          <w:sz w:val="32"/>
          <w:szCs w:val="32"/>
        </w:rPr>
        <w:t>1年高龄津贴项目年绩效评价报告》。见附件（附件</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w:t>
      </w: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5"/>
        </w:numPr>
        <w:spacing w:line="600" w:lineRule="exact"/>
        <w:ind w:firstLine="660" w:firstLineChars="150"/>
        <w:jc w:val="center"/>
        <w:outlineLvl w:val="0"/>
        <w:rPr>
          <w:rStyle w:val="26"/>
          <w:rFonts w:ascii="黑体" w:hAnsi="黑体" w:eastAsia="黑体"/>
          <w:b w:val="0"/>
        </w:rPr>
      </w:pPr>
      <w:bookmarkStart w:id="107" w:name="_Toc15396613"/>
      <w:bookmarkStart w:id="108" w:name="_Toc15377225"/>
      <w:bookmarkStart w:id="109" w:name="_Toc79163629"/>
      <w:bookmarkStart w:id="110" w:name="_Toc31225"/>
      <w:r>
        <w:rPr>
          <w:rFonts w:hint="eastAsia" w:ascii="黑体" w:hAnsi="黑体" w:eastAsia="黑体"/>
          <w:sz w:val="44"/>
          <w:szCs w:val="44"/>
        </w:rPr>
        <w:t>名</w:t>
      </w:r>
      <w:r>
        <w:rPr>
          <w:rStyle w:val="26"/>
          <w:rFonts w:hint="eastAsia" w:ascii="黑体" w:hAnsi="黑体" w:eastAsia="黑体"/>
          <w:b w:val="0"/>
        </w:rPr>
        <w:t>词解释</w:t>
      </w:r>
      <w:bookmarkEnd w:id="107"/>
      <w:bookmarkEnd w:id="108"/>
      <w:bookmarkEnd w:id="109"/>
      <w:bookmarkEnd w:id="110"/>
    </w:p>
    <w:p>
      <w:pPr>
        <w:spacing w:line="600" w:lineRule="exact"/>
        <w:jc w:val="left"/>
        <w:rPr>
          <w:rFonts w:ascii="宋体"/>
          <w:b/>
          <w:sz w:val="44"/>
          <w:szCs w:val="44"/>
        </w:rPr>
      </w:pPr>
    </w:p>
    <w:p>
      <w:pPr>
        <w:pStyle w:val="3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3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事业收入：指事业单位开展专业业务活动及辅助活动取得的收入。如松潘县社会救助福利服务中心的收入。</w:t>
      </w:r>
    </w:p>
    <w:p>
      <w:pPr>
        <w:pStyle w:val="3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使用非财政拨款结余：指事业单位使用以前年度积累的非财政拨款结余弥补当年收支差额的金额。</w:t>
      </w:r>
    </w:p>
    <w:p>
      <w:pPr>
        <w:pStyle w:val="3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p>
    <w:p>
      <w:pPr>
        <w:pStyle w:val="3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pPr>
        <w:ind w:firstLine="640" w:firstLineChars="200"/>
        <w:rPr>
          <w:rFonts w:ascii="仿宋_GB2312" w:eastAsia="仿宋_GB2312"/>
          <w:sz w:val="32"/>
          <w:szCs w:val="32"/>
        </w:rPr>
      </w:pPr>
      <w:r>
        <w:rPr>
          <w:rFonts w:hint="eastAsia" w:ascii="仿宋_GB2312" w:eastAsia="仿宋_GB2312"/>
          <w:sz w:val="32"/>
          <w:szCs w:val="32"/>
        </w:rPr>
        <w:t>9</w:t>
      </w:r>
      <w:r>
        <w:rPr>
          <w:rFonts w:ascii="仿宋_GB2312" w:eastAsia="仿宋_GB2312"/>
          <w:sz w:val="32"/>
          <w:szCs w:val="32"/>
        </w:rPr>
        <w:t>.</w:t>
      </w:r>
      <w:r>
        <w:rPr>
          <w:rFonts w:hint="eastAsia" w:ascii="仿宋_GB2312" w:eastAsia="仿宋_GB2312"/>
          <w:sz w:val="32"/>
          <w:szCs w:val="32"/>
        </w:rPr>
        <w:t>社会保障和就业（类）208（款）02（项）：指行政运行。</w:t>
      </w:r>
    </w:p>
    <w:p>
      <w:pPr>
        <w:ind w:firstLine="640" w:firstLineChars="200"/>
        <w:rPr>
          <w:rFonts w:ascii="仿宋_GB2312" w:eastAsia="仿宋_GB2312"/>
          <w:sz w:val="32"/>
          <w:szCs w:val="32"/>
        </w:rPr>
      </w:pPr>
      <w:r>
        <w:rPr>
          <w:rFonts w:hint="eastAsia" w:ascii="仿宋_GB2312" w:eastAsia="仿宋_GB2312"/>
          <w:sz w:val="32"/>
          <w:szCs w:val="32"/>
        </w:rPr>
        <w:t>10</w:t>
      </w:r>
      <w:r>
        <w:rPr>
          <w:rFonts w:ascii="仿宋_GB2312" w:eastAsia="仿宋_GB2312"/>
          <w:sz w:val="32"/>
          <w:szCs w:val="32"/>
        </w:rPr>
        <w:t>.</w:t>
      </w:r>
      <w:r>
        <w:rPr>
          <w:rFonts w:hint="eastAsia" w:ascii="仿宋_GB2312" w:eastAsia="仿宋_GB2312"/>
          <w:sz w:val="32"/>
          <w:szCs w:val="32"/>
        </w:rPr>
        <w:t>医疗卫生与计划生育（类）210（款）11（项）：指行政单位医疗，公务员医疗补助。</w:t>
      </w:r>
    </w:p>
    <w:p>
      <w:pPr>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1</w:t>
      </w:r>
      <w:r>
        <w:rPr>
          <w:rFonts w:ascii="仿宋_GB2312" w:eastAsia="仿宋_GB2312"/>
          <w:sz w:val="32"/>
          <w:szCs w:val="32"/>
        </w:rPr>
        <w:t>.</w:t>
      </w:r>
      <w:r>
        <w:rPr>
          <w:rFonts w:hint="eastAsia" w:ascii="仿宋_GB2312" w:eastAsia="仿宋_GB2312"/>
          <w:sz w:val="32"/>
          <w:szCs w:val="32"/>
        </w:rPr>
        <w:t>城乡社区（类）212（款）08（项）：指征地和拆迁补偿支出，补助被征地农民支出。</w:t>
      </w:r>
    </w:p>
    <w:p>
      <w:pPr>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农林水（类）213（款）07（项）：指农村综合改造，对村民委员会和村党支部的补助。</w:t>
      </w:r>
    </w:p>
    <w:p>
      <w:pPr>
        <w:ind w:firstLine="640" w:firstLineChars="200"/>
        <w:rPr>
          <w:rFonts w:ascii="仿宋_GB2312" w:eastAsia="仿宋_GB2312"/>
          <w:sz w:val="32"/>
          <w:szCs w:val="32"/>
        </w:rPr>
      </w:pPr>
      <w:r>
        <w:rPr>
          <w:rFonts w:hint="eastAsia" w:ascii="仿宋_GB2312" w:eastAsia="仿宋_GB2312"/>
          <w:sz w:val="32"/>
          <w:szCs w:val="32"/>
        </w:rPr>
        <w:t>13</w:t>
      </w:r>
      <w:r>
        <w:rPr>
          <w:rFonts w:ascii="仿宋_GB2312" w:eastAsia="仿宋_GB2312"/>
          <w:sz w:val="32"/>
          <w:szCs w:val="32"/>
        </w:rPr>
        <w:t>.</w:t>
      </w:r>
      <w:r>
        <w:rPr>
          <w:rFonts w:hint="eastAsia" w:ascii="仿宋_GB2312" w:eastAsia="仿宋_GB2312"/>
          <w:sz w:val="32"/>
          <w:szCs w:val="32"/>
        </w:rPr>
        <w:t>住房保障（类）221（款）02（项）：指住房公积金。</w:t>
      </w:r>
    </w:p>
    <w:p>
      <w:pPr>
        <w:pStyle w:val="2"/>
        <w:ind w:firstLine="640"/>
      </w:pPr>
      <w:r>
        <w:rPr>
          <w:rFonts w:hint="eastAsia" w:hAnsi="Times New Roman"/>
        </w:rPr>
        <w:t>14.其他支出（类）229（款）60（项）:</w:t>
      </w:r>
      <w:r>
        <w:rPr>
          <w:rFonts w:hint="eastAsia"/>
        </w:rPr>
        <w:t>指用于社会福利的彩票公益金支出。</w:t>
      </w:r>
    </w:p>
    <w:p>
      <w:pPr>
        <w:ind w:firstLine="640" w:firstLineChars="200"/>
        <w:rPr>
          <w:rFonts w:ascii="仿宋_GB2312" w:eastAsia="仿宋_GB2312"/>
          <w:sz w:val="32"/>
          <w:szCs w:val="32"/>
        </w:rPr>
      </w:pPr>
      <w:r>
        <w:rPr>
          <w:rFonts w:hint="eastAsia" w:ascii="仿宋_GB2312" w:eastAsia="仿宋_GB2312"/>
          <w:sz w:val="32"/>
          <w:szCs w:val="32"/>
        </w:rPr>
        <w:t>15</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rPr>
        <w:t>16</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p>
    <w:p>
      <w:pPr>
        <w:pStyle w:val="3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17</w:t>
      </w:r>
      <w:r>
        <w:rPr>
          <w:rFonts w:ascii="仿宋_GB2312" w:eastAsia="仿宋_GB2312"/>
          <w:color w:val="auto"/>
          <w:sz w:val="32"/>
          <w:szCs w:val="32"/>
        </w:rPr>
        <w:t>.</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18</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36"/>
        <w:spacing w:line="560" w:lineRule="exact"/>
        <w:rPr>
          <w:rFonts w:hAnsi="仿宋"/>
          <w:b/>
          <w:color w:val="auto"/>
          <w:sz w:val="32"/>
          <w:szCs w:val="32"/>
        </w:rPr>
      </w:pPr>
    </w:p>
    <w:p>
      <w:pPr>
        <w:spacing w:line="600" w:lineRule="exact"/>
        <w:jc w:val="center"/>
        <w:outlineLvl w:val="0"/>
        <w:rPr>
          <w:rStyle w:val="26"/>
          <w:rFonts w:ascii="黑体" w:hAnsi="黑体" w:eastAsia="黑体"/>
          <w:b w:val="0"/>
        </w:rPr>
      </w:pPr>
      <w:bookmarkStart w:id="111" w:name="_Toc15377226"/>
      <w:r>
        <w:rPr>
          <w:rFonts w:ascii="宋体"/>
          <w:b/>
          <w:color w:val="FF0000"/>
          <w:sz w:val="44"/>
          <w:szCs w:val="44"/>
        </w:rPr>
        <w:br w:type="page"/>
      </w:r>
      <w:bookmarkStart w:id="112" w:name="_Toc79163630"/>
      <w:bookmarkStart w:id="113" w:name="_Toc15396614"/>
      <w:bookmarkStart w:id="114" w:name="_Toc28616"/>
      <w:r>
        <w:rPr>
          <w:rFonts w:hint="eastAsia" w:ascii="黑体" w:hAnsi="黑体" w:eastAsia="黑体"/>
          <w:sz w:val="44"/>
          <w:szCs w:val="44"/>
        </w:rPr>
        <w:t>第</w:t>
      </w:r>
      <w:r>
        <w:rPr>
          <w:rStyle w:val="26"/>
          <w:rFonts w:hint="eastAsia" w:ascii="黑体" w:hAnsi="黑体" w:eastAsia="黑体"/>
          <w:b w:val="0"/>
        </w:rPr>
        <w:t>四部分附件</w:t>
      </w:r>
      <w:bookmarkEnd w:id="112"/>
      <w:bookmarkEnd w:id="113"/>
      <w:bookmarkEnd w:id="114"/>
    </w:p>
    <w:p>
      <w:pPr>
        <w:spacing w:line="600" w:lineRule="exact"/>
        <w:jc w:val="left"/>
        <w:outlineLvl w:val="0"/>
        <w:rPr>
          <w:rFonts w:ascii="方正小标宋简体" w:hAnsi="方正小标宋简体" w:eastAsia="方正小标宋简体" w:cs="方正小标宋简体"/>
          <w:sz w:val="32"/>
          <w:szCs w:val="32"/>
        </w:rPr>
      </w:pPr>
      <w:bookmarkStart w:id="115" w:name="_Toc79163631"/>
      <w:bookmarkStart w:id="116" w:name="_Toc22309"/>
      <w:r>
        <w:rPr>
          <w:rFonts w:hint="eastAsia" w:ascii="黑体" w:hAnsi="黑体" w:eastAsia="黑体" w:cs="黑体"/>
          <w:sz w:val="32"/>
          <w:szCs w:val="32"/>
        </w:rPr>
        <w:t>附件</w:t>
      </w:r>
      <w:r>
        <w:rPr>
          <w:rFonts w:ascii="黑体" w:hAnsi="黑体" w:eastAsia="黑体" w:cs="黑体"/>
          <w:sz w:val="32"/>
          <w:szCs w:val="32"/>
        </w:rPr>
        <w:t>1</w:t>
      </w:r>
      <w:bookmarkEnd w:id="115"/>
      <w:bookmarkEnd w:id="116"/>
    </w:p>
    <w:p>
      <w:pPr>
        <w:spacing w:line="580" w:lineRule="exact"/>
        <w:jc w:val="center"/>
        <w:rPr>
          <w:rFonts w:ascii="方正小标宋简体" w:hAnsi="方正小标宋简体" w:eastAsia="方正小标宋简体" w:cs="方正小标宋简体"/>
          <w:color w:val="FF0000"/>
          <w:sz w:val="44"/>
          <w:szCs w:val="44"/>
        </w:rPr>
      </w:pPr>
    </w:p>
    <w:p>
      <w:pPr>
        <w:widowControl/>
        <w:spacing w:line="578" w:lineRule="exact"/>
        <w:jc w:val="center"/>
        <w:rPr>
          <w:rFonts w:ascii="方正小标宋简体" w:hAnsi="宋体" w:eastAsia="方正小标宋简体"/>
          <w:b/>
          <w:bCs/>
          <w:sz w:val="44"/>
          <w:szCs w:val="44"/>
        </w:rPr>
      </w:pPr>
      <w:r>
        <w:rPr>
          <w:rFonts w:hint="eastAsia" w:ascii="方正小标宋简体" w:hAnsi="宋体" w:eastAsia="方正小标宋简体"/>
          <w:b/>
          <w:bCs/>
          <w:sz w:val="44"/>
          <w:szCs w:val="44"/>
        </w:rPr>
        <w:t>松潘县民政局</w:t>
      </w:r>
    </w:p>
    <w:p>
      <w:pPr>
        <w:widowControl/>
        <w:spacing w:line="578" w:lineRule="exact"/>
        <w:ind w:firstLine="826" w:firstLineChars="200"/>
        <w:rPr>
          <w:rFonts w:ascii="方正小标宋简体" w:hAnsi="宋体" w:eastAsia="方正小标宋简体"/>
          <w:b/>
          <w:bCs/>
          <w:w w:val="95"/>
          <w:sz w:val="44"/>
          <w:szCs w:val="44"/>
        </w:rPr>
      </w:pPr>
      <w:r>
        <w:rPr>
          <w:rFonts w:ascii="方正小标宋简体" w:hAnsi="宋体" w:eastAsia="方正小标宋简体"/>
          <w:b/>
          <w:bCs/>
          <w:w w:val="94"/>
          <w:sz w:val="44"/>
          <w:szCs w:val="44"/>
        </w:rPr>
        <w:t>20</w:t>
      </w:r>
      <w:r>
        <w:rPr>
          <w:rFonts w:hint="eastAsia" w:ascii="方正小标宋简体" w:hAnsi="宋体" w:eastAsia="方正小标宋简体"/>
          <w:b/>
          <w:bCs/>
          <w:w w:val="94"/>
          <w:sz w:val="44"/>
          <w:szCs w:val="44"/>
        </w:rPr>
        <w:t>21年部门整体支出绩效评价报告</w:t>
      </w:r>
    </w:p>
    <w:p>
      <w:pPr>
        <w:widowControl/>
        <w:adjustRightInd w:val="0"/>
        <w:snapToGrid w:val="0"/>
        <w:spacing w:line="578" w:lineRule="exact"/>
        <w:ind w:firstLine="720"/>
        <w:jc w:val="left"/>
        <w:rPr>
          <w:rFonts w:ascii="黑体" w:hAnsi="宋体" w:eastAsia="黑体" w:cs="宋体"/>
          <w:color w:val="000000"/>
          <w:sz w:val="32"/>
          <w:szCs w:val="32"/>
        </w:rPr>
      </w:pPr>
    </w:p>
    <w:p>
      <w:pPr>
        <w:widowControl/>
        <w:adjustRightInd w:val="0"/>
        <w:snapToGrid w:val="0"/>
        <w:spacing w:line="578" w:lineRule="exact"/>
        <w:ind w:firstLine="720"/>
        <w:jc w:val="left"/>
        <w:rPr>
          <w:rFonts w:ascii="黑体" w:hAnsi="宋体" w:eastAsia="黑体" w:cs="宋体"/>
          <w:color w:val="000000"/>
          <w:sz w:val="32"/>
          <w:szCs w:val="32"/>
          <w:lang w:val="zh-CN"/>
        </w:rPr>
      </w:pPr>
      <w:r>
        <w:rPr>
          <w:rFonts w:hint="eastAsia" w:ascii="黑体" w:hAnsi="宋体" w:eastAsia="黑体" w:cs="宋体"/>
          <w:color w:val="000000"/>
          <w:sz w:val="32"/>
          <w:szCs w:val="32"/>
        </w:rPr>
        <w:t>一、</w:t>
      </w:r>
      <w:r>
        <w:rPr>
          <w:rFonts w:hint="eastAsia" w:ascii="黑体" w:hAnsi="宋体" w:eastAsia="黑体" w:cs="宋体"/>
          <w:color w:val="000000"/>
          <w:sz w:val="32"/>
          <w:szCs w:val="32"/>
          <w:lang w:val="zh-CN"/>
        </w:rPr>
        <w:t>部门（单位）概况</w:t>
      </w:r>
    </w:p>
    <w:p>
      <w:pPr>
        <w:widowControl/>
        <w:adjustRightInd w:val="0"/>
        <w:snapToGrid w:val="0"/>
        <w:spacing w:line="578" w:lineRule="exact"/>
        <w:ind w:firstLine="720"/>
        <w:jc w:val="left"/>
        <w:rPr>
          <w:rFonts w:ascii="楷体" w:hAnsi="楷体" w:eastAsia="楷体" w:cs="楷体"/>
          <w:b/>
          <w:bCs/>
          <w:color w:val="000000"/>
          <w:sz w:val="32"/>
          <w:szCs w:val="32"/>
          <w:lang w:val="zh-CN"/>
        </w:rPr>
      </w:pPr>
      <w:r>
        <w:rPr>
          <w:rFonts w:hint="eastAsia" w:ascii="楷体" w:hAnsi="楷体" w:eastAsia="楷体" w:cs="楷体"/>
          <w:b/>
          <w:bCs/>
          <w:color w:val="000000"/>
          <w:sz w:val="32"/>
          <w:szCs w:val="32"/>
          <w:lang w:val="zh-CN"/>
        </w:rPr>
        <w:t>（一）机构组成。</w:t>
      </w:r>
    </w:p>
    <w:p>
      <w:pPr>
        <w:spacing w:line="578" w:lineRule="exact"/>
        <w:ind w:firstLine="640" w:firstLineChars="200"/>
        <w:jc w:val="left"/>
        <w:rPr>
          <w:rFonts w:ascii="仿宋_GB2312" w:hAnsi="仿宋_GB2312" w:eastAsia="仿宋_GB2312"/>
          <w:sz w:val="32"/>
          <w:szCs w:val="22"/>
        </w:rPr>
      </w:pPr>
      <w:r>
        <w:rPr>
          <w:rFonts w:hint="eastAsia" w:ascii="仿宋_GB2312" w:hAnsi="仿宋_GB2312" w:eastAsia="仿宋_GB2312"/>
          <w:sz w:val="32"/>
          <w:szCs w:val="22"/>
        </w:rPr>
        <w:t>松潘县民政局是全额拨款的行政单位，内设3个职能股：</w:t>
      </w:r>
    </w:p>
    <w:p>
      <w:pPr>
        <w:ind w:left="420" w:leftChars="200" w:firstLine="321" w:firstLineChars="100"/>
        <w:rPr>
          <w:rFonts w:ascii="楷体" w:hAnsi="楷体" w:eastAsia="楷体" w:cs="楷体"/>
          <w:b/>
          <w:bCs/>
          <w:sz w:val="32"/>
          <w:szCs w:val="32"/>
        </w:rPr>
      </w:pPr>
      <w:r>
        <w:rPr>
          <w:rFonts w:hint="eastAsia" w:ascii="楷体" w:hAnsi="楷体" w:eastAsia="楷体" w:cs="楷体"/>
          <w:b/>
          <w:bCs/>
          <w:sz w:val="32"/>
          <w:szCs w:val="32"/>
        </w:rPr>
        <w:t>1、办公室</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负责文电、会务、档案、机要等机关日常运转工作。承担保密、信息、绩效管理、政务公开、法治教育、新闻宣传、有关综合性文稿起草和史志编纂工作。组织办理人大代表建议、政协委员提案。负责信访事项的接待、处理、分析、排查和化解，督查督办重大信访案件，协调处理有关民政的群体性突发事件，指导全县民政信访工作。负责意识形态工作。负责民政局局属离退休干部工作。承担民政相关行业领域安全生产和职业健康监督管理综合工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拟订全县民政事业发展规划和民政基础设施建设标准并监督实施。指导和监督中央、省级、州级和县级财政拨付的民政事业资金管理工作。贯彻执行民政部门彩票公益金使用管理办法，管理本级彩票公益金。承担民政统计管理和局机关及所属单位预决算、财务、内部审计和资产监管工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负责本部门依法行政工作的组织协调和督促指导，承担执法监督、行政复议、行政应诉、行政调解等工作。负责规范性文件的合法性审查、报备和本部门权责清单制度建设、动态调整等工作。牵头协调推进本部门“放管服”改革，承担审批服务便民化有关工作，集中承担县级有关审批服务事项的受理、审批等工作，推进纳入一体化政务服务平台。负责社全组织登记工作。</w:t>
      </w:r>
    </w:p>
    <w:p>
      <w:pPr>
        <w:numPr>
          <w:ilvl w:val="0"/>
          <w:numId w:val="6"/>
        </w:numPr>
        <w:ind w:firstLine="640"/>
        <w:rPr>
          <w:rFonts w:ascii="楷体" w:hAnsi="楷体" w:eastAsia="楷体" w:cs="楷体"/>
          <w:b/>
          <w:bCs/>
          <w:sz w:val="32"/>
          <w:szCs w:val="32"/>
        </w:rPr>
      </w:pPr>
      <w:r>
        <w:rPr>
          <w:rFonts w:hint="eastAsia" w:ascii="楷体" w:hAnsi="楷体" w:eastAsia="楷体" w:cs="楷体"/>
          <w:b/>
          <w:bCs/>
          <w:sz w:val="32"/>
          <w:szCs w:val="32"/>
        </w:rPr>
        <w:t>社会综合服务股</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拟订全县社会救助规划、政策和标准并监督实施，统筹推进社会救助体系建设，负责城乡居民最低生活保障、特困人员救助供养、临时救助和生活无着流浪乞讨人员救助工作。承办中央和省、州级、县级财政困难群众救助补助资金分配和监管工作。参与拟订医疗、住房、教育、就业、司法等救助相关办法。指导开展最低生活保障、特困人员供养、临时救助等社会救助工作中居民家庭经济状况核对工作。负责生活无着流浪乞讨人员救助保护工作，承担跨县(市)生活无着流浪乞讨人员救助协调事务，负责开展家庭暴力受害人临时庇护救助工作。负责二十世纪六十年代初精简退职老职工生活困难救济工作。负责生活无着流浪乞讨人员救助管理机构安全生产监督管理工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负责社会组织登记工作。拟订社会组织监督管理办法并组织实施，按照权限依法对社会组织进行管理和执法监督，引导社会组织健康有序发展。负责县本级社会组织年检、培训、信息管理和执法监督工作。指导、管理、监督无业务主管单位的社会组织和社会组织党建工作。拟订全县城乡养老服务体系建设规划、政策、标准和婚姻、殡葬管理政策、殡葬服务规范等并组织实施。</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拟订全县老年人福利补贴制度和老年人权益保障政策并组织实施。承担老年人福利和特殊困难老年人救助、帮扶和关爱工作，协调推进农村留守老年人关爱服务工作。指导并监督养老服务、老年人福利、特困人员救助供养、婚姻登记、殡葬服务等机构管理工作。承担城乡老年社会组织管理工作，组织开展老年人教育和敬老、孝老、爱老宣传工作。推进婚俗和殡葬改革。负责殡葬管理工作，承担全县婚姻登记信息管理工作。承担养老、殡葬等服务机构安全生产监督管理工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拟订全县儿童福利、孤弃儿童保障、儿童收养、儿童救助保护政策和标准并组织实施。健全农村留守儿童关爱服务体系和困境儿童保障制度。指导并监督儿童福利、收养登记、流浪未成年人救助保护机构管理工作。拟订全县残疾人和其他特殊困难群体福利事业发展规划、政策、标准并组织实施。拟订社会福利机构管理办法、残疾人权益保护政策并组织实施，参与拟订残疾人集中就业扶持政策。承担儿童福利、流浪未成年人救助保护机构安全生产监督管理工作。监督指导福利彩票销售工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拟订促进慈善事业发展政策和慈善信托、慈善组织及其活动管理办法，指导社会捐助工作。拟订社会工作、志愿服务政策和标准，组织推进社会工作人才队伍和志愿者队伍建设，推动社会工作和志愿服务健康发展。</w:t>
      </w:r>
    </w:p>
    <w:p>
      <w:pPr>
        <w:ind w:left="420" w:leftChars="200" w:firstLine="321" w:firstLineChars="100"/>
        <w:rPr>
          <w:rFonts w:ascii="楷体" w:hAnsi="楷体" w:eastAsia="楷体" w:cs="楷体"/>
          <w:b/>
          <w:bCs/>
          <w:sz w:val="32"/>
          <w:szCs w:val="32"/>
        </w:rPr>
      </w:pPr>
      <w:r>
        <w:rPr>
          <w:rFonts w:hint="eastAsia" w:ascii="楷体" w:hAnsi="楷体" w:eastAsia="楷体" w:cs="楷体"/>
          <w:b/>
          <w:bCs/>
          <w:sz w:val="32"/>
          <w:szCs w:val="32"/>
        </w:rPr>
        <w:t>3、区划地名和基层政权建设股</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拟订全县城乡基层群众自治建设和社区治理政策，指导城乡社区治理体系、服务体系和治理能力建设。提出加强和改进城乡基层政权建设的建议。推动基层民主政治建设，指导村(居)民委员会的民主选举、民主协商、民主决策、民主管理和民主监督工作，指导、协调、监督村(居)务公开。</w:t>
      </w:r>
    </w:p>
    <w:p>
      <w:pPr>
        <w:widowControl/>
        <w:adjustRightInd w:val="0"/>
        <w:snapToGrid w:val="0"/>
        <w:spacing w:line="578" w:lineRule="exact"/>
        <w:ind w:firstLine="72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拟订全县行政区划管理政策和行政区域界线、地名管理办法。承担全县乡镇以上行政区域的设立、命名、撇销、变更和政府驻地迁移审核上报工作。组织并指导全县行政区域界线的勘定、管理工作，调处行政区域边界争议。负责地名管理工作，组织编制全县地名规划，发布标准地名组织并指导全县乡镇、村、街、路、巷等地名标志的设置和管理工作。会同有关部门组织编制公布行政区划信息的松潘县行政区划图。</w:t>
      </w:r>
    </w:p>
    <w:p>
      <w:pPr>
        <w:widowControl/>
        <w:adjustRightInd w:val="0"/>
        <w:snapToGrid w:val="0"/>
        <w:spacing w:line="578" w:lineRule="exact"/>
        <w:ind w:firstLine="720"/>
        <w:jc w:val="left"/>
        <w:rPr>
          <w:rFonts w:ascii="楷体" w:hAnsi="楷体" w:eastAsia="楷体" w:cs="楷体"/>
          <w:b/>
          <w:bCs/>
          <w:color w:val="000000"/>
          <w:sz w:val="32"/>
          <w:szCs w:val="32"/>
          <w:lang w:val="zh-CN"/>
        </w:rPr>
      </w:pPr>
      <w:r>
        <w:rPr>
          <w:rFonts w:hint="eastAsia" w:ascii="楷体" w:hAnsi="楷体" w:eastAsia="楷体" w:cs="楷体"/>
          <w:b/>
          <w:bCs/>
          <w:color w:val="000000"/>
          <w:sz w:val="32"/>
          <w:szCs w:val="32"/>
          <w:lang w:val="zh-CN"/>
        </w:rPr>
        <w:t>（二）机构职能。</w:t>
      </w:r>
    </w:p>
    <w:p>
      <w:pPr>
        <w:ind w:firstLine="640" w:firstLineChars="200"/>
        <w:rPr>
          <w:rFonts w:ascii="仿宋_GB2312" w:hAnsi="仿宋_GB2312" w:eastAsia="仿宋_GB2312" w:cs="仿宋_GB2312"/>
          <w:sz w:val="32"/>
          <w:szCs w:val="32"/>
        </w:rPr>
      </w:pPr>
      <w:r>
        <w:rPr>
          <w:rFonts w:hint="eastAsia" w:ascii="仿宋_GB2312" w:hAnsi="仿宋_GB2312" w:eastAsia="仿宋_GB2312"/>
          <w:sz w:val="32"/>
          <w:szCs w:val="22"/>
        </w:rPr>
        <w:t>1、</w:t>
      </w:r>
      <w:r>
        <w:rPr>
          <w:rFonts w:hint="eastAsia" w:ascii="仿宋_GB2312" w:hAnsi="仿宋_GB2312" w:eastAsia="仿宋_GB2312" w:cs="仿宋_GB2312"/>
          <w:color w:val="000000" w:themeColor="text1"/>
          <w:sz w:val="32"/>
          <w:szCs w:val="32"/>
        </w:rPr>
        <w:t>起草民政工作规范性文件草案，</w:t>
      </w:r>
      <w:r>
        <w:rPr>
          <w:rFonts w:hint="eastAsia" w:ascii="仿宋_GB2312" w:hAnsi="仿宋_GB2312" w:eastAsia="仿宋_GB2312" w:cs="仿宋_GB2312"/>
          <w:sz w:val="32"/>
          <w:szCs w:val="32"/>
        </w:rPr>
        <w:t>拟订全县民政事业发展规划、政策、标准并组织实施和监督检查。</w:t>
      </w:r>
    </w:p>
    <w:p>
      <w:pPr>
        <w:ind w:firstLine="640" w:firstLineChars="200"/>
        <w:rPr>
          <w:rFonts w:ascii="仿宋_GB2312" w:hAnsi="仿宋_GB2312" w:eastAsia="仿宋_GB2312" w:cs="仿宋_GB2312"/>
          <w:sz w:val="32"/>
          <w:szCs w:val="32"/>
        </w:rPr>
      </w:pPr>
      <w:r>
        <w:rPr>
          <w:rFonts w:hint="eastAsia" w:ascii="仿宋_GB2312" w:hAnsi="仿宋_GB2312" w:eastAsia="仿宋_GB2312"/>
          <w:sz w:val="32"/>
          <w:szCs w:val="22"/>
        </w:rPr>
        <w:t>2、</w:t>
      </w:r>
      <w:r>
        <w:rPr>
          <w:rFonts w:hint="eastAsia" w:ascii="仿宋_GB2312" w:hAnsi="仿宋_GB2312" w:eastAsia="仿宋_GB2312" w:cs="仿宋_GB2312"/>
          <w:sz w:val="32"/>
          <w:szCs w:val="32"/>
        </w:rPr>
        <w:t>组织实施社会团体、基金会、社会服务机构等社会组织登记和监督管理办法，依法对社会组织进行登记管理和执法监督。</w:t>
      </w:r>
    </w:p>
    <w:p>
      <w:pPr>
        <w:ind w:firstLine="640" w:firstLineChars="200"/>
        <w:rPr>
          <w:rFonts w:ascii="仿宋_GB2312" w:hAnsi="仿宋_GB2312" w:eastAsia="仿宋_GB2312" w:cs="仿宋_GB2312"/>
          <w:sz w:val="32"/>
          <w:szCs w:val="32"/>
        </w:rPr>
      </w:pPr>
      <w:r>
        <w:rPr>
          <w:rFonts w:hint="eastAsia" w:ascii="仿宋_GB2312" w:hAnsi="仿宋_GB2312" w:eastAsia="仿宋_GB2312"/>
          <w:sz w:val="32"/>
          <w:szCs w:val="22"/>
        </w:rPr>
        <w:t>3、</w:t>
      </w:r>
      <w:r>
        <w:rPr>
          <w:rFonts w:hint="eastAsia" w:ascii="仿宋_GB2312" w:hAnsi="仿宋_GB2312" w:eastAsia="仿宋_GB2312" w:cs="仿宋_GB2312"/>
          <w:sz w:val="32"/>
          <w:szCs w:val="32"/>
        </w:rPr>
        <w:t>拟订全县社会救助规划、政策和标准，统筹推进社会救助体系建设，负责城乡居民最低生活保障、特困人员救助供养、临时救助、生活无着流浪乞讨人员救助工作。</w:t>
      </w:r>
    </w:p>
    <w:p>
      <w:pPr>
        <w:ind w:firstLine="640" w:firstLineChars="200"/>
        <w:rPr>
          <w:rFonts w:ascii="仿宋_GB2312" w:hAnsi="仿宋_GB2312" w:eastAsia="仿宋_GB2312" w:cs="仿宋_GB2312"/>
          <w:sz w:val="32"/>
          <w:szCs w:val="32"/>
        </w:rPr>
      </w:pPr>
      <w:r>
        <w:rPr>
          <w:rFonts w:hint="eastAsia" w:ascii="仿宋_GB2312" w:hAnsi="仿宋_GB2312" w:eastAsia="仿宋_GB2312"/>
          <w:sz w:val="32"/>
          <w:szCs w:val="22"/>
        </w:rPr>
        <w:t>4、</w:t>
      </w:r>
      <w:r>
        <w:rPr>
          <w:rFonts w:hint="eastAsia" w:ascii="仿宋_GB2312" w:hAnsi="仿宋_GB2312" w:eastAsia="仿宋_GB2312" w:cs="仿宋_GB2312"/>
          <w:sz w:val="32"/>
          <w:szCs w:val="32"/>
        </w:rPr>
        <w:t>组织实施城乡基层群众自治建设和社区治理政策，指导城乡社区治理体系、服务体系和治理能力建设，提出加强和改进城乡基层政权建设的建议，推动基层民主政治建设。</w:t>
      </w:r>
    </w:p>
    <w:p>
      <w:pPr>
        <w:ind w:firstLine="640" w:firstLineChars="200"/>
        <w:rPr>
          <w:rFonts w:ascii="仿宋_GB2312" w:hAnsi="仿宋_GB2312" w:eastAsia="仿宋_GB2312" w:cs="仿宋_GB2312"/>
          <w:sz w:val="32"/>
          <w:szCs w:val="32"/>
        </w:rPr>
      </w:pPr>
      <w:r>
        <w:rPr>
          <w:rFonts w:hint="eastAsia" w:ascii="仿宋_GB2312" w:hAnsi="仿宋_GB2312" w:eastAsia="仿宋_GB2312"/>
          <w:sz w:val="32"/>
          <w:szCs w:val="22"/>
        </w:rPr>
        <w:t>5、</w:t>
      </w:r>
      <w:r>
        <w:rPr>
          <w:rFonts w:hint="eastAsia" w:ascii="仿宋_GB2312" w:hAnsi="仿宋_GB2312" w:eastAsia="仿宋_GB2312" w:cs="仿宋_GB2312"/>
          <w:sz w:val="32"/>
          <w:szCs w:val="32"/>
        </w:rPr>
        <w:t>组织实施行政区划管理政策和行政区域界线、地名管理办法，负责全县乡镇以上行政区划的设立、命名、撒销、变更和政府驻地迁移审核上报工作，组织并指导全县行政区域界线的勘定、管理工作，调处行政区域边界争议，负责地名管理工作。</w:t>
      </w:r>
    </w:p>
    <w:p>
      <w:pPr>
        <w:ind w:firstLine="640" w:firstLineChars="200"/>
        <w:rPr>
          <w:rFonts w:ascii="仿宋_GB2312" w:hAnsi="仿宋_GB2312" w:eastAsia="仿宋_GB2312" w:cs="仿宋_GB2312"/>
          <w:sz w:val="32"/>
          <w:szCs w:val="32"/>
        </w:rPr>
      </w:pPr>
      <w:r>
        <w:rPr>
          <w:rFonts w:hint="eastAsia" w:ascii="仿宋_GB2312" w:hAnsi="仿宋_GB2312" w:eastAsia="仿宋_GB2312"/>
          <w:sz w:val="32"/>
          <w:szCs w:val="22"/>
        </w:rPr>
        <w:t>6、</w:t>
      </w:r>
      <w:r>
        <w:rPr>
          <w:rFonts w:hint="eastAsia" w:ascii="仿宋_GB2312" w:hAnsi="仿宋_GB2312" w:eastAsia="仿宋_GB2312" w:cs="仿宋_GB2312"/>
          <w:sz w:val="32"/>
          <w:szCs w:val="32"/>
        </w:rPr>
        <w:t>组织实施婚姻管理政策，推进婚俗改革。</w:t>
      </w:r>
    </w:p>
    <w:p>
      <w:pPr>
        <w:ind w:firstLine="640" w:firstLineChars="200"/>
        <w:rPr>
          <w:rFonts w:ascii="仿宋_GB2312" w:hAnsi="仿宋_GB2312" w:eastAsia="仿宋_GB2312" w:cs="仿宋_GB2312"/>
          <w:sz w:val="32"/>
          <w:szCs w:val="32"/>
        </w:rPr>
      </w:pPr>
      <w:r>
        <w:rPr>
          <w:rFonts w:hint="eastAsia" w:ascii="仿宋_GB2312" w:hAnsi="仿宋_GB2312" w:eastAsia="仿宋_GB2312"/>
          <w:sz w:val="32"/>
          <w:szCs w:val="22"/>
        </w:rPr>
        <w:t>7、</w:t>
      </w:r>
      <w:r>
        <w:rPr>
          <w:rFonts w:hint="eastAsia" w:ascii="仿宋_GB2312" w:hAnsi="仿宋_GB2312" w:eastAsia="仿宋_GB2312" w:cs="仿宋_GB2312"/>
          <w:color w:val="000000" w:themeColor="text1"/>
          <w:sz w:val="32"/>
          <w:szCs w:val="32"/>
        </w:rPr>
        <w:t>组织实施殡葬管理政策</w:t>
      </w:r>
      <w:r>
        <w:rPr>
          <w:rFonts w:hint="eastAsia" w:ascii="仿宋_GB2312" w:hAnsi="仿宋_GB2312" w:eastAsia="仿宋_GB2312" w:cs="仿宋_GB2312"/>
          <w:sz w:val="32"/>
          <w:szCs w:val="32"/>
        </w:rPr>
        <w:t>、服务规范，负责殡葬管理、救助服务机构管理工作，推进殡葬改革。</w:t>
      </w:r>
    </w:p>
    <w:p>
      <w:pPr>
        <w:ind w:firstLine="640" w:firstLineChars="200"/>
        <w:rPr>
          <w:rFonts w:ascii="仿宋_GB2312" w:hAnsi="仿宋_GB2312" w:eastAsia="仿宋_GB2312" w:cs="仿宋_GB2312"/>
          <w:sz w:val="32"/>
          <w:szCs w:val="32"/>
        </w:rPr>
      </w:pPr>
      <w:r>
        <w:rPr>
          <w:rFonts w:hint="eastAsia" w:ascii="仿宋_GB2312" w:hAnsi="仿宋_GB2312" w:eastAsia="仿宋_GB2312"/>
          <w:sz w:val="32"/>
          <w:szCs w:val="22"/>
        </w:rPr>
        <w:t>8、</w:t>
      </w:r>
      <w:r>
        <w:rPr>
          <w:rFonts w:hint="eastAsia" w:ascii="仿宋_GB2312" w:hAnsi="仿宋_GB2312" w:eastAsia="仿宋_GB2312" w:cs="仿宋_GB2312"/>
          <w:sz w:val="32"/>
          <w:szCs w:val="32"/>
        </w:rPr>
        <w:t>拟订全县社会福利事业发展规划、</w:t>
      </w:r>
      <w:r>
        <w:rPr>
          <w:rFonts w:hint="eastAsia" w:ascii="仿宋_GB2312" w:hAnsi="仿宋_GB2312" w:eastAsia="仿宋_GB2312" w:cs="仿宋_GB2312"/>
          <w:color w:val="000000" w:themeColor="text1"/>
          <w:sz w:val="32"/>
          <w:szCs w:val="32"/>
        </w:rPr>
        <w:t>政策、</w:t>
      </w:r>
      <w:r>
        <w:rPr>
          <w:rFonts w:hint="eastAsia" w:ascii="仿宋_GB2312" w:hAnsi="仿宋_GB2312" w:eastAsia="仿宋_GB2312" w:cs="仿宋_GB2312"/>
          <w:sz w:val="32"/>
          <w:szCs w:val="32"/>
        </w:rPr>
        <w:t>标准，拟订全县社会福利机构管理办法并指导实施，</w:t>
      </w:r>
      <w:r>
        <w:rPr>
          <w:rFonts w:hint="eastAsia" w:ascii="仿宋_GB2312" w:hAnsi="仿宋_GB2312" w:eastAsia="仿宋_GB2312" w:cs="仿宋_GB2312"/>
          <w:color w:val="000000" w:themeColor="text1"/>
          <w:sz w:val="32"/>
          <w:szCs w:val="32"/>
        </w:rPr>
        <w:t>监督并组织实施残疾人权益保护政策</w:t>
      </w:r>
      <w:r>
        <w:rPr>
          <w:rFonts w:hint="eastAsia" w:ascii="仿宋_GB2312" w:hAnsi="仿宋_GB2312" w:eastAsia="仿宋_GB2312" w:cs="仿宋_GB2312"/>
          <w:sz w:val="32"/>
          <w:szCs w:val="32"/>
        </w:rPr>
        <w:t>。统筹推进残疾人福利制度建设和康复辅助器具产业发展。</w:t>
      </w:r>
    </w:p>
    <w:p>
      <w:pPr>
        <w:ind w:firstLine="640" w:firstLineChars="200"/>
        <w:rPr>
          <w:rFonts w:ascii="仿宋_GB2312" w:hAnsi="仿宋_GB2312" w:eastAsia="仿宋_GB2312" w:cs="仿宋_GB2312"/>
          <w:sz w:val="32"/>
          <w:szCs w:val="32"/>
        </w:rPr>
      </w:pPr>
      <w:r>
        <w:rPr>
          <w:rFonts w:hint="eastAsia" w:ascii="仿宋_GB2312" w:hAnsi="仿宋_GB2312" w:eastAsia="仿宋_GB2312"/>
          <w:sz w:val="32"/>
          <w:szCs w:val="22"/>
        </w:rPr>
        <w:t>9、</w:t>
      </w:r>
      <w:r>
        <w:rPr>
          <w:rFonts w:hint="eastAsia" w:ascii="仿宋_GB2312" w:hAnsi="仿宋_GB2312" w:eastAsia="仿宋_GB2312" w:cs="仿宋_GB2312"/>
          <w:sz w:val="32"/>
          <w:szCs w:val="32"/>
        </w:rPr>
        <w:t>统筹推进、督促指导、监督管理养老服务工作，拟订全县养老服务体系建设规划</w:t>
      </w:r>
      <w:r>
        <w:rPr>
          <w:rFonts w:hint="eastAsia" w:ascii="仿宋_GB2312" w:hAnsi="仿宋_GB2312" w:eastAsia="仿宋_GB2312" w:cs="仿宋_GB2312"/>
          <w:color w:val="000000" w:themeColor="text1"/>
          <w:sz w:val="32"/>
          <w:szCs w:val="32"/>
        </w:rPr>
        <w:t>、政策、</w:t>
      </w:r>
      <w:r>
        <w:rPr>
          <w:rFonts w:hint="eastAsia" w:ascii="仿宋_GB2312" w:hAnsi="仿宋_GB2312" w:eastAsia="仿宋_GB2312" w:cs="仿宋_GB2312"/>
          <w:sz w:val="32"/>
          <w:szCs w:val="32"/>
        </w:rPr>
        <w:t>标准并组织实施，承担老年人福利和特殊困难老年人救助工作，协调推进农村留守老年人关爱服务工作，承担城乡老年社会组织管理工作。</w:t>
      </w:r>
    </w:p>
    <w:p>
      <w:pPr>
        <w:ind w:firstLine="640" w:firstLineChars="200"/>
        <w:rPr>
          <w:rFonts w:ascii="仿宋_GB2312" w:hAnsi="仿宋_GB2312" w:eastAsia="仿宋_GB2312" w:cs="仿宋_GB2312"/>
          <w:sz w:val="32"/>
          <w:szCs w:val="32"/>
        </w:rPr>
      </w:pPr>
      <w:r>
        <w:rPr>
          <w:rFonts w:hint="eastAsia" w:ascii="仿宋_GB2312" w:hAnsi="仿宋_GB2312" w:eastAsia="仿宋_GB2312"/>
          <w:sz w:val="32"/>
          <w:szCs w:val="22"/>
        </w:rPr>
        <w:t>10、</w:t>
      </w:r>
      <w:r>
        <w:rPr>
          <w:rFonts w:hint="eastAsia" w:ascii="仿宋_GB2312" w:hAnsi="仿宋_GB2312" w:eastAsia="仿宋_GB2312" w:cs="仿宋_GB2312"/>
          <w:sz w:val="32"/>
          <w:szCs w:val="32"/>
        </w:rPr>
        <w:t>组织实施儿童福利、孤弃儿童保障、儿童收养、儿童救助保护政策和标准，健全农村留守儿童关爱服务体系和困境儿童保障制度。</w:t>
      </w:r>
    </w:p>
    <w:p>
      <w:pPr>
        <w:ind w:firstLine="640" w:firstLineChars="200"/>
        <w:rPr>
          <w:rFonts w:ascii="仿宋_GB2312" w:hAnsi="仿宋_GB2312" w:eastAsia="仿宋_GB2312" w:cs="仿宋_GB2312"/>
          <w:sz w:val="32"/>
          <w:szCs w:val="32"/>
        </w:rPr>
      </w:pPr>
      <w:r>
        <w:rPr>
          <w:rFonts w:hint="eastAsia" w:ascii="仿宋_GB2312" w:hAnsi="仿宋_GB2312" w:eastAsia="仿宋_GB2312"/>
          <w:sz w:val="32"/>
          <w:szCs w:val="22"/>
        </w:rPr>
        <w:t>11、</w:t>
      </w:r>
      <w:r>
        <w:rPr>
          <w:rFonts w:hint="eastAsia" w:ascii="仿宋_GB2312" w:hAnsi="仿宋_GB2312" w:eastAsia="仿宋_GB2312" w:cs="仿宋_GB2312"/>
          <w:sz w:val="32"/>
          <w:szCs w:val="32"/>
        </w:rPr>
        <w:t>组织拟订促进全县慈善事业发展政策，指导社会捐助工作。监督指导福利彩票销售工作，负责管理使用本级福利彩票公益金。</w:t>
      </w:r>
    </w:p>
    <w:p>
      <w:pPr>
        <w:ind w:firstLine="640" w:firstLineChars="200"/>
        <w:rPr>
          <w:rFonts w:ascii="仿宋_GB2312" w:hAnsi="仿宋_GB2312" w:eastAsia="仿宋_GB2312" w:cs="仿宋_GB2312"/>
          <w:sz w:val="32"/>
          <w:szCs w:val="32"/>
        </w:rPr>
      </w:pPr>
      <w:r>
        <w:rPr>
          <w:rFonts w:hint="eastAsia" w:ascii="仿宋_GB2312" w:hAnsi="仿宋_GB2312" w:eastAsia="仿宋_GB2312"/>
          <w:sz w:val="32"/>
          <w:szCs w:val="22"/>
        </w:rPr>
        <w:t>12、</w:t>
      </w:r>
      <w:r>
        <w:rPr>
          <w:rFonts w:hint="eastAsia" w:ascii="仿宋_GB2312" w:hAnsi="仿宋_GB2312" w:eastAsia="仿宋_GB2312" w:cs="仿宋_GB2312"/>
          <w:sz w:val="32"/>
          <w:szCs w:val="32"/>
        </w:rPr>
        <w:t>拟订全县相关社会工作、志愿服务政策和标准，会同有关部门推进社会工作人才队伍建设和志愿者队伍建设。</w:t>
      </w:r>
    </w:p>
    <w:p>
      <w:pPr>
        <w:ind w:firstLine="640" w:firstLineChars="200"/>
        <w:rPr>
          <w:rFonts w:ascii="仿宋_GB2312" w:hAnsi="仿宋_GB2312" w:eastAsia="仿宋_GB2312" w:cs="仿宋_GB2312"/>
          <w:sz w:val="32"/>
          <w:szCs w:val="32"/>
        </w:rPr>
      </w:pPr>
      <w:r>
        <w:rPr>
          <w:rFonts w:hint="eastAsia" w:ascii="仿宋_GB2312" w:hAnsi="仿宋_GB2312" w:eastAsia="仿宋_GB2312"/>
          <w:sz w:val="32"/>
          <w:szCs w:val="22"/>
        </w:rPr>
        <w:t>13、</w:t>
      </w:r>
      <w:r>
        <w:rPr>
          <w:rFonts w:hint="eastAsia" w:ascii="仿宋_GB2312" w:hAnsi="仿宋_GB2312" w:eastAsia="仿宋_GB2312" w:cs="仿宋_GB2312"/>
          <w:sz w:val="32"/>
          <w:szCs w:val="32"/>
        </w:rPr>
        <w:t>依法依规负责社会福利、养老服务、救助管理、殡葬服务机构安全生产监督管理工作。负责职责范围内的意识形态，职业健康、生态环境保护、审批服务便民化工作。</w:t>
      </w:r>
    </w:p>
    <w:p>
      <w:pPr>
        <w:ind w:firstLine="640" w:firstLineChars="200"/>
        <w:rPr>
          <w:rFonts w:ascii="仿宋_GB2312" w:hAnsi="仿宋_GB2312" w:eastAsia="仿宋_GB2312" w:cs="仿宋_GB2312"/>
          <w:sz w:val="32"/>
          <w:szCs w:val="32"/>
        </w:rPr>
      </w:pPr>
      <w:r>
        <w:rPr>
          <w:rFonts w:hint="eastAsia" w:ascii="仿宋_GB2312" w:hAnsi="仿宋_GB2312" w:eastAsia="仿宋_GB2312"/>
          <w:sz w:val="32"/>
          <w:szCs w:val="22"/>
        </w:rPr>
        <w:t>14、</w:t>
      </w:r>
      <w:r>
        <w:rPr>
          <w:rFonts w:hint="eastAsia" w:ascii="仿宋_GB2312" w:hAnsi="仿宋_GB2312" w:eastAsia="仿宋_GB2312" w:cs="仿宋_GB2312"/>
          <w:sz w:val="32"/>
          <w:szCs w:val="32"/>
        </w:rPr>
        <w:t>完成县委、县政府交办的其他任务。</w:t>
      </w:r>
    </w:p>
    <w:p>
      <w:pPr>
        <w:ind w:firstLine="640" w:firstLineChars="200"/>
        <w:rPr>
          <w:rFonts w:ascii="仿宋_GB2312" w:hAnsi="仿宋_GB2312" w:eastAsia="仿宋_GB2312" w:cs="仿宋_GB2312"/>
          <w:sz w:val="32"/>
          <w:szCs w:val="32"/>
        </w:rPr>
      </w:pPr>
      <w:r>
        <w:rPr>
          <w:rFonts w:hint="eastAsia" w:ascii="仿宋_GB2312" w:hAnsi="仿宋_GB2312" w:eastAsia="仿宋_GB2312"/>
          <w:sz w:val="32"/>
          <w:szCs w:val="22"/>
        </w:rPr>
        <w:t>15、</w:t>
      </w:r>
      <w:r>
        <w:rPr>
          <w:rFonts w:hint="eastAsia" w:ascii="仿宋_GB2312" w:hAnsi="仿宋_GB2312" w:eastAsia="仿宋_GB2312" w:cs="仿宋_GB2312"/>
          <w:sz w:val="32"/>
          <w:szCs w:val="32"/>
        </w:rPr>
        <w:t>职能转变。县民政局应强化基本民生保障职能，为困难群众、孤老孤残孤儿等特殊群体提供基本社会服务，促进资源向薄弱地区、领域和环节倾斜。积极培育社会组织、社会工作者等多元参与主体，推动搭建基层社会治理和社区公共服务平台。</w:t>
      </w:r>
    </w:p>
    <w:p>
      <w:pPr>
        <w:ind w:firstLine="640" w:firstLineChars="200"/>
        <w:rPr>
          <w:rFonts w:ascii="仿宋_GB2312" w:hAnsi="仿宋_GB2312" w:eastAsia="仿宋_GB2312" w:cs="仿宋_GB2312"/>
          <w:sz w:val="32"/>
          <w:szCs w:val="32"/>
        </w:rPr>
      </w:pPr>
      <w:r>
        <w:rPr>
          <w:rFonts w:hint="eastAsia" w:ascii="仿宋_GB2312" w:hAnsi="仿宋_GB2312" w:eastAsia="仿宋_GB2312"/>
          <w:sz w:val="32"/>
          <w:szCs w:val="22"/>
        </w:rPr>
        <w:t>16、</w:t>
      </w:r>
      <w:r>
        <w:rPr>
          <w:rFonts w:hint="eastAsia" w:ascii="仿宋_GB2312" w:hAnsi="仿宋_GB2312" w:eastAsia="仿宋_GB2312" w:cs="仿宋_GB2312"/>
          <w:sz w:val="32"/>
          <w:szCs w:val="32"/>
        </w:rPr>
        <w:t>有关职责分工。</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与县卫生健康局的有关职责分工。县民政局负责统筹推进、督促指导、监督管理养老服务工作，拟订全县养老服务体系建设规划、规范性文件草案、政策、标准并组织实施，承担老年人福利和特殊困难老年人救助工作。县卫健局负责拟订全县应对人口老龄化、医养结合政策措施，综合协调、督促指导、组织推进老龄健康事业发展，承担老年疾病防治、老年人医疗照护、老年人心理健康与关怀服务等老年健康工作。</w:t>
      </w:r>
    </w:p>
    <w:p>
      <w:pPr>
        <w:spacing w:line="578" w:lineRule="exact"/>
        <w:ind w:firstLine="640" w:firstLineChars="200"/>
        <w:jc w:val="left"/>
        <w:rPr>
          <w:rFonts w:ascii="宋体" w:hAnsi="宋体" w:cs="宋体"/>
          <w:b/>
          <w:color w:val="333333"/>
          <w:sz w:val="32"/>
          <w:szCs w:val="32"/>
        </w:rPr>
      </w:pPr>
      <w:r>
        <w:rPr>
          <w:rFonts w:hint="eastAsia" w:ascii="仿宋_GB2312" w:hAnsi="仿宋_GB2312" w:eastAsia="仿宋_GB2312" w:cs="仿宋_GB2312"/>
          <w:sz w:val="32"/>
          <w:szCs w:val="32"/>
        </w:rPr>
        <w:t>（2）与县自然资源局的有关职责分工。县民政局会同县自然资源局组织编制公布行政区划信息的松潘县行政区划图。</w:t>
      </w:r>
    </w:p>
    <w:p>
      <w:pPr>
        <w:widowControl/>
        <w:adjustRightInd w:val="0"/>
        <w:snapToGrid w:val="0"/>
        <w:spacing w:line="578" w:lineRule="exact"/>
        <w:ind w:firstLine="720"/>
        <w:jc w:val="left"/>
        <w:rPr>
          <w:rFonts w:ascii="楷体" w:hAnsi="楷体" w:eastAsia="楷体" w:cs="楷体"/>
          <w:b/>
          <w:bCs/>
          <w:color w:val="000000"/>
          <w:sz w:val="32"/>
          <w:szCs w:val="32"/>
          <w:lang w:val="zh-CN"/>
        </w:rPr>
      </w:pPr>
      <w:r>
        <w:rPr>
          <w:rFonts w:hint="eastAsia" w:ascii="楷体" w:hAnsi="楷体" w:eastAsia="楷体" w:cs="楷体"/>
          <w:b/>
          <w:bCs/>
          <w:color w:val="000000"/>
          <w:sz w:val="32"/>
          <w:szCs w:val="32"/>
          <w:lang w:val="zh-CN"/>
        </w:rPr>
        <w:t>（三）人员概况。</w:t>
      </w:r>
    </w:p>
    <w:p>
      <w:pPr>
        <w:spacing w:line="578" w:lineRule="exact"/>
        <w:ind w:firstLine="640" w:firstLineChars="200"/>
        <w:outlineLvl w:val="1"/>
        <w:rPr>
          <w:rFonts w:eastAsia="仿宋_GB2312"/>
          <w:sz w:val="32"/>
          <w:szCs w:val="32"/>
        </w:rPr>
      </w:pPr>
      <w:bookmarkStart w:id="117" w:name="_Toc28323"/>
      <w:r>
        <w:rPr>
          <w:rFonts w:hint="eastAsia" w:ascii="仿宋_GB2312" w:hAnsi="仿宋_GB2312" w:eastAsia="仿宋_GB2312" w:cs="仿宋_GB2312"/>
          <w:sz w:val="32"/>
          <w:szCs w:val="32"/>
        </w:rPr>
        <w:t>松潘县民政局行政编制7名，实有：党组书记1名、局长1名、副局长2名；科级干部3</w:t>
      </w:r>
      <w:r>
        <w:rPr>
          <w:rFonts w:eastAsia="仿宋_GB2312"/>
          <w:sz w:val="32"/>
          <w:szCs w:val="32"/>
        </w:rPr>
        <w:t>名</w:t>
      </w:r>
      <w:r>
        <w:rPr>
          <w:rFonts w:hint="eastAsia" w:eastAsia="仿宋_GB2312"/>
          <w:sz w:val="32"/>
          <w:szCs w:val="32"/>
        </w:rPr>
        <w:t>，行政</w:t>
      </w:r>
      <w:r>
        <w:rPr>
          <w:rFonts w:eastAsia="仿宋_GB2312"/>
          <w:sz w:val="32"/>
          <w:szCs w:val="32"/>
        </w:rPr>
        <w:t>机关工勤人员事业编制</w:t>
      </w:r>
      <w:r>
        <w:rPr>
          <w:rFonts w:hint="eastAsia" w:eastAsia="仿宋_GB2312"/>
          <w:sz w:val="32"/>
          <w:szCs w:val="32"/>
        </w:rPr>
        <w:t>1</w:t>
      </w:r>
      <w:r>
        <w:rPr>
          <w:rFonts w:eastAsia="仿宋_GB2312"/>
          <w:sz w:val="32"/>
          <w:szCs w:val="32"/>
        </w:rPr>
        <w:t>名</w:t>
      </w:r>
      <w:r>
        <w:rPr>
          <w:rFonts w:hint="eastAsia" w:eastAsia="仿宋_GB2312"/>
          <w:sz w:val="32"/>
          <w:szCs w:val="32"/>
        </w:rPr>
        <w:t>，</w:t>
      </w:r>
      <w:r>
        <w:rPr>
          <w:rFonts w:hint="eastAsia" w:ascii="仿宋_GB2312" w:hAnsi="仿宋_GB2312" w:eastAsia="仿宋_GB2312" w:cs="仿宋_GB2312"/>
          <w:sz w:val="32"/>
          <w:szCs w:val="32"/>
        </w:rPr>
        <w:t>机改后超职数配备党组书记1名</w:t>
      </w:r>
      <w:r>
        <w:rPr>
          <w:rFonts w:eastAsia="仿宋_GB2312"/>
          <w:sz w:val="32"/>
          <w:szCs w:val="32"/>
        </w:rPr>
        <w:t>。</w:t>
      </w:r>
      <w:r>
        <w:rPr>
          <w:rFonts w:hint="eastAsia" w:eastAsia="仿宋_GB2312"/>
          <w:sz w:val="32"/>
          <w:szCs w:val="32"/>
        </w:rPr>
        <w:t>低收入认定中心事业编制2名。退休人员14人，遗属3人。</w:t>
      </w:r>
      <w:bookmarkEnd w:id="117"/>
    </w:p>
    <w:p>
      <w:pPr>
        <w:pStyle w:val="45"/>
        <w:ind w:leftChars="0" w:firstLine="640" w:firstLineChars="200"/>
        <w:rPr>
          <w:rFonts w:eastAsia="仿宋_GB2312"/>
          <w:sz w:val="32"/>
          <w:szCs w:val="32"/>
        </w:rPr>
      </w:pPr>
      <w:r>
        <w:rPr>
          <w:rFonts w:hint="eastAsia" w:eastAsia="仿宋_GB2312"/>
          <w:sz w:val="32"/>
          <w:szCs w:val="32"/>
        </w:rPr>
        <w:t>松潘县民政局下属二级单位松潘县社会福利服务中心事业编制12名。</w:t>
      </w:r>
    </w:p>
    <w:p>
      <w:pPr>
        <w:pStyle w:val="45"/>
        <w:ind w:leftChars="0" w:firstLine="640" w:firstLineChars="200"/>
        <w:rPr>
          <w:rFonts w:ascii="黑体" w:hAnsi="宋体" w:eastAsia="黑体" w:cs="宋体"/>
          <w:color w:val="000000"/>
          <w:sz w:val="32"/>
          <w:szCs w:val="32"/>
        </w:rPr>
      </w:pPr>
      <w:r>
        <w:rPr>
          <w:rFonts w:hint="eastAsia" w:ascii="黑体" w:hAnsi="宋体" w:eastAsia="黑体" w:cs="宋体"/>
          <w:color w:val="000000"/>
          <w:sz w:val="32"/>
          <w:szCs w:val="32"/>
        </w:rPr>
        <w:t>一、部门财政资金收支情况</w:t>
      </w:r>
    </w:p>
    <w:p>
      <w:pPr>
        <w:widowControl/>
        <w:adjustRightInd w:val="0"/>
        <w:snapToGrid w:val="0"/>
        <w:spacing w:line="578" w:lineRule="exact"/>
        <w:ind w:firstLine="643" w:firstLineChars="200"/>
        <w:jc w:val="left"/>
        <w:rPr>
          <w:rFonts w:ascii="楷体" w:hAnsi="楷体" w:eastAsia="楷体" w:cs="楷体"/>
          <w:b/>
          <w:bCs/>
          <w:color w:val="000000"/>
          <w:sz w:val="32"/>
          <w:szCs w:val="32"/>
          <w:lang w:val="zh-CN"/>
        </w:rPr>
      </w:pPr>
      <w:r>
        <w:rPr>
          <w:rFonts w:hint="eastAsia" w:ascii="楷体" w:hAnsi="楷体" w:eastAsia="楷体" w:cs="楷体"/>
          <w:b/>
          <w:bCs/>
          <w:color w:val="000000"/>
          <w:sz w:val="32"/>
          <w:szCs w:val="32"/>
          <w:lang w:val="zh-CN"/>
        </w:rPr>
        <w:t>（一）部门财政资金收入情况。</w:t>
      </w:r>
    </w:p>
    <w:p>
      <w:pPr>
        <w:snapToGrid w:val="0"/>
        <w:spacing w:line="520" w:lineRule="exact"/>
        <w:ind w:firstLine="640" w:firstLineChars="200"/>
        <w:rPr>
          <w:rFonts w:ascii="仿宋_GB2312" w:hAnsi="仿宋" w:eastAsia="仿宋_GB2312"/>
          <w:sz w:val="32"/>
          <w:szCs w:val="32"/>
        </w:rPr>
      </w:pPr>
      <w:r>
        <w:rPr>
          <w:rFonts w:hint="eastAsia" w:ascii="仿宋_GB2312" w:hAnsi="仿宋_GB2312" w:eastAsia="仿宋_GB2312" w:cs="仿宋_GB2312"/>
          <w:sz w:val="32"/>
          <w:szCs w:val="32"/>
        </w:rPr>
        <w:t>2021年松潘县民政局本年收入年初预算安排合计4738.66万元，其中：</w:t>
      </w:r>
      <w:r>
        <w:rPr>
          <w:rFonts w:hint="eastAsia" w:ascii="仿宋_GB2312" w:hAnsi="仿宋" w:eastAsia="仿宋_GB2312"/>
          <w:sz w:val="32"/>
          <w:szCs w:val="32"/>
        </w:rPr>
        <w:t>一般公共预算财政拨款收入3388.55万元，占总收入72%;政府性基金预算财政拨款收入1350.11万元,占总收入28%。</w:t>
      </w:r>
      <w:r>
        <w:rPr>
          <w:rFonts w:hint="eastAsia" w:ascii="仿宋_GB2312" w:hAnsi="仿宋_GB2312" w:eastAsia="仿宋_GB2312"/>
          <w:sz w:val="32"/>
          <w:szCs w:val="22"/>
        </w:rPr>
        <w:t>基本支出：人员经费391.76万元、公用经费30.59万元。</w:t>
      </w:r>
      <w:r>
        <w:rPr>
          <w:rFonts w:hint="eastAsia" w:ascii="仿宋_GB2312" w:hAnsi="仿宋" w:eastAsia="仿宋_GB2312"/>
          <w:sz w:val="32"/>
          <w:szCs w:val="32"/>
        </w:rPr>
        <w:t>项目支出：4316.31万元。</w:t>
      </w:r>
    </w:p>
    <w:p>
      <w:pPr>
        <w:tabs>
          <w:tab w:val="left" w:pos="750"/>
        </w:tabs>
        <w:ind w:firstLine="640" w:firstLineChars="200"/>
        <w:rPr>
          <w:rFonts w:ascii="仿宋_GB2312" w:hAnsi="仿宋_GB2312" w:eastAsia="仿宋_GB2312"/>
          <w:sz w:val="32"/>
          <w:szCs w:val="22"/>
        </w:rPr>
      </w:pPr>
      <w:r>
        <w:rPr>
          <w:rFonts w:hint="eastAsia" w:ascii="仿宋_GB2312" w:hAnsi="仿宋" w:eastAsia="仿宋_GB2312"/>
          <w:sz w:val="32"/>
          <w:szCs w:val="32"/>
        </w:rPr>
        <w:t>上年结转项目资金456.26万元。</w:t>
      </w:r>
      <w:r>
        <w:rPr>
          <w:rFonts w:hint="eastAsia" w:ascii="仿宋_GB2312" w:hAnsi="仿宋_GB2312" w:eastAsia="仿宋_GB2312"/>
          <w:sz w:val="32"/>
          <w:szCs w:val="22"/>
        </w:rPr>
        <w:t>2021年度可用金额合计</w:t>
      </w:r>
      <w:r>
        <w:rPr>
          <w:rFonts w:hint="eastAsia" w:ascii="仿宋_GB2312" w:hAnsi="仿宋_GB2312" w:eastAsia="仿宋_GB2312" w:cs="仿宋_GB2312"/>
          <w:sz w:val="32"/>
          <w:szCs w:val="32"/>
        </w:rPr>
        <w:t>5194.92</w:t>
      </w:r>
      <w:r>
        <w:rPr>
          <w:rFonts w:hint="eastAsia" w:ascii="仿宋_GB2312" w:hAnsi="仿宋_GB2312" w:eastAsia="仿宋_GB2312"/>
          <w:sz w:val="32"/>
          <w:szCs w:val="22"/>
        </w:rPr>
        <w:t>万元。</w:t>
      </w:r>
    </w:p>
    <w:p>
      <w:pPr>
        <w:widowControl/>
        <w:numPr>
          <w:ilvl w:val="0"/>
          <w:numId w:val="7"/>
        </w:numPr>
        <w:adjustRightInd w:val="0"/>
        <w:snapToGrid w:val="0"/>
        <w:spacing w:line="578" w:lineRule="exact"/>
        <w:ind w:firstLine="720"/>
        <w:jc w:val="left"/>
        <w:rPr>
          <w:rFonts w:ascii="楷体" w:hAnsi="楷体" w:eastAsia="楷体" w:cs="楷体"/>
          <w:b/>
          <w:bCs/>
          <w:sz w:val="32"/>
          <w:szCs w:val="22"/>
        </w:rPr>
      </w:pPr>
      <w:r>
        <w:rPr>
          <w:rFonts w:hint="eastAsia" w:ascii="楷体" w:hAnsi="楷体" w:eastAsia="楷体" w:cs="楷体"/>
          <w:b/>
          <w:bCs/>
          <w:sz w:val="32"/>
          <w:szCs w:val="32"/>
          <w:lang w:val="zh-CN"/>
        </w:rPr>
        <w:t>部门财政资金支出情况。</w:t>
      </w:r>
    </w:p>
    <w:p>
      <w:pPr>
        <w:widowControl/>
        <w:adjustRightInd w:val="0"/>
        <w:snapToGrid w:val="0"/>
        <w:spacing w:line="578" w:lineRule="exact"/>
        <w:ind w:firstLine="640" w:firstLineChars="200"/>
        <w:jc w:val="left"/>
        <w:rPr>
          <w:rFonts w:ascii="仿宋_GB2312" w:hAnsi="仿宋_GB2312" w:eastAsia="仿宋_GB2312"/>
          <w:sz w:val="32"/>
          <w:szCs w:val="22"/>
        </w:rPr>
      </w:pPr>
      <w:r>
        <w:rPr>
          <w:rFonts w:hint="eastAsia" w:ascii="仿宋_GB2312" w:hAnsi="仿宋_GB2312" w:eastAsia="仿宋_GB2312"/>
          <w:sz w:val="32"/>
          <w:szCs w:val="22"/>
        </w:rPr>
        <w:t>2021年度松潘县民政局本年支出合计</w:t>
      </w:r>
      <w:r>
        <w:rPr>
          <w:rFonts w:hint="eastAsia" w:ascii="仿宋_GB2312" w:hAnsi="仿宋" w:eastAsia="仿宋_GB2312"/>
          <w:sz w:val="32"/>
          <w:szCs w:val="32"/>
        </w:rPr>
        <w:t>5194.92</w:t>
      </w:r>
      <w:r>
        <w:rPr>
          <w:rFonts w:hint="eastAsia" w:ascii="仿宋_GB2312" w:hAnsi="仿宋_GB2312" w:eastAsia="仿宋_GB2312"/>
          <w:sz w:val="32"/>
          <w:szCs w:val="22"/>
        </w:rPr>
        <w:t>万元，其中：基本支出422.35万元，占8%；项目支出4772.57万元，占92%。</w:t>
      </w:r>
    </w:p>
    <w:p>
      <w:pPr>
        <w:widowControl/>
        <w:adjustRightInd w:val="0"/>
        <w:snapToGrid w:val="0"/>
        <w:spacing w:line="578" w:lineRule="exact"/>
        <w:ind w:firstLine="960" w:firstLineChars="300"/>
        <w:jc w:val="left"/>
        <w:rPr>
          <w:rFonts w:ascii="黑体" w:eastAsia="黑体" w:cs="宋体"/>
          <w:color w:val="000000"/>
          <w:sz w:val="32"/>
          <w:szCs w:val="32"/>
          <w:shd w:val="clear" w:color="auto" w:fill="FFFFFF"/>
        </w:rPr>
      </w:pPr>
      <w:r>
        <w:rPr>
          <w:rFonts w:hint="eastAsia" w:ascii="黑体" w:eastAsia="黑体" w:cs="宋体"/>
          <w:color w:val="000000"/>
          <w:sz w:val="32"/>
          <w:szCs w:val="32"/>
          <w:shd w:val="clear" w:color="auto" w:fill="FFFFFF"/>
        </w:rPr>
        <w:t>二、部门整体预算绩效管理情况</w:t>
      </w:r>
    </w:p>
    <w:p>
      <w:pPr>
        <w:widowControl/>
        <w:adjustRightInd w:val="0"/>
        <w:snapToGrid w:val="0"/>
        <w:spacing w:line="578" w:lineRule="exact"/>
        <w:ind w:left="721"/>
        <w:jc w:val="left"/>
        <w:rPr>
          <w:rFonts w:ascii="楷体" w:hAnsi="楷体" w:eastAsia="楷体" w:cs="宋体"/>
          <w:b/>
          <w:bCs/>
          <w:color w:val="000000"/>
          <w:sz w:val="32"/>
          <w:szCs w:val="32"/>
          <w:lang w:val="zh-CN"/>
        </w:rPr>
      </w:pPr>
      <w:r>
        <w:rPr>
          <w:rFonts w:hint="eastAsia" w:ascii="楷体" w:hAnsi="楷体" w:eastAsia="楷体" w:cs="宋体"/>
          <w:b/>
          <w:bCs/>
          <w:color w:val="000000"/>
          <w:sz w:val="32"/>
          <w:szCs w:val="32"/>
          <w:lang w:val="zh-CN"/>
        </w:rPr>
        <w:t>（一）预算编制情况。</w:t>
      </w:r>
    </w:p>
    <w:p>
      <w:pPr>
        <w:spacing w:line="578"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1、2021年预算收入总数4738.66万元，其中：一般公共预算财政拨款收入3338.55万元，占总收入72%;政府性基金预算财政拨款收入1350.11万元,占总收入28%。</w:t>
      </w:r>
    </w:p>
    <w:p>
      <w:pPr>
        <w:spacing w:line="578"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基本支出，是用于保障县民政局行政机构的正常运转的日常支出，包括基本工资、津贴补贴等人员经费以及办公费、印刷费、水电费等日常公用经费。2021年部门预算基本支出预算总数422.35万元,其中:人员支出391.76万元,公用支出30.59万元。</w:t>
      </w:r>
    </w:p>
    <w:p>
      <w:pPr>
        <w:widowControl/>
        <w:adjustRightInd w:val="0"/>
        <w:snapToGrid w:val="0"/>
        <w:spacing w:line="578" w:lineRule="exact"/>
        <w:ind w:firstLine="720"/>
        <w:jc w:val="left"/>
        <w:rPr>
          <w:rFonts w:ascii="仿宋_GB2312" w:hAnsi="仿宋" w:eastAsia="仿宋_GB2312"/>
          <w:sz w:val="32"/>
          <w:szCs w:val="32"/>
        </w:rPr>
      </w:pPr>
      <w:r>
        <w:rPr>
          <w:rFonts w:hint="eastAsia" w:ascii="仿宋_GB2312" w:hAnsi="仿宋" w:eastAsia="仿宋_GB2312"/>
          <w:sz w:val="32"/>
          <w:szCs w:val="32"/>
        </w:rPr>
        <w:t>项目支出，是用于保障县民政局行政机构为完成特定的行政工作任务或事业发展目标，用于专项业务工作的经费支出。2021年部门预算项目支出预算总数4316.31万元。</w:t>
      </w:r>
    </w:p>
    <w:p>
      <w:pPr>
        <w:widowControl/>
        <w:adjustRightInd w:val="0"/>
        <w:snapToGrid w:val="0"/>
        <w:spacing w:line="578" w:lineRule="exact"/>
        <w:ind w:firstLine="720"/>
        <w:jc w:val="left"/>
        <w:rPr>
          <w:rFonts w:ascii="楷体" w:hAnsi="楷体" w:eastAsia="楷体" w:cs="宋体"/>
          <w:b/>
          <w:bCs/>
          <w:color w:val="000000"/>
          <w:sz w:val="32"/>
          <w:szCs w:val="32"/>
          <w:lang w:val="zh-CN"/>
        </w:rPr>
      </w:pPr>
      <w:r>
        <w:rPr>
          <w:rFonts w:hint="eastAsia" w:ascii="楷体" w:hAnsi="楷体" w:eastAsia="楷体" w:cs="宋体"/>
          <w:b/>
          <w:bCs/>
          <w:color w:val="000000"/>
          <w:sz w:val="32"/>
          <w:szCs w:val="32"/>
          <w:lang w:val="zh-CN"/>
        </w:rPr>
        <w:t>（二）执行管理情况。</w:t>
      </w:r>
      <w:r>
        <w:rPr>
          <w:rFonts w:hint="eastAsia" w:ascii="楷体" w:hAnsi="楷体" w:eastAsia="楷体" w:cs="宋体"/>
          <w:b/>
          <w:bCs/>
          <w:color w:val="000000"/>
          <w:sz w:val="32"/>
          <w:szCs w:val="32"/>
          <w:lang w:val="zh-CN"/>
        </w:rPr>
        <w:tab/>
      </w:r>
    </w:p>
    <w:p>
      <w:pPr>
        <w:spacing w:line="578" w:lineRule="exact"/>
        <w:ind w:firstLine="643" w:firstLineChars="200"/>
        <w:jc w:val="left"/>
        <w:rPr>
          <w:rFonts w:ascii="仿宋_GB2312" w:hAnsi="仿宋_GB2312" w:eastAsia="仿宋_GB2312"/>
          <w:b/>
          <w:bCs/>
          <w:sz w:val="32"/>
          <w:szCs w:val="22"/>
        </w:rPr>
      </w:pPr>
      <w:r>
        <w:rPr>
          <w:rFonts w:hint="eastAsia" w:ascii="仿宋_GB2312" w:hAnsi="仿宋_GB2312" w:eastAsia="仿宋_GB2312"/>
          <w:b/>
          <w:bCs/>
          <w:sz w:val="32"/>
          <w:szCs w:val="22"/>
        </w:rPr>
        <w:t>1、</w:t>
      </w:r>
      <w:r>
        <w:rPr>
          <w:rFonts w:ascii="仿宋_GB2312" w:hAnsi="仿宋_GB2312" w:eastAsia="仿宋_GB2312"/>
          <w:b/>
          <w:bCs/>
          <w:sz w:val="32"/>
          <w:szCs w:val="22"/>
        </w:rPr>
        <w:t>基本支出</w:t>
      </w:r>
    </w:p>
    <w:p>
      <w:pPr>
        <w:spacing w:line="578" w:lineRule="exact"/>
        <w:ind w:firstLine="640" w:firstLineChars="200"/>
        <w:jc w:val="left"/>
        <w:rPr>
          <w:rFonts w:ascii="仿宋_GB2312" w:hAnsi="仿宋_GB2312" w:eastAsia="仿宋_GB2312"/>
          <w:sz w:val="32"/>
          <w:szCs w:val="22"/>
        </w:rPr>
      </w:pPr>
      <w:r>
        <w:rPr>
          <w:rFonts w:ascii="仿宋_GB2312" w:hAnsi="仿宋_GB2312" w:eastAsia="仿宋_GB2312"/>
          <w:sz w:val="32"/>
          <w:szCs w:val="22"/>
        </w:rPr>
        <w:t>主要是指为保障单位机构运转、完成日常工作任务而发生的各项支出，包括基本工资、津贴补贴</w:t>
      </w:r>
      <w:r>
        <w:rPr>
          <w:rFonts w:hint="eastAsia" w:ascii="仿宋_GB2312" w:hAnsi="仿宋_GB2312" w:eastAsia="仿宋_GB2312"/>
          <w:sz w:val="32"/>
          <w:szCs w:val="22"/>
        </w:rPr>
        <w:t>、</w:t>
      </w:r>
      <w:r>
        <w:rPr>
          <w:rFonts w:ascii="仿宋_GB2312" w:hAnsi="仿宋_GB2312" w:eastAsia="仿宋_GB2312"/>
          <w:sz w:val="32"/>
          <w:szCs w:val="22"/>
        </w:rPr>
        <w:t>单位医疗支出、住房公积金支出等人员经费以及办公费、印刷费、水电费、</w:t>
      </w:r>
      <w:r>
        <w:rPr>
          <w:rFonts w:hint="eastAsia" w:ascii="仿宋_GB2312" w:hAnsi="仿宋_GB2312" w:eastAsia="仿宋_GB2312"/>
          <w:sz w:val="32"/>
          <w:szCs w:val="22"/>
        </w:rPr>
        <w:t>通讯费、</w:t>
      </w:r>
      <w:r>
        <w:rPr>
          <w:rFonts w:ascii="仿宋_GB2312" w:hAnsi="仿宋_GB2312" w:eastAsia="仿宋_GB2312"/>
          <w:sz w:val="32"/>
          <w:szCs w:val="22"/>
        </w:rPr>
        <w:t>办公设备购置费等日常公用经费。</w:t>
      </w:r>
    </w:p>
    <w:p>
      <w:pPr>
        <w:spacing w:line="578" w:lineRule="exact"/>
        <w:ind w:firstLine="640" w:firstLineChars="200"/>
        <w:jc w:val="left"/>
        <w:rPr>
          <w:rFonts w:ascii="仿宋_GB2312" w:hAnsi="仿宋_GB2312" w:eastAsia="仿宋_GB2312"/>
          <w:sz w:val="32"/>
          <w:szCs w:val="22"/>
        </w:rPr>
      </w:pPr>
      <w:r>
        <w:rPr>
          <w:rFonts w:ascii="仿宋_GB2312" w:hAnsi="仿宋_GB2312" w:eastAsia="仿宋_GB2312"/>
          <w:sz w:val="32"/>
          <w:szCs w:val="22"/>
        </w:rPr>
        <w:t>20</w:t>
      </w:r>
      <w:r>
        <w:rPr>
          <w:rFonts w:hint="eastAsia" w:ascii="仿宋_GB2312" w:hAnsi="仿宋_GB2312" w:eastAsia="仿宋_GB2312"/>
          <w:sz w:val="32"/>
          <w:szCs w:val="22"/>
        </w:rPr>
        <w:t>21</w:t>
      </w:r>
      <w:r>
        <w:rPr>
          <w:rFonts w:ascii="仿宋_GB2312" w:hAnsi="仿宋_GB2312" w:eastAsia="仿宋_GB2312"/>
          <w:sz w:val="32"/>
          <w:szCs w:val="22"/>
        </w:rPr>
        <w:t>年部门基本支出数</w:t>
      </w:r>
      <w:r>
        <w:rPr>
          <w:rFonts w:hint="eastAsia" w:ascii="仿宋_GB2312" w:hAnsi="仿宋_GB2312" w:eastAsia="仿宋_GB2312"/>
          <w:sz w:val="32"/>
          <w:szCs w:val="22"/>
        </w:rPr>
        <w:t>422.35</w:t>
      </w:r>
      <w:r>
        <w:rPr>
          <w:rFonts w:ascii="仿宋_GB2312" w:hAnsi="仿宋_GB2312" w:eastAsia="仿宋_GB2312"/>
          <w:sz w:val="32"/>
          <w:szCs w:val="22"/>
        </w:rPr>
        <w:t>万元。其中，工资福利支出</w:t>
      </w:r>
      <w:r>
        <w:rPr>
          <w:rFonts w:hint="eastAsia" w:ascii="仿宋_GB2312" w:hAnsi="仿宋_GB2312" w:eastAsia="仿宋_GB2312"/>
          <w:sz w:val="32"/>
          <w:szCs w:val="22"/>
        </w:rPr>
        <w:t>379.96</w:t>
      </w:r>
      <w:r>
        <w:rPr>
          <w:rFonts w:ascii="仿宋_GB2312" w:hAnsi="仿宋_GB2312" w:eastAsia="仿宋_GB2312"/>
          <w:sz w:val="32"/>
          <w:szCs w:val="22"/>
        </w:rPr>
        <w:t>万元；商品和服务支出</w:t>
      </w:r>
      <w:r>
        <w:rPr>
          <w:rFonts w:hint="eastAsia" w:ascii="仿宋_GB2312" w:hAnsi="仿宋_GB2312" w:eastAsia="仿宋_GB2312"/>
          <w:sz w:val="32"/>
          <w:szCs w:val="22"/>
        </w:rPr>
        <w:t>30.59</w:t>
      </w:r>
      <w:r>
        <w:rPr>
          <w:rFonts w:ascii="仿宋_GB2312" w:hAnsi="仿宋_GB2312" w:eastAsia="仿宋_GB2312"/>
          <w:sz w:val="32"/>
          <w:szCs w:val="22"/>
        </w:rPr>
        <w:t>万元；对个人和家庭的补助</w:t>
      </w:r>
      <w:r>
        <w:rPr>
          <w:rFonts w:hint="eastAsia" w:ascii="仿宋_GB2312" w:hAnsi="仿宋_GB2312" w:eastAsia="仿宋_GB2312"/>
          <w:sz w:val="32"/>
          <w:szCs w:val="22"/>
        </w:rPr>
        <w:t>11.8</w:t>
      </w:r>
      <w:r>
        <w:rPr>
          <w:rFonts w:ascii="仿宋_GB2312" w:hAnsi="仿宋_GB2312" w:eastAsia="仿宋_GB2312"/>
          <w:sz w:val="32"/>
          <w:szCs w:val="22"/>
        </w:rPr>
        <w:t>万元。</w:t>
      </w:r>
    </w:p>
    <w:p>
      <w:pPr>
        <w:spacing w:line="578" w:lineRule="exact"/>
        <w:ind w:firstLine="640" w:firstLineChars="200"/>
        <w:jc w:val="left"/>
        <w:rPr>
          <w:rFonts w:ascii="仿宋_GB2312" w:hAnsi="仿宋_GB2312" w:eastAsia="仿宋_GB2312"/>
          <w:sz w:val="32"/>
          <w:szCs w:val="22"/>
        </w:rPr>
      </w:pPr>
      <w:r>
        <w:rPr>
          <w:rFonts w:hint="eastAsia" w:ascii="仿宋_GB2312" w:hAnsi="仿宋_GB2312" w:eastAsia="仿宋_GB2312"/>
          <w:sz w:val="32"/>
          <w:szCs w:val="22"/>
        </w:rPr>
        <w:t>2021年“三公”经费预算安排支出17.27万元，决算</w:t>
      </w:r>
      <w:r>
        <w:rPr>
          <w:rFonts w:ascii="仿宋_GB2312" w:hAnsi="仿宋_GB2312" w:eastAsia="仿宋_GB2312"/>
          <w:sz w:val="32"/>
          <w:szCs w:val="22"/>
        </w:rPr>
        <w:t>为</w:t>
      </w:r>
      <w:r>
        <w:rPr>
          <w:rFonts w:hint="eastAsia" w:ascii="仿宋_GB2312" w:hAnsi="仿宋_GB2312" w:eastAsia="仿宋_GB2312"/>
          <w:sz w:val="32"/>
          <w:szCs w:val="22"/>
        </w:rPr>
        <w:t>9.44</w:t>
      </w:r>
      <w:r>
        <w:rPr>
          <w:rFonts w:ascii="仿宋_GB2312" w:hAnsi="仿宋_GB2312" w:eastAsia="仿宋_GB2312"/>
          <w:sz w:val="32"/>
          <w:szCs w:val="22"/>
        </w:rPr>
        <w:t>万元，</w:t>
      </w:r>
      <w:r>
        <w:rPr>
          <w:rFonts w:hint="eastAsia" w:ascii="仿宋_GB2312" w:hAnsi="仿宋_GB2312" w:eastAsia="仿宋_GB2312"/>
          <w:sz w:val="32"/>
          <w:szCs w:val="22"/>
        </w:rPr>
        <w:t>完成预算55%，其中：因公出国（境）费支出决算为0万元，完成预算100%；公务用车购置及运行维护费支出决算为9.07万元，完成预算54%；公务接待费支出决算为0.38万元，完成预算90%。“三公”经费支出</w:t>
      </w:r>
      <w:r>
        <w:rPr>
          <w:rFonts w:ascii="仿宋_GB2312" w:hAnsi="仿宋_GB2312" w:eastAsia="仿宋_GB2312"/>
          <w:sz w:val="32"/>
          <w:szCs w:val="22"/>
        </w:rPr>
        <w:t>主要是</w:t>
      </w:r>
      <w:r>
        <w:rPr>
          <w:rFonts w:hint="eastAsia" w:ascii="仿宋_GB2312" w:hAnsi="仿宋_GB2312" w:eastAsia="仿宋_GB2312"/>
          <w:sz w:val="32"/>
          <w:szCs w:val="22"/>
        </w:rPr>
        <w:t>公务用车运行维护费及</w:t>
      </w:r>
      <w:r>
        <w:rPr>
          <w:rFonts w:ascii="仿宋_GB2312" w:hAnsi="仿宋_GB2312" w:eastAsia="仿宋_GB2312"/>
          <w:sz w:val="32"/>
          <w:szCs w:val="22"/>
        </w:rPr>
        <w:t>公务接待支出</w:t>
      </w:r>
      <w:r>
        <w:rPr>
          <w:rFonts w:hint="eastAsia" w:ascii="仿宋_GB2312" w:hAnsi="仿宋_GB2312" w:eastAsia="仿宋_GB2312"/>
          <w:sz w:val="32"/>
          <w:szCs w:val="22"/>
        </w:rPr>
        <w:t>。2021年度“三公”经费支出决算数小于预算数的主要原因：一是领导重视，严格按上级文件精神执行有关规定，厉行节俭；二是防范措施到位，对超标准超规格接待的部分不予报账。</w:t>
      </w:r>
    </w:p>
    <w:p>
      <w:pPr>
        <w:spacing w:line="578" w:lineRule="exact"/>
        <w:ind w:firstLine="643" w:firstLineChars="200"/>
        <w:jc w:val="left"/>
        <w:rPr>
          <w:rFonts w:ascii="仿宋_GB2312" w:hAnsi="仿宋_GB2312" w:eastAsia="仿宋_GB2312"/>
          <w:b/>
          <w:bCs/>
          <w:sz w:val="32"/>
          <w:szCs w:val="22"/>
        </w:rPr>
      </w:pPr>
      <w:r>
        <w:rPr>
          <w:rFonts w:hint="eastAsia" w:ascii="仿宋_GB2312" w:hAnsi="仿宋_GB2312" w:eastAsia="仿宋_GB2312"/>
          <w:b/>
          <w:bCs/>
          <w:sz w:val="32"/>
          <w:szCs w:val="22"/>
        </w:rPr>
        <w:t>2、</w:t>
      </w:r>
      <w:r>
        <w:rPr>
          <w:rFonts w:ascii="仿宋_GB2312" w:hAnsi="仿宋_GB2312" w:eastAsia="仿宋_GB2312"/>
          <w:b/>
          <w:bCs/>
          <w:sz w:val="32"/>
          <w:szCs w:val="22"/>
        </w:rPr>
        <w:t>专项支出</w:t>
      </w:r>
    </w:p>
    <w:p>
      <w:pPr>
        <w:spacing w:line="578" w:lineRule="exact"/>
        <w:ind w:firstLine="640" w:firstLineChars="200"/>
        <w:jc w:val="left"/>
        <w:rPr>
          <w:rFonts w:ascii="仿宋_GB2312" w:hAnsi="仿宋_GB2312" w:eastAsia="仿宋_GB2312"/>
          <w:sz w:val="32"/>
          <w:szCs w:val="22"/>
        </w:rPr>
      </w:pPr>
      <w:r>
        <w:rPr>
          <w:rFonts w:hint="eastAsia" w:ascii="仿宋_GB2312" w:hAnsi="仿宋_GB2312" w:eastAsia="仿宋_GB2312"/>
          <w:sz w:val="32"/>
          <w:szCs w:val="22"/>
        </w:rPr>
        <w:t>2021年</w:t>
      </w:r>
      <w:r>
        <w:rPr>
          <w:rFonts w:ascii="仿宋_GB2312" w:hAnsi="仿宋_GB2312" w:eastAsia="仿宋_GB2312"/>
          <w:sz w:val="32"/>
          <w:szCs w:val="22"/>
        </w:rPr>
        <w:t>全年项目支出</w:t>
      </w:r>
      <w:r>
        <w:rPr>
          <w:rFonts w:hint="eastAsia" w:ascii="仿宋_GB2312" w:hAnsi="仿宋_GB2312" w:eastAsia="仿宋_GB2312"/>
          <w:sz w:val="32"/>
          <w:szCs w:val="22"/>
        </w:rPr>
        <w:t>4772.57</w:t>
      </w:r>
      <w:r>
        <w:rPr>
          <w:rFonts w:ascii="仿宋_GB2312" w:hAnsi="仿宋_GB2312" w:eastAsia="仿宋_GB2312"/>
          <w:sz w:val="32"/>
          <w:szCs w:val="22"/>
        </w:rPr>
        <w:t>万元。主要是</w:t>
      </w:r>
      <w:r>
        <w:rPr>
          <w:rFonts w:hint="eastAsia" w:ascii="仿宋_GB2312" w:hAnsi="仿宋_GB2312" w:eastAsia="仿宋_GB2312"/>
          <w:sz w:val="32"/>
          <w:szCs w:val="22"/>
        </w:rPr>
        <w:t>城乡低保、城乡特困人员供养、孤儿、临时救助、</w:t>
      </w:r>
      <w:r>
        <w:rPr>
          <w:rFonts w:ascii="仿宋_GB2312" w:hAnsi="仿宋_GB2312" w:eastAsia="仿宋_GB2312"/>
          <w:sz w:val="32"/>
          <w:szCs w:val="22"/>
        </w:rPr>
        <w:t>流浪乞讨</w:t>
      </w:r>
      <w:r>
        <w:rPr>
          <w:rFonts w:hint="eastAsia" w:ascii="仿宋_GB2312" w:hAnsi="仿宋_GB2312" w:eastAsia="仿宋_GB2312"/>
          <w:sz w:val="32"/>
          <w:szCs w:val="22"/>
        </w:rPr>
        <w:t>；残疾人两项补贴、精简退职职工；乡镇区划调整改革工作；村级建制工作；高龄津贴、离任村干部生活补助、福利彩票公益金；福利院运行</w:t>
      </w:r>
      <w:r>
        <w:rPr>
          <w:rFonts w:ascii="仿宋_GB2312" w:hAnsi="仿宋_GB2312" w:eastAsia="仿宋_GB2312"/>
          <w:sz w:val="32"/>
          <w:szCs w:val="22"/>
        </w:rPr>
        <w:t>经费</w:t>
      </w:r>
      <w:r>
        <w:rPr>
          <w:rFonts w:hint="eastAsia" w:ascii="仿宋_GB2312" w:hAnsi="仿宋_GB2312" w:eastAsia="仿宋_GB2312"/>
          <w:sz w:val="32"/>
          <w:szCs w:val="22"/>
        </w:rPr>
        <w:t>等</w:t>
      </w:r>
      <w:r>
        <w:rPr>
          <w:rFonts w:ascii="仿宋_GB2312" w:hAnsi="仿宋_GB2312" w:eastAsia="仿宋_GB2312"/>
          <w:sz w:val="32"/>
          <w:szCs w:val="22"/>
        </w:rPr>
        <w:t>。</w:t>
      </w:r>
    </w:p>
    <w:p>
      <w:pPr>
        <w:widowControl/>
        <w:adjustRightInd w:val="0"/>
        <w:snapToGrid w:val="0"/>
        <w:spacing w:line="578" w:lineRule="exact"/>
        <w:ind w:firstLine="720"/>
        <w:jc w:val="left"/>
        <w:rPr>
          <w:rFonts w:ascii="楷体" w:hAnsi="楷体" w:eastAsia="楷体" w:cs="宋体"/>
          <w:b/>
          <w:bCs/>
          <w:color w:val="000000"/>
          <w:sz w:val="32"/>
          <w:szCs w:val="32"/>
          <w:lang w:val="zh-CN"/>
        </w:rPr>
      </w:pPr>
      <w:r>
        <w:rPr>
          <w:rFonts w:hint="eastAsia" w:ascii="楷体" w:hAnsi="楷体" w:eastAsia="楷体" w:cs="宋体"/>
          <w:b/>
          <w:bCs/>
          <w:color w:val="000000"/>
          <w:sz w:val="32"/>
          <w:szCs w:val="32"/>
          <w:lang w:val="zh-CN"/>
        </w:rPr>
        <w:t>（三）综合管理情况。</w:t>
      </w:r>
    </w:p>
    <w:p>
      <w:pPr>
        <w:widowControl/>
        <w:adjustRightInd w:val="0"/>
        <w:snapToGrid w:val="0"/>
        <w:spacing w:line="578" w:lineRule="exact"/>
        <w:ind w:firstLine="720"/>
        <w:jc w:val="left"/>
        <w:rPr>
          <w:rFonts w:ascii="仿宋_GB2312" w:hAnsi="仿宋_GB2312" w:eastAsia="仿宋_GB2312" w:cs="仿宋_GB2312"/>
          <w:color w:val="000000"/>
          <w:sz w:val="32"/>
          <w:szCs w:val="32"/>
          <w:lang w:val="zh-CN"/>
        </w:rPr>
      </w:pPr>
      <w:r>
        <w:rPr>
          <w:rFonts w:hint="eastAsia" w:ascii="仿宋_GB2312" w:hAnsi="仿宋_GB2312" w:eastAsia="仿宋_GB2312"/>
          <w:sz w:val="32"/>
          <w:szCs w:val="22"/>
        </w:rPr>
        <w:t>我局财务管理严格依法依规，做到公开公平公正，严格执行各项有关法律法规、财经纪律、财务规章制度、预（决）算、政府采购、</w:t>
      </w:r>
      <w:r>
        <w:rPr>
          <w:rFonts w:hint="eastAsia" w:ascii="仿宋_GB2312" w:hAnsi="仿宋_GB2312" w:eastAsia="仿宋_GB2312"/>
          <w:sz w:val="32"/>
          <w:szCs w:val="22"/>
          <w:lang w:val="zh-CN"/>
        </w:rPr>
        <w:t>资产管理、内控制度管理、</w:t>
      </w:r>
      <w:r>
        <w:rPr>
          <w:rFonts w:hint="eastAsia" w:ascii="仿宋_GB2312" w:hAnsi="仿宋_GB2312" w:eastAsia="仿宋_GB2312"/>
          <w:sz w:val="32"/>
          <w:szCs w:val="22"/>
        </w:rPr>
        <w:t>国库集中支付、专项资金等管理办法和操作规程。</w:t>
      </w:r>
      <w:r>
        <w:rPr>
          <w:rFonts w:hint="eastAsia" w:ascii="仿宋_GB2312" w:hAnsi="仿宋_GB2312" w:eastAsia="仿宋_GB2312" w:cs="仿宋_GB2312"/>
          <w:color w:val="000000"/>
          <w:sz w:val="32"/>
          <w:szCs w:val="32"/>
          <w:lang w:val="zh-CN"/>
        </w:rPr>
        <w:t>规范程序，严格把关，切实做好项目信息公开，公开内容及时、完整、真实。</w:t>
      </w:r>
      <w:r>
        <w:rPr>
          <w:rFonts w:hint="eastAsia" w:ascii="仿宋_GB2312" w:hAnsi="仿宋_GB2312" w:eastAsia="仿宋_GB2312"/>
          <w:sz w:val="32"/>
          <w:szCs w:val="22"/>
        </w:rPr>
        <w:t>认真抓好各项工作，认真部署，扎扎实实地开展好各项工作。我局年初制订了详细的工作计划，明确了全年的工作任务和要求，使全年的工作做到了有计划、有部署。</w:t>
      </w:r>
    </w:p>
    <w:p>
      <w:pPr>
        <w:widowControl/>
        <w:adjustRightInd w:val="0"/>
        <w:snapToGrid w:val="0"/>
        <w:spacing w:line="578" w:lineRule="exact"/>
        <w:ind w:firstLine="720"/>
        <w:jc w:val="left"/>
        <w:rPr>
          <w:rFonts w:ascii="楷体" w:hAnsi="楷体" w:eastAsia="楷体" w:cs="楷体"/>
          <w:b/>
          <w:bCs/>
          <w:color w:val="000000"/>
          <w:sz w:val="32"/>
          <w:szCs w:val="32"/>
          <w:lang w:val="zh-CN"/>
        </w:rPr>
      </w:pPr>
      <w:r>
        <w:rPr>
          <w:rFonts w:hint="eastAsia" w:ascii="楷体" w:hAnsi="楷体" w:eastAsia="楷体" w:cs="楷体"/>
          <w:b/>
          <w:bCs/>
          <w:color w:val="000000"/>
          <w:sz w:val="32"/>
          <w:szCs w:val="32"/>
          <w:lang w:val="zh-CN"/>
        </w:rPr>
        <w:t>（四）整体绩效。</w:t>
      </w:r>
    </w:p>
    <w:p>
      <w:pPr>
        <w:widowControl/>
        <w:adjustRightInd w:val="0"/>
        <w:snapToGrid w:val="0"/>
        <w:spacing w:line="578" w:lineRule="exact"/>
        <w:ind w:firstLine="720"/>
        <w:jc w:val="left"/>
        <w:rPr>
          <w:rFonts w:ascii="仿宋_GB2312" w:hAnsi="仿宋_GB2312" w:eastAsia="仿宋_GB2312"/>
          <w:sz w:val="32"/>
          <w:szCs w:val="22"/>
        </w:rPr>
      </w:pPr>
      <w:r>
        <w:rPr>
          <w:rFonts w:ascii="仿宋_GB2312" w:hAnsi="仿宋_GB2312" w:eastAsia="仿宋_GB2312"/>
          <w:sz w:val="32"/>
          <w:szCs w:val="22"/>
        </w:rPr>
        <w:t>我局认真贯彻习近平总书记关于“加强社会保障体系建设”总要求，紧紧围绕</w:t>
      </w:r>
      <w:r>
        <w:rPr>
          <w:rFonts w:hint="eastAsia" w:ascii="仿宋_GB2312" w:hAnsi="仿宋_GB2312" w:eastAsia="仿宋_GB2312"/>
          <w:sz w:val="32"/>
          <w:szCs w:val="22"/>
        </w:rPr>
        <w:t>县</w:t>
      </w:r>
      <w:r>
        <w:rPr>
          <w:rFonts w:ascii="仿宋_GB2312" w:hAnsi="仿宋_GB2312" w:eastAsia="仿宋_GB2312"/>
          <w:sz w:val="32"/>
          <w:szCs w:val="22"/>
        </w:rPr>
        <w:t>委、</w:t>
      </w:r>
      <w:r>
        <w:rPr>
          <w:rFonts w:hint="eastAsia" w:ascii="仿宋_GB2312" w:hAnsi="仿宋_GB2312" w:eastAsia="仿宋_GB2312"/>
          <w:sz w:val="32"/>
          <w:szCs w:val="22"/>
        </w:rPr>
        <w:t>县</w:t>
      </w:r>
      <w:r>
        <w:rPr>
          <w:rFonts w:ascii="仿宋_GB2312" w:hAnsi="仿宋_GB2312" w:eastAsia="仿宋_GB2312"/>
          <w:sz w:val="32"/>
          <w:szCs w:val="22"/>
        </w:rPr>
        <w:t>政府中心工作，充分发挥民政在社会建设和治理中的骨干作用，着力兜底线保民生、抓治理促发展、重创新强服务，民政党风廉政建设显著增强，强化底线思维，社会救助更加精准，保障更加有力</w:t>
      </w:r>
      <w:r>
        <w:rPr>
          <w:rFonts w:hint="eastAsia" w:ascii="仿宋_GB2312" w:hAnsi="仿宋_GB2312" w:eastAsia="仿宋_GB2312"/>
          <w:sz w:val="32"/>
          <w:szCs w:val="22"/>
        </w:rPr>
        <w:t>，</w:t>
      </w:r>
      <w:r>
        <w:rPr>
          <w:rFonts w:ascii="仿宋_GB2312" w:hAnsi="仿宋_GB2312" w:eastAsia="仿宋_GB2312"/>
          <w:sz w:val="32"/>
          <w:szCs w:val="22"/>
        </w:rPr>
        <w:t>各项民政业务工作顺利推进。</w:t>
      </w:r>
    </w:p>
    <w:p>
      <w:pPr>
        <w:widowControl/>
        <w:adjustRightInd w:val="0"/>
        <w:snapToGrid w:val="0"/>
        <w:spacing w:line="578" w:lineRule="exact"/>
        <w:ind w:firstLine="720"/>
        <w:jc w:val="left"/>
        <w:rPr>
          <w:rFonts w:ascii="黑体" w:hAnsi="宋体" w:eastAsia="黑体" w:cs="宋体"/>
          <w:color w:val="000000"/>
          <w:sz w:val="32"/>
          <w:szCs w:val="32"/>
        </w:rPr>
      </w:pPr>
      <w:r>
        <w:rPr>
          <w:rFonts w:hint="eastAsia" w:ascii="黑体" w:hAnsi="宋体" w:eastAsia="黑体" w:cs="宋体"/>
          <w:color w:val="000000"/>
          <w:sz w:val="32"/>
          <w:szCs w:val="32"/>
        </w:rPr>
        <w:t>三、评价结论及建议</w:t>
      </w:r>
    </w:p>
    <w:p>
      <w:pPr>
        <w:widowControl/>
        <w:adjustRightInd w:val="0"/>
        <w:snapToGrid w:val="0"/>
        <w:spacing w:line="578" w:lineRule="exact"/>
        <w:ind w:firstLine="720"/>
        <w:jc w:val="left"/>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（一）评价结论。</w:t>
      </w:r>
    </w:p>
    <w:p>
      <w:pPr>
        <w:widowControl/>
        <w:adjustRightInd w:val="0"/>
        <w:snapToGrid w:val="0"/>
        <w:spacing w:line="578" w:lineRule="exact"/>
        <w:ind w:firstLine="720"/>
        <w:jc w:val="left"/>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zh-CN"/>
        </w:rPr>
        <w:t>资金投入方面</w:t>
      </w:r>
    </w:p>
    <w:p>
      <w:pPr>
        <w:widowControl/>
        <w:adjustRightInd w:val="0"/>
        <w:snapToGrid w:val="0"/>
        <w:spacing w:line="578" w:lineRule="exact"/>
        <w:ind w:firstLine="720"/>
        <w:jc w:val="left"/>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依据松潘县20</w:t>
      </w:r>
      <w:r>
        <w:rPr>
          <w:rFonts w:hint="eastAsia" w:ascii="仿宋_GB2312" w:hAnsi="仿宋_GB2312" w:eastAsia="仿宋_GB2312" w:cs="仿宋_GB2312"/>
          <w:color w:val="000000"/>
          <w:sz w:val="32"/>
          <w:szCs w:val="32"/>
        </w:rPr>
        <w:t>21</w:t>
      </w:r>
      <w:r>
        <w:rPr>
          <w:rFonts w:hint="eastAsia" w:ascii="仿宋_GB2312" w:hAnsi="仿宋_GB2312" w:eastAsia="仿宋_GB2312" w:cs="仿宋_GB2312"/>
          <w:color w:val="000000"/>
          <w:sz w:val="32"/>
          <w:szCs w:val="32"/>
          <w:lang w:val="zh-CN"/>
        </w:rPr>
        <w:t>年度财政预算实施，项目程序规范、资金到位及时、资金拨付程序合规。</w:t>
      </w:r>
    </w:p>
    <w:p>
      <w:pPr>
        <w:widowControl/>
        <w:adjustRightInd w:val="0"/>
        <w:snapToGrid w:val="0"/>
        <w:spacing w:line="578" w:lineRule="exact"/>
        <w:ind w:firstLine="720"/>
        <w:jc w:val="left"/>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val="zh-CN"/>
        </w:rPr>
        <w:t>资金使用方面</w:t>
      </w:r>
    </w:p>
    <w:p>
      <w:pPr>
        <w:widowControl/>
        <w:adjustRightInd w:val="0"/>
        <w:snapToGrid w:val="0"/>
        <w:spacing w:line="578" w:lineRule="exact"/>
        <w:ind w:firstLine="720"/>
        <w:jc w:val="left"/>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截止绩效评价日，年度项目资金拨付及时资金支付规模比例已达到</w:t>
      </w:r>
      <w:r>
        <w:rPr>
          <w:rFonts w:hint="eastAsia" w:ascii="仿宋_GB2312" w:hAnsi="仿宋_GB2312" w:eastAsia="仿宋_GB2312" w:cs="仿宋_GB2312"/>
          <w:color w:val="000000"/>
          <w:sz w:val="32"/>
          <w:szCs w:val="32"/>
        </w:rPr>
        <w:t>95</w:t>
      </w:r>
      <w:r>
        <w:rPr>
          <w:rFonts w:hint="eastAsia" w:ascii="仿宋_GB2312" w:hAnsi="仿宋_GB2312" w:eastAsia="仿宋_GB2312" w:cs="仿宋_GB2312"/>
          <w:color w:val="000000"/>
          <w:sz w:val="32"/>
          <w:szCs w:val="32"/>
          <w:lang w:val="zh-CN"/>
        </w:rPr>
        <w:t>%以上，绩效资金使用精准。</w:t>
      </w:r>
    </w:p>
    <w:p>
      <w:pPr>
        <w:widowControl/>
        <w:adjustRightInd w:val="0"/>
        <w:snapToGrid w:val="0"/>
        <w:spacing w:line="578" w:lineRule="exact"/>
        <w:ind w:firstLine="720"/>
        <w:jc w:val="left"/>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lang w:val="zh-CN"/>
        </w:rPr>
        <w:t>资金监管方面</w:t>
      </w:r>
    </w:p>
    <w:p>
      <w:pPr>
        <w:widowControl/>
        <w:adjustRightInd w:val="0"/>
        <w:snapToGrid w:val="0"/>
        <w:spacing w:line="578" w:lineRule="exact"/>
        <w:ind w:firstLine="720"/>
        <w:jc w:val="left"/>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项目管理制度、实施办法合理，操作流程、公告公示模板规范；项目镇、村公示公开及时，形成图片存档，所有绩效资金严格按要求在松潘县门户网站公示公开；绩效目标执行监控到位；监督检查有力。对非转移支付专项资金定期开展专门检查，杜绝假报、冒领等现象发生，对发现的问题及时处理。同时对重点专项资金实施绩效评价，切实提高了资金使用效益。</w:t>
      </w:r>
    </w:p>
    <w:p>
      <w:pPr>
        <w:widowControl/>
        <w:adjustRightInd w:val="0"/>
        <w:snapToGrid w:val="0"/>
        <w:spacing w:line="578" w:lineRule="exact"/>
        <w:ind w:firstLine="720"/>
        <w:jc w:val="left"/>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rPr>
        <w:t>4.</w:t>
      </w:r>
      <w:r>
        <w:rPr>
          <w:rFonts w:hint="eastAsia" w:ascii="仿宋_GB2312" w:hAnsi="仿宋_GB2312" w:eastAsia="仿宋_GB2312" w:cs="仿宋_GB2312"/>
          <w:color w:val="000000"/>
          <w:sz w:val="32"/>
          <w:szCs w:val="32"/>
          <w:lang w:val="zh-CN"/>
        </w:rPr>
        <w:t>资金绩效方面</w:t>
      </w:r>
    </w:p>
    <w:p>
      <w:pPr>
        <w:widowControl/>
        <w:adjustRightInd w:val="0"/>
        <w:snapToGrid w:val="0"/>
        <w:spacing w:line="578" w:lineRule="exact"/>
        <w:ind w:firstLine="720"/>
        <w:jc w:val="left"/>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产出达到绩效目标、社会效益显著、受益群体满意度高。</w:t>
      </w:r>
    </w:p>
    <w:p>
      <w:pPr>
        <w:widowControl/>
        <w:adjustRightInd w:val="0"/>
        <w:snapToGrid w:val="0"/>
        <w:spacing w:line="578" w:lineRule="exact"/>
        <w:ind w:firstLine="720"/>
        <w:jc w:val="left"/>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（二）存在问题。</w:t>
      </w:r>
    </w:p>
    <w:p>
      <w:pPr>
        <w:widowControl/>
        <w:adjustRightInd w:val="0"/>
        <w:snapToGrid w:val="0"/>
        <w:spacing w:line="578" w:lineRule="exact"/>
        <w:ind w:firstLine="720"/>
        <w:jc w:val="left"/>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zh-CN"/>
        </w:rPr>
        <w:t>预算支出与实际执行出现一定偏差。</w:t>
      </w:r>
    </w:p>
    <w:p>
      <w:pPr>
        <w:pStyle w:val="18"/>
        <w:ind w:left="1074" w:leftChars="359" w:hanging="320" w:hangingChars="100"/>
        <w:rPr>
          <w:rFonts w:eastAsia="仿宋_GB2312"/>
        </w:rPr>
      </w:pPr>
      <w:r>
        <w:rPr>
          <w:rFonts w:hint="eastAsia" w:ascii="仿宋_GB2312" w:hAnsi="仿宋_GB2312" w:eastAsia="仿宋_GB2312" w:cs="仿宋_GB2312"/>
          <w:color w:val="000000"/>
          <w:sz w:val="32"/>
          <w:szCs w:val="32"/>
        </w:rPr>
        <w:t>2.固定资产管理不规范。</w:t>
      </w:r>
    </w:p>
    <w:p>
      <w:pPr>
        <w:widowControl/>
        <w:adjustRightInd w:val="0"/>
        <w:snapToGrid w:val="0"/>
        <w:spacing w:line="578" w:lineRule="exact"/>
        <w:ind w:firstLine="720"/>
        <w:jc w:val="left"/>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lang w:val="zh-CN"/>
        </w:rPr>
        <w:t>内控制度有待完善。</w:t>
      </w:r>
    </w:p>
    <w:p>
      <w:pPr>
        <w:widowControl/>
        <w:adjustRightInd w:val="0"/>
        <w:snapToGrid w:val="0"/>
        <w:spacing w:line="578" w:lineRule="exact"/>
        <w:ind w:firstLine="72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4.财务工作培训有待加强。</w:t>
      </w:r>
    </w:p>
    <w:p>
      <w:pPr>
        <w:widowControl/>
        <w:adjustRightInd w:val="0"/>
        <w:snapToGrid w:val="0"/>
        <w:spacing w:line="578" w:lineRule="exact"/>
        <w:ind w:firstLine="720"/>
        <w:jc w:val="left"/>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（三）改进建议。</w:t>
      </w:r>
    </w:p>
    <w:p>
      <w:pPr>
        <w:widowControl/>
        <w:adjustRightInd w:val="0"/>
        <w:snapToGrid w:val="0"/>
        <w:spacing w:line="578" w:lineRule="exact"/>
        <w:ind w:firstLine="720"/>
        <w:jc w:val="left"/>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zh-CN"/>
        </w:rPr>
        <w:t>科学合理编制预算，严格执行预算</w:t>
      </w:r>
    </w:p>
    <w:p>
      <w:pPr>
        <w:widowControl/>
        <w:adjustRightInd w:val="0"/>
        <w:snapToGrid w:val="0"/>
        <w:spacing w:line="578" w:lineRule="exact"/>
        <w:ind w:firstLine="720"/>
        <w:jc w:val="left"/>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加强预算编制的前瞻性，按照《预算法》及其实施条例的相关规定，按政策规定及本部门的发展规划，结合上一年度预算执行情况和本年度预算收支变化因素，科学、合理地编制本年预算草案，避免项目支出与基本支出划分不准或预算支出与实际执行出现较大偏差的情况，执行中确需调剂预算的，按规定程序报经批准。</w:t>
      </w:r>
    </w:p>
    <w:p>
      <w:pPr>
        <w:widowControl/>
        <w:adjustRightInd w:val="0"/>
        <w:snapToGrid w:val="0"/>
        <w:spacing w:line="578" w:lineRule="exact"/>
        <w:ind w:firstLine="720"/>
        <w:jc w:val="left"/>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val="zh-CN"/>
        </w:rPr>
        <w:t>完善管理制度，进一步加强资产管理</w:t>
      </w:r>
    </w:p>
    <w:p>
      <w:pPr>
        <w:widowControl/>
        <w:adjustRightInd w:val="0"/>
        <w:snapToGrid w:val="0"/>
        <w:spacing w:line="578" w:lineRule="exact"/>
        <w:ind w:firstLine="720"/>
        <w:jc w:val="left"/>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严格按照《固定资产管理办法》的规定加强固定资产管理，及时登记、更新台账，加强资产卡片管理，年终前对各类实物资产进行全面盘点，确保账账、账实相符。</w:t>
      </w:r>
    </w:p>
    <w:p>
      <w:pPr>
        <w:widowControl/>
        <w:adjustRightInd w:val="0"/>
        <w:snapToGrid w:val="0"/>
        <w:spacing w:line="578" w:lineRule="exact"/>
        <w:ind w:firstLine="720"/>
        <w:jc w:val="left"/>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lang w:val="zh-CN"/>
        </w:rPr>
        <w:t>加强内部管理，建立健全内部协调沟通机制，严格按照上级要求，及时采集整理基础数据，科学、合理、规范的填写绩效目标，按时按量完成，及时上报。</w:t>
      </w:r>
    </w:p>
    <w:p>
      <w:pPr>
        <w:widowControl/>
        <w:adjustRightInd w:val="0"/>
        <w:snapToGrid w:val="0"/>
        <w:spacing w:line="578" w:lineRule="exact"/>
        <w:ind w:firstLine="720"/>
        <w:jc w:val="left"/>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rPr>
        <w:t>4.</w:t>
      </w:r>
      <w:r>
        <w:rPr>
          <w:rFonts w:hint="eastAsia" w:ascii="仿宋_GB2312" w:hAnsi="仿宋_GB2312" w:eastAsia="仿宋_GB2312" w:cs="仿宋_GB2312"/>
          <w:color w:val="000000"/>
          <w:sz w:val="32"/>
          <w:szCs w:val="32"/>
          <w:lang w:val="zh-CN"/>
        </w:rPr>
        <w:t>加强单位会计制度和预算法学习培训</w:t>
      </w:r>
    </w:p>
    <w:p>
      <w:pPr>
        <w:widowControl/>
        <w:adjustRightInd w:val="0"/>
        <w:snapToGrid w:val="0"/>
        <w:spacing w:line="578" w:lineRule="exact"/>
        <w:ind w:firstLine="720"/>
        <w:jc w:val="left"/>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加强《预算法》、《政府会计制度》等学习培训，规范部门预算收支核算，一是制定和完善基本支出、项目支出等各项支出标准，严格按项目和进度执行预算，增强预算的约束力和严肃性。二是落实预算执行分析，及时了解预算执行差异，合理调整、纠正预算执行偏差，切实提高部门预算收支管理水平。</w:t>
      </w:r>
    </w:p>
    <w:p>
      <w:pPr>
        <w:spacing w:line="580" w:lineRule="exact"/>
        <w:ind w:firstLine="640" w:firstLineChars="200"/>
        <w:rPr>
          <w:rFonts w:ascii="仿宋_GB2312" w:hAnsi="仿宋_GB2312" w:eastAsia="仿宋_GB2312" w:cs="仿宋_GB2312"/>
          <w:color w:val="FF0000"/>
          <w:sz w:val="32"/>
          <w:szCs w:val="32"/>
        </w:rPr>
      </w:pPr>
    </w:p>
    <w:p>
      <w:pPr>
        <w:spacing w:line="580" w:lineRule="exact"/>
        <w:ind w:firstLine="640" w:firstLineChars="200"/>
        <w:rPr>
          <w:rFonts w:ascii="仿宋_GB2312" w:hAnsi="仿宋_GB2312" w:eastAsia="仿宋_GB2312" w:cs="仿宋_GB2312"/>
          <w:color w:val="FF0000"/>
          <w:sz w:val="32"/>
          <w:szCs w:val="32"/>
        </w:rPr>
      </w:pPr>
    </w:p>
    <w:p>
      <w:pPr>
        <w:spacing w:line="580" w:lineRule="exact"/>
        <w:ind w:firstLine="640" w:firstLineChars="200"/>
        <w:rPr>
          <w:rFonts w:ascii="仿宋_GB2312" w:hAnsi="仿宋_GB2312" w:eastAsia="仿宋_GB2312" w:cs="仿宋_GB2312"/>
          <w:color w:val="FF0000"/>
          <w:sz w:val="32"/>
          <w:szCs w:val="32"/>
        </w:rPr>
      </w:pPr>
    </w:p>
    <w:p>
      <w:pPr>
        <w:spacing w:line="580" w:lineRule="exact"/>
        <w:ind w:firstLine="640" w:firstLineChars="200"/>
        <w:rPr>
          <w:rFonts w:ascii="仿宋_GB2312" w:hAnsi="仿宋_GB2312" w:eastAsia="仿宋_GB2312" w:cs="仿宋_GB2312"/>
          <w:color w:val="FF0000"/>
          <w:sz w:val="32"/>
          <w:szCs w:val="32"/>
        </w:rPr>
      </w:pPr>
    </w:p>
    <w:p>
      <w:pPr>
        <w:spacing w:line="580" w:lineRule="exact"/>
        <w:ind w:firstLine="640" w:firstLineChars="200"/>
        <w:rPr>
          <w:rFonts w:ascii="仿宋_GB2312" w:hAnsi="仿宋_GB2312" w:eastAsia="仿宋_GB2312" w:cs="仿宋_GB2312"/>
          <w:color w:val="FF0000"/>
          <w:sz w:val="32"/>
          <w:szCs w:val="32"/>
        </w:rPr>
      </w:pPr>
    </w:p>
    <w:p>
      <w:pPr>
        <w:spacing w:line="580" w:lineRule="exact"/>
        <w:ind w:firstLine="640" w:firstLineChars="200"/>
        <w:rPr>
          <w:rFonts w:ascii="仿宋_GB2312" w:hAnsi="仿宋_GB2312" w:eastAsia="仿宋_GB2312" w:cs="仿宋_GB2312"/>
          <w:color w:val="FF0000"/>
          <w:sz w:val="32"/>
          <w:szCs w:val="32"/>
        </w:rPr>
      </w:pPr>
    </w:p>
    <w:p>
      <w:pPr>
        <w:spacing w:line="580" w:lineRule="exact"/>
        <w:ind w:firstLine="640" w:firstLineChars="200"/>
        <w:rPr>
          <w:rFonts w:ascii="仿宋_GB2312" w:hAnsi="仿宋_GB2312" w:eastAsia="仿宋_GB2312" w:cs="仿宋_GB2312"/>
          <w:color w:val="FF0000"/>
          <w:sz w:val="32"/>
          <w:szCs w:val="32"/>
        </w:rPr>
      </w:pPr>
    </w:p>
    <w:p>
      <w:pPr>
        <w:spacing w:line="580" w:lineRule="exact"/>
        <w:ind w:firstLine="640" w:firstLineChars="200"/>
        <w:rPr>
          <w:rFonts w:ascii="仿宋_GB2312" w:hAnsi="仿宋_GB2312" w:eastAsia="仿宋_GB2312" w:cs="仿宋_GB2312"/>
          <w:color w:val="FF0000"/>
          <w:sz w:val="32"/>
          <w:szCs w:val="32"/>
        </w:rPr>
      </w:pPr>
    </w:p>
    <w:p>
      <w:pPr>
        <w:spacing w:line="580" w:lineRule="exact"/>
        <w:ind w:firstLine="640" w:firstLineChars="200"/>
        <w:rPr>
          <w:rFonts w:ascii="仿宋_GB2312" w:hAnsi="仿宋_GB2312" w:eastAsia="仿宋_GB2312" w:cs="仿宋_GB2312"/>
          <w:color w:val="FF0000"/>
          <w:sz w:val="32"/>
          <w:szCs w:val="32"/>
        </w:rPr>
      </w:pPr>
    </w:p>
    <w:p>
      <w:pPr>
        <w:spacing w:line="580" w:lineRule="exact"/>
        <w:ind w:firstLine="640" w:firstLineChars="200"/>
        <w:rPr>
          <w:rFonts w:ascii="仿宋_GB2312" w:hAnsi="仿宋_GB2312" w:eastAsia="仿宋_GB2312" w:cs="仿宋_GB2312"/>
          <w:color w:val="FF0000"/>
          <w:sz w:val="32"/>
          <w:szCs w:val="32"/>
        </w:rPr>
      </w:pPr>
    </w:p>
    <w:p>
      <w:pPr>
        <w:spacing w:line="580" w:lineRule="exact"/>
        <w:ind w:firstLine="640" w:firstLineChars="200"/>
        <w:rPr>
          <w:rFonts w:ascii="仿宋_GB2312" w:hAnsi="仿宋_GB2312" w:eastAsia="仿宋_GB2312" w:cs="仿宋_GB2312"/>
          <w:color w:val="FF0000"/>
          <w:sz w:val="32"/>
          <w:szCs w:val="32"/>
        </w:rPr>
      </w:pPr>
    </w:p>
    <w:p>
      <w:pPr>
        <w:spacing w:line="580" w:lineRule="exact"/>
        <w:ind w:firstLine="640" w:firstLineChars="200"/>
        <w:rPr>
          <w:rFonts w:ascii="仿宋_GB2312" w:hAnsi="仿宋_GB2312" w:eastAsia="仿宋_GB2312" w:cs="仿宋_GB2312"/>
          <w:color w:val="FF0000"/>
          <w:sz w:val="32"/>
          <w:szCs w:val="32"/>
        </w:rPr>
      </w:pPr>
    </w:p>
    <w:p>
      <w:pPr>
        <w:spacing w:line="580" w:lineRule="exact"/>
        <w:rPr>
          <w:rFonts w:ascii="仿宋_GB2312" w:hAnsi="仿宋_GB2312" w:eastAsia="仿宋_GB2312" w:cs="仿宋_GB2312"/>
          <w:color w:val="FF0000"/>
          <w:sz w:val="32"/>
          <w:szCs w:val="32"/>
        </w:rPr>
      </w:pPr>
    </w:p>
    <w:p>
      <w:pPr>
        <w:pStyle w:val="2"/>
        <w:ind w:firstLine="640"/>
        <w:rPr>
          <w:rFonts w:cs="仿宋_GB2312"/>
          <w:color w:val="FF0000"/>
        </w:rPr>
      </w:pPr>
    </w:p>
    <w:p>
      <w:pPr>
        <w:pStyle w:val="2"/>
        <w:ind w:firstLine="640"/>
        <w:rPr>
          <w:rFonts w:cs="仿宋_GB2312"/>
          <w:color w:val="FF0000"/>
        </w:rPr>
      </w:pPr>
    </w:p>
    <w:p>
      <w:pPr>
        <w:spacing w:line="580" w:lineRule="exact"/>
        <w:ind w:firstLine="640" w:firstLineChars="200"/>
        <w:rPr>
          <w:rFonts w:ascii="仿宋_GB2312" w:hAnsi="仿宋_GB2312" w:eastAsia="仿宋_GB2312" w:cs="仿宋_GB2312"/>
          <w:color w:val="FF0000"/>
          <w:sz w:val="32"/>
          <w:szCs w:val="32"/>
        </w:rPr>
      </w:pPr>
    </w:p>
    <w:p>
      <w:pPr>
        <w:spacing w:line="600" w:lineRule="exact"/>
        <w:jc w:val="left"/>
        <w:outlineLvl w:val="0"/>
        <w:rPr>
          <w:rFonts w:ascii="黑体" w:hAnsi="黑体" w:eastAsia="黑体" w:cs="黑体"/>
          <w:sz w:val="32"/>
          <w:szCs w:val="32"/>
        </w:rPr>
      </w:pPr>
      <w:bookmarkStart w:id="118" w:name="_Toc79163633"/>
      <w:bookmarkStart w:id="119" w:name="_Toc1949"/>
      <w:r>
        <w:rPr>
          <w:rFonts w:hint="eastAsia" w:ascii="黑体" w:hAnsi="黑体" w:eastAsia="黑体" w:cs="黑体"/>
          <w:sz w:val="32"/>
          <w:szCs w:val="32"/>
        </w:rPr>
        <w:t>附件</w:t>
      </w:r>
      <w:r>
        <w:rPr>
          <w:rFonts w:ascii="黑体" w:hAnsi="黑体" w:eastAsia="黑体" w:cs="黑体"/>
          <w:sz w:val="32"/>
          <w:szCs w:val="32"/>
        </w:rPr>
        <w:t>2</w:t>
      </w:r>
      <w:bookmarkEnd w:id="118"/>
      <w:bookmarkEnd w:id="119"/>
    </w:p>
    <w:p>
      <w:pPr>
        <w:pStyle w:val="8"/>
        <w:spacing w:before="93"/>
      </w:pPr>
    </w:p>
    <w:p>
      <w:pPr>
        <w:pStyle w:val="42"/>
        <w:spacing w:line="600" w:lineRule="exact"/>
        <w:ind w:firstLine="883"/>
        <w:jc w:val="center"/>
        <w:rPr>
          <w:rFonts w:ascii="方正小标宋简体" w:hAnsi="方正小标宋简体" w:eastAsia="方正小标宋简体" w:cs="方正小标宋简体"/>
          <w:b/>
          <w:bCs/>
          <w:color w:val="auto"/>
          <w:kern w:val="2"/>
          <w:sz w:val="44"/>
          <w:szCs w:val="44"/>
        </w:rPr>
      </w:pPr>
      <w:r>
        <w:rPr>
          <w:rFonts w:hint="eastAsia" w:ascii="方正小标宋简体" w:hAnsi="方正小标宋简体" w:eastAsia="方正小标宋简体" w:cs="方正小标宋简体"/>
          <w:b/>
          <w:bCs/>
          <w:color w:val="auto"/>
          <w:kern w:val="2"/>
          <w:sz w:val="44"/>
          <w:szCs w:val="44"/>
        </w:rPr>
        <w:t>松潘县民政局</w:t>
      </w:r>
    </w:p>
    <w:p>
      <w:pPr>
        <w:pStyle w:val="42"/>
        <w:spacing w:line="600" w:lineRule="exact"/>
        <w:ind w:firstLine="883"/>
        <w:jc w:val="center"/>
        <w:rPr>
          <w:rFonts w:ascii="方正小标宋简体" w:hAnsi="方正小标宋简体" w:eastAsia="方正小标宋简体" w:cs="方正小标宋简体"/>
          <w:b/>
          <w:bCs/>
          <w:color w:val="auto"/>
          <w:kern w:val="2"/>
          <w:sz w:val="44"/>
          <w:szCs w:val="44"/>
        </w:rPr>
      </w:pPr>
      <w:r>
        <w:rPr>
          <w:rFonts w:hint="eastAsia" w:ascii="方正小标宋简体" w:hAnsi="方正小标宋简体" w:eastAsia="方正小标宋简体" w:cs="方正小标宋简体"/>
          <w:b/>
          <w:bCs/>
          <w:color w:val="auto"/>
          <w:kern w:val="2"/>
          <w:sz w:val="44"/>
          <w:szCs w:val="44"/>
        </w:rPr>
        <w:t>专项预算项目支出绩效自评报告范本</w:t>
      </w:r>
    </w:p>
    <w:p>
      <w:pPr>
        <w:ind w:firstLine="640" w:firstLineChars="200"/>
        <w:jc w:val="center"/>
        <w:outlineLvl w:val="0"/>
        <w:rPr>
          <w:rFonts w:ascii="仿宋_GB2312"/>
          <w:sz w:val="32"/>
          <w:szCs w:val="32"/>
        </w:rPr>
      </w:pPr>
      <w:bookmarkStart w:id="120" w:name="_Toc1477"/>
      <w:r>
        <w:rPr>
          <w:rFonts w:hint="eastAsia" w:ascii="仿宋_GB2312"/>
          <w:sz w:val="32"/>
          <w:szCs w:val="32"/>
        </w:rPr>
        <w:t>（2021年福彩公益金）</w:t>
      </w:r>
      <w:bookmarkEnd w:id="120"/>
    </w:p>
    <w:p>
      <w:pPr>
        <w:adjustRightInd w:val="0"/>
        <w:snapToGrid w:val="0"/>
        <w:spacing w:line="600" w:lineRule="exact"/>
        <w:ind w:firstLine="720"/>
        <w:rPr>
          <w:rFonts w:ascii="黑体" w:hAnsi="宋体" w:eastAsia="黑体"/>
        </w:rPr>
      </w:pPr>
    </w:p>
    <w:p>
      <w:pPr>
        <w:adjustRightInd w:val="0"/>
        <w:snapToGrid w:val="0"/>
        <w:spacing w:line="600" w:lineRule="exact"/>
        <w:ind w:firstLine="720"/>
        <w:rPr>
          <w:rFonts w:ascii="黑体" w:hAnsi="黑体" w:eastAsia="黑体" w:cs="黑体"/>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项目概况</w:t>
      </w:r>
    </w:p>
    <w:p>
      <w:pPr>
        <w:pStyle w:val="42"/>
        <w:ind w:right="-509" w:firstLine="640"/>
        <w:rPr>
          <w:rFonts w:ascii="楷体" w:hAnsi="楷体" w:eastAsia="楷体" w:cs="楷体"/>
          <w:b/>
          <w:bCs/>
          <w:color w:val="auto"/>
          <w:sz w:val="32"/>
          <w:szCs w:val="32"/>
        </w:rPr>
      </w:pPr>
      <w:r>
        <w:rPr>
          <w:rFonts w:hint="eastAsia" w:ascii="楷体" w:hAnsi="楷体" w:eastAsia="楷体" w:cs="楷体"/>
          <w:b/>
          <w:bCs/>
          <w:color w:val="auto"/>
          <w:sz w:val="32"/>
          <w:szCs w:val="32"/>
        </w:rPr>
        <w:t>（一）项目基本情况。</w:t>
      </w:r>
    </w:p>
    <w:p>
      <w:pPr>
        <w:ind w:firstLine="643" w:firstLineChars="200"/>
        <w:outlineLvl w:val="0"/>
        <w:rPr>
          <w:rFonts w:ascii="仿宋_GB2312" w:hAnsi="仿宋_GB2312" w:eastAsia="仿宋_GB2312" w:cs="仿宋_GB2312"/>
          <w:b/>
          <w:bCs/>
          <w:sz w:val="32"/>
          <w:szCs w:val="32"/>
        </w:rPr>
      </w:pPr>
      <w:bookmarkStart w:id="121" w:name="_Toc14776"/>
      <w:r>
        <w:rPr>
          <w:rFonts w:hint="eastAsia" w:ascii="仿宋_GB2312" w:hAnsi="仿宋_GB2312" w:eastAsia="仿宋_GB2312" w:cs="仿宋_GB2312"/>
          <w:b/>
          <w:bCs/>
          <w:sz w:val="32"/>
          <w:szCs w:val="32"/>
        </w:rPr>
        <w:t>1．项目主管部门（单位）职能。</w:t>
      </w:r>
      <w:bookmarkEnd w:id="121"/>
    </w:p>
    <w:p>
      <w:pPr>
        <w:ind w:firstLine="640" w:firstLineChars="200"/>
        <w:outlineLvl w:val="0"/>
        <w:rPr>
          <w:rFonts w:ascii="仿宋_GB2312" w:hAnsi="仿宋_GB2312" w:eastAsia="仿宋_GB2312" w:cs="仿宋_GB2312"/>
          <w:sz w:val="32"/>
          <w:szCs w:val="32"/>
        </w:rPr>
      </w:pPr>
      <w:bookmarkStart w:id="122" w:name="_Toc13707"/>
      <w:r>
        <w:rPr>
          <w:rFonts w:hint="eastAsia" w:ascii="仿宋_GB2312" w:hAnsi="仿宋_GB2312" w:eastAsia="仿宋_GB2312" w:cs="仿宋_GB2312"/>
          <w:sz w:val="32"/>
          <w:szCs w:val="32"/>
        </w:rPr>
        <w:t>我县民政局属财政全额拨款行政单位，为县政府职能部门。主要涉及殡葬，残疾人重度护理补贴，其他城市生活救助，乞讨人员救助，高龄老年人生活补贴，基本养老服务补贴，社区居家养老服务站经费，敬老院管理工作经费，最低生活保障，特困人员供养，其他农村生活救助等。</w:t>
      </w:r>
      <w:bookmarkEnd w:id="122"/>
    </w:p>
    <w:p>
      <w:pPr>
        <w:ind w:firstLine="643" w:firstLineChars="200"/>
        <w:outlineLvl w:val="0"/>
        <w:rPr>
          <w:rFonts w:ascii="仿宋_GB2312" w:hAnsi="仿宋_GB2312" w:eastAsia="仿宋_GB2312" w:cs="仿宋_GB2312"/>
          <w:b/>
          <w:bCs/>
          <w:sz w:val="32"/>
          <w:szCs w:val="32"/>
        </w:rPr>
      </w:pPr>
      <w:bookmarkStart w:id="123" w:name="_Toc21054"/>
      <w:r>
        <w:rPr>
          <w:rFonts w:hint="eastAsia" w:ascii="仿宋_GB2312" w:hAnsi="仿宋_GB2312" w:eastAsia="仿宋_GB2312" w:cs="仿宋_GB2312"/>
          <w:b/>
          <w:bCs/>
          <w:sz w:val="32"/>
          <w:szCs w:val="32"/>
        </w:rPr>
        <w:t>2．项目立项、资金申报的依据。</w:t>
      </w:r>
      <w:bookmarkEnd w:id="123"/>
    </w:p>
    <w:p>
      <w:pPr>
        <w:ind w:firstLine="640" w:firstLineChars="200"/>
        <w:outlineLvl w:val="0"/>
        <w:rPr>
          <w:rFonts w:ascii="仿宋_GB2312" w:hAnsi="仿宋_GB2312" w:eastAsia="仿宋_GB2312" w:cs="仿宋_GB2312"/>
          <w:sz w:val="32"/>
          <w:szCs w:val="32"/>
        </w:rPr>
      </w:pPr>
      <w:bookmarkStart w:id="124" w:name="_Toc1554"/>
      <w:r>
        <w:rPr>
          <w:rFonts w:hint="eastAsia" w:ascii="仿宋_GB2312" w:hAnsi="仿宋_GB2312" w:eastAsia="仿宋_GB2312" w:cs="仿宋_GB2312"/>
          <w:sz w:val="32"/>
          <w:szCs w:val="32"/>
        </w:rPr>
        <w:t>2021年度上级共下达福利彩票公益金12.25万元，阿州财社（2021）36号6.77万元、阿州财社（2021）16号0.48万元、阿州财社（2021）33号1万元、阿州财综[2021]7号4万元。其中中央资金1万元、省级资金7.25万元；州级资金4万。资金下达率100%。此次下达资金主要用于1、养老服务业发展专项补助资金；2、儿童福利孤儿康复明天计划；3.福彩圆梦孤儿助学工程款；4.儿童之家购买服务。</w:t>
      </w:r>
      <w:bookmarkEnd w:id="124"/>
    </w:p>
    <w:p>
      <w:pPr>
        <w:adjustRightInd w:val="0"/>
        <w:snapToGrid w:val="0"/>
        <w:spacing w:line="600" w:lineRule="exact"/>
        <w:ind w:right="-509"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3．资金管理办法制定情况，资金支持具体项目的条件、范围与支持方式概况。</w:t>
      </w:r>
    </w:p>
    <w:p>
      <w:pPr>
        <w:adjustRightInd w:val="0"/>
        <w:snapToGrid w:val="0"/>
        <w:spacing w:line="600" w:lineRule="exact"/>
        <w:ind w:right="-509"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我局根据上级相关政策和本局实际情况，进一步完善财经各项规章制度，明确了民政专项资金分配方法，依据资金性质和政策，制定专项资金分配方案，确保专款专用。严格按活动完成情况和拨资金进行拨付。</w:t>
      </w:r>
    </w:p>
    <w:p>
      <w:pPr>
        <w:adjustRightInd w:val="0"/>
        <w:snapToGrid w:val="0"/>
        <w:spacing w:line="600" w:lineRule="exact"/>
        <w:ind w:right="-509"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4、资金分配的原则及考虑因素。</w:t>
      </w:r>
    </w:p>
    <w:p>
      <w:pPr>
        <w:adjustRightInd w:val="0"/>
        <w:snapToGrid w:val="0"/>
        <w:spacing w:line="600" w:lineRule="exact"/>
        <w:ind w:firstLine="720"/>
        <w:rPr>
          <w:rFonts w:ascii="仿宋_GB2312" w:hAnsi="仿宋_GB2312" w:eastAsia="仿宋_GB2312" w:cs="仿宋_GB2312"/>
          <w:sz w:val="32"/>
          <w:szCs w:val="32"/>
        </w:rPr>
      </w:pPr>
      <w:r>
        <w:rPr>
          <w:rFonts w:hint="eastAsia" w:ascii="仿宋_GB2312" w:hAnsi="仿宋_GB2312" w:eastAsia="仿宋_GB2312" w:cs="仿宋_GB2312"/>
          <w:b/>
          <w:sz w:val="32"/>
          <w:szCs w:val="32"/>
          <w:lang w:val="zh-CN"/>
        </w:rPr>
        <w:t>（二）项目绩效目标。</w:t>
      </w:r>
    </w:p>
    <w:p>
      <w:pPr>
        <w:adjustRightInd w:val="0"/>
        <w:snapToGrid w:val="0"/>
        <w:spacing w:line="60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rPr>
        <w:t>1、项目主要内容。</w:t>
      </w:r>
    </w:p>
    <w:p>
      <w:pPr>
        <w:adjustRightInd w:val="0"/>
        <w:snapToGrid w:val="0"/>
        <w:spacing w:line="60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rPr>
        <w:t>主要用于养老服务业发展专项补助资金；儿童福利孤儿康复明天计划；福彩圆梦孤儿助学工程款；儿童之家购买服务等。</w:t>
      </w:r>
    </w:p>
    <w:p>
      <w:pPr>
        <w:numPr>
          <w:ilvl w:val="0"/>
          <w:numId w:val="8"/>
        </w:numPr>
        <w:adjustRightInd w:val="0"/>
        <w:snapToGrid w:val="0"/>
        <w:spacing w:line="60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项目应实现的具体绩效目标，包括目标的量化、细化情况以及项目实施进度计划等。</w:t>
      </w:r>
    </w:p>
    <w:p>
      <w:pPr>
        <w:adjustRightInd w:val="0"/>
        <w:snapToGrid w:val="0"/>
        <w:spacing w:line="60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rPr>
        <w:t>根据2021年度上级共下达福利彩票公益金12.25万元，阿州财社（2021）36号6.77万元、阿州财社（2021）16号0.48万元、阿州财社（2021）33号1万元、阿州财综[2021]7号4万元。其中中央资金1万元、省级资金7.25万元；州级资金4万。资金下达率100%。此次下达资金主要用于1、养老服务业发展专项补助资金；2、儿童福利孤儿康复明天计划；3.福彩圆梦孤儿助学工程款；4.儿童之家购买服务。</w:t>
      </w:r>
    </w:p>
    <w:p>
      <w:pPr>
        <w:adjustRightInd w:val="0"/>
        <w:snapToGrid w:val="0"/>
        <w:spacing w:line="60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分析评价申报内容是否与实际相符，申报目标是否合理可行。</w:t>
      </w:r>
    </w:p>
    <w:p>
      <w:pPr>
        <w:pStyle w:val="2"/>
        <w:ind w:firstLine="640"/>
        <w:rPr>
          <w:rFonts w:cs="仿宋_GB2312"/>
          <w:lang w:val="zh-CN"/>
        </w:rPr>
      </w:pPr>
      <w:r>
        <w:rPr>
          <w:rFonts w:hint="eastAsia" w:cs="仿宋_GB2312"/>
          <w:lang w:val="zh-CN"/>
        </w:rPr>
        <w:t>所有申报内容与具体实施内容相符、申报目标合理可行。</w:t>
      </w:r>
    </w:p>
    <w:p>
      <w:pPr>
        <w:adjustRightInd w:val="0"/>
        <w:snapToGrid w:val="0"/>
        <w:spacing w:line="60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（三）项目自评步骤及方法。</w:t>
      </w:r>
    </w:p>
    <w:p>
      <w:pPr>
        <w:pStyle w:val="2"/>
        <w:ind w:firstLine="640"/>
        <w:rPr>
          <w:rFonts w:cs="仿宋_GB2312"/>
          <w:lang w:val="zh-CN"/>
        </w:rPr>
      </w:pPr>
      <w:r>
        <w:rPr>
          <w:rFonts w:hint="eastAsia" w:cs="仿宋_GB2312"/>
          <w:lang w:val="zh-CN"/>
        </w:rPr>
        <w:t>首先由业务股室经办人员、财务人员共同草拟自评报告，分别报分管领导、主要领导审阅后再报送。我局自评分数为100分。</w:t>
      </w:r>
    </w:p>
    <w:p>
      <w:pPr>
        <w:adjustRightInd w:val="0"/>
        <w:snapToGrid w:val="0"/>
        <w:spacing w:line="600" w:lineRule="exact"/>
        <w:ind w:firstLine="720"/>
        <w:rPr>
          <w:rFonts w:ascii="黑体" w:hAnsi="黑体" w:eastAsia="黑体" w:cs="黑体"/>
          <w:sz w:val="32"/>
          <w:szCs w:val="32"/>
        </w:rPr>
      </w:pPr>
      <w:r>
        <w:rPr>
          <w:rFonts w:hint="eastAsia" w:ascii="黑体" w:hAnsi="黑体" w:eastAsia="黑体" w:cs="黑体"/>
          <w:sz w:val="32"/>
          <w:szCs w:val="32"/>
          <w:lang w:val="zh-CN"/>
        </w:rPr>
        <w:t>二、项目资金申报及使用情况</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（一）项目资金申报及批复情况。</w:t>
      </w:r>
    </w:p>
    <w:p>
      <w:pPr>
        <w:adjustRightInd w:val="0"/>
        <w:snapToGrid w:val="0"/>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申报文件：</w:t>
      </w:r>
      <w:r>
        <w:rPr>
          <w:rFonts w:hint="eastAsia" w:ascii="仿宋_GB2312" w:hAnsi="仿宋_GB2312" w:eastAsia="仿宋_GB2312" w:cs="仿宋_GB2312"/>
          <w:sz w:val="32"/>
          <w:szCs w:val="32"/>
        </w:rPr>
        <w:t>无</w:t>
      </w:r>
    </w:p>
    <w:p>
      <w:pPr>
        <w:pStyle w:val="2"/>
        <w:ind w:firstLine="640"/>
        <w:rPr>
          <w:rFonts w:cs="仿宋_GB2312"/>
          <w:lang w:val="zh-CN"/>
        </w:rPr>
      </w:pPr>
      <w:r>
        <w:rPr>
          <w:rFonts w:hint="eastAsia" w:cs="仿宋_GB2312"/>
        </w:rPr>
        <w:t>批复情况：2021年度上级共下达福利彩票公益金12.25万元，阿州财社（2021）36号6.77万元、阿州财社（2021）16号0.48万元、阿州财社（2021）33号1万元、阿州财综[2021]7号4万元。其中中央资金1万元、省级资金7.25万元；州级资金4万。资金下达率100%。此次下达资金主要用于1、养老服务业发展专项补助资金；2、儿童福利孤儿康复明天计划；3.福彩圆梦孤儿助学工程款；4.儿童之家购买服务。</w:t>
      </w:r>
    </w:p>
    <w:p>
      <w:pPr>
        <w:adjustRightInd w:val="0"/>
        <w:snapToGrid w:val="0"/>
        <w:spacing w:line="60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（二）资金计划、到位及使用情况。</w:t>
      </w:r>
    </w:p>
    <w:p>
      <w:pPr>
        <w:adjustRightInd w:val="0"/>
        <w:snapToGrid w:val="0"/>
        <w:spacing w:line="60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1．资金计划。</w:t>
      </w:r>
      <w:r>
        <w:rPr>
          <w:rFonts w:hint="eastAsia" w:ascii="仿宋_GB2312" w:hAnsi="仿宋_GB2312" w:eastAsia="仿宋_GB2312" w:cs="仿宋_GB2312"/>
          <w:sz w:val="32"/>
          <w:szCs w:val="32"/>
        </w:rPr>
        <w:t>2021年度上级共下达福利彩票公益金12.25万元，阿州财社（2021）36号6.77万元、阿州财社（2021）16号0.48万元、阿州财社（2021）33号1万元、阿州财综[2021]7号4万元。资金下达率100%。</w:t>
      </w:r>
    </w:p>
    <w:p>
      <w:pPr>
        <w:adjustRightInd w:val="0"/>
        <w:snapToGrid w:val="0"/>
        <w:spacing w:line="60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2．资金到位。</w:t>
      </w:r>
      <w:r>
        <w:rPr>
          <w:rFonts w:hint="eastAsia" w:ascii="仿宋_GB2312" w:hAnsi="仿宋_GB2312" w:eastAsia="仿宋_GB2312" w:cs="仿宋_GB2312"/>
          <w:sz w:val="32"/>
          <w:szCs w:val="32"/>
        </w:rPr>
        <w:t>其中中央资金1万元、省级资金7.25万元；州级资金4万。资金到位率100%。</w:t>
      </w:r>
    </w:p>
    <w:p>
      <w:pPr>
        <w:pStyle w:val="2"/>
        <w:ind w:firstLine="640"/>
        <w:rPr>
          <w:rFonts w:cs="仿宋_GB2312"/>
          <w:lang w:val="zh-CN"/>
        </w:rPr>
      </w:pPr>
      <w:r>
        <w:rPr>
          <w:rFonts w:hint="eastAsia" w:cs="仿宋_GB2312"/>
          <w:lang w:val="zh-CN"/>
        </w:rPr>
        <w:t>3．资金使用。</w:t>
      </w:r>
      <w:r>
        <w:rPr>
          <w:rFonts w:hint="eastAsia" w:cs="仿宋_GB2312"/>
        </w:rPr>
        <w:t>该项目补助资金全部用于</w:t>
      </w:r>
      <w:r>
        <w:rPr>
          <w:rFonts w:hint="eastAsia" w:cs="仿宋_GB2312"/>
          <w:lang w:val="zh-CN"/>
        </w:rPr>
        <w:t>福彩公益金专项发放。</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（三）项目财务管理情况。</w:t>
      </w:r>
    </w:p>
    <w:p>
      <w:pPr>
        <w:adjustRightInd w:val="0"/>
        <w:snapToGrid w:val="0"/>
        <w:spacing w:line="60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rPr>
        <w:t>县民政局严格按照《预算法》、《会计法》、《财政违法行为处罚处分条例》、《会计基础工作规范》、《行政单位会计制度》《松潘县民政局单位财务内部控制制度》等有关文件要求对专项财政资金进行管理，并严格依据《行政单位会计制度》进行会计核算，资金管理制度健全，会计核算规范。</w:t>
      </w:r>
    </w:p>
    <w:p>
      <w:pPr>
        <w:adjustRightInd w:val="0"/>
        <w:snapToGrid w:val="0"/>
        <w:spacing w:line="600" w:lineRule="exact"/>
        <w:ind w:firstLine="720"/>
        <w:rPr>
          <w:rFonts w:ascii="黑体" w:hAnsi="黑体" w:eastAsia="黑体" w:cs="黑体"/>
          <w:sz w:val="32"/>
          <w:szCs w:val="32"/>
        </w:rPr>
      </w:pPr>
      <w:r>
        <w:rPr>
          <w:rFonts w:hint="eastAsia" w:ascii="黑体" w:hAnsi="黑体" w:eastAsia="黑体" w:cs="黑体"/>
          <w:sz w:val="32"/>
          <w:szCs w:val="32"/>
        </w:rPr>
        <w:t>三、项目实施及管理情况</w:t>
      </w:r>
    </w:p>
    <w:p>
      <w:pPr>
        <w:numPr>
          <w:ilvl w:val="0"/>
          <w:numId w:val="9"/>
        </w:num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项目组织架构及实施流程。</w:t>
      </w:r>
    </w:p>
    <w:p>
      <w:pPr>
        <w:pStyle w:val="2"/>
        <w:ind w:left="420" w:leftChars="200" w:firstLine="0" w:firstLineChars="0"/>
        <w:rPr>
          <w:rFonts w:cs="仿宋_GB2312"/>
          <w:lang w:val="zh-CN"/>
        </w:rPr>
      </w:pPr>
      <w:r>
        <w:rPr>
          <w:rFonts w:hint="eastAsia" w:cs="仿宋_GB2312"/>
        </w:rPr>
        <w:t>由乡镇人民政府报县民政局审批</w:t>
      </w:r>
      <w:r>
        <w:rPr>
          <w:rFonts w:hint="eastAsia" w:cs="仿宋_GB2312"/>
          <w:lang w:val="zh-CN"/>
        </w:rPr>
        <w:t>；</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（二）项目管理情况。</w:t>
      </w:r>
    </w:p>
    <w:p>
      <w:pPr>
        <w:pStyle w:val="2"/>
        <w:ind w:firstLine="640"/>
        <w:rPr>
          <w:rFonts w:cs="仿宋_GB2312"/>
        </w:rPr>
      </w:pPr>
      <w:r>
        <w:rPr>
          <w:rFonts w:hint="eastAsia" w:cs="仿宋_GB2312"/>
        </w:rPr>
        <w:t>按照相关法律法规及项目管理制度推进相关工作。</w:t>
      </w:r>
    </w:p>
    <w:p>
      <w:pPr>
        <w:widowControl/>
        <w:spacing w:line="504" w:lineRule="auto"/>
        <w:ind w:firstLine="640"/>
        <w:jc w:val="left"/>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（三）项目监管情况。</w:t>
      </w:r>
    </w:p>
    <w:p>
      <w:pPr>
        <w:widowControl/>
        <w:spacing w:line="504" w:lineRule="auto"/>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根据</w:t>
      </w:r>
      <w:r>
        <w:rPr>
          <w:rFonts w:hint="eastAsia" w:ascii="仿宋_GB2312" w:hAnsi="仿宋_GB2312" w:eastAsia="仿宋_GB2312" w:cs="仿宋_GB2312"/>
          <w:sz w:val="32"/>
          <w:szCs w:val="32"/>
        </w:rPr>
        <w:t>各专项项目管理办法相关要求，县民政局作为项目主管部门负责对高龄补贴专项发放资金的使用进行监管，项目实施股室按照要求填报项目执行情况说明材料，接受县民政局的监督管理。</w:t>
      </w:r>
    </w:p>
    <w:p>
      <w:pPr>
        <w:adjustRightInd w:val="0"/>
        <w:snapToGrid w:val="0"/>
        <w:spacing w:line="600" w:lineRule="exact"/>
        <w:ind w:firstLine="720"/>
        <w:rPr>
          <w:rFonts w:ascii="黑体" w:hAnsi="黑体" w:eastAsia="黑体" w:cs="黑体"/>
          <w:sz w:val="32"/>
          <w:szCs w:val="32"/>
          <w:lang w:val="zh-CN"/>
        </w:rPr>
      </w:pPr>
      <w:r>
        <w:rPr>
          <w:rFonts w:hint="eastAsia" w:ascii="黑体" w:hAnsi="黑体" w:eastAsia="黑体" w:cs="黑体"/>
          <w:sz w:val="32"/>
          <w:szCs w:val="32"/>
        </w:rPr>
        <w:t>四、项目绩效情况</w:t>
      </w:r>
      <w:r>
        <w:rPr>
          <w:rFonts w:hint="eastAsia" w:ascii="黑体" w:hAnsi="黑体" w:eastAsia="黑体" w:cs="黑体"/>
          <w:sz w:val="32"/>
          <w:szCs w:val="32"/>
          <w:lang w:val="zh-CN"/>
        </w:rPr>
        <w:tab/>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（一）项目完成情况。</w:t>
      </w:r>
    </w:p>
    <w:p>
      <w:pPr>
        <w:spacing w:line="56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对照项目绩效目标，</w:t>
      </w:r>
      <w:r>
        <w:rPr>
          <w:rFonts w:hint="eastAsia" w:ascii="仿宋_GB2312" w:hAnsi="仿宋_GB2312" w:eastAsia="仿宋_GB2312" w:cs="仿宋_GB2312"/>
          <w:sz w:val="32"/>
          <w:szCs w:val="32"/>
        </w:rPr>
        <w:t>居家养老、儿童之家、福彩圆梦孤儿助学金项目完成率100%。儿童福利孤儿康复明天计划项目正在实施阶段，未完工。居家养老、儿童之家、福彩圆梦孤儿助学金项目</w:t>
      </w:r>
      <w:r>
        <w:rPr>
          <w:rFonts w:hint="eastAsia" w:ascii="仿宋_GB2312" w:hAnsi="仿宋_GB2312" w:eastAsia="仿宋_GB2312" w:cs="仿宋_GB2312"/>
          <w:sz w:val="32"/>
          <w:szCs w:val="32"/>
          <w:lang w:val="zh-CN"/>
        </w:rPr>
        <w:t>达到质量目标，</w:t>
      </w:r>
      <w:r>
        <w:rPr>
          <w:rFonts w:hint="eastAsia" w:ascii="仿宋_GB2312" w:hAnsi="仿宋_GB2312" w:eastAsia="仿宋_GB2312" w:cs="仿宋_GB2312"/>
          <w:sz w:val="32"/>
          <w:szCs w:val="32"/>
        </w:rPr>
        <w:t>各项指标达标</w:t>
      </w:r>
      <w:r>
        <w:rPr>
          <w:rFonts w:hint="eastAsia" w:ascii="仿宋_GB2312" w:hAnsi="仿宋_GB2312" w:eastAsia="仿宋_GB2312" w:cs="仿宋_GB2312"/>
          <w:sz w:val="32"/>
          <w:szCs w:val="32"/>
          <w:lang w:val="zh-CN"/>
        </w:rPr>
        <w:t>率100%。</w:t>
      </w:r>
      <w:r>
        <w:rPr>
          <w:rFonts w:hint="eastAsia" w:ascii="仿宋_GB2312" w:hAnsi="仿宋_GB2312" w:eastAsia="仿宋_GB2312" w:cs="仿宋_GB2312"/>
          <w:sz w:val="32"/>
          <w:szCs w:val="32"/>
        </w:rPr>
        <w:t>居家养老、儿童之家、福彩圆梦孤儿助学金项目</w:t>
      </w:r>
      <w:r>
        <w:rPr>
          <w:rFonts w:hint="eastAsia" w:ascii="仿宋_GB2312" w:hAnsi="仿宋_GB2312" w:eastAsia="仿宋_GB2312" w:cs="仿宋_GB2312"/>
          <w:sz w:val="32"/>
          <w:szCs w:val="32"/>
          <w:lang w:val="zh-CN"/>
        </w:rPr>
        <w:t>按期完成，达到</w:t>
      </w:r>
      <w:r>
        <w:rPr>
          <w:rFonts w:hint="eastAsia" w:ascii="仿宋_GB2312" w:hAnsi="仿宋_GB2312" w:eastAsia="仿宋_GB2312" w:cs="仿宋_GB2312"/>
          <w:sz w:val="32"/>
          <w:szCs w:val="32"/>
        </w:rPr>
        <w:t>100%</w:t>
      </w:r>
      <w:r>
        <w:rPr>
          <w:rFonts w:hint="eastAsia" w:ascii="仿宋_GB2312" w:hAnsi="仿宋_GB2312" w:eastAsia="仿宋_GB2312" w:cs="仿宋_GB2312"/>
          <w:sz w:val="32"/>
          <w:szCs w:val="32"/>
          <w:lang w:val="zh-CN"/>
        </w:rPr>
        <w:t>。</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（二）项目效益情况。</w:t>
      </w:r>
    </w:p>
    <w:p>
      <w:pPr>
        <w:pBdr>
          <w:bottom w:val="single" w:color="FFFFFF" w:sz="4" w:space="13"/>
        </w:pBdr>
        <w:spacing w:line="596"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儿童之家、福彩圆梦孤儿助学金项目，以推进“精准扶贫”为目的，力图让每一位贫困山区留守儿童、贫困学生在物质上得到关怀、心灵上得到关心、学业上得到关爱、成长上得到关注，促使贫困学子在关爱中顺利完成学业，茁壮成长，夯实脱贫致富的良好基础。</w:t>
      </w:r>
    </w:p>
    <w:p>
      <w:pPr>
        <w:pBdr>
          <w:bottom w:val="single" w:color="FFFFFF" w:sz="4" w:space="13"/>
        </w:pBdr>
        <w:spacing w:line="596"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居家养老服务工作开展以来，让我县失能、失智、残疾、空巢、高龄等老人感受到了党和人民的关怀，通过社会化专业服务，为老人提供了精神上的慰藉，心理上的辅导，生活上的照料，为服务对象提供助洁，助餐等服务，在一定程度上解决了他（她）们因年老休弱、丧失劳动能力，生存条件恶劣带来的许多实际困难，让高龄老人在生活上得到了基本生活保障，从而改善老年人生存和生活基本要求。对社会经济效益、社会效益、可持续效益起到推进作用。</w:t>
      </w:r>
    </w:p>
    <w:p>
      <w:pPr>
        <w:adjustRightInd w:val="0"/>
        <w:snapToGrid w:val="0"/>
        <w:spacing w:line="600" w:lineRule="exact"/>
        <w:ind w:firstLine="720"/>
        <w:rPr>
          <w:rFonts w:ascii="黑体" w:hAnsi="黑体" w:eastAsia="黑体" w:cs="黑体"/>
          <w:sz w:val="32"/>
          <w:szCs w:val="32"/>
        </w:rPr>
      </w:pPr>
      <w:r>
        <w:rPr>
          <w:rFonts w:hint="eastAsia" w:ascii="黑体" w:hAnsi="黑体" w:eastAsia="黑体" w:cs="黑体"/>
          <w:sz w:val="32"/>
          <w:szCs w:val="32"/>
        </w:rPr>
        <w:t>五、评价结论及建议</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（一）评价结论。</w:t>
      </w:r>
    </w:p>
    <w:p>
      <w:pPr>
        <w:adjustRightInd w:val="0"/>
        <w:snapToGrid w:val="0"/>
        <w:spacing w:line="600" w:lineRule="exact"/>
        <w:ind w:firstLine="640" w:firstLineChars="200"/>
        <w:rPr>
          <w:rFonts w:ascii="仿宋_GB2312" w:hAnsi="仿宋_GB2312" w:eastAsia="仿宋_GB2312" w:cs="仿宋_GB2312"/>
          <w:sz w:val="32"/>
          <w:szCs w:val="32"/>
          <w:bdr w:val="single" w:color="auto" w:sz="4" w:space="0"/>
          <w:lang w:val="zh-CN"/>
        </w:rPr>
      </w:pPr>
      <w:r>
        <w:rPr>
          <w:rFonts w:hint="eastAsia" w:ascii="仿宋_GB2312" w:hAnsi="仿宋_GB2312" w:eastAsia="仿宋_GB2312" w:cs="仿宋_GB2312"/>
          <w:sz w:val="32"/>
          <w:szCs w:val="32"/>
          <w:lang w:val="zh-CN"/>
        </w:rPr>
        <w:t>严格按照文件要求，对</w:t>
      </w:r>
      <w:r>
        <w:rPr>
          <w:rFonts w:hint="eastAsia" w:ascii="仿宋_GB2312" w:hAnsi="仿宋_GB2312" w:eastAsia="仿宋_GB2312" w:cs="仿宋_GB2312"/>
          <w:sz w:val="32"/>
          <w:szCs w:val="32"/>
        </w:rPr>
        <w:t>自评得分100分</w:t>
      </w:r>
      <w:r>
        <w:rPr>
          <w:rFonts w:hint="eastAsia" w:ascii="仿宋_GB2312" w:hAnsi="仿宋_GB2312" w:eastAsia="仿宋_GB2312" w:cs="仿宋_GB2312"/>
          <w:sz w:val="32"/>
          <w:szCs w:val="32"/>
          <w:lang w:val="zh-CN"/>
        </w:rPr>
        <w:t>。</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（二）存在的问题。</w:t>
      </w:r>
    </w:p>
    <w:p>
      <w:pPr>
        <w:pBdr>
          <w:bottom w:val="single" w:color="FFFFFF" w:sz="4" w:space="13"/>
        </w:pBdr>
        <w:spacing w:line="596"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1、</w:t>
      </w:r>
      <w:r>
        <w:rPr>
          <w:rFonts w:hint="eastAsia" w:ascii="仿宋_GB2312" w:hAnsi="仿宋_GB2312" w:eastAsia="仿宋_GB2312" w:cs="仿宋_GB2312"/>
          <w:sz w:val="32"/>
          <w:szCs w:val="32"/>
        </w:rPr>
        <w:t>我县属于少数民族地区，大部分老百姓的养老意识还存在于家庭式养老，对社会养老认识不够。</w:t>
      </w:r>
    </w:p>
    <w:p>
      <w:pPr>
        <w:adjustRightInd w:val="0"/>
        <w:snapToGrid w:val="0"/>
        <w:spacing w:line="60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rPr>
        <w:t>2、项目管理业务水平不够高。</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（三）相关建议。</w:t>
      </w:r>
    </w:p>
    <w:p>
      <w:pPr>
        <w:widowControl/>
        <w:spacing w:line="504"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加强组织动员，广泛宣传发动，吸引多方力量参与，共同谋划和推进福利彩票公益金事业发展，使老年人福利、残疾人福利、儿童福利、社会公益四个</w:t>
      </w:r>
      <w:r>
        <w:rPr>
          <w:rFonts w:hint="eastAsia" w:ascii="仿宋_GB2312" w:hAnsi="仿宋_GB2312" w:eastAsia="仿宋_GB2312" w:cs="仿宋_GB2312"/>
          <w:sz w:val="32"/>
          <w:szCs w:val="32"/>
          <w:lang w:val="zh-CN"/>
        </w:rPr>
        <w:t>方面的</w:t>
      </w:r>
      <w:r>
        <w:rPr>
          <w:rFonts w:hint="eastAsia" w:ascii="仿宋_GB2312" w:hAnsi="仿宋_GB2312" w:eastAsia="仿宋_GB2312" w:cs="仿宋_GB2312"/>
          <w:sz w:val="32"/>
          <w:szCs w:val="32"/>
        </w:rPr>
        <w:t>建设成为党政重视、社会参与、群众关心的一件大事，推动福彩公益金又好又快发展。</w:t>
      </w:r>
    </w:p>
    <w:p>
      <w:pPr>
        <w:spacing w:line="580" w:lineRule="exact"/>
        <w:ind w:firstLine="640" w:firstLineChars="200"/>
        <w:rPr>
          <w:rFonts w:ascii="仿宋_GB2312" w:hAnsi="仿宋_GB2312" w:eastAsia="仿宋_GB2312" w:cs="仿宋_GB2312"/>
          <w:sz w:val="32"/>
          <w:szCs w:val="32"/>
        </w:rPr>
      </w:pPr>
    </w:p>
    <w:p>
      <w:pPr>
        <w:pStyle w:val="2"/>
        <w:ind w:firstLine="640"/>
        <w:rPr>
          <w:rFonts w:cs="仿宋_GB2312"/>
        </w:rPr>
      </w:pPr>
    </w:p>
    <w:p>
      <w:pPr>
        <w:pStyle w:val="2"/>
        <w:ind w:firstLine="640"/>
        <w:rPr>
          <w:rFonts w:cs="仿宋_GB2312"/>
        </w:rPr>
      </w:pPr>
    </w:p>
    <w:p>
      <w:pPr>
        <w:pStyle w:val="2"/>
        <w:ind w:firstLine="640"/>
        <w:rPr>
          <w:rFonts w:cs="仿宋_GB2312"/>
        </w:rPr>
      </w:pPr>
    </w:p>
    <w:p>
      <w:pPr>
        <w:pStyle w:val="2"/>
        <w:ind w:firstLine="640"/>
        <w:rPr>
          <w:rFonts w:cs="仿宋_GB2312"/>
        </w:rPr>
      </w:pPr>
    </w:p>
    <w:p>
      <w:pPr>
        <w:pStyle w:val="2"/>
        <w:ind w:firstLine="640"/>
        <w:rPr>
          <w:rFonts w:cs="仿宋_GB2312"/>
        </w:rPr>
      </w:pPr>
    </w:p>
    <w:p>
      <w:pPr>
        <w:pStyle w:val="2"/>
        <w:ind w:firstLine="640"/>
        <w:rPr>
          <w:rFonts w:cs="仿宋_GB2312"/>
        </w:rPr>
      </w:pPr>
    </w:p>
    <w:p>
      <w:pPr>
        <w:pStyle w:val="2"/>
        <w:ind w:firstLine="640"/>
        <w:rPr>
          <w:rFonts w:cs="仿宋_GB2312"/>
        </w:rPr>
      </w:pPr>
    </w:p>
    <w:p>
      <w:pPr>
        <w:pStyle w:val="2"/>
        <w:ind w:firstLine="640"/>
        <w:rPr>
          <w:rFonts w:cs="仿宋_GB2312"/>
        </w:rPr>
      </w:pPr>
    </w:p>
    <w:p>
      <w:pPr>
        <w:pStyle w:val="2"/>
        <w:ind w:firstLine="640"/>
        <w:rPr>
          <w:rFonts w:cs="仿宋_GB2312"/>
        </w:rPr>
      </w:pPr>
    </w:p>
    <w:p>
      <w:pPr>
        <w:pStyle w:val="2"/>
        <w:ind w:firstLine="640"/>
        <w:rPr>
          <w:rFonts w:cs="仿宋_GB2312"/>
        </w:rPr>
      </w:pPr>
    </w:p>
    <w:p>
      <w:pPr>
        <w:pStyle w:val="2"/>
        <w:ind w:firstLine="640"/>
        <w:rPr>
          <w:rFonts w:cs="仿宋_GB2312"/>
        </w:rPr>
      </w:pPr>
    </w:p>
    <w:p>
      <w:pPr>
        <w:pStyle w:val="2"/>
        <w:ind w:firstLine="640"/>
        <w:rPr>
          <w:rFonts w:cs="仿宋_GB2312"/>
        </w:rPr>
      </w:pPr>
    </w:p>
    <w:p>
      <w:pPr>
        <w:pStyle w:val="2"/>
        <w:ind w:firstLine="640"/>
        <w:rPr>
          <w:rFonts w:cs="仿宋_GB2312"/>
        </w:rPr>
      </w:pPr>
    </w:p>
    <w:p>
      <w:pPr>
        <w:spacing w:line="560" w:lineRule="exact"/>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松潘县民政局</w:t>
      </w:r>
    </w:p>
    <w:p>
      <w:pPr>
        <w:spacing w:line="560" w:lineRule="exact"/>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专项预算项目支出绩效自评报告</w:t>
      </w:r>
    </w:p>
    <w:p>
      <w:pPr>
        <w:spacing w:line="560" w:lineRule="exact"/>
        <w:jc w:val="center"/>
        <w:textAlignment w:val="bottom"/>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（2021年困难群众救助项目）</w:t>
      </w:r>
    </w:p>
    <w:p>
      <w:pPr>
        <w:spacing w:line="560" w:lineRule="exact"/>
        <w:jc w:val="center"/>
        <w:rPr>
          <w:rFonts w:ascii="宋体" w:hAnsi="宋体"/>
          <w:b/>
          <w:sz w:val="44"/>
          <w:szCs w:val="44"/>
        </w:rPr>
      </w:pPr>
    </w:p>
    <w:p>
      <w:pPr>
        <w:numPr>
          <w:ilvl w:val="0"/>
          <w:numId w:val="10"/>
        </w:numPr>
        <w:adjustRightInd w:val="0"/>
        <w:snapToGrid w:val="0"/>
        <w:spacing w:line="560" w:lineRule="exact"/>
        <w:ind w:firstLine="720"/>
        <w:rPr>
          <w:rFonts w:ascii="黑体" w:hAnsi="黑体" w:eastAsia="黑体" w:cs="黑体"/>
          <w:kern w:val="0"/>
          <w:sz w:val="32"/>
          <w:szCs w:val="32"/>
          <w:lang w:val="zh-CN"/>
        </w:rPr>
      </w:pPr>
      <w:r>
        <w:rPr>
          <w:rFonts w:hint="eastAsia" w:ascii="黑体" w:hAnsi="黑体" w:eastAsia="黑体" w:cs="黑体"/>
          <w:kern w:val="0"/>
          <w:sz w:val="32"/>
          <w:szCs w:val="32"/>
          <w:lang w:val="zh-CN"/>
        </w:rPr>
        <w:t>项目概况</w:t>
      </w:r>
    </w:p>
    <w:p>
      <w:pPr>
        <w:numPr>
          <w:ilvl w:val="0"/>
          <w:numId w:val="11"/>
        </w:num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项目基本情况。</w:t>
      </w:r>
    </w:p>
    <w:p>
      <w:pPr>
        <w:spacing w:line="540" w:lineRule="exact"/>
        <w:ind w:firstLine="640" w:firstLineChars="200"/>
        <w:jc w:val="left"/>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zh-CN"/>
        </w:rPr>
        <w:t>说明项目主管部门（单位）在该项目管理中的职能。</w:t>
      </w:r>
    </w:p>
    <w:p>
      <w:pPr>
        <w:spacing w:line="540" w:lineRule="exact"/>
        <w:ind w:firstLine="640" w:firstLineChars="200"/>
        <w:jc w:val="lef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一是负责全县城乡困难群众临时生活救助工作。二是贯彻执行业务部门制定的临时救助政策，办理临时救助申报工作。三是承办县委、县政府交办的其他事项。</w:t>
      </w:r>
    </w:p>
    <w:p>
      <w:pPr>
        <w:spacing w:line="540" w:lineRule="exact"/>
        <w:ind w:firstLine="640" w:firstLineChars="200"/>
        <w:jc w:val="left"/>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zh-CN"/>
        </w:rPr>
        <w:t>申报完全符合</w:t>
      </w:r>
      <w:r>
        <w:rPr>
          <w:rFonts w:hint="eastAsia" w:ascii="仿宋_GB2312" w:hAnsi="仿宋_GB2312" w:eastAsia="仿宋_GB2312" w:cs="仿宋_GB2312"/>
          <w:sz w:val="32"/>
          <w:szCs w:val="32"/>
        </w:rPr>
        <w:t>民政专项资金管理办法的</w:t>
      </w:r>
      <w:r>
        <w:rPr>
          <w:rFonts w:hint="eastAsia" w:ascii="仿宋_GB2312" w:hAnsi="仿宋_GB2312" w:eastAsia="仿宋_GB2312" w:cs="仿宋_GB2312"/>
          <w:sz w:val="32"/>
          <w:szCs w:val="32"/>
          <w:lang w:val="zh-CN"/>
        </w:rPr>
        <w:t>相关规定。</w:t>
      </w:r>
    </w:p>
    <w:p>
      <w:pPr>
        <w:spacing w:line="540" w:lineRule="exact"/>
        <w:ind w:firstLine="640" w:firstLineChars="200"/>
        <w:jc w:val="lef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项目申报内容与具体实施内容相符、申报目标合理可行。</w:t>
      </w:r>
    </w:p>
    <w:p>
      <w:pPr>
        <w:spacing w:line="540" w:lineRule="exact"/>
        <w:ind w:firstLine="640" w:firstLineChars="200"/>
        <w:jc w:val="lef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3.资金管理办法制定情况，资金支持具体项目的条件、范围与支持方式概况。</w:t>
      </w:r>
    </w:p>
    <w:p>
      <w:pPr>
        <w:spacing w:line="540" w:lineRule="exact"/>
        <w:ind w:firstLine="640" w:firstLineChars="200"/>
        <w:jc w:val="lef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我局制定了《松潘县民政局专项资金管理办法》。</w:t>
      </w:r>
      <w:r>
        <w:rPr>
          <w:rFonts w:hint="eastAsia" w:ascii="仿宋_GB2312" w:hAnsi="仿宋_GB2312" w:eastAsia="仿宋_GB2312" w:cs="仿宋_GB2312"/>
          <w:sz w:val="32"/>
          <w:szCs w:val="32"/>
        </w:rPr>
        <w:t>困难群众救助专项资金主要包括城乡低保、特困供养、临时救助、价格临时补贴、流浪乞讨人员救助和孤儿生活保障。</w:t>
      </w:r>
    </w:p>
    <w:p>
      <w:pPr>
        <w:spacing w:line="540" w:lineRule="exact"/>
        <w:ind w:firstLine="640" w:firstLineChars="200"/>
        <w:jc w:val="left"/>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zh-CN"/>
        </w:rPr>
        <w:t>资金分配的原则及考虑因素。</w:t>
      </w:r>
    </w:p>
    <w:p>
      <w:pPr>
        <w:adjustRightInd w:val="0"/>
        <w:snapToGrid w:val="0"/>
        <w:spacing w:line="60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该项补助资金主要采用因素法、据实据效法等办法进行分配。因素法适用于最低生活保障、特困人员供养、临时救助和流浪乞讨人员救助资金分配。据实据效法适用于孤儿基本生活保障资金分配。根据孤儿（含艾滋病感染儿童）人数和县级财政分担水平据实分配。从20</w:t>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lang w:val="zh-CN"/>
        </w:rPr>
        <w:t>年起，中央财政对我省孤儿基本生活费补助测算标准提高到月人均</w:t>
      </w:r>
      <w:r>
        <w:rPr>
          <w:rFonts w:hint="eastAsia" w:ascii="仿宋_GB2312" w:hAnsi="仿宋_GB2312" w:eastAsia="仿宋_GB2312" w:cs="仿宋_GB2312"/>
          <w:sz w:val="32"/>
          <w:szCs w:val="32"/>
        </w:rPr>
        <w:t>900</w:t>
      </w:r>
      <w:r>
        <w:rPr>
          <w:rFonts w:hint="eastAsia" w:ascii="仿宋_GB2312" w:hAnsi="仿宋_GB2312" w:eastAsia="仿宋_GB2312" w:cs="仿宋_GB2312"/>
          <w:sz w:val="32"/>
          <w:szCs w:val="32"/>
          <w:lang w:val="zh-CN"/>
        </w:rPr>
        <w:t>元。</w:t>
      </w:r>
    </w:p>
    <w:p>
      <w:pPr>
        <w:adjustRightInd w:val="0"/>
        <w:snapToGrid w:val="0"/>
        <w:spacing w:line="56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（二）项目绩效目标。</w:t>
      </w:r>
    </w:p>
    <w:p>
      <w:pPr>
        <w:spacing w:line="540" w:lineRule="exact"/>
        <w:ind w:firstLine="640"/>
        <w:jc w:val="lef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我县城乡困难群众保障范围有增有减，保障标准逐步提高，救助资金发放及时到位，救助有效，各项社会救助制度逐步完善，救助申报及审批程序总体趋于公平、公正、公开，救助政策宣传及实施不断推进，困难群众及低收入群体对政策知晓率逐步提高，对社会救助政策及项目满意度较高，困难群众得到及时帮助，困难群体的基本生活有一定的改善。困难群众基本生活救助为维护社会稳定、社会和谐发挥了积极作用，取得了较好的社会效益。经过各项指标的认真评价和综合评审，我县困难群众救助绩效自评良好。</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（三）项目自评步骤及方法。</w:t>
      </w:r>
    </w:p>
    <w:p>
      <w:pPr>
        <w:spacing w:line="540" w:lineRule="exact"/>
        <w:ind w:firstLine="640"/>
        <w:jc w:val="lef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根据《财政部、民政部、省残联关于印发困难群众救助等补助资金管理办法的通知》（川财社﹝</w:t>
      </w:r>
      <w:r>
        <w:rPr>
          <w:rFonts w:hint="eastAsia" w:ascii="仿宋_GB2312" w:hAnsi="仿宋_GB2312" w:eastAsia="仿宋_GB2312" w:cs="仿宋_GB2312"/>
          <w:sz w:val="32"/>
          <w:szCs w:val="32"/>
        </w:rPr>
        <w:t>2019</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42号</w:t>
      </w:r>
      <w:r>
        <w:rPr>
          <w:rFonts w:hint="eastAsia" w:ascii="仿宋_GB2312" w:hAnsi="仿宋_GB2312" w:eastAsia="仿宋_GB2312" w:cs="仿宋_GB2312"/>
          <w:sz w:val="32"/>
          <w:szCs w:val="32"/>
          <w:lang w:val="zh-CN"/>
        </w:rPr>
        <w:t>）文件精神进行申请办理手续，由社会救助股专人及乡民政员对此项工作进行监管并执行相关政策法规，由个人申请——村入户调查——民主评议——村公式——乡审核——乡公示——县审批的流程进行受理，以乡村公示来达到工作透明度，扩大社会公众监督力度。</w:t>
      </w:r>
    </w:p>
    <w:p>
      <w:pPr>
        <w:adjustRightInd w:val="0"/>
        <w:snapToGrid w:val="0"/>
        <w:spacing w:line="600" w:lineRule="exact"/>
        <w:ind w:firstLine="720"/>
        <w:rPr>
          <w:rFonts w:ascii="黑体" w:hAnsi="黑体" w:eastAsia="黑体" w:cs="黑体"/>
          <w:sz w:val="32"/>
          <w:szCs w:val="32"/>
        </w:rPr>
      </w:pPr>
      <w:r>
        <w:rPr>
          <w:rFonts w:hint="eastAsia" w:ascii="黑体" w:hAnsi="黑体" w:eastAsia="黑体" w:cs="黑体"/>
          <w:sz w:val="32"/>
          <w:szCs w:val="32"/>
        </w:rPr>
        <w:t>二、项目资金申报及使用情况</w:t>
      </w:r>
    </w:p>
    <w:p>
      <w:pPr>
        <w:adjustRightInd w:val="0"/>
        <w:snapToGrid w:val="0"/>
        <w:spacing w:line="56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（一）项目资金申报及批复情况。</w:t>
      </w:r>
    </w:p>
    <w:p>
      <w:pPr>
        <w:spacing w:line="540" w:lineRule="exact"/>
        <w:ind w:firstLine="640" w:firstLineChars="200"/>
        <w:jc w:val="lef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根据松潘县预算绩效管理工作考核办法文件精神，经县财政局批复，下达20</w:t>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lang w:val="zh-CN"/>
        </w:rPr>
        <w:t>年困难群众救助专项预算资金共计</w:t>
      </w:r>
      <w:r>
        <w:rPr>
          <w:rFonts w:hint="eastAsia" w:ascii="仿宋_GB2312" w:hAnsi="仿宋_GB2312" w:eastAsia="仿宋_GB2312" w:cs="仿宋_GB2312"/>
          <w:sz w:val="32"/>
          <w:szCs w:val="32"/>
        </w:rPr>
        <w:t>2063</w:t>
      </w:r>
      <w:r>
        <w:rPr>
          <w:rFonts w:hint="eastAsia" w:ascii="仿宋_GB2312" w:hAnsi="仿宋_GB2312" w:eastAsia="仿宋_GB2312" w:cs="仿宋_GB2312"/>
          <w:sz w:val="32"/>
          <w:szCs w:val="32"/>
          <w:lang w:val="zh-CN"/>
        </w:rPr>
        <w:t>万元，用于20</w:t>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lang w:val="zh-CN"/>
        </w:rPr>
        <w:t>年度的城乡困难群众救助支出。完全符合《阿坝州财政局阿坝州民政局关于下达2021年困难群众救助补助资金的通知》</w:t>
      </w:r>
      <w:r>
        <w:rPr>
          <w:rFonts w:hint="eastAsia" w:ascii="仿宋_GB2312" w:hAnsi="仿宋_GB2312" w:eastAsia="仿宋_GB2312" w:cs="仿宋_GB2312"/>
          <w:sz w:val="32"/>
          <w:szCs w:val="32"/>
        </w:rPr>
        <w:t>（阿州财社</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2021</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9号、34号、69号、13号）等文件</w:t>
      </w:r>
      <w:r>
        <w:rPr>
          <w:rFonts w:hint="eastAsia" w:ascii="仿宋_GB2312" w:hAnsi="仿宋_GB2312" w:eastAsia="仿宋_GB2312" w:cs="仿宋_GB2312"/>
          <w:sz w:val="32"/>
          <w:szCs w:val="32"/>
          <w:lang w:val="zh-CN"/>
        </w:rPr>
        <w:t>相关规定。</w:t>
      </w:r>
    </w:p>
    <w:p>
      <w:pPr>
        <w:adjustRightInd w:val="0"/>
        <w:snapToGrid w:val="0"/>
        <w:spacing w:line="56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（二）资金计划、到位及使用情况。</w:t>
      </w:r>
    </w:p>
    <w:p>
      <w:pPr>
        <w:adjustRightInd w:val="0"/>
        <w:snapToGrid w:val="0"/>
        <w:spacing w:line="56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1.资金计划</w:t>
      </w:r>
    </w:p>
    <w:p>
      <w:pPr>
        <w:adjustRightInd w:val="0"/>
        <w:snapToGrid w:val="0"/>
        <w:spacing w:line="56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根据阿州财社</w:t>
      </w:r>
      <w:r>
        <w:rPr>
          <w:rFonts w:hint="eastAsia" w:ascii="仿宋_GB2312" w:hAnsi="仿宋_GB2312" w:eastAsia="仿宋_GB2312" w:cs="仿宋_GB2312"/>
          <w:sz w:val="32"/>
          <w:szCs w:val="32"/>
        </w:rPr>
        <w:t>﹝2021﹞9号、</w:t>
      </w:r>
      <w:r>
        <w:rPr>
          <w:rFonts w:hint="eastAsia" w:ascii="仿宋_GB2312" w:hAnsi="仿宋_GB2312" w:eastAsia="仿宋_GB2312" w:cs="仿宋_GB2312"/>
          <w:sz w:val="32"/>
          <w:szCs w:val="32"/>
          <w:lang w:val="zh-CN"/>
        </w:rPr>
        <w:t>阿州财社</w:t>
      </w:r>
      <w:r>
        <w:rPr>
          <w:rFonts w:hint="eastAsia" w:ascii="仿宋_GB2312" w:hAnsi="仿宋_GB2312" w:eastAsia="仿宋_GB2312" w:cs="仿宋_GB2312"/>
          <w:sz w:val="32"/>
          <w:szCs w:val="32"/>
        </w:rPr>
        <w:t>﹝2021﹞34号、</w:t>
      </w:r>
      <w:r>
        <w:rPr>
          <w:rFonts w:hint="eastAsia" w:ascii="仿宋_GB2312" w:hAnsi="仿宋_GB2312" w:eastAsia="仿宋_GB2312" w:cs="仿宋_GB2312"/>
          <w:sz w:val="32"/>
          <w:szCs w:val="32"/>
          <w:lang w:val="zh-CN"/>
        </w:rPr>
        <w:t>阿州财社</w:t>
      </w:r>
      <w:r>
        <w:rPr>
          <w:rFonts w:hint="eastAsia" w:ascii="仿宋_GB2312" w:hAnsi="仿宋_GB2312" w:eastAsia="仿宋_GB2312" w:cs="仿宋_GB2312"/>
          <w:sz w:val="32"/>
          <w:szCs w:val="32"/>
        </w:rPr>
        <w:t>﹝2021﹞69号、</w:t>
      </w:r>
      <w:r>
        <w:rPr>
          <w:rFonts w:hint="eastAsia" w:ascii="仿宋_GB2312" w:hAnsi="仿宋_GB2312" w:eastAsia="仿宋_GB2312" w:cs="仿宋_GB2312"/>
          <w:sz w:val="32"/>
          <w:szCs w:val="32"/>
          <w:lang w:val="zh-CN"/>
        </w:rPr>
        <w:t>阿州财社</w:t>
      </w:r>
      <w:r>
        <w:rPr>
          <w:rFonts w:hint="eastAsia" w:ascii="仿宋_GB2312" w:hAnsi="仿宋_GB2312" w:eastAsia="仿宋_GB2312" w:cs="仿宋_GB2312"/>
          <w:sz w:val="32"/>
          <w:szCs w:val="32"/>
        </w:rPr>
        <w:t>﹝2021﹞13号等文件，2021年度财政预算安排我县困难群众救助资金2065.8万元</w:t>
      </w:r>
      <w:r>
        <w:rPr>
          <w:rFonts w:hint="eastAsia" w:ascii="仿宋_GB2312" w:hAnsi="仿宋_GB2312" w:eastAsia="仿宋_GB2312" w:cs="仿宋_GB2312"/>
          <w:sz w:val="32"/>
          <w:szCs w:val="32"/>
          <w:lang w:val="zh-CN"/>
        </w:rPr>
        <w:t>。</w:t>
      </w:r>
    </w:p>
    <w:p>
      <w:pPr>
        <w:adjustRightInd w:val="0"/>
        <w:snapToGrid w:val="0"/>
        <w:spacing w:line="56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rPr>
        <w:t>2.资金到位</w:t>
      </w:r>
    </w:p>
    <w:p>
      <w:pPr>
        <w:adjustRightInd w:val="0"/>
        <w:snapToGrid w:val="0"/>
        <w:spacing w:line="56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截至20</w:t>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lang w:val="zh-CN"/>
        </w:rPr>
        <w:t>年12月31日，松潘县财政局实际批复拨付我局20</w:t>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lang w:val="zh-CN"/>
        </w:rPr>
        <w:t>困难群众救助资金共</w:t>
      </w:r>
      <w:r>
        <w:rPr>
          <w:rFonts w:hint="eastAsia" w:ascii="仿宋_GB2312" w:hAnsi="仿宋_GB2312" w:eastAsia="仿宋_GB2312" w:cs="仿宋_GB2312"/>
          <w:sz w:val="32"/>
          <w:szCs w:val="32"/>
        </w:rPr>
        <w:t>2065.8</w:t>
      </w:r>
      <w:r>
        <w:rPr>
          <w:rFonts w:hint="eastAsia" w:ascii="仿宋_GB2312" w:hAnsi="仿宋_GB2312" w:eastAsia="仿宋_GB2312" w:cs="仿宋_GB2312"/>
          <w:sz w:val="32"/>
          <w:szCs w:val="32"/>
          <w:lang w:val="zh-CN"/>
        </w:rPr>
        <w:t>万元，</w:t>
      </w:r>
      <w:r>
        <w:rPr>
          <w:rFonts w:hint="eastAsia" w:ascii="仿宋_GB2312" w:hAnsi="仿宋_GB2312" w:eastAsia="仿宋_GB2312" w:cs="仿宋_GB2312"/>
          <w:sz w:val="32"/>
          <w:szCs w:val="32"/>
        </w:rPr>
        <w:t>到位资金2065.8万元（</w:t>
      </w:r>
      <w:r>
        <w:rPr>
          <w:rFonts w:hint="eastAsia" w:ascii="仿宋_GB2312" w:hAnsi="仿宋_GB2312" w:eastAsia="仿宋_GB2312" w:cs="仿宋_GB2312"/>
          <w:sz w:val="32"/>
          <w:szCs w:val="32"/>
          <w:lang w:val="zh-CN"/>
        </w:rPr>
        <w:t>其中：城乡低保</w:t>
      </w:r>
      <w:r>
        <w:rPr>
          <w:rFonts w:hint="eastAsia" w:ascii="仿宋_GB2312" w:hAnsi="仿宋_GB2312" w:eastAsia="仿宋_GB2312" w:cs="仿宋_GB2312"/>
          <w:sz w:val="32"/>
          <w:szCs w:val="32"/>
        </w:rPr>
        <w:t>1665.5万元；</w:t>
      </w:r>
      <w:r>
        <w:rPr>
          <w:rFonts w:hint="eastAsia" w:ascii="仿宋_GB2312" w:hAnsi="仿宋_GB2312" w:eastAsia="仿宋_GB2312" w:cs="仿宋_GB2312"/>
          <w:sz w:val="32"/>
          <w:szCs w:val="32"/>
          <w:lang w:val="zh-CN"/>
        </w:rPr>
        <w:t>特困供养</w:t>
      </w:r>
      <w:r>
        <w:rPr>
          <w:rFonts w:hint="eastAsia" w:ascii="仿宋_GB2312" w:hAnsi="仿宋_GB2312" w:eastAsia="仿宋_GB2312" w:cs="仿宋_GB2312"/>
          <w:sz w:val="32"/>
          <w:szCs w:val="32"/>
        </w:rPr>
        <w:t>277</w:t>
      </w:r>
      <w:r>
        <w:rPr>
          <w:rFonts w:hint="eastAsia" w:ascii="仿宋_GB2312" w:hAnsi="仿宋_GB2312" w:eastAsia="仿宋_GB2312" w:cs="仿宋_GB2312"/>
          <w:sz w:val="32"/>
          <w:szCs w:val="32"/>
          <w:lang w:val="zh-CN"/>
        </w:rPr>
        <w:t>万元；临时救助</w:t>
      </w:r>
      <w:r>
        <w:rPr>
          <w:rFonts w:hint="eastAsia" w:ascii="仿宋_GB2312" w:hAnsi="仿宋_GB2312" w:eastAsia="仿宋_GB2312" w:cs="仿宋_GB2312"/>
          <w:sz w:val="32"/>
          <w:szCs w:val="32"/>
        </w:rPr>
        <w:t>88</w:t>
      </w:r>
      <w:r>
        <w:rPr>
          <w:rFonts w:hint="eastAsia" w:ascii="仿宋_GB2312" w:hAnsi="仿宋_GB2312" w:eastAsia="仿宋_GB2312" w:cs="仿宋_GB2312"/>
          <w:sz w:val="32"/>
          <w:szCs w:val="32"/>
          <w:lang w:val="zh-CN"/>
        </w:rPr>
        <w:t>万元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流浪乞讨救助</w:t>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zh-CN"/>
        </w:rPr>
        <w:t>万元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孤儿生活补助</w:t>
      </w:r>
      <w:r>
        <w:rPr>
          <w:rFonts w:hint="eastAsia" w:ascii="仿宋_GB2312" w:hAnsi="仿宋_GB2312" w:eastAsia="仿宋_GB2312" w:cs="仿宋_GB2312"/>
          <w:sz w:val="32"/>
          <w:szCs w:val="32"/>
        </w:rPr>
        <w:t>13.5</w:t>
      </w:r>
      <w:r>
        <w:rPr>
          <w:rFonts w:hint="eastAsia" w:ascii="仿宋_GB2312" w:hAnsi="仿宋_GB2312" w:eastAsia="仿宋_GB2312" w:cs="仿宋_GB2312"/>
          <w:sz w:val="32"/>
          <w:szCs w:val="32"/>
          <w:lang w:val="zh-CN"/>
        </w:rPr>
        <w:t>万元；</w:t>
      </w:r>
      <w:r>
        <w:rPr>
          <w:rFonts w:hint="eastAsia" w:ascii="仿宋_GB2312" w:hAnsi="仿宋_GB2312" w:eastAsia="仿宋_GB2312" w:cs="仿宋_GB2312"/>
          <w:sz w:val="32"/>
          <w:szCs w:val="32"/>
        </w:rPr>
        <w:t>2020年12月价格临时补贴14.8万元</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实际拨付资金与预算相符，项目资金全部及时到位，到位率</w:t>
      </w:r>
      <w:r>
        <w:rPr>
          <w:rFonts w:hint="eastAsia" w:ascii="仿宋_GB2312" w:hAnsi="仿宋_GB2312" w:eastAsia="仿宋_GB2312" w:cs="仿宋_GB2312"/>
          <w:sz w:val="32"/>
          <w:szCs w:val="32"/>
        </w:rPr>
        <w:t>100%</w:t>
      </w:r>
      <w:r>
        <w:rPr>
          <w:rFonts w:hint="eastAsia" w:ascii="仿宋_GB2312" w:hAnsi="仿宋_GB2312" w:eastAsia="仿宋_GB2312" w:cs="仿宋_GB2312"/>
          <w:sz w:val="32"/>
          <w:szCs w:val="32"/>
          <w:lang w:val="zh-CN"/>
        </w:rPr>
        <w:t>。</w:t>
      </w:r>
    </w:p>
    <w:p>
      <w:pPr>
        <w:adjustRightInd w:val="0"/>
        <w:snapToGrid w:val="0"/>
        <w:spacing w:line="56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zh-CN"/>
        </w:rPr>
        <w:t>资金使用。</w:t>
      </w:r>
    </w:p>
    <w:p>
      <w:pPr>
        <w:adjustRightInd w:val="0"/>
        <w:snapToGrid w:val="0"/>
        <w:spacing w:line="56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截至20</w:t>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lang w:val="zh-CN"/>
        </w:rPr>
        <w:t>年12月31日，困难群众救助资金实际使用</w:t>
      </w:r>
      <w:r>
        <w:rPr>
          <w:rFonts w:hint="eastAsia" w:ascii="仿宋_GB2312" w:hAnsi="仿宋_GB2312" w:eastAsia="仿宋_GB2312" w:cs="仿宋_GB2312"/>
          <w:sz w:val="32"/>
          <w:szCs w:val="32"/>
        </w:rPr>
        <w:t>2048.39</w:t>
      </w:r>
      <w:r>
        <w:rPr>
          <w:rFonts w:hint="eastAsia" w:ascii="仿宋_GB2312" w:hAnsi="仿宋_GB2312" w:eastAsia="仿宋_GB2312" w:cs="仿宋_GB2312"/>
          <w:sz w:val="32"/>
          <w:szCs w:val="32"/>
          <w:lang w:val="zh-CN"/>
        </w:rPr>
        <w:t>万元，其中：城乡低保</w:t>
      </w:r>
      <w:r>
        <w:rPr>
          <w:rFonts w:hint="eastAsia" w:ascii="仿宋_GB2312" w:hAnsi="仿宋_GB2312" w:eastAsia="仿宋_GB2312" w:cs="仿宋_GB2312"/>
          <w:sz w:val="32"/>
          <w:szCs w:val="32"/>
        </w:rPr>
        <w:t>1665.5万元；</w:t>
      </w:r>
      <w:r>
        <w:rPr>
          <w:rFonts w:hint="eastAsia" w:ascii="仿宋_GB2312" w:hAnsi="仿宋_GB2312" w:eastAsia="仿宋_GB2312" w:cs="仿宋_GB2312"/>
          <w:sz w:val="32"/>
          <w:szCs w:val="32"/>
          <w:lang w:val="zh-CN"/>
        </w:rPr>
        <w:t>特困供养</w:t>
      </w:r>
      <w:r>
        <w:rPr>
          <w:rFonts w:hint="eastAsia" w:ascii="仿宋_GB2312" w:hAnsi="仿宋_GB2312" w:eastAsia="仿宋_GB2312" w:cs="仿宋_GB2312"/>
          <w:sz w:val="32"/>
          <w:szCs w:val="32"/>
        </w:rPr>
        <w:t>268.7</w:t>
      </w:r>
      <w:r>
        <w:rPr>
          <w:rFonts w:hint="eastAsia" w:ascii="仿宋_GB2312" w:hAnsi="仿宋_GB2312" w:eastAsia="仿宋_GB2312" w:cs="仿宋_GB2312"/>
          <w:sz w:val="32"/>
          <w:szCs w:val="32"/>
          <w:lang w:val="zh-CN"/>
        </w:rPr>
        <w:t>万元；临时救助</w:t>
      </w:r>
      <w:r>
        <w:rPr>
          <w:rFonts w:hint="eastAsia" w:ascii="仿宋_GB2312" w:hAnsi="仿宋_GB2312" w:eastAsia="仿宋_GB2312" w:cs="仿宋_GB2312"/>
          <w:sz w:val="32"/>
          <w:szCs w:val="32"/>
        </w:rPr>
        <w:t>88</w:t>
      </w:r>
      <w:r>
        <w:rPr>
          <w:rFonts w:hint="eastAsia" w:ascii="仿宋_GB2312" w:hAnsi="仿宋_GB2312" w:eastAsia="仿宋_GB2312" w:cs="仿宋_GB2312"/>
          <w:sz w:val="32"/>
          <w:szCs w:val="32"/>
          <w:lang w:val="zh-CN"/>
        </w:rPr>
        <w:t>万元</w:t>
      </w:r>
      <w:r>
        <w:rPr>
          <w:rFonts w:hint="eastAsia" w:ascii="仿宋_GB2312" w:hAnsi="仿宋_GB2312" w:eastAsia="仿宋_GB2312" w:cs="仿宋_GB2312"/>
          <w:sz w:val="32"/>
          <w:szCs w:val="32"/>
        </w:rPr>
        <w:t>;价格临时补贴14.79万元；</w:t>
      </w:r>
      <w:r>
        <w:rPr>
          <w:rFonts w:hint="eastAsia" w:ascii="仿宋_GB2312" w:hAnsi="仿宋_GB2312" w:eastAsia="仿宋_GB2312" w:cs="仿宋_GB2312"/>
          <w:sz w:val="32"/>
          <w:szCs w:val="32"/>
          <w:lang w:val="zh-CN"/>
        </w:rPr>
        <w:t>流浪乞讨救助</w:t>
      </w:r>
      <w:r>
        <w:rPr>
          <w:rFonts w:hint="eastAsia" w:ascii="仿宋_GB2312" w:hAnsi="仿宋_GB2312" w:eastAsia="仿宋_GB2312" w:cs="仿宋_GB2312"/>
          <w:sz w:val="32"/>
          <w:szCs w:val="32"/>
        </w:rPr>
        <w:t>0.36</w:t>
      </w:r>
      <w:r>
        <w:rPr>
          <w:rFonts w:hint="eastAsia" w:ascii="仿宋_GB2312" w:hAnsi="仿宋_GB2312" w:eastAsia="仿宋_GB2312" w:cs="仿宋_GB2312"/>
          <w:sz w:val="32"/>
          <w:szCs w:val="32"/>
          <w:lang w:val="zh-CN"/>
        </w:rPr>
        <w:t>万元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孤儿生活补助</w:t>
      </w:r>
      <w:r>
        <w:rPr>
          <w:rFonts w:hint="eastAsia" w:ascii="仿宋_GB2312" w:hAnsi="仿宋_GB2312" w:eastAsia="仿宋_GB2312" w:cs="仿宋_GB2312"/>
          <w:sz w:val="32"/>
          <w:szCs w:val="32"/>
        </w:rPr>
        <w:t>11.04</w:t>
      </w:r>
      <w:r>
        <w:rPr>
          <w:rFonts w:hint="eastAsia" w:ascii="仿宋_GB2312" w:hAnsi="仿宋_GB2312" w:eastAsia="仿宋_GB2312" w:cs="仿宋_GB2312"/>
          <w:sz w:val="32"/>
          <w:szCs w:val="32"/>
          <w:lang w:val="zh-CN"/>
        </w:rPr>
        <w:t>万元。项目支出标准、支付依据合规合法，资金支付与预算相符。</w:t>
      </w:r>
    </w:p>
    <w:p>
      <w:pPr>
        <w:adjustRightInd w:val="0"/>
        <w:snapToGrid w:val="0"/>
        <w:spacing w:line="560" w:lineRule="exact"/>
        <w:ind w:firstLine="643" w:firstLineChars="20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w:t>
      </w:r>
      <w:r>
        <w:rPr>
          <w:rFonts w:hint="eastAsia" w:ascii="仿宋_GB2312" w:hAnsi="仿宋_GB2312" w:eastAsia="仿宋_GB2312" w:cs="仿宋_GB2312"/>
          <w:b/>
          <w:sz w:val="32"/>
          <w:szCs w:val="32"/>
        </w:rPr>
        <w:t>三</w:t>
      </w:r>
      <w:r>
        <w:rPr>
          <w:rFonts w:hint="eastAsia" w:ascii="仿宋_GB2312" w:hAnsi="仿宋_GB2312" w:eastAsia="仿宋_GB2312" w:cs="仿宋_GB2312"/>
          <w:b/>
          <w:sz w:val="32"/>
          <w:szCs w:val="32"/>
          <w:lang w:val="zh-CN"/>
        </w:rPr>
        <w:t>）项目财务管理情况。</w:t>
      </w:r>
    </w:p>
    <w:p>
      <w:pPr>
        <w:adjustRightInd w:val="0"/>
        <w:snapToGrid w:val="0"/>
        <w:spacing w:line="56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我局严格按照《四川省中央和省级财政困难群众救助补助资金管理办法》、《松潘县民政局专项资金管理办法》使用专项资金，财务制度健全，项目资金使用符合相关的财务管理制度规定，为保障资金的安全、规范运行而采取了必要的监控措施。</w:t>
      </w:r>
    </w:p>
    <w:p>
      <w:pPr>
        <w:adjustRightInd w:val="0"/>
        <w:snapToGrid w:val="0"/>
        <w:spacing w:line="600" w:lineRule="exact"/>
        <w:ind w:firstLine="720"/>
        <w:rPr>
          <w:rFonts w:ascii="黑体" w:hAnsi="黑体" w:eastAsia="黑体" w:cs="黑体"/>
          <w:sz w:val="32"/>
          <w:szCs w:val="32"/>
        </w:rPr>
      </w:pPr>
      <w:r>
        <w:rPr>
          <w:rFonts w:hint="eastAsia" w:ascii="黑体" w:hAnsi="黑体" w:eastAsia="黑体" w:cs="黑体"/>
          <w:sz w:val="32"/>
          <w:szCs w:val="32"/>
        </w:rPr>
        <w:t>三、项目实施及管理情况</w:t>
      </w:r>
    </w:p>
    <w:p>
      <w:pPr>
        <w:adjustRightInd w:val="0"/>
        <w:snapToGrid w:val="0"/>
        <w:spacing w:line="56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（一）项目组织架构及实施流程。</w:t>
      </w:r>
    </w:p>
    <w:p>
      <w:pPr>
        <w:adjustRightInd w:val="0"/>
        <w:snapToGrid w:val="0"/>
        <w:spacing w:line="56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zh-CN"/>
        </w:rPr>
        <w:t>城乡低保：</w:t>
      </w:r>
    </w:p>
    <w:p>
      <w:pPr>
        <w:adjustRightInd w:val="0"/>
        <w:snapToGrid w:val="0"/>
        <w:spacing w:line="56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户籍状况、家庭收入、家庭财产是认定低保对象的三个基本条件。共同生活的家庭成员人均收入农村低于</w:t>
      </w:r>
      <w:r>
        <w:rPr>
          <w:rFonts w:hint="eastAsia" w:ascii="仿宋_GB2312" w:hAnsi="仿宋_GB2312" w:eastAsia="仿宋_GB2312" w:cs="仿宋_GB2312"/>
          <w:sz w:val="32"/>
          <w:szCs w:val="32"/>
        </w:rPr>
        <w:t>390元每人每月(城镇低于500每人每月）的</w:t>
      </w:r>
      <w:r>
        <w:rPr>
          <w:rFonts w:hint="eastAsia" w:ascii="仿宋_GB2312" w:hAnsi="仿宋_GB2312" w:eastAsia="仿宋_GB2312" w:cs="仿宋_GB2312"/>
          <w:sz w:val="32"/>
          <w:szCs w:val="32"/>
          <w:lang w:val="zh-CN"/>
        </w:rPr>
        <w:t>低保标准，且符合当地低保家庭财产状况规定的家庭，通过审核审批程序，可以获得最低生活保障。为全面落实脱贫攻坚兜底保障政策，符合农村低保条件的贫困家庭，特别是主要成员完全或部分丧失劳动能力，且无法通过产业扶持和就业帮扶实现脱贫的家庭，全部纳入农村低保范围。</w:t>
      </w:r>
      <w:r>
        <w:rPr>
          <w:rFonts w:hint="eastAsia" w:ascii="仿宋_GB2312" w:hAnsi="仿宋_GB2312" w:eastAsia="仿宋_GB2312" w:cs="仿宋_GB2312"/>
          <w:sz w:val="32"/>
          <w:szCs w:val="32"/>
        </w:rPr>
        <w:t>由户主或者其代理人以户主的名义向户籍所在地乡镇人民政府提出书面申请，并提供相关材料,乡镇人民政府自受理申请材料之日起10个工作日内，在村（居）民委员会协助下，通过信息核对、入户调查、邻里访问、信函索证等方式，进行家庭经济状况调查。 家庭经济状况调查后，乡镇人民政府在村（居）民委员会的协助下，对申请人家庭经济状况调查结果的客观性、真实性进行民主评议。</w:t>
      </w:r>
      <w:r>
        <w:rPr>
          <w:rFonts w:hint="eastAsia" w:ascii="仿宋_GB2312" w:hAnsi="仿宋_GB2312" w:eastAsia="仿宋_GB2312" w:cs="仿宋_GB2312"/>
          <w:sz w:val="32"/>
          <w:szCs w:val="32"/>
          <w:lang w:val="zh-CN"/>
        </w:rPr>
        <w:t>乡镇人民政府根据家庭经济状况信息核对、入户调查、民主评议等情况，对申请家庭是否给予低保提出建议意见，并及时在村（居）民委员会设置的村（居）务公开栏公示入户调查、民主评议和审核结果。公示期为7天。公示结束后，乡镇人民政府应当将申请材料、家庭经济状况调查结果、民主评议情况、审核情况等相关材料报送县级人民政府民政部门审批。县级人民政府民政部门应当自收到乡镇人民政府审核意见和相关材料后提出审批意见。县级人民政府民政部门全面审核乡镇人民政府报送的材料，并按照不低于30%的比例入户抽查。对符合救助条件的人员及时纳入救助系统，对不符合条件的及时予以清退，做到“应保尽保，应退尽退”。</w:t>
      </w:r>
    </w:p>
    <w:p>
      <w:pPr>
        <w:adjustRightInd w:val="0"/>
        <w:snapToGrid w:val="0"/>
        <w:spacing w:line="56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县级人民政府民政部门通过天府救助通智慧救助平台，按月提供低保金发放清单，同级财政部门审核后委托银行等金融机构打卡发放，确保足额、及时发放到位。</w:t>
      </w:r>
    </w:p>
    <w:p>
      <w:pPr>
        <w:adjustRightInd w:val="0"/>
        <w:snapToGrid w:val="0"/>
        <w:spacing w:line="560" w:lineRule="exact"/>
        <w:ind w:left="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zh-CN"/>
        </w:rPr>
        <w:t>特困供养：</w:t>
      </w:r>
    </w:p>
    <w:p>
      <w:pPr>
        <w:adjustRightInd w:val="0"/>
        <w:snapToGrid w:val="0"/>
        <w:spacing w:line="56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按照四川省民政厅发</w:t>
      </w:r>
      <w:r>
        <w:rPr>
          <w:rFonts w:hint="eastAsia" w:ascii="仿宋_GB2312" w:hAnsi="仿宋_GB2312" w:eastAsia="仿宋_GB2312" w:cs="仿宋_GB2312"/>
          <w:sz w:val="32"/>
          <w:szCs w:val="32"/>
        </w:rPr>
        <w:t>《四川省特困人员救助供养工作规程》（川民发〔2017〕155号），</w:t>
      </w:r>
      <w:r>
        <w:rPr>
          <w:rFonts w:hint="eastAsia" w:ascii="仿宋_GB2312" w:hAnsi="仿宋_GB2312" w:eastAsia="仿宋_GB2312" w:cs="仿宋_GB2312"/>
          <w:sz w:val="32"/>
          <w:szCs w:val="32"/>
          <w:lang w:val="zh-CN"/>
        </w:rPr>
        <w:t>将城乡老年人、残疾人以及未满16周岁的未成年人，同时具备无劳动能力、无生活来源和无法定赡养、抚养、扶养义务人或者其法定义务人无履行义务能力的，纳入特困供养。</w:t>
      </w:r>
      <w:r>
        <w:rPr>
          <w:rFonts w:hint="eastAsia" w:ascii="仿宋_GB2312" w:hAnsi="仿宋_GB2312" w:eastAsia="仿宋_GB2312" w:cs="仿宋_GB2312"/>
          <w:sz w:val="32"/>
          <w:szCs w:val="32"/>
        </w:rPr>
        <w:t>由本人申请，</w:t>
      </w:r>
      <w:r>
        <w:rPr>
          <w:rFonts w:hint="eastAsia" w:ascii="仿宋_GB2312" w:hAnsi="仿宋_GB2312" w:eastAsia="仿宋_GB2312" w:cs="仿宋_GB2312"/>
          <w:color w:val="000000"/>
          <w:sz w:val="32"/>
          <w:szCs w:val="32"/>
        </w:rPr>
        <w:t>乡镇人民政府自受理申请后，通过信息核对、入户调查、邻里访问、信函索证等方式，对申请人的经济状况、实际生活状况以及赡养、抚养、扶养状况等进行调查核实，并组织开展民主评议，提出审核意见。</w:t>
      </w:r>
      <w:r>
        <w:rPr>
          <w:rFonts w:hint="eastAsia" w:ascii="仿宋_GB2312" w:hAnsi="仿宋_GB2312" w:eastAsia="仿宋_GB2312" w:cs="仿宋_GB2312"/>
          <w:sz w:val="32"/>
          <w:szCs w:val="32"/>
        </w:rPr>
        <w:t>将审核意见及时在申请人所在村（社区）公示7天。公示期满无异议的，由乡镇人民政府（街道办事处）将审核意见连同申请、调查核实、民主评议等相关材料报送县级人民政府民政部门审批。</w:t>
      </w:r>
      <w:r>
        <w:rPr>
          <w:rFonts w:hint="eastAsia" w:ascii="仿宋_GB2312" w:hAnsi="仿宋_GB2312" w:eastAsia="仿宋_GB2312" w:cs="仿宋_GB2312"/>
          <w:sz w:val="32"/>
          <w:szCs w:val="32"/>
          <w:lang w:val="zh-CN"/>
        </w:rPr>
        <w:t>县民政局根</w:t>
      </w:r>
      <w:r>
        <w:rPr>
          <w:rFonts w:hint="eastAsia" w:ascii="仿宋_GB2312" w:hAnsi="仿宋_GB2312" w:eastAsia="仿宋_GB2312" w:cs="仿宋_GB2312"/>
          <w:bCs/>
          <w:sz w:val="32"/>
          <w:szCs w:val="32"/>
        </w:rPr>
        <w:t>据审核意见和公示情况，</w:t>
      </w:r>
      <w:r>
        <w:rPr>
          <w:rFonts w:hint="eastAsia" w:ascii="仿宋_GB2312" w:hAnsi="仿宋_GB2312" w:eastAsia="仿宋_GB2312" w:cs="仿宋_GB2312"/>
          <w:sz w:val="32"/>
          <w:szCs w:val="32"/>
          <w:lang w:val="zh-CN"/>
        </w:rPr>
        <w:t>按照不低于申报人数的30%抽取核查户数，安排专人再次入户实地核查后张榜公布。县民政局审批后，通过金保网进行发放。特困人员集中供养对象的生活费及护理支出均由我局直接拨付给敬老院使用。</w:t>
      </w:r>
    </w:p>
    <w:p>
      <w:pPr>
        <w:adjustRightInd w:val="0"/>
        <w:snapToGrid w:val="0"/>
        <w:spacing w:line="56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zh-CN"/>
        </w:rPr>
        <w:t>临时救助：</w:t>
      </w:r>
    </w:p>
    <w:p>
      <w:pPr>
        <w:adjustRightInd w:val="0"/>
        <w:snapToGrid w:val="0"/>
        <w:spacing w:line="56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指因遭遇火灾、交通事故、突发重大疾病或其他特殊困难，其他社会救助制度暂时无法覆盖或救助之后基本生活暂时仍有严重困难的家庭或个人给予的应急性、过渡性救助。对符合条件的家庭对象和个人对象，可采取发放救助金、实物和提供转介服务等救助方式。凡符合临时救助条件的城乡居民家庭或个人均可以向所在地乡镇人民政府提出临时救助申请；乡镇人民政府受理申请材料之后内，在村（居）委会协助下，组织调查人员（每组调查人员不得少于2人）完成对申请人家庭经济状况、人口状况、遭遇困难类型和程度等的调查核实，详细核查申请材料以及各项声明事项的真实性和完整性；乡镇人民政府根据调查核实、评审意见、张榜公示情况作出审核决定，并将有关申请审核材料报县级人民政府民政部门审批。县级人民政府民政部门应当收到乡镇人民政府（街道办事处）初审意见和相关材料后提出审批意见。临时救助属于一次性救助，按照当地月低保标准1-3倍和符合条件的人数计算一次性给予救助；特别困难的，可以适当增加，人均救助标准最高不得超过当地月低保标准的6倍。</w:t>
      </w:r>
      <w:r>
        <w:rPr>
          <w:rFonts w:hint="eastAsia" w:ascii="仿宋_GB2312" w:hAnsi="仿宋_GB2312" w:eastAsia="仿宋_GB2312" w:cs="仿宋_GB2312"/>
          <w:sz w:val="32"/>
          <w:szCs w:val="32"/>
          <w:lang w:val="zh-CN"/>
        </w:rPr>
        <w:t>县级人民政府民政部门通过天府救助通智慧救助平台，及时提供低保金发放清单，同级财政部门审核后委托银行等金融机构打卡发放，确保足额、及时发放到位。</w:t>
      </w:r>
    </w:p>
    <w:p>
      <w:pPr>
        <w:pStyle w:val="2"/>
        <w:numPr>
          <w:ilvl w:val="0"/>
          <w:numId w:val="12"/>
        </w:numPr>
        <w:ind w:firstLine="640"/>
        <w:rPr>
          <w:rFonts w:cs="仿宋_GB2312"/>
        </w:rPr>
      </w:pPr>
      <w:r>
        <w:rPr>
          <w:rFonts w:hint="eastAsia" w:cs="仿宋_GB2312"/>
        </w:rPr>
        <w:t>价格临时补贴：</w:t>
      </w:r>
    </w:p>
    <w:p>
      <w:pPr>
        <w:spacing w:line="6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根据《阿坝州人民政府办公室关于转发州发展改革委等六部门完善社会救助和保障标准与物价上涨挂钩联动机制实施方案的通知》（阿府办函〔2017〕8号）文件精神</w:t>
      </w:r>
      <w:r>
        <w:rPr>
          <w:rFonts w:hint="eastAsia" w:ascii="仿宋_GB2312" w:hAnsi="仿宋_GB2312" w:eastAsia="仿宋_GB2312" w:cs="仿宋_GB2312"/>
          <w:color w:val="000000"/>
          <w:kern w:val="0"/>
          <w:sz w:val="32"/>
          <w:szCs w:val="32"/>
        </w:rPr>
        <w:t>预拨你</w:t>
      </w:r>
      <w:r>
        <w:rPr>
          <w:rFonts w:hint="eastAsia" w:ascii="仿宋_GB2312" w:hAnsi="仿宋_GB2312" w:eastAsia="仿宋_GB2312" w:cs="仿宋_GB2312"/>
          <w:sz w:val="32"/>
          <w:szCs w:val="32"/>
        </w:rPr>
        <w:t>县（市）2020年</w:t>
      </w:r>
      <w:r>
        <w:rPr>
          <w:rFonts w:hint="eastAsia" w:ascii="仿宋_GB2312" w:hAnsi="仿宋_GB2312" w:eastAsia="仿宋_GB2312" w:cs="仿宋_GB2312"/>
          <w:color w:val="000000"/>
          <w:kern w:val="0"/>
          <w:sz w:val="32"/>
          <w:szCs w:val="32"/>
        </w:rPr>
        <w:t>12月价格临时补贴</w:t>
      </w:r>
      <w:r>
        <w:rPr>
          <w:rFonts w:hint="eastAsia" w:ascii="仿宋_GB2312" w:hAnsi="仿宋_GB2312" w:eastAsia="仿宋_GB2312" w:cs="仿宋_GB2312"/>
          <w:sz w:val="32"/>
          <w:szCs w:val="32"/>
        </w:rPr>
        <w:t>资金（阿州财社〔2021〕13号）</w:t>
      </w:r>
      <w:r>
        <w:rPr>
          <w:rFonts w:hint="eastAsia" w:ascii="仿宋_GB2312" w:hAnsi="仿宋_GB2312" w:eastAsia="仿宋_GB2312" w:cs="仿宋_GB2312"/>
          <w:sz w:val="32"/>
          <w:szCs w:val="32"/>
          <w:lang w:val="zh-CN"/>
        </w:rPr>
        <w:t>用于城乡低保对象、特困人员、享受国家定期抚恤的优抚对象、孤儿、事实无人抚养儿童2020年12月价格临时补贴支出。</w:t>
      </w:r>
    </w:p>
    <w:p>
      <w:pPr>
        <w:pStyle w:val="2"/>
        <w:spacing w:line="560" w:lineRule="exact"/>
        <w:ind w:left="420" w:leftChars="200" w:firstLine="0" w:firstLineChars="0"/>
        <w:rPr>
          <w:rFonts w:cs="仿宋_GB2312"/>
        </w:rPr>
      </w:pPr>
      <w:r>
        <w:rPr>
          <w:rFonts w:hint="eastAsia" w:cs="仿宋_GB2312"/>
        </w:rPr>
        <w:t>5、流浪乞讨人员救助：</w:t>
      </w:r>
    </w:p>
    <w:p>
      <w:pPr>
        <w:adjustRightInd w:val="0"/>
        <w:snapToGrid w:val="0"/>
        <w:spacing w:line="56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为生活无着流动人员提供临时救助，协助其及时返乡并做好回归稳固工作。根据流浪乞讨人员的实际情况，对无重大疾病或精神病人员给予送返；对有重大疾病的人员则送往指定医院治疗，治疗完后与医院结算。</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6、孤儿生活补助：</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认定具有松潘县常住户口、父母双亡、年龄在18岁以下的儿童为孤儿时,须提交辖区派出所出具的父母双亡证明原件及孤儿的户口、医院出具的出生证、监护人全家户口复印件。由监护人或者所在村社区提出书面申请，连同相关证明材料报县级民政局审批后，通过救助对象本人或其监护人个人账户发放。</w:t>
      </w:r>
    </w:p>
    <w:p>
      <w:pPr>
        <w:adjustRightInd w:val="0"/>
        <w:snapToGrid w:val="0"/>
        <w:spacing w:line="56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困难群众救助补助资金支付严格执行国库集中支付制度。符合惠民惠农财政补贴资金“一卡通”管理相关规定的，按规定执行。城乡低保、分散供养特困救助、临时救助均支付到救助对象个人账户；孤儿生活补助支付到救助对象本人或其监护人个人账户。集中供养特困救助补助资金统一支付到福利院账户。</w:t>
      </w:r>
    </w:p>
    <w:p>
      <w:pPr>
        <w:pStyle w:val="2"/>
        <w:numPr>
          <w:ilvl w:val="0"/>
          <w:numId w:val="11"/>
        </w:numPr>
        <w:spacing w:line="540" w:lineRule="exact"/>
        <w:ind w:firstLine="720" w:firstLineChars="0"/>
        <w:rPr>
          <w:rFonts w:cs="仿宋_GB2312"/>
          <w:b/>
          <w:lang w:val="zh-CN"/>
        </w:rPr>
      </w:pPr>
      <w:r>
        <w:rPr>
          <w:rFonts w:hint="eastAsia" w:cs="仿宋_GB2312"/>
          <w:b/>
          <w:lang w:val="zh-CN"/>
        </w:rPr>
        <w:t>项目管理情况。</w:t>
      </w:r>
    </w:p>
    <w:p>
      <w:pPr>
        <w:pStyle w:val="43"/>
        <w:spacing w:line="540" w:lineRule="exact"/>
        <w:ind w:firstLine="640" w:firstLineChars="200"/>
        <w:rPr>
          <w:rFonts w:hAnsi="仿宋_GB2312" w:eastAsia="仿宋_GB2312" w:cs="仿宋_GB2312"/>
          <w:sz w:val="32"/>
          <w:szCs w:val="32"/>
        </w:rPr>
      </w:pPr>
      <w:r>
        <w:rPr>
          <w:rFonts w:hint="eastAsia" w:hAnsi="仿宋_GB2312" w:eastAsia="仿宋_GB2312" w:cs="仿宋_GB2312"/>
          <w:kern w:val="2"/>
          <w:sz w:val="32"/>
          <w:szCs w:val="32"/>
          <w:lang w:val="zh-CN"/>
        </w:rPr>
        <w:t>县民政局严格执行相关管理制度及办法，并对申报人员严格审核，并接受群众的监督。申请人资格条件严格、资金发放合法、合规。</w:t>
      </w:r>
    </w:p>
    <w:p>
      <w:pPr>
        <w:pStyle w:val="2"/>
        <w:numPr>
          <w:ilvl w:val="0"/>
          <w:numId w:val="11"/>
        </w:numPr>
        <w:ind w:firstLine="720" w:firstLineChars="0"/>
        <w:rPr>
          <w:rFonts w:cs="仿宋_GB2312"/>
          <w:b/>
          <w:lang w:val="zh-CN"/>
        </w:rPr>
      </w:pPr>
      <w:r>
        <w:rPr>
          <w:rFonts w:hint="eastAsia" w:cs="仿宋_GB2312"/>
          <w:b/>
          <w:lang w:val="zh-CN"/>
        </w:rPr>
        <w:t>项目监管情况。</w:t>
      </w:r>
    </w:p>
    <w:p>
      <w:pPr>
        <w:adjustRightInd w:val="0"/>
        <w:snapToGrid w:val="0"/>
        <w:spacing w:line="540" w:lineRule="exact"/>
        <w:ind w:firstLine="640" w:firstLineChars="200"/>
        <w:textAlignment w:val="bottom"/>
        <w:rPr>
          <w:rFonts w:ascii="仿宋_GB2312" w:hAnsi="仿宋_GB2312" w:eastAsia="仿宋_GB2312" w:cs="仿宋_GB2312"/>
          <w:b/>
          <w:sz w:val="32"/>
          <w:szCs w:val="32"/>
          <w:lang w:val="zh-CN"/>
        </w:rPr>
      </w:pPr>
      <w:r>
        <w:rPr>
          <w:rFonts w:hint="eastAsia" w:ascii="仿宋_GB2312" w:hAnsi="仿宋_GB2312" w:eastAsia="仿宋_GB2312" w:cs="仿宋_GB2312"/>
          <w:sz w:val="32"/>
          <w:szCs w:val="32"/>
          <w:lang w:val="zh-CN"/>
        </w:rPr>
        <w:t>该项目做到了管理规范，程序到位，群众满意，社会反响好，取得了巨大的社会效益，维护的社会的稳定。</w:t>
      </w:r>
    </w:p>
    <w:p>
      <w:pPr>
        <w:adjustRightInd w:val="0"/>
        <w:snapToGrid w:val="0"/>
        <w:spacing w:line="600" w:lineRule="exact"/>
        <w:ind w:firstLine="720"/>
        <w:rPr>
          <w:rFonts w:ascii="黑体" w:hAnsi="黑体" w:eastAsia="黑体" w:cs="黑体"/>
          <w:sz w:val="32"/>
          <w:szCs w:val="32"/>
          <w:lang w:val="zh-CN"/>
        </w:rPr>
      </w:pPr>
      <w:r>
        <w:rPr>
          <w:rFonts w:hint="eastAsia" w:ascii="黑体" w:hAnsi="黑体" w:eastAsia="黑体" w:cs="黑体"/>
          <w:sz w:val="32"/>
          <w:szCs w:val="32"/>
        </w:rPr>
        <w:t>四、项目绩效情况</w:t>
      </w:r>
      <w:r>
        <w:rPr>
          <w:rFonts w:hint="eastAsia" w:ascii="黑体" w:hAnsi="黑体" w:eastAsia="黑体" w:cs="黑体"/>
          <w:sz w:val="32"/>
          <w:szCs w:val="32"/>
          <w:lang w:val="zh-CN"/>
        </w:rPr>
        <w:tab/>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（一）项目完成情况。</w:t>
      </w:r>
    </w:p>
    <w:p>
      <w:pPr>
        <w:adjustRightInd w:val="0"/>
        <w:snapToGrid w:val="0"/>
        <w:spacing w:line="56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截止</w:t>
      </w:r>
      <w:r>
        <w:rPr>
          <w:rFonts w:hint="eastAsia" w:ascii="仿宋_GB2312" w:hAnsi="仿宋_GB2312" w:eastAsia="仿宋_GB2312" w:cs="仿宋_GB2312"/>
          <w:sz w:val="32"/>
          <w:szCs w:val="32"/>
        </w:rPr>
        <w:t>2021年12月31日</w:t>
      </w:r>
      <w:r>
        <w:rPr>
          <w:rFonts w:hint="eastAsia" w:ascii="仿宋_GB2312" w:hAnsi="仿宋_GB2312" w:eastAsia="仿宋_GB2312" w:cs="仿宋_GB2312"/>
          <w:sz w:val="32"/>
          <w:szCs w:val="32"/>
          <w:lang w:val="zh-CN"/>
        </w:rPr>
        <w:t>发放</w:t>
      </w:r>
      <w:r>
        <w:rPr>
          <w:rFonts w:hint="eastAsia" w:ascii="仿宋_GB2312" w:hAnsi="仿宋_GB2312" w:eastAsia="仿宋_GB2312" w:cs="仿宋_GB2312"/>
          <w:sz w:val="32"/>
          <w:szCs w:val="32"/>
        </w:rPr>
        <w:t>困难群众救助资金2048.39万元，具体</w:t>
      </w:r>
      <w:r>
        <w:rPr>
          <w:rFonts w:hint="eastAsia" w:ascii="仿宋_GB2312" w:hAnsi="仿宋_GB2312" w:eastAsia="仿宋_GB2312" w:cs="仿宋_GB2312"/>
          <w:sz w:val="32"/>
          <w:szCs w:val="32"/>
          <w:lang w:val="zh-CN"/>
        </w:rPr>
        <w:t>情况如下：</w:t>
      </w:r>
    </w:p>
    <w:p>
      <w:pPr>
        <w:adjustRightInd w:val="0"/>
        <w:snapToGrid w:val="0"/>
        <w:spacing w:line="56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rPr>
        <w:t>1、城乡低保：</w:t>
      </w:r>
    </w:p>
    <w:p>
      <w:pPr>
        <w:adjustRightInd w:val="0"/>
        <w:snapToGrid w:val="0"/>
        <w:spacing w:line="56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rPr>
        <w:t>2021年度</w:t>
      </w:r>
      <w:r>
        <w:rPr>
          <w:rFonts w:hint="eastAsia" w:ascii="仿宋_GB2312" w:hAnsi="仿宋_GB2312" w:eastAsia="仿宋_GB2312" w:cs="仿宋_GB2312"/>
          <w:sz w:val="32"/>
          <w:szCs w:val="32"/>
          <w:lang w:val="zh-CN"/>
        </w:rPr>
        <w:t>确定农村低保</w:t>
      </w:r>
      <w:r>
        <w:rPr>
          <w:rFonts w:hint="eastAsia" w:ascii="仿宋_GB2312" w:hAnsi="仿宋_GB2312" w:eastAsia="仿宋_GB2312" w:cs="仿宋_GB2312"/>
          <w:sz w:val="32"/>
          <w:szCs w:val="32"/>
        </w:rPr>
        <w:t>1285</w:t>
      </w:r>
      <w:r>
        <w:rPr>
          <w:rFonts w:hint="eastAsia" w:ascii="仿宋_GB2312" w:hAnsi="仿宋_GB2312" w:eastAsia="仿宋_GB2312" w:cs="仿宋_GB2312"/>
          <w:sz w:val="32"/>
          <w:szCs w:val="32"/>
          <w:lang w:val="zh-CN"/>
        </w:rPr>
        <w:t>户</w:t>
      </w:r>
      <w:r>
        <w:rPr>
          <w:rFonts w:hint="eastAsia" w:ascii="仿宋_GB2312" w:hAnsi="仿宋_GB2312" w:eastAsia="仿宋_GB2312" w:cs="仿宋_GB2312"/>
          <w:sz w:val="32"/>
          <w:szCs w:val="32"/>
        </w:rPr>
        <w:t>2437</w:t>
      </w:r>
      <w:r>
        <w:rPr>
          <w:rFonts w:hint="eastAsia" w:ascii="仿宋_GB2312" w:hAnsi="仿宋_GB2312" w:eastAsia="仿宋_GB2312" w:cs="仿宋_GB2312"/>
          <w:sz w:val="32"/>
          <w:szCs w:val="32"/>
          <w:lang w:val="zh-CN"/>
        </w:rPr>
        <w:t>人；城镇低保</w:t>
      </w:r>
      <w:r>
        <w:rPr>
          <w:rFonts w:hint="eastAsia" w:ascii="仿宋_GB2312" w:hAnsi="仿宋_GB2312" w:eastAsia="仿宋_GB2312" w:cs="仿宋_GB2312"/>
          <w:sz w:val="32"/>
          <w:szCs w:val="32"/>
        </w:rPr>
        <w:t>1711</w:t>
      </w:r>
      <w:r>
        <w:rPr>
          <w:rFonts w:hint="eastAsia" w:ascii="仿宋_GB2312" w:hAnsi="仿宋_GB2312" w:eastAsia="仿宋_GB2312" w:cs="仿宋_GB2312"/>
          <w:sz w:val="32"/>
          <w:szCs w:val="32"/>
          <w:lang w:val="zh-CN"/>
        </w:rPr>
        <w:t>户</w:t>
      </w:r>
      <w:r>
        <w:rPr>
          <w:rFonts w:hint="eastAsia" w:ascii="仿宋_GB2312" w:hAnsi="仿宋_GB2312" w:eastAsia="仿宋_GB2312" w:cs="仿宋_GB2312"/>
          <w:sz w:val="32"/>
          <w:szCs w:val="32"/>
        </w:rPr>
        <w:t>2901</w:t>
      </w:r>
      <w:r>
        <w:rPr>
          <w:rFonts w:hint="eastAsia" w:ascii="仿宋_GB2312" w:hAnsi="仿宋_GB2312" w:eastAsia="仿宋_GB2312" w:cs="仿宋_GB2312"/>
          <w:sz w:val="32"/>
          <w:szCs w:val="32"/>
          <w:lang w:val="zh-CN"/>
        </w:rPr>
        <w:t>人。</w:t>
      </w:r>
      <w:r>
        <w:rPr>
          <w:rFonts w:hint="eastAsia" w:ascii="仿宋_GB2312" w:hAnsi="仿宋_GB2312" w:eastAsia="仿宋_GB2312" w:cs="仿宋_GB2312"/>
          <w:sz w:val="32"/>
          <w:szCs w:val="32"/>
        </w:rPr>
        <w:t>累计发放城乡低保资金1665.5万元。</w:t>
      </w:r>
    </w:p>
    <w:p>
      <w:pPr>
        <w:widowControl/>
        <w:shd w:val="clear" w:color="auto" w:fill="FFFFFF"/>
        <w:spacing w:line="560" w:lineRule="exact"/>
        <w:ind w:left="420" w:leftChars="200"/>
        <w:jc w:val="left"/>
        <w:outlineLvl w:val="2"/>
        <w:rPr>
          <w:rFonts w:ascii="仿宋_GB2312" w:hAnsi="仿宋_GB2312" w:eastAsia="仿宋_GB2312" w:cs="仿宋_GB2312"/>
          <w:sz w:val="32"/>
          <w:szCs w:val="32"/>
        </w:rPr>
      </w:pPr>
      <w:bookmarkStart w:id="125" w:name="_Toc23937"/>
      <w:r>
        <w:rPr>
          <w:rFonts w:hint="eastAsia" w:ascii="仿宋_GB2312" w:hAnsi="仿宋_GB2312" w:eastAsia="仿宋_GB2312" w:cs="仿宋_GB2312"/>
          <w:sz w:val="32"/>
          <w:szCs w:val="32"/>
        </w:rPr>
        <w:t>2、特困供养：</w:t>
      </w:r>
      <w:bookmarkEnd w:id="125"/>
    </w:p>
    <w:p>
      <w:pPr>
        <w:widowControl/>
        <w:shd w:val="clear" w:color="auto" w:fill="FFFFFF"/>
        <w:spacing w:line="560" w:lineRule="exact"/>
        <w:ind w:firstLine="640" w:firstLineChars="200"/>
        <w:jc w:val="left"/>
        <w:outlineLvl w:val="2"/>
        <w:rPr>
          <w:rFonts w:ascii="仿宋_GB2312" w:hAnsi="仿宋_GB2312" w:eastAsia="仿宋_GB2312" w:cs="仿宋_GB2312"/>
          <w:sz w:val="32"/>
          <w:szCs w:val="32"/>
        </w:rPr>
      </w:pPr>
      <w:bookmarkStart w:id="126" w:name="_Toc3171"/>
      <w:r>
        <w:rPr>
          <w:rFonts w:hint="eastAsia" w:ascii="仿宋_GB2312" w:hAnsi="仿宋_GB2312" w:eastAsia="仿宋_GB2312" w:cs="仿宋_GB2312"/>
          <w:sz w:val="32"/>
          <w:szCs w:val="32"/>
        </w:rPr>
        <w:t>2021年度共确定城乡特困供养对象272人,其中：集中供养25人，每人每月补助800元（其中：县财政每人每月补助300元）；农村分散供养247人，每人每月生活补贴600元；城镇分散供养8人，每人每月生活补贴770元。2021年度累计发放</w:t>
      </w:r>
      <w:r>
        <w:rPr>
          <w:rFonts w:hint="eastAsia" w:ascii="仿宋_GB2312" w:hAnsi="仿宋_GB2312" w:eastAsia="仿宋_GB2312" w:cs="仿宋_GB2312"/>
          <w:sz w:val="32"/>
          <w:szCs w:val="32"/>
          <w:lang w:val="zh-CN"/>
        </w:rPr>
        <w:t>特困供养对象生活补助及护理补贴</w:t>
      </w:r>
      <w:r>
        <w:rPr>
          <w:rFonts w:hint="eastAsia" w:ascii="仿宋_GB2312" w:hAnsi="仿宋_GB2312" w:eastAsia="仿宋_GB2312" w:cs="仿宋_GB2312"/>
          <w:sz w:val="32"/>
          <w:szCs w:val="32"/>
        </w:rPr>
        <w:t>268.7万元。</w:t>
      </w:r>
      <w:bookmarkEnd w:id="126"/>
    </w:p>
    <w:p>
      <w:pPr>
        <w:widowControl/>
        <w:shd w:val="clear" w:color="auto" w:fill="FFFFFF"/>
        <w:spacing w:line="560" w:lineRule="exact"/>
        <w:ind w:firstLine="640" w:firstLineChars="200"/>
        <w:jc w:val="left"/>
        <w:outlineLvl w:val="2"/>
        <w:rPr>
          <w:rFonts w:ascii="仿宋_GB2312" w:hAnsi="仿宋_GB2312" w:eastAsia="仿宋_GB2312" w:cs="仿宋_GB2312"/>
          <w:sz w:val="32"/>
          <w:szCs w:val="32"/>
        </w:rPr>
      </w:pPr>
      <w:bookmarkStart w:id="127" w:name="_Toc30300"/>
      <w:r>
        <w:rPr>
          <w:rFonts w:hint="eastAsia" w:ascii="仿宋_GB2312" w:hAnsi="仿宋_GB2312" w:eastAsia="仿宋_GB2312" w:cs="仿宋_GB2312"/>
          <w:sz w:val="32"/>
          <w:szCs w:val="32"/>
        </w:rPr>
        <w:t>3、临时救助：</w:t>
      </w:r>
      <w:bookmarkEnd w:id="127"/>
    </w:p>
    <w:p>
      <w:pPr>
        <w:widowControl/>
        <w:shd w:val="clear" w:color="auto" w:fill="FFFFFF"/>
        <w:spacing w:line="560" w:lineRule="exact"/>
        <w:ind w:firstLine="640" w:firstLineChars="200"/>
        <w:jc w:val="left"/>
        <w:outlineLvl w:val="2"/>
        <w:rPr>
          <w:rFonts w:ascii="仿宋_GB2312" w:hAnsi="仿宋_GB2312" w:eastAsia="仿宋_GB2312" w:cs="仿宋_GB2312"/>
          <w:sz w:val="32"/>
          <w:szCs w:val="32"/>
        </w:rPr>
      </w:pPr>
      <w:bookmarkStart w:id="128" w:name="_Toc20992"/>
      <w:r>
        <w:rPr>
          <w:rFonts w:hint="eastAsia" w:ascii="仿宋_GB2312" w:hAnsi="仿宋_GB2312" w:eastAsia="仿宋_GB2312" w:cs="仿宋_GB2312"/>
          <w:sz w:val="32"/>
          <w:szCs w:val="32"/>
        </w:rPr>
        <w:t>2021年度在本人申请、二级公示的基础上，有效保障了临时困难群众的基本生活，共救助因病、因灾等临时困难群众668人次，累计发放救助资金88万元。</w:t>
      </w:r>
      <w:bookmarkEnd w:id="128"/>
    </w:p>
    <w:p>
      <w:pPr>
        <w:widowControl/>
        <w:shd w:val="clear" w:color="auto" w:fill="FFFFFF"/>
        <w:spacing w:line="560" w:lineRule="exact"/>
        <w:ind w:firstLine="640" w:firstLineChars="200"/>
        <w:jc w:val="left"/>
        <w:outlineLvl w:val="2"/>
        <w:rPr>
          <w:rFonts w:ascii="仿宋_GB2312" w:hAnsi="仿宋_GB2312" w:eastAsia="仿宋_GB2312" w:cs="仿宋_GB2312"/>
          <w:sz w:val="32"/>
          <w:szCs w:val="32"/>
        </w:rPr>
      </w:pPr>
      <w:bookmarkStart w:id="129" w:name="_Toc14874"/>
      <w:r>
        <w:rPr>
          <w:rFonts w:hint="eastAsia" w:ascii="仿宋_GB2312" w:hAnsi="仿宋_GB2312" w:eastAsia="仿宋_GB2312" w:cs="仿宋_GB2312"/>
          <w:sz w:val="32"/>
          <w:szCs w:val="32"/>
        </w:rPr>
        <w:t>4、价格临时补贴：</w:t>
      </w:r>
      <w:bookmarkEnd w:id="129"/>
    </w:p>
    <w:p>
      <w:pPr>
        <w:widowControl/>
        <w:shd w:val="clear" w:color="auto" w:fill="FFFFFF"/>
        <w:spacing w:line="560" w:lineRule="exact"/>
        <w:ind w:firstLine="640" w:firstLineChars="200"/>
        <w:jc w:val="left"/>
        <w:outlineLvl w:val="2"/>
        <w:rPr>
          <w:rFonts w:ascii="仿宋_GB2312" w:hAnsi="仿宋_GB2312" w:eastAsia="仿宋_GB2312" w:cs="仿宋_GB2312"/>
          <w:sz w:val="32"/>
          <w:szCs w:val="32"/>
        </w:rPr>
      </w:pPr>
      <w:bookmarkStart w:id="130" w:name="_Toc31146"/>
      <w:r>
        <w:rPr>
          <w:rFonts w:hint="eastAsia" w:ascii="仿宋_GB2312" w:hAnsi="仿宋_GB2312" w:eastAsia="仿宋_GB2312" w:cs="仿宋_GB2312"/>
          <w:sz w:val="32"/>
          <w:szCs w:val="32"/>
        </w:rPr>
        <w:t>2021年度发放临时价格补贴6608人次，发放州级救助资金14.79万元。</w:t>
      </w:r>
      <w:bookmarkEnd w:id="130"/>
    </w:p>
    <w:p>
      <w:pPr>
        <w:widowControl/>
        <w:shd w:val="clear" w:color="auto" w:fill="FFFFFF"/>
        <w:spacing w:line="560" w:lineRule="exact"/>
        <w:ind w:left="420" w:leftChars="200"/>
        <w:jc w:val="left"/>
        <w:outlineLvl w:val="2"/>
        <w:rPr>
          <w:rFonts w:ascii="仿宋_GB2312" w:hAnsi="仿宋_GB2312" w:eastAsia="仿宋_GB2312" w:cs="仿宋_GB2312"/>
          <w:sz w:val="32"/>
          <w:szCs w:val="32"/>
        </w:rPr>
      </w:pPr>
      <w:bookmarkStart w:id="131" w:name="_Toc22667"/>
      <w:r>
        <w:rPr>
          <w:rFonts w:hint="eastAsia" w:ascii="仿宋_GB2312" w:hAnsi="仿宋_GB2312" w:eastAsia="仿宋_GB2312" w:cs="仿宋_GB2312"/>
          <w:sz w:val="32"/>
          <w:szCs w:val="32"/>
        </w:rPr>
        <w:t>5、流浪乞讨救助：</w:t>
      </w:r>
      <w:bookmarkEnd w:id="131"/>
    </w:p>
    <w:p>
      <w:pPr>
        <w:widowControl/>
        <w:shd w:val="clear" w:color="auto" w:fill="FFFFFF"/>
        <w:spacing w:line="560" w:lineRule="exact"/>
        <w:ind w:firstLine="640" w:firstLineChars="200"/>
        <w:jc w:val="left"/>
        <w:outlineLvl w:val="2"/>
        <w:rPr>
          <w:rFonts w:ascii="仿宋_GB2312" w:hAnsi="仿宋_GB2312" w:eastAsia="仿宋_GB2312" w:cs="仿宋_GB2312"/>
          <w:sz w:val="32"/>
          <w:szCs w:val="32"/>
        </w:rPr>
      </w:pPr>
      <w:bookmarkStart w:id="132" w:name="_Toc5028"/>
      <w:r>
        <w:rPr>
          <w:rFonts w:hint="eastAsia" w:ascii="仿宋_GB2312" w:hAnsi="仿宋_GB2312" w:eastAsia="仿宋_GB2312" w:cs="仿宋_GB2312"/>
          <w:kern w:val="0"/>
          <w:sz w:val="32"/>
          <w:szCs w:val="32"/>
        </w:rPr>
        <w:t>2021年度救助流浪乞讨人员9人，累计救助资金0.36万元。</w:t>
      </w:r>
      <w:bookmarkEnd w:id="132"/>
    </w:p>
    <w:p>
      <w:pPr>
        <w:widowControl/>
        <w:shd w:val="clear" w:color="auto" w:fill="FFFFFF"/>
        <w:spacing w:line="560" w:lineRule="exact"/>
        <w:ind w:left="420" w:leftChars="200"/>
        <w:jc w:val="left"/>
        <w:outlineLvl w:val="2"/>
        <w:rPr>
          <w:rFonts w:ascii="仿宋_GB2312" w:hAnsi="仿宋_GB2312" w:eastAsia="仿宋_GB2312" w:cs="仿宋_GB2312"/>
          <w:kern w:val="0"/>
          <w:sz w:val="32"/>
          <w:szCs w:val="32"/>
        </w:rPr>
      </w:pPr>
      <w:bookmarkStart w:id="133" w:name="_Toc2518"/>
      <w:r>
        <w:rPr>
          <w:rFonts w:hint="eastAsia" w:ascii="仿宋_GB2312" w:hAnsi="仿宋_GB2312" w:eastAsia="仿宋_GB2312" w:cs="仿宋_GB2312"/>
          <w:sz w:val="32"/>
          <w:szCs w:val="32"/>
        </w:rPr>
        <w:t>6、孤儿生活补助：</w:t>
      </w:r>
      <w:bookmarkEnd w:id="133"/>
    </w:p>
    <w:p>
      <w:pPr>
        <w:widowControl/>
        <w:shd w:val="clear" w:color="auto" w:fill="FFFFFF"/>
        <w:spacing w:line="560" w:lineRule="exact"/>
        <w:ind w:firstLine="640" w:firstLineChars="200"/>
        <w:jc w:val="left"/>
        <w:outlineLvl w:val="2"/>
        <w:rPr>
          <w:rFonts w:ascii="仿宋_GB2312" w:hAnsi="仿宋_GB2312" w:eastAsia="仿宋_GB2312" w:cs="仿宋_GB2312"/>
          <w:kern w:val="0"/>
          <w:sz w:val="32"/>
          <w:szCs w:val="32"/>
        </w:rPr>
      </w:pPr>
      <w:bookmarkStart w:id="134" w:name="_Toc25788"/>
      <w:r>
        <w:rPr>
          <w:rFonts w:hint="eastAsia" w:ascii="仿宋_GB2312" w:hAnsi="仿宋_GB2312" w:eastAsia="仿宋_GB2312" w:cs="仿宋_GB2312"/>
          <w:kern w:val="0"/>
          <w:sz w:val="32"/>
          <w:szCs w:val="32"/>
        </w:rPr>
        <w:t>2021年度核定实事无人抚养孤儿4人及孤儿6人，每人每月补助900元，累计发放孤儿生活补助11.04万元。</w:t>
      </w:r>
      <w:bookmarkEnd w:id="134"/>
    </w:p>
    <w:p>
      <w:pPr>
        <w:widowControl/>
        <w:shd w:val="clear" w:color="auto" w:fill="FFFFFF"/>
        <w:spacing w:line="560" w:lineRule="exact"/>
        <w:ind w:firstLine="640" w:firstLineChars="200"/>
        <w:jc w:val="left"/>
        <w:outlineLvl w:val="2"/>
        <w:rPr>
          <w:rFonts w:ascii="仿宋_GB2312" w:hAnsi="仿宋_GB2312" w:eastAsia="仿宋_GB2312" w:cs="仿宋_GB2312"/>
          <w:sz w:val="32"/>
          <w:szCs w:val="32"/>
          <w:lang w:val="zh-CN"/>
        </w:rPr>
      </w:pPr>
      <w:bookmarkStart w:id="135" w:name="_Toc16328"/>
      <w:r>
        <w:rPr>
          <w:rFonts w:hint="eastAsia" w:ascii="仿宋_GB2312" w:hAnsi="仿宋_GB2312" w:eastAsia="仿宋_GB2312" w:cs="仿宋_GB2312"/>
          <w:kern w:val="0"/>
          <w:sz w:val="32"/>
          <w:szCs w:val="32"/>
          <w:lang w:val="zh-CN"/>
        </w:rPr>
        <w:t>城乡低保、特困供养生活补助及护理补贴按月发放；临时救助按申报情况审核后支付；流浪乞讨人员救助按实际救助情况支付；孤儿生活补助、</w:t>
      </w:r>
      <w:r>
        <w:rPr>
          <w:rFonts w:hint="eastAsia" w:ascii="仿宋_GB2312" w:hAnsi="仿宋_GB2312" w:eastAsia="仿宋_GB2312" w:cs="仿宋_GB2312"/>
          <w:kern w:val="0"/>
          <w:sz w:val="32"/>
          <w:szCs w:val="32"/>
        </w:rPr>
        <w:t>实事无人抚养孤儿按月发放</w:t>
      </w:r>
      <w:r>
        <w:rPr>
          <w:rFonts w:hint="eastAsia" w:ascii="仿宋_GB2312" w:hAnsi="仿宋_GB2312" w:eastAsia="仿宋_GB2312" w:cs="仿宋_GB2312"/>
          <w:kern w:val="0"/>
          <w:sz w:val="32"/>
          <w:szCs w:val="32"/>
          <w:lang w:val="zh-CN"/>
        </w:rPr>
        <w:t>。发放过程中做到应保尽保、应退则退、足额发放。进度达到了100%，完成了目标任务。</w:t>
      </w:r>
      <w:bookmarkEnd w:id="135"/>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（二）项目效益情况。</w:t>
      </w:r>
    </w:p>
    <w:p>
      <w:pPr>
        <w:adjustRightInd w:val="0"/>
        <w:snapToGrid w:val="0"/>
        <w:spacing w:line="56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让困难群众感受到了党和人民的关怀，在一定程度上解决了困难群众衣食冷暖等最基本的问题，维护了困难群众基本生活权益。最低生活保障制度在惠民生、解民忧、保稳定、促和谐等方面作出了突出贡献，有效保障了困难群众的基本生活，为社会稳定和持续发展奠定了坚实的基础。困难群众救助专项资金项目工作得到了广大党员群众的一致好评，工作成果也得到县委、县政府的充分肯定，服务对象满意度达</w:t>
      </w:r>
      <w:r>
        <w:rPr>
          <w:rFonts w:hint="eastAsia" w:ascii="仿宋_GB2312" w:hAnsi="仿宋_GB2312" w:eastAsia="仿宋_GB2312" w:cs="仿宋_GB2312"/>
          <w:sz w:val="32"/>
          <w:szCs w:val="32"/>
        </w:rPr>
        <w:t>98%以上，</w:t>
      </w:r>
      <w:r>
        <w:rPr>
          <w:rFonts w:hint="eastAsia" w:ascii="仿宋_GB2312" w:hAnsi="仿宋_GB2312" w:eastAsia="仿宋_GB2312" w:cs="仿宋_GB2312"/>
          <w:sz w:val="32"/>
          <w:szCs w:val="32"/>
          <w:lang w:val="zh-CN"/>
        </w:rPr>
        <w:t>为松潘县经济发展、稳定工作作出积极的贡献。 </w:t>
      </w:r>
    </w:p>
    <w:p>
      <w:pPr>
        <w:adjustRightInd w:val="0"/>
        <w:snapToGrid w:val="0"/>
        <w:spacing w:line="600" w:lineRule="exact"/>
        <w:ind w:firstLine="720"/>
        <w:rPr>
          <w:rFonts w:ascii="黑体" w:hAnsi="黑体" w:eastAsia="黑体" w:cs="黑体"/>
          <w:sz w:val="32"/>
          <w:szCs w:val="32"/>
        </w:rPr>
      </w:pPr>
      <w:r>
        <w:rPr>
          <w:rFonts w:hint="eastAsia" w:ascii="黑体" w:hAnsi="黑体" w:eastAsia="黑体" w:cs="黑体"/>
          <w:sz w:val="32"/>
          <w:szCs w:val="32"/>
        </w:rPr>
        <w:t>五、评价结论及建议</w:t>
      </w:r>
    </w:p>
    <w:p>
      <w:pPr>
        <w:adjustRightInd w:val="0"/>
        <w:snapToGrid w:val="0"/>
        <w:spacing w:line="600" w:lineRule="exact"/>
        <w:ind w:firstLine="643" w:firstLineChars="20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（一）评价结论。</w:t>
      </w:r>
    </w:p>
    <w:p>
      <w:pPr>
        <w:adjustRightInd w:val="0"/>
        <w:snapToGrid w:val="0"/>
        <w:spacing w:line="56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根据绩效评价结果，认为该项目利国利民，其存在意义重大，应当全额纳入年度预算并考虑必要工作经费。</w:t>
      </w:r>
      <w:r>
        <w:rPr>
          <w:rFonts w:hint="eastAsia" w:ascii="仿宋_GB2312" w:hAnsi="仿宋_GB2312" w:eastAsia="仿宋_GB2312" w:cs="仿宋_GB2312"/>
          <w:sz w:val="32"/>
          <w:szCs w:val="32"/>
        </w:rPr>
        <w:t>总体绩效评价良好，自评得分：99分，自评等级：良好。</w:t>
      </w:r>
    </w:p>
    <w:p>
      <w:pPr>
        <w:pStyle w:val="2"/>
        <w:ind w:firstLine="641"/>
        <w:rPr>
          <w:rFonts w:cs="仿宋_GB2312"/>
          <w:lang w:val="zh-CN"/>
        </w:rPr>
      </w:pPr>
      <w:r>
        <w:rPr>
          <w:rFonts w:hint="eastAsia" w:cs="仿宋_GB2312"/>
          <w:b/>
          <w:lang w:val="zh-CN"/>
        </w:rPr>
        <w:t>（二）存在的问题。</w:t>
      </w:r>
    </w:p>
    <w:p>
      <w:pPr>
        <w:adjustRightInd w:val="0"/>
        <w:snapToGrid w:val="0"/>
        <w:spacing w:line="56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1、困难群众救助实施动态管理，数据信息变化较大，部分乡镇更新不及时，上报迟缓，导致死亡人员、财政供养人员等领取补贴现象。</w:t>
      </w:r>
    </w:p>
    <w:p>
      <w:pPr>
        <w:adjustRightInd w:val="0"/>
        <w:snapToGrid w:val="0"/>
        <w:spacing w:line="56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2、部分乡镇街道申报信息不准确，需要多次完善，导致审核、发放时间拉长和推迟发放情况。</w:t>
      </w:r>
    </w:p>
    <w:p>
      <w:pPr>
        <w:adjustRightInd w:val="0"/>
        <w:snapToGrid w:val="0"/>
        <w:spacing w:line="560" w:lineRule="exact"/>
        <w:ind w:firstLine="643" w:firstLineChars="20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（三）相关建议。</w:t>
      </w:r>
    </w:p>
    <w:p>
      <w:pPr>
        <w:adjustRightInd w:val="0"/>
        <w:snapToGrid w:val="0"/>
        <w:spacing w:line="56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应加强最低生活保障对象动态管理，对已经纳入最低生活保障范围的救助对象，要采取多种方式加强管理服务，定期跟踪保障对象家庭变化情况，形成最低生活保障对象有进有出、补助水平有升有降的动态管理机制。</w:t>
      </w:r>
    </w:p>
    <w:p>
      <w:pPr>
        <w:adjustRightInd w:val="0"/>
        <w:snapToGrid w:val="0"/>
        <w:spacing w:line="56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zh-CN"/>
        </w:rPr>
        <w:t>建立最低生活保障家庭人口、收入和财产状况定期报告制度，并根据报告情况分类、定期开展核查，将不再符合条件的及时退出保障范围。</w:t>
      </w:r>
    </w:p>
    <w:p>
      <w:pPr>
        <w:pStyle w:val="2"/>
        <w:ind w:firstLine="640"/>
        <w:rPr>
          <w:rFonts w:cs="仿宋_GB2312"/>
        </w:rPr>
      </w:pPr>
    </w:p>
    <w:p>
      <w:pPr>
        <w:pStyle w:val="2"/>
        <w:ind w:firstLine="640"/>
        <w:rPr>
          <w:rFonts w:cs="仿宋_GB2312"/>
        </w:rPr>
      </w:pPr>
    </w:p>
    <w:p>
      <w:pPr>
        <w:spacing w:line="600" w:lineRule="exact"/>
        <w:jc w:val="center"/>
        <w:rPr>
          <w:rFonts w:ascii="宋体" w:hAnsi="宋体"/>
          <w:b/>
          <w:sz w:val="44"/>
          <w:szCs w:val="44"/>
        </w:rPr>
      </w:pPr>
      <w:bookmarkStart w:id="136" w:name="_Toc79163635"/>
      <w:bookmarkStart w:id="137" w:name="_Toc15396618"/>
    </w:p>
    <w:p>
      <w:pPr>
        <w:spacing w:line="600" w:lineRule="exact"/>
        <w:jc w:val="center"/>
        <w:rPr>
          <w:rFonts w:ascii="宋体" w:hAnsi="宋体"/>
          <w:b/>
          <w:sz w:val="44"/>
          <w:szCs w:val="44"/>
        </w:rPr>
      </w:pPr>
      <w:r>
        <w:rPr>
          <w:rFonts w:hint="eastAsia" w:ascii="宋体" w:hAnsi="宋体"/>
          <w:b/>
          <w:sz w:val="44"/>
          <w:szCs w:val="44"/>
        </w:rPr>
        <w:t>松潘县民政局</w:t>
      </w:r>
    </w:p>
    <w:p>
      <w:pPr>
        <w:spacing w:line="600" w:lineRule="exact"/>
        <w:jc w:val="center"/>
        <w:rPr>
          <w:rFonts w:ascii="宋体" w:hAnsi="宋体"/>
          <w:b/>
          <w:sz w:val="44"/>
          <w:szCs w:val="44"/>
        </w:rPr>
      </w:pPr>
      <w:r>
        <w:rPr>
          <w:rFonts w:hint="eastAsia" w:ascii="宋体" w:hAnsi="宋体"/>
          <w:b/>
          <w:sz w:val="44"/>
          <w:szCs w:val="44"/>
        </w:rPr>
        <w:t>专项预算项目支出绩效自评报告</w:t>
      </w:r>
    </w:p>
    <w:p>
      <w:pPr>
        <w:spacing w:line="600" w:lineRule="exact"/>
        <w:jc w:val="center"/>
        <w:textAlignment w:val="bottom"/>
        <w:rPr>
          <w:rFonts w:ascii="仿宋_GB2312" w:hAnsi="仿宋_GB2312" w:eastAsia="仿宋_GB2312" w:cs="仿宋_GB2312"/>
          <w:b/>
          <w:sz w:val="32"/>
          <w:szCs w:val="32"/>
        </w:rPr>
      </w:pPr>
      <w:r>
        <w:rPr>
          <w:rFonts w:hint="eastAsia" w:ascii="仿宋_GB2312" w:hAnsi="仿宋_GB2312" w:eastAsia="仿宋_GB2312" w:cs="仿宋_GB2312"/>
          <w:b/>
          <w:sz w:val="32"/>
          <w:szCs w:val="32"/>
        </w:rPr>
        <w:t>（2021年残疾人两项补贴项目）</w:t>
      </w:r>
    </w:p>
    <w:p>
      <w:pPr>
        <w:adjustRightInd w:val="0"/>
        <w:snapToGrid w:val="0"/>
        <w:spacing w:line="600" w:lineRule="exact"/>
        <w:ind w:firstLine="422" w:firstLineChars="200"/>
        <w:rPr>
          <w:rFonts w:ascii="黑体" w:hAnsi="黑体" w:eastAsia="黑体" w:cs="黑体"/>
          <w:b/>
          <w:szCs w:val="32"/>
          <w:lang w:val="zh-CN"/>
        </w:rPr>
      </w:pPr>
    </w:p>
    <w:p>
      <w:pPr>
        <w:adjustRightInd w:val="0"/>
        <w:snapToGrid w:val="0"/>
        <w:spacing w:line="600" w:lineRule="exact"/>
        <w:ind w:firstLine="643" w:firstLineChars="20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一、项目概况</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（一）项目基本情况。</w:t>
      </w:r>
    </w:p>
    <w:p>
      <w:pPr>
        <w:adjustRightInd w:val="0"/>
        <w:snapToGrid w:val="0"/>
        <w:spacing w:line="540" w:lineRule="exact"/>
        <w:ind w:firstLine="720"/>
        <w:textAlignment w:val="bottom"/>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残疾人两项补贴是指困难残疾人生活补贴和重度残疾人护理补贴。困难残疾人生活补贴的对象为持有第二代残疾人证的具有我县户籍的低保对象；重度残疾人护理补贴的对象为具有我县户籍的持有第二代残疾人证、残疾等级为一级和二级的残疾人。领取工伤保险生活护理费、纳入特困人员供养保障的残疾人不享受残疾人两项补贴。</w:t>
      </w:r>
      <w:r>
        <w:rPr>
          <w:rFonts w:hint="eastAsia" w:ascii="仿宋_GB2312" w:hAnsi="仿宋_GB2312" w:eastAsia="仿宋_GB2312" w:cs="仿宋_GB2312"/>
          <w:sz w:val="32"/>
          <w:szCs w:val="32"/>
        </w:rPr>
        <w:t>困难残疾人生活补贴和重度残疾人护理补贴制度所需资金纳入地方财政预算安排。</w:t>
      </w:r>
    </w:p>
    <w:p>
      <w:pPr>
        <w:adjustRightInd w:val="0"/>
        <w:snapToGrid w:val="0"/>
        <w:spacing w:line="600" w:lineRule="exact"/>
        <w:ind w:firstLine="72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根据阿坝州人民政府关于印发《阿坝州加快推进残疾人小康进程的实施方案》的通知（阿府发﹝2016﹞28号）</w:t>
      </w:r>
      <w:r>
        <w:rPr>
          <w:rFonts w:hint="eastAsia" w:ascii="仿宋_GB2312" w:hAnsi="仿宋_GB2312" w:eastAsia="仿宋_GB2312" w:cs="仿宋_GB2312"/>
          <w:sz w:val="32"/>
          <w:szCs w:val="32"/>
          <w:lang w:val="zh-CN"/>
        </w:rPr>
        <w:t>文件精神</w:t>
      </w:r>
      <w:r>
        <w:rPr>
          <w:rFonts w:hint="eastAsia" w:ascii="仿宋_GB2312" w:hAnsi="仿宋_GB2312" w:eastAsia="仿宋_GB2312" w:cs="仿宋_GB2312"/>
          <w:sz w:val="32"/>
          <w:szCs w:val="32"/>
        </w:rPr>
        <w:t>，对城乡低保当中的困难残疾人发放生活补贴，发放标准按照每人每月100元。对持有《残疾证》第二代证一级、二级的人员建立护理补贴对象的发放。发放标准为：一级重度残疾人按每人每月100元的标准给予护理费用补贴，二级重度残疾人按每人每月70元的标准给予护理费用补贴。</w:t>
      </w:r>
    </w:p>
    <w:p>
      <w:pPr>
        <w:adjustRightInd w:val="0"/>
        <w:snapToGrid w:val="0"/>
        <w:spacing w:line="600" w:lineRule="exact"/>
        <w:ind w:firstLine="643" w:firstLineChars="20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（二）项目绩效目标。</w:t>
      </w:r>
    </w:p>
    <w:p>
      <w:pPr>
        <w:spacing w:line="5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根据《阿坝州财政局阿坝州民政局关于下达2021年省、州财政社会救助救济补助资金的通知》（阿州财社〔2021〕35号）、（阿州财社〔2021〕89号）资金的通知文件精神</w:t>
      </w:r>
      <w:r>
        <w:rPr>
          <w:rFonts w:hint="eastAsia" w:ascii="仿宋_GB2312" w:hAnsi="仿宋_GB2312" w:eastAsia="仿宋_GB2312" w:cs="仿宋_GB2312"/>
          <w:sz w:val="32"/>
          <w:szCs w:val="32"/>
          <w:lang w:val="zh-CN"/>
        </w:rPr>
        <w:t>要求，下达残疾人生活和护理补贴</w:t>
      </w:r>
      <w:r>
        <w:rPr>
          <w:rFonts w:hint="eastAsia" w:ascii="仿宋_GB2312" w:hAnsi="仿宋_GB2312" w:eastAsia="仿宋_GB2312" w:cs="仿宋_GB2312"/>
          <w:sz w:val="32"/>
          <w:szCs w:val="32"/>
        </w:rPr>
        <w:t>102.89万元。</w:t>
      </w:r>
    </w:p>
    <w:p>
      <w:pPr>
        <w:spacing w:line="540" w:lineRule="exact"/>
        <w:ind w:firstLine="640" w:firstLineChars="200"/>
        <w:jc w:val="lef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按动态管理的要求，及时建立</w:t>
      </w:r>
      <w:r>
        <w:rPr>
          <w:rFonts w:hint="eastAsia" w:ascii="仿宋_GB2312" w:hAnsi="仿宋_GB2312" w:eastAsia="仿宋_GB2312" w:cs="仿宋_GB2312"/>
          <w:sz w:val="32"/>
          <w:szCs w:val="32"/>
        </w:rPr>
        <w:t>困难残疾人补贴</w:t>
      </w:r>
      <w:r>
        <w:rPr>
          <w:rFonts w:hint="eastAsia" w:ascii="仿宋_GB2312" w:hAnsi="仿宋_GB2312" w:eastAsia="仿宋_GB2312" w:cs="仿宋_GB2312"/>
          <w:sz w:val="32"/>
          <w:szCs w:val="32"/>
          <w:lang w:val="zh-CN"/>
        </w:rPr>
        <w:t>台账信息及更新，做好</w:t>
      </w:r>
      <w:r>
        <w:rPr>
          <w:rFonts w:hint="eastAsia" w:ascii="仿宋_GB2312" w:hAnsi="仿宋_GB2312" w:eastAsia="仿宋_GB2312" w:cs="仿宋_GB2312"/>
          <w:sz w:val="32"/>
          <w:szCs w:val="32"/>
        </w:rPr>
        <w:t>困难残疾人</w:t>
      </w:r>
      <w:r>
        <w:rPr>
          <w:rFonts w:hint="eastAsia" w:ascii="仿宋_GB2312" w:hAnsi="仿宋_GB2312" w:eastAsia="仿宋_GB2312" w:cs="仿宋_GB2312"/>
          <w:sz w:val="32"/>
          <w:szCs w:val="32"/>
          <w:lang w:val="zh-CN"/>
        </w:rPr>
        <w:t>的审报材料收集和审核，及时发放。按照项目计划，民政局积极开展落实社会福利救助工作，帮助困难残疾人、重度残疾人这类弱势群体，基本保障了他们的基本生活，维护了社会稳定。</w:t>
      </w:r>
    </w:p>
    <w:p>
      <w:pPr>
        <w:numPr>
          <w:ilvl w:val="0"/>
          <w:numId w:val="13"/>
        </w:num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项目自评步骤及方法。</w:t>
      </w:r>
    </w:p>
    <w:p>
      <w:pPr>
        <w:adjustRightInd w:val="0"/>
        <w:snapToGrid w:val="0"/>
        <w:spacing w:line="600" w:lineRule="exact"/>
        <w:ind w:firstLine="640" w:firstLineChars="200"/>
        <w:textAlignment w:val="bottom"/>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根据《四川省财政厅民政厅省残联关于印发困难群众救助等补助资金管理办法的通知》（川财社〔201</w:t>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42</w:t>
      </w:r>
      <w:r>
        <w:rPr>
          <w:rFonts w:hint="eastAsia" w:ascii="仿宋_GB2312" w:hAnsi="仿宋_GB2312" w:eastAsia="仿宋_GB2312" w:cs="仿宋_GB2312"/>
          <w:sz w:val="32"/>
          <w:szCs w:val="32"/>
          <w:lang w:val="zh-CN"/>
        </w:rPr>
        <w:t>号）文件精神要求,残疾人两项补贴由残疾人向户籍所在地街道办事处或乡镇政府受理窗口提交书面申请。残疾人的法定监护人，法定赡养、抚养、扶养义务人，所在村民（居民）委员会或其他委托人可以代为办理申请事宜。</w:t>
      </w:r>
    </w:p>
    <w:p>
      <w:pPr>
        <w:adjustRightInd w:val="0"/>
        <w:snapToGrid w:val="0"/>
        <w:spacing w:line="600" w:lineRule="exact"/>
        <w:ind w:firstLine="720"/>
        <w:textAlignment w:val="bottom"/>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申请困难残疾人生活补贴：</w:t>
      </w:r>
      <w:r>
        <w:rPr>
          <w:rFonts w:hint="eastAsia" w:ascii="仿宋_GB2312" w:hAnsi="仿宋_GB2312" w:eastAsia="仿宋_GB2312" w:cs="仿宋_GB2312"/>
          <w:sz w:val="32"/>
          <w:szCs w:val="32"/>
        </w:rPr>
        <w:t>由残疾人户籍所在地或乡镇政府进行初审</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报县残联审核</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县民政部门审定——县财政部门拨付资金</w:t>
      </w:r>
    </w:p>
    <w:p>
      <w:pPr>
        <w:adjustRightInd w:val="0"/>
        <w:snapToGrid w:val="0"/>
        <w:spacing w:line="600" w:lineRule="exact"/>
        <w:ind w:firstLine="640" w:firstLineChars="20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rPr>
        <w:t>申请重度残疾人护理补贴：由残疾人户籍所在地或乡镇政府进行初审</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报县残联审核</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县民政部门审定</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县财政部门拨付资金。</w:t>
      </w:r>
    </w:p>
    <w:p>
      <w:pPr>
        <w:adjustRightInd w:val="0"/>
        <w:snapToGrid w:val="0"/>
        <w:spacing w:line="600" w:lineRule="exact"/>
        <w:ind w:firstLine="720"/>
        <w:rPr>
          <w:rFonts w:ascii="黑体" w:hAnsi="黑体" w:eastAsia="黑体" w:cs="黑体"/>
          <w:sz w:val="32"/>
          <w:szCs w:val="32"/>
        </w:rPr>
      </w:pPr>
      <w:r>
        <w:rPr>
          <w:rFonts w:hint="eastAsia" w:ascii="黑体" w:hAnsi="黑体" w:eastAsia="黑体" w:cs="黑体"/>
          <w:sz w:val="32"/>
          <w:szCs w:val="32"/>
        </w:rPr>
        <w:t>二、项目资金申报及使用情况</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（一）项目资金申报及批复情况。</w:t>
      </w:r>
    </w:p>
    <w:p>
      <w:pPr>
        <w:adjustRightInd w:val="0"/>
        <w:snapToGrid w:val="0"/>
        <w:spacing w:line="540" w:lineRule="exact"/>
        <w:ind w:firstLine="72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根据《四川省民政厅四川省财政厅四川省残疾人联合会&lt;关于建立困难残疾人生活补贴和重度残疾人护理补贴&gt;的通知》（川民发〔2015〕195号）文件精神要求,残疾人两项补贴由残疾人向户籍所在地街道办事处或乡镇政府受理窗口提交书面申请。残疾人的法定监护人，法定赡养、抚养、扶养义务人，所在村民（居民）委员会或其他委托人可以代为办理申请事宜。</w:t>
      </w:r>
    </w:p>
    <w:p>
      <w:pPr>
        <w:adjustRightInd w:val="0"/>
        <w:snapToGrid w:val="0"/>
        <w:spacing w:line="600" w:lineRule="exact"/>
        <w:ind w:left="720"/>
        <w:rPr>
          <w:rFonts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（二）资金计划、到位及使用情况。</w:t>
      </w:r>
    </w:p>
    <w:p>
      <w:pPr>
        <w:adjustRightInd w:val="0"/>
        <w:snapToGrid w:val="0"/>
        <w:spacing w:line="540" w:lineRule="exact"/>
        <w:ind w:firstLine="720"/>
        <w:textAlignment w:val="bottom"/>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zh-CN"/>
        </w:rPr>
        <w:t>资金计划。</w:t>
      </w:r>
    </w:p>
    <w:p>
      <w:pPr>
        <w:spacing w:line="540" w:lineRule="exact"/>
        <w:ind w:firstLine="640" w:firstLineChars="200"/>
        <w:jc w:val="lef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根据阿州财社</w:t>
      </w:r>
      <w:r>
        <w:rPr>
          <w:rFonts w:hint="eastAsia" w:ascii="仿宋_GB2312" w:hAnsi="仿宋_GB2312" w:eastAsia="仿宋_GB2312" w:cs="仿宋_GB2312"/>
          <w:sz w:val="32"/>
          <w:szCs w:val="32"/>
        </w:rPr>
        <w:t>﹝2021﹞35号、</w:t>
      </w:r>
      <w:r>
        <w:rPr>
          <w:rFonts w:hint="eastAsia" w:ascii="仿宋_GB2312" w:hAnsi="仿宋_GB2312" w:eastAsia="仿宋_GB2312" w:cs="仿宋_GB2312"/>
          <w:sz w:val="32"/>
          <w:szCs w:val="32"/>
          <w:lang w:val="zh-CN"/>
        </w:rPr>
        <w:t>阿州财社</w:t>
      </w:r>
      <w:r>
        <w:rPr>
          <w:rFonts w:hint="eastAsia" w:ascii="仿宋_GB2312" w:hAnsi="仿宋_GB2312" w:eastAsia="仿宋_GB2312" w:cs="仿宋_GB2312"/>
          <w:sz w:val="32"/>
          <w:szCs w:val="32"/>
        </w:rPr>
        <w:t>﹝2021﹞89号文件，</w:t>
      </w:r>
      <w:r>
        <w:rPr>
          <w:rFonts w:hint="eastAsia" w:ascii="仿宋_GB2312" w:hAnsi="仿宋_GB2312" w:eastAsia="仿宋_GB2312" w:cs="仿宋_GB2312"/>
          <w:sz w:val="32"/>
          <w:szCs w:val="32"/>
          <w:lang w:val="zh-CN"/>
        </w:rPr>
        <w:t>20</w:t>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lang w:val="zh-CN"/>
        </w:rPr>
        <w:t>年困难残疾人补助财政预算资金为</w:t>
      </w:r>
      <w:r>
        <w:rPr>
          <w:rFonts w:hint="eastAsia" w:ascii="仿宋_GB2312" w:hAnsi="仿宋_GB2312" w:eastAsia="仿宋_GB2312" w:cs="仿宋_GB2312"/>
          <w:sz w:val="32"/>
          <w:szCs w:val="32"/>
        </w:rPr>
        <w:t>27.9</w:t>
      </w:r>
      <w:r>
        <w:rPr>
          <w:rFonts w:hint="eastAsia" w:ascii="仿宋_GB2312" w:hAnsi="仿宋_GB2312" w:eastAsia="仿宋_GB2312" w:cs="仿宋_GB2312"/>
          <w:sz w:val="32"/>
          <w:szCs w:val="32"/>
          <w:lang w:val="zh-CN"/>
        </w:rPr>
        <w:t>万元；</w:t>
      </w:r>
      <w:r>
        <w:rPr>
          <w:rFonts w:hint="eastAsia" w:ascii="仿宋_GB2312" w:hAnsi="仿宋_GB2312" w:eastAsia="仿宋_GB2312" w:cs="仿宋_GB2312"/>
          <w:sz w:val="32"/>
          <w:szCs w:val="32"/>
        </w:rPr>
        <w:t>重度残疾人补助</w:t>
      </w:r>
      <w:r>
        <w:rPr>
          <w:rFonts w:hint="eastAsia" w:ascii="仿宋_GB2312" w:hAnsi="仿宋_GB2312" w:eastAsia="仿宋_GB2312" w:cs="仿宋_GB2312"/>
          <w:sz w:val="32"/>
          <w:szCs w:val="32"/>
          <w:lang w:val="zh-CN"/>
        </w:rPr>
        <w:t>财政预算资金为</w:t>
      </w:r>
      <w:r>
        <w:rPr>
          <w:rFonts w:hint="eastAsia" w:ascii="仿宋_GB2312" w:hAnsi="仿宋_GB2312" w:eastAsia="仿宋_GB2312" w:cs="仿宋_GB2312"/>
          <w:sz w:val="32"/>
          <w:szCs w:val="32"/>
        </w:rPr>
        <w:t>74.99万元，合计</w:t>
      </w:r>
      <w:r>
        <w:rPr>
          <w:rFonts w:hint="eastAsia" w:ascii="仿宋_GB2312" w:hAnsi="仿宋_GB2312" w:eastAsia="仿宋_GB2312" w:cs="仿宋_GB2312"/>
          <w:sz w:val="32"/>
          <w:szCs w:val="32"/>
          <w:lang w:val="zh-CN"/>
        </w:rPr>
        <w:t>下达残疾人生活和护理补贴</w:t>
      </w:r>
      <w:r>
        <w:rPr>
          <w:rFonts w:hint="eastAsia" w:ascii="仿宋_GB2312" w:hAnsi="仿宋_GB2312" w:eastAsia="仿宋_GB2312" w:cs="仿宋_GB2312"/>
          <w:sz w:val="32"/>
          <w:szCs w:val="32"/>
        </w:rPr>
        <w:t>102.89万元。</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zh-CN"/>
        </w:rPr>
        <w:t>资金到位。</w:t>
      </w:r>
    </w:p>
    <w:p>
      <w:pPr>
        <w:adjustRightInd w:val="0"/>
        <w:snapToGrid w:val="0"/>
        <w:spacing w:line="60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截至20</w:t>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lang w:val="zh-CN"/>
        </w:rPr>
        <w:t>年12月31日，松潘县财政局实际批复拨付我局20</w:t>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lang w:val="zh-CN"/>
        </w:rPr>
        <w:t>残疾人两项补贴资金共计</w:t>
      </w:r>
      <w:r>
        <w:rPr>
          <w:rFonts w:hint="eastAsia" w:ascii="仿宋_GB2312" w:hAnsi="仿宋_GB2312" w:eastAsia="仿宋_GB2312" w:cs="仿宋_GB2312"/>
          <w:sz w:val="32"/>
          <w:szCs w:val="32"/>
        </w:rPr>
        <w:t>102.89</w:t>
      </w:r>
      <w:r>
        <w:rPr>
          <w:rFonts w:hint="eastAsia" w:ascii="仿宋_GB2312" w:hAnsi="仿宋_GB2312" w:eastAsia="仿宋_GB2312" w:cs="仿宋_GB2312"/>
          <w:sz w:val="32"/>
          <w:szCs w:val="32"/>
          <w:lang w:val="zh-CN"/>
        </w:rPr>
        <w:t>万元，</w:t>
      </w:r>
      <w:r>
        <w:rPr>
          <w:rFonts w:hint="eastAsia" w:ascii="仿宋_GB2312" w:hAnsi="仿宋_GB2312" w:eastAsia="仿宋_GB2312" w:cs="仿宋_GB2312"/>
          <w:sz w:val="32"/>
          <w:szCs w:val="32"/>
        </w:rPr>
        <w:t>到位资金102.89万元。</w:t>
      </w:r>
      <w:r>
        <w:rPr>
          <w:rFonts w:hint="eastAsia" w:ascii="仿宋_GB2312" w:hAnsi="仿宋_GB2312" w:eastAsia="仿宋_GB2312" w:cs="仿宋_GB2312"/>
          <w:sz w:val="32"/>
          <w:szCs w:val="32"/>
          <w:lang w:val="zh-CN"/>
        </w:rPr>
        <w:t>实际拨付资金与预算相符，项目资金全部及时到位，到位率</w:t>
      </w:r>
      <w:r>
        <w:rPr>
          <w:rFonts w:hint="eastAsia" w:ascii="仿宋_GB2312" w:hAnsi="仿宋_GB2312" w:eastAsia="仿宋_GB2312" w:cs="仿宋_GB2312"/>
          <w:sz w:val="32"/>
          <w:szCs w:val="32"/>
        </w:rPr>
        <w:t>100%</w:t>
      </w:r>
      <w:r>
        <w:rPr>
          <w:rFonts w:hint="eastAsia" w:ascii="仿宋_GB2312" w:hAnsi="仿宋_GB2312" w:eastAsia="仿宋_GB2312" w:cs="仿宋_GB2312"/>
          <w:sz w:val="32"/>
          <w:szCs w:val="32"/>
          <w:lang w:val="zh-CN"/>
        </w:rPr>
        <w:t>。</w:t>
      </w:r>
    </w:p>
    <w:p>
      <w:pPr>
        <w:widowControl/>
        <w:spacing w:line="60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zh-CN"/>
        </w:rPr>
        <w:t>资金使用。</w:t>
      </w:r>
    </w:p>
    <w:p>
      <w:pPr>
        <w:adjustRightInd w:val="0"/>
        <w:snapToGrid w:val="0"/>
        <w:spacing w:line="600" w:lineRule="exact"/>
        <w:ind w:firstLine="640" w:firstLineChars="200"/>
        <w:textAlignment w:val="bottom"/>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截止20</w:t>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lang w:val="zh-CN"/>
        </w:rPr>
        <w:t>年</w:t>
      </w:r>
      <w:r>
        <w:rPr>
          <w:rFonts w:hint="eastAsia" w:ascii="仿宋_GB2312" w:hAnsi="仿宋_GB2312" w:eastAsia="仿宋_GB2312" w:cs="仿宋_GB2312"/>
          <w:sz w:val="32"/>
          <w:szCs w:val="32"/>
        </w:rPr>
        <w:t>12月31日</w:t>
      </w:r>
      <w:r>
        <w:rPr>
          <w:rFonts w:hint="eastAsia" w:ascii="仿宋_GB2312" w:hAnsi="仿宋_GB2312" w:eastAsia="仿宋_GB2312" w:cs="仿宋_GB2312"/>
          <w:sz w:val="32"/>
          <w:szCs w:val="32"/>
          <w:lang w:val="zh-CN"/>
        </w:rPr>
        <w:t>困难残疾人补贴</w:t>
      </w:r>
      <w:r>
        <w:rPr>
          <w:rFonts w:hint="eastAsia" w:ascii="仿宋_GB2312" w:hAnsi="仿宋_GB2312" w:eastAsia="仿宋_GB2312" w:cs="仿宋_GB2312"/>
          <w:sz w:val="32"/>
          <w:szCs w:val="32"/>
        </w:rPr>
        <w:t>379</w:t>
      </w:r>
      <w:r>
        <w:rPr>
          <w:rFonts w:hint="eastAsia" w:ascii="仿宋_GB2312" w:hAnsi="仿宋_GB2312" w:eastAsia="仿宋_GB2312" w:cs="仿宋_GB2312"/>
          <w:sz w:val="32"/>
          <w:szCs w:val="32"/>
          <w:lang w:val="zh-CN"/>
        </w:rPr>
        <w:t>人，标准按照每月每人</w:t>
      </w:r>
      <w:r>
        <w:rPr>
          <w:rFonts w:hint="eastAsia" w:ascii="仿宋_GB2312" w:hAnsi="仿宋_GB2312" w:eastAsia="仿宋_GB2312" w:cs="仿宋_GB2312"/>
          <w:sz w:val="32"/>
          <w:szCs w:val="32"/>
        </w:rPr>
        <w:t>100元执行，</w:t>
      </w:r>
      <w:r>
        <w:rPr>
          <w:rFonts w:hint="eastAsia" w:ascii="仿宋_GB2312" w:hAnsi="仿宋_GB2312" w:eastAsia="仿宋_GB2312" w:cs="仿宋_GB2312"/>
          <w:sz w:val="32"/>
          <w:szCs w:val="32"/>
          <w:lang w:val="zh-CN"/>
        </w:rPr>
        <w:t>累计发放困难残疾人生活补助</w:t>
      </w:r>
      <w:r>
        <w:rPr>
          <w:rFonts w:hint="eastAsia" w:ascii="仿宋_GB2312" w:hAnsi="仿宋_GB2312" w:eastAsia="仿宋_GB2312" w:cs="仿宋_GB2312"/>
          <w:sz w:val="32"/>
          <w:szCs w:val="32"/>
        </w:rPr>
        <w:t>27.9</w:t>
      </w:r>
      <w:r>
        <w:rPr>
          <w:rFonts w:hint="eastAsia" w:ascii="仿宋_GB2312" w:hAnsi="仿宋_GB2312" w:eastAsia="仿宋_GB2312" w:cs="仿宋_GB2312"/>
          <w:sz w:val="32"/>
          <w:szCs w:val="32"/>
          <w:lang w:val="zh-CN"/>
        </w:rPr>
        <w:t>万元；</w:t>
      </w:r>
      <w:r>
        <w:rPr>
          <w:rFonts w:hint="eastAsia" w:ascii="仿宋_GB2312" w:hAnsi="仿宋_GB2312" w:eastAsia="仿宋_GB2312" w:cs="仿宋_GB2312"/>
          <w:sz w:val="32"/>
          <w:szCs w:val="32"/>
        </w:rPr>
        <w:t>重度残疾人补贴1056人，</w:t>
      </w:r>
      <w:r>
        <w:rPr>
          <w:rFonts w:hint="eastAsia" w:ascii="仿宋_GB2312" w:hAnsi="仿宋_GB2312" w:eastAsia="仿宋_GB2312" w:cs="仿宋_GB2312"/>
          <w:sz w:val="32"/>
          <w:szCs w:val="32"/>
          <w:lang w:val="zh-CN"/>
        </w:rPr>
        <w:t>标准：一级</w:t>
      </w:r>
      <w:r>
        <w:rPr>
          <w:rFonts w:hint="eastAsia" w:ascii="仿宋_GB2312" w:hAnsi="仿宋_GB2312" w:eastAsia="仿宋_GB2312" w:cs="仿宋_GB2312"/>
          <w:sz w:val="32"/>
          <w:szCs w:val="32"/>
        </w:rPr>
        <w:t>重度残疾人</w:t>
      </w:r>
      <w:r>
        <w:rPr>
          <w:rFonts w:hint="eastAsia" w:ascii="仿宋_GB2312" w:hAnsi="仿宋_GB2312" w:eastAsia="仿宋_GB2312" w:cs="仿宋_GB2312"/>
          <w:sz w:val="32"/>
          <w:szCs w:val="32"/>
          <w:lang w:val="zh-CN"/>
        </w:rPr>
        <w:t>按照每月每人</w:t>
      </w:r>
      <w:r>
        <w:rPr>
          <w:rFonts w:hint="eastAsia" w:ascii="仿宋_GB2312" w:hAnsi="仿宋_GB2312" w:eastAsia="仿宋_GB2312" w:cs="仿宋_GB2312"/>
          <w:sz w:val="32"/>
          <w:szCs w:val="32"/>
        </w:rPr>
        <w:t>100元执行，</w:t>
      </w:r>
      <w:r>
        <w:rPr>
          <w:rFonts w:hint="eastAsia" w:ascii="仿宋_GB2312" w:hAnsi="仿宋_GB2312" w:eastAsia="仿宋_GB2312" w:cs="仿宋_GB2312"/>
          <w:sz w:val="32"/>
          <w:szCs w:val="32"/>
          <w:lang w:val="zh-CN"/>
        </w:rPr>
        <w:t>二级</w:t>
      </w:r>
      <w:r>
        <w:rPr>
          <w:rFonts w:hint="eastAsia" w:ascii="仿宋_GB2312" w:hAnsi="仿宋_GB2312" w:eastAsia="仿宋_GB2312" w:cs="仿宋_GB2312"/>
          <w:sz w:val="32"/>
          <w:szCs w:val="32"/>
        </w:rPr>
        <w:t>重度残疾人</w:t>
      </w:r>
      <w:r>
        <w:rPr>
          <w:rFonts w:hint="eastAsia" w:ascii="仿宋_GB2312" w:hAnsi="仿宋_GB2312" w:eastAsia="仿宋_GB2312" w:cs="仿宋_GB2312"/>
          <w:sz w:val="32"/>
          <w:szCs w:val="32"/>
          <w:lang w:val="zh-CN"/>
        </w:rPr>
        <w:t>按照每月每人</w:t>
      </w:r>
      <w:r>
        <w:rPr>
          <w:rFonts w:hint="eastAsia" w:ascii="仿宋_GB2312" w:hAnsi="仿宋_GB2312" w:eastAsia="仿宋_GB2312" w:cs="仿宋_GB2312"/>
          <w:sz w:val="32"/>
          <w:szCs w:val="32"/>
        </w:rPr>
        <w:t>70元执行，</w:t>
      </w:r>
      <w:r>
        <w:rPr>
          <w:rFonts w:hint="eastAsia" w:ascii="仿宋_GB2312" w:hAnsi="仿宋_GB2312" w:eastAsia="仿宋_GB2312" w:cs="仿宋_GB2312"/>
          <w:kern w:val="0"/>
          <w:sz w:val="32"/>
          <w:szCs w:val="32"/>
        </w:rPr>
        <w:t>累计发放重度残疾人护理补助:74.99</w:t>
      </w:r>
      <w:r>
        <w:rPr>
          <w:rFonts w:hint="eastAsia" w:ascii="仿宋_GB2312" w:hAnsi="仿宋_GB2312" w:eastAsia="仿宋_GB2312" w:cs="仿宋_GB2312"/>
          <w:sz w:val="32"/>
          <w:szCs w:val="32"/>
        </w:rPr>
        <w:t>万元。以上两项补助合计支出102.89万元，资金支付率达100%。</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（三）项目财务管理情况。</w:t>
      </w:r>
    </w:p>
    <w:p>
      <w:pPr>
        <w:adjustRightInd w:val="0"/>
        <w:snapToGrid w:val="0"/>
        <w:spacing w:line="600" w:lineRule="exact"/>
        <w:ind w:firstLine="720"/>
        <w:textAlignment w:val="bottom"/>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残疾人两项补贴资金纳入民政局预算管理，由民政局年初进行预算编制，拟定用款计划和方案，按上年底人数为基数进行来年预算，来年按实际人数拨付资金。残疾人两项补贴资金支付严格执行国库集中支付制度，符合惠民惠农财政补贴资金“一卡通”管理相关规定的，按规定执行，通过银行、信用社等代理金融机构，直接发放到个人账户。严格按照项目资金管理办法对资金进行计划申请、划拨、使用，实行专款专用，专项管理制度，任何单位和个人没有截留、挤占或挪用。</w:t>
      </w:r>
    </w:p>
    <w:p>
      <w:pPr>
        <w:adjustRightInd w:val="0"/>
        <w:snapToGrid w:val="0"/>
        <w:spacing w:line="600" w:lineRule="exact"/>
        <w:ind w:firstLine="720"/>
        <w:rPr>
          <w:rFonts w:ascii="黑体" w:hAnsi="黑体" w:eastAsia="黑体" w:cs="黑体"/>
          <w:sz w:val="32"/>
          <w:szCs w:val="32"/>
        </w:rPr>
      </w:pPr>
      <w:r>
        <w:rPr>
          <w:rFonts w:hint="eastAsia" w:ascii="黑体" w:hAnsi="黑体" w:eastAsia="黑体" w:cs="黑体"/>
          <w:sz w:val="32"/>
          <w:szCs w:val="32"/>
        </w:rPr>
        <w:t>三、项目实施及管理情况</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（一）项目组织架构及实施流程。</w:t>
      </w:r>
    </w:p>
    <w:p>
      <w:pPr>
        <w:adjustRightInd w:val="0"/>
        <w:snapToGrid w:val="0"/>
        <w:spacing w:line="56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根据《四川省民政厅四川省财政厅四川省残疾人联合会&lt;关于建立困难残疾人生活补贴和重度残疾人护理补贴&gt;的通知》（川民发〔2015〕195号）文件精神要求,残疾人两项补贴由残疾人向户籍所在地街道办事处或乡镇政府受理窗口提交书面申请。残疾人的法定监护人，法定赡养、抚养、扶养义务人，所在村民（居民）委员会或其他委托人可以代为办理申请事宜。</w:t>
      </w:r>
    </w:p>
    <w:p>
      <w:pPr>
        <w:numPr>
          <w:ilvl w:val="0"/>
          <w:numId w:val="14"/>
        </w:numPr>
        <w:adjustRightInd w:val="0"/>
        <w:snapToGrid w:val="0"/>
        <w:spacing w:line="540" w:lineRule="exact"/>
        <w:ind w:firstLine="643" w:firstLineChars="200"/>
        <w:textAlignment w:val="bottom"/>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项目管理情况。</w:t>
      </w:r>
    </w:p>
    <w:p>
      <w:pPr>
        <w:adjustRightInd w:val="0"/>
        <w:snapToGrid w:val="0"/>
        <w:spacing w:line="540" w:lineRule="exact"/>
        <w:ind w:firstLine="640" w:firstLineChars="200"/>
        <w:textAlignment w:val="bottom"/>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该项目做到了管理规范，程序到位，群众满意，社会反响好，取得了巨大的社会效益，维护的社会的稳定。</w:t>
      </w:r>
    </w:p>
    <w:p>
      <w:pPr>
        <w:numPr>
          <w:ilvl w:val="0"/>
          <w:numId w:val="14"/>
        </w:numPr>
        <w:adjustRightInd w:val="0"/>
        <w:snapToGrid w:val="0"/>
        <w:spacing w:line="540" w:lineRule="exact"/>
        <w:ind w:left="1" w:firstLine="643" w:firstLineChars="200"/>
        <w:textAlignment w:val="bottom"/>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项目监管情况。</w:t>
      </w:r>
    </w:p>
    <w:p>
      <w:pPr>
        <w:adjustRightInd w:val="0"/>
        <w:snapToGrid w:val="0"/>
        <w:spacing w:line="540" w:lineRule="exact"/>
        <w:ind w:firstLine="640" w:firstLineChars="200"/>
        <w:textAlignment w:val="bottom"/>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此项目实行专款专用、专项管理制度，任何单位和个人没有截留、挤占或挪用。确保了残疾人两项补贴资金按时拨付和有效使用。</w:t>
      </w:r>
    </w:p>
    <w:p>
      <w:pPr>
        <w:adjustRightInd w:val="0"/>
        <w:snapToGrid w:val="0"/>
        <w:spacing w:line="600" w:lineRule="exact"/>
        <w:ind w:firstLine="720"/>
        <w:rPr>
          <w:rFonts w:ascii="黑体" w:hAnsi="黑体" w:eastAsia="黑体" w:cs="黑体"/>
          <w:sz w:val="32"/>
          <w:szCs w:val="32"/>
          <w:lang w:val="zh-CN"/>
        </w:rPr>
      </w:pPr>
      <w:r>
        <w:rPr>
          <w:rFonts w:hint="eastAsia" w:ascii="黑体" w:hAnsi="黑体" w:eastAsia="黑体" w:cs="黑体"/>
          <w:sz w:val="32"/>
          <w:szCs w:val="32"/>
        </w:rPr>
        <w:t>四、项目绩效情况</w:t>
      </w:r>
      <w:r>
        <w:rPr>
          <w:rFonts w:hint="eastAsia" w:ascii="黑体" w:hAnsi="黑体" w:eastAsia="黑体" w:cs="黑体"/>
          <w:sz w:val="32"/>
          <w:szCs w:val="32"/>
          <w:lang w:val="zh-CN"/>
        </w:rPr>
        <w:tab/>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（一）项目完成情况。</w:t>
      </w:r>
    </w:p>
    <w:p>
      <w:pPr>
        <w:adjustRightInd w:val="0"/>
        <w:snapToGrid w:val="0"/>
        <w:spacing w:line="600" w:lineRule="exact"/>
        <w:ind w:firstLine="720"/>
        <w:textAlignment w:val="bottom"/>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截止20</w:t>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lang w:val="zh-CN"/>
        </w:rPr>
        <w:t>年</w:t>
      </w:r>
      <w:r>
        <w:rPr>
          <w:rFonts w:hint="eastAsia" w:ascii="仿宋_GB2312" w:hAnsi="仿宋_GB2312" w:eastAsia="仿宋_GB2312" w:cs="仿宋_GB2312"/>
          <w:sz w:val="32"/>
          <w:szCs w:val="32"/>
        </w:rPr>
        <w:t>12月31日</w:t>
      </w:r>
      <w:r>
        <w:rPr>
          <w:rFonts w:hint="eastAsia" w:ascii="仿宋_GB2312" w:hAnsi="仿宋_GB2312" w:eastAsia="仿宋_GB2312" w:cs="仿宋_GB2312"/>
          <w:sz w:val="32"/>
          <w:szCs w:val="32"/>
          <w:lang w:val="zh-CN"/>
        </w:rPr>
        <w:t>困难残疾人补贴</w:t>
      </w:r>
      <w:r>
        <w:rPr>
          <w:rFonts w:hint="eastAsia" w:ascii="仿宋_GB2312" w:hAnsi="仿宋_GB2312" w:eastAsia="仿宋_GB2312" w:cs="仿宋_GB2312"/>
          <w:sz w:val="32"/>
          <w:szCs w:val="32"/>
        </w:rPr>
        <w:t>379</w:t>
      </w:r>
      <w:r>
        <w:rPr>
          <w:rFonts w:hint="eastAsia" w:ascii="仿宋_GB2312" w:hAnsi="仿宋_GB2312" w:eastAsia="仿宋_GB2312" w:cs="仿宋_GB2312"/>
          <w:sz w:val="32"/>
          <w:szCs w:val="32"/>
          <w:lang w:val="zh-CN"/>
        </w:rPr>
        <w:t>人，累计发放困难残疾人生活补助</w:t>
      </w:r>
      <w:r>
        <w:rPr>
          <w:rFonts w:hint="eastAsia" w:ascii="仿宋_GB2312" w:hAnsi="仿宋_GB2312" w:eastAsia="仿宋_GB2312" w:cs="仿宋_GB2312"/>
          <w:sz w:val="32"/>
          <w:szCs w:val="32"/>
        </w:rPr>
        <w:t>27.9</w:t>
      </w:r>
      <w:r>
        <w:rPr>
          <w:rFonts w:hint="eastAsia" w:ascii="仿宋_GB2312" w:hAnsi="仿宋_GB2312" w:eastAsia="仿宋_GB2312" w:cs="仿宋_GB2312"/>
          <w:sz w:val="32"/>
          <w:szCs w:val="32"/>
          <w:lang w:val="zh-CN"/>
        </w:rPr>
        <w:t>万元；</w:t>
      </w:r>
      <w:r>
        <w:rPr>
          <w:rFonts w:hint="eastAsia" w:ascii="仿宋_GB2312" w:hAnsi="仿宋_GB2312" w:eastAsia="仿宋_GB2312" w:cs="仿宋_GB2312"/>
          <w:sz w:val="32"/>
          <w:szCs w:val="32"/>
        </w:rPr>
        <w:t>重度残疾人补贴1056人，</w:t>
      </w:r>
      <w:r>
        <w:rPr>
          <w:rFonts w:hint="eastAsia" w:ascii="仿宋_GB2312" w:hAnsi="仿宋_GB2312" w:eastAsia="仿宋_GB2312" w:cs="仿宋_GB2312"/>
          <w:kern w:val="0"/>
          <w:sz w:val="32"/>
          <w:szCs w:val="32"/>
        </w:rPr>
        <w:t>累计发放重度残疾人护理补助</w:t>
      </w:r>
      <w:r>
        <w:rPr>
          <w:rFonts w:hint="eastAsia" w:ascii="仿宋_GB2312" w:hAnsi="仿宋_GB2312" w:eastAsia="仿宋_GB2312" w:cs="仿宋_GB2312"/>
          <w:sz w:val="32"/>
          <w:szCs w:val="32"/>
        </w:rPr>
        <w:t>74.99万元。</w:t>
      </w:r>
      <w:r>
        <w:rPr>
          <w:rFonts w:hint="eastAsia" w:ascii="仿宋_GB2312" w:hAnsi="仿宋_GB2312" w:eastAsia="仿宋_GB2312" w:cs="仿宋_GB2312"/>
          <w:sz w:val="32"/>
          <w:szCs w:val="32"/>
          <w:lang w:val="zh-CN"/>
        </w:rPr>
        <w:t>符合条件申领补贴对象全覆盖，补助标准执行率</w:t>
      </w:r>
      <w:r>
        <w:rPr>
          <w:rFonts w:hint="eastAsia" w:ascii="仿宋_GB2312" w:hAnsi="仿宋_GB2312" w:eastAsia="仿宋_GB2312" w:cs="仿宋_GB2312"/>
          <w:sz w:val="32"/>
          <w:szCs w:val="32"/>
        </w:rPr>
        <w:t>100%，</w:t>
      </w:r>
      <w:r>
        <w:rPr>
          <w:rFonts w:hint="eastAsia" w:ascii="仿宋_GB2312" w:hAnsi="仿宋_GB2312" w:eastAsia="仿宋_GB2312" w:cs="仿宋_GB2312"/>
          <w:sz w:val="32"/>
          <w:szCs w:val="32"/>
          <w:lang w:val="zh-CN"/>
        </w:rPr>
        <w:t>受益对象补贴按时发放率达到了100%。</w:t>
      </w:r>
    </w:p>
    <w:p>
      <w:pPr>
        <w:numPr>
          <w:ilvl w:val="0"/>
          <w:numId w:val="15"/>
        </w:num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项目效益情况。</w:t>
      </w:r>
    </w:p>
    <w:p>
      <w:pPr>
        <w:adjustRightInd w:val="0"/>
        <w:snapToGrid w:val="0"/>
        <w:spacing w:line="600" w:lineRule="exact"/>
        <w:ind w:firstLine="800" w:firstLineChars="25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残疾人两项补贴按月发放，发放过程中做到应纳尽纳、应退则退、足额发放。服务对象政策知晓率达</w:t>
      </w:r>
      <w:r>
        <w:rPr>
          <w:rFonts w:hint="eastAsia" w:ascii="仿宋_GB2312" w:hAnsi="仿宋_GB2312" w:eastAsia="仿宋_GB2312" w:cs="仿宋_GB2312"/>
          <w:sz w:val="32"/>
          <w:szCs w:val="32"/>
        </w:rPr>
        <w:t>90%以上，工作</w:t>
      </w:r>
      <w:r>
        <w:rPr>
          <w:rFonts w:hint="eastAsia" w:ascii="仿宋_GB2312" w:hAnsi="仿宋_GB2312" w:eastAsia="仿宋_GB2312" w:cs="仿宋_GB2312"/>
          <w:sz w:val="32"/>
          <w:szCs w:val="32"/>
          <w:lang w:val="zh-CN"/>
        </w:rPr>
        <w:t>满意度达</w:t>
      </w:r>
      <w:r>
        <w:rPr>
          <w:rFonts w:hint="eastAsia" w:ascii="仿宋_GB2312" w:hAnsi="仿宋_GB2312" w:eastAsia="仿宋_GB2312" w:cs="仿宋_GB2312"/>
          <w:sz w:val="32"/>
          <w:szCs w:val="32"/>
        </w:rPr>
        <w:t>98%以上，</w:t>
      </w:r>
      <w:r>
        <w:rPr>
          <w:rFonts w:hint="eastAsia" w:ascii="仿宋_GB2312" w:hAnsi="仿宋_GB2312" w:eastAsia="仿宋_GB2312" w:cs="仿宋_GB2312"/>
          <w:sz w:val="32"/>
          <w:szCs w:val="32"/>
          <w:lang w:val="zh-CN"/>
        </w:rPr>
        <w:t>保障对象生活水平不断提高，</w:t>
      </w:r>
      <w:r>
        <w:rPr>
          <w:rFonts w:hint="eastAsia" w:ascii="仿宋_GB2312" w:hAnsi="仿宋_GB2312" w:eastAsia="仿宋_GB2312" w:cs="仿宋_GB2312"/>
          <w:sz w:val="32"/>
          <w:szCs w:val="32"/>
        </w:rPr>
        <w:t>不断完善</w:t>
      </w:r>
      <w:r>
        <w:rPr>
          <w:rFonts w:hint="eastAsia" w:ascii="仿宋_GB2312" w:hAnsi="仿宋_GB2312" w:eastAsia="仿宋_GB2312" w:cs="仿宋_GB2312"/>
          <w:sz w:val="32"/>
          <w:szCs w:val="32"/>
          <w:lang w:val="zh-CN"/>
        </w:rPr>
        <w:t>社会福利制度，完成了目标任务。自《四川省民政厅四川省财政厅四川省残疾人联合会&lt;关于建立困难残疾人生活补贴和重度残疾人护理补贴&gt;的通知》（川民发〔2015〕195号）文件启动以来，让残疾人感受到了党和人民的关怀，在一定程度上解决了他们的最基本的问题，维护了基本生活权益。</w:t>
      </w:r>
    </w:p>
    <w:p>
      <w:pPr>
        <w:adjustRightInd w:val="0"/>
        <w:snapToGrid w:val="0"/>
        <w:spacing w:line="600" w:lineRule="exact"/>
        <w:ind w:firstLine="720"/>
        <w:rPr>
          <w:rFonts w:ascii="黑体" w:hAnsi="黑体" w:eastAsia="黑体" w:cs="黑体"/>
          <w:sz w:val="32"/>
          <w:szCs w:val="32"/>
        </w:rPr>
      </w:pPr>
      <w:r>
        <w:rPr>
          <w:rFonts w:hint="eastAsia" w:ascii="黑体" w:hAnsi="黑体" w:eastAsia="黑体" w:cs="黑体"/>
          <w:sz w:val="32"/>
          <w:szCs w:val="32"/>
        </w:rPr>
        <w:t>五、评价结论及建议</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（一）评价结论。</w:t>
      </w:r>
    </w:p>
    <w:p>
      <w:pPr>
        <w:adjustRightInd w:val="0"/>
        <w:snapToGrid w:val="0"/>
        <w:spacing w:line="600" w:lineRule="exact"/>
        <w:ind w:firstLine="800" w:firstLineChars="25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从项目实施情况来看，项目年度预算绩效目标实现。从项目的经济性和效率性来看，残疾人两项补贴资金有明确的资金申报、发放和监督管理规定。</w:t>
      </w:r>
      <w:r>
        <w:rPr>
          <w:rFonts w:hint="eastAsia" w:ascii="仿宋_GB2312" w:hAnsi="仿宋_GB2312" w:eastAsia="仿宋_GB2312" w:cs="仿宋_GB2312"/>
          <w:sz w:val="32"/>
          <w:szCs w:val="32"/>
          <w:lang w:val="zh-CN"/>
        </w:rPr>
        <w:t>残疾人两项补贴是每季度发放一次，发放过程中做到应保尽保、应退则退、足额发放，完成了目标任务，</w:t>
      </w:r>
      <w:r>
        <w:rPr>
          <w:rFonts w:hint="eastAsia" w:ascii="仿宋_GB2312" w:hAnsi="仿宋_GB2312" w:eastAsia="仿宋_GB2312" w:cs="仿宋_GB2312"/>
          <w:sz w:val="32"/>
          <w:szCs w:val="32"/>
        </w:rPr>
        <w:t>确保了项目资金绩效目标的完成，总体绩效评价良好，自评得分：99分，自评等级：良好。</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（二）存在的问题。</w:t>
      </w:r>
    </w:p>
    <w:p>
      <w:pPr>
        <w:adjustRightInd w:val="0"/>
        <w:snapToGrid w:val="0"/>
        <w:spacing w:line="600" w:lineRule="exact"/>
        <w:ind w:firstLine="640" w:firstLineChars="200"/>
        <w:textAlignment w:val="bottom"/>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我县困难残疾人人数多、人员增减变化较大以及群众对困难残疾人申请流程和标准不熟悉，不利于困难残疾人的审批等工作进行。</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（三）相关建议。</w:t>
      </w:r>
    </w:p>
    <w:p>
      <w:pPr>
        <w:adjustRightInd w:val="0"/>
        <w:snapToGrid w:val="0"/>
        <w:spacing w:line="600" w:lineRule="exact"/>
        <w:ind w:firstLine="640" w:firstLineChars="200"/>
        <w:textAlignment w:val="bottom"/>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加大对困难残疾人的申请流程及标准的宣传，加强工作人员的技能培训，确保残疾人两项补贴政策及时落实到位。</w:t>
      </w:r>
    </w:p>
    <w:p>
      <w:pPr>
        <w:pStyle w:val="2"/>
        <w:ind w:firstLine="640"/>
        <w:rPr>
          <w:rFonts w:cs="仿宋_GB2312"/>
          <w:color w:val="000000"/>
        </w:rPr>
      </w:pPr>
    </w:p>
    <w:p>
      <w:pPr>
        <w:pStyle w:val="2"/>
        <w:ind w:firstLine="640"/>
        <w:rPr>
          <w:rFonts w:cs="仿宋_GB2312"/>
          <w:color w:val="000000"/>
        </w:rPr>
      </w:pPr>
    </w:p>
    <w:p>
      <w:pPr>
        <w:pStyle w:val="2"/>
        <w:ind w:firstLine="640"/>
        <w:rPr>
          <w:rFonts w:cs="仿宋_GB2312"/>
          <w:color w:val="000000"/>
        </w:rPr>
      </w:pPr>
    </w:p>
    <w:p>
      <w:pPr>
        <w:pStyle w:val="2"/>
        <w:ind w:firstLine="640"/>
        <w:rPr>
          <w:rFonts w:cs="仿宋_GB2312"/>
          <w:color w:val="000000"/>
        </w:rPr>
      </w:pPr>
    </w:p>
    <w:p>
      <w:pPr>
        <w:pStyle w:val="2"/>
        <w:ind w:firstLine="640"/>
        <w:rPr>
          <w:rFonts w:cs="仿宋_GB2312"/>
          <w:color w:val="000000"/>
        </w:rPr>
      </w:pPr>
    </w:p>
    <w:p>
      <w:pPr>
        <w:pStyle w:val="2"/>
        <w:ind w:firstLine="640"/>
        <w:rPr>
          <w:rFonts w:cs="仿宋_GB2312"/>
          <w:color w:val="000000"/>
        </w:rPr>
      </w:pPr>
    </w:p>
    <w:p>
      <w:pPr>
        <w:pStyle w:val="2"/>
        <w:ind w:firstLine="640"/>
        <w:rPr>
          <w:rFonts w:cs="仿宋_GB2312"/>
          <w:color w:val="000000"/>
        </w:rPr>
      </w:pPr>
    </w:p>
    <w:p>
      <w:pPr>
        <w:pStyle w:val="2"/>
        <w:ind w:firstLine="640"/>
        <w:rPr>
          <w:rFonts w:cs="仿宋_GB2312"/>
          <w:color w:val="000000"/>
        </w:rPr>
      </w:pPr>
    </w:p>
    <w:p>
      <w:pPr>
        <w:pStyle w:val="2"/>
        <w:ind w:firstLine="640"/>
        <w:rPr>
          <w:rFonts w:cs="仿宋_GB2312"/>
          <w:color w:val="000000"/>
        </w:rPr>
      </w:pPr>
    </w:p>
    <w:p>
      <w:pPr>
        <w:pStyle w:val="2"/>
        <w:ind w:firstLine="640"/>
        <w:rPr>
          <w:rFonts w:cs="仿宋_GB2312"/>
          <w:color w:val="000000"/>
        </w:rPr>
      </w:pPr>
    </w:p>
    <w:p>
      <w:pPr>
        <w:pStyle w:val="2"/>
        <w:ind w:firstLine="640"/>
        <w:rPr>
          <w:rFonts w:cs="仿宋_GB2312"/>
          <w:color w:val="000000"/>
        </w:rPr>
      </w:pPr>
    </w:p>
    <w:p>
      <w:pPr>
        <w:pStyle w:val="2"/>
        <w:ind w:firstLine="880"/>
        <w:rPr>
          <w:rFonts w:ascii="黑体" w:hAnsi="黑体" w:eastAsia="黑体"/>
          <w:color w:val="000000"/>
          <w:sz w:val="44"/>
          <w:szCs w:val="44"/>
        </w:rPr>
      </w:pPr>
    </w:p>
    <w:p>
      <w:pPr>
        <w:snapToGrid w:val="0"/>
        <w:spacing w:line="560" w:lineRule="exact"/>
        <w:jc w:val="center"/>
        <w:rPr>
          <w:rFonts w:hint="eastAsia" w:ascii="方正小标宋简体" w:hAnsi="方正小标宋简体" w:eastAsia="方正小标宋简体" w:cs="方正小标宋简体"/>
          <w:sz w:val="44"/>
          <w:szCs w:val="44"/>
        </w:rPr>
      </w:pPr>
    </w:p>
    <w:p>
      <w:pPr>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松潘县民政局</w:t>
      </w:r>
    </w:p>
    <w:p>
      <w:pPr>
        <w:snapToGrid w:val="0"/>
        <w:spacing w:line="560" w:lineRule="exact"/>
        <w:jc w:val="center"/>
        <w:rPr>
          <w:rFonts w:ascii="方正小标宋简体" w:hAnsi="方正小标宋简体" w:eastAsia="方正小标宋简体"/>
          <w:sz w:val="40"/>
        </w:rPr>
      </w:pPr>
      <w:r>
        <w:rPr>
          <w:rFonts w:hint="eastAsia" w:ascii="方正小标宋简体" w:hAnsi="方正小标宋简体" w:eastAsia="方正小标宋简体"/>
          <w:sz w:val="40"/>
        </w:rPr>
        <w:t>专项预算项目支出绩效自评报告</w:t>
      </w:r>
    </w:p>
    <w:p>
      <w:pPr>
        <w:snapToGrid w:val="0"/>
        <w:spacing w:line="560" w:lineRule="exact"/>
        <w:jc w:val="center"/>
        <w:rPr>
          <w:rFonts w:ascii="仿宋_GB2312" w:hAnsi="仿宋_GB2312" w:eastAsia="仿宋_GB2312" w:cs="仿宋_GB2312"/>
          <w:w w:val="98"/>
          <w:sz w:val="32"/>
          <w:szCs w:val="32"/>
        </w:rPr>
      </w:pPr>
      <w:r>
        <w:rPr>
          <w:rFonts w:hint="eastAsia" w:ascii="仿宋_GB2312" w:hAnsi="仿宋_GB2312" w:eastAsia="仿宋_GB2312" w:cs="仿宋_GB2312"/>
          <w:w w:val="98"/>
          <w:sz w:val="32"/>
          <w:szCs w:val="32"/>
        </w:rPr>
        <w:t>（2021年养老服务业发展项目）</w:t>
      </w:r>
    </w:p>
    <w:p>
      <w:pPr>
        <w:snapToGrid w:val="0"/>
        <w:spacing w:line="560" w:lineRule="exact"/>
        <w:rPr>
          <w:rFonts w:ascii="方正小标宋简体" w:hAnsi="方正小标宋简体" w:eastAsia="方正小标宋简体" w:cs="方正小标宋简体"/>
          <w:w w:val="98"/>
          <w:sz w:val="44"/>
          <w:szCs w:val="44"/>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pStyle w:val="44"/>
        <w:spacing w:line="580" w:lineRule="atLeast"/>
        <w:ind w:firstLine="640" w:firstLineChars="200"/>
        <w:rPr>
          <w:rFonts w:ascii="仿宋_GB2312" w:eastAsia="仿宋_GB2312"/>
          <w:sz w:val="32"/>
          <w:szCs w:val="32"/>
        </w:rPr>
      </w:pPr>
      <w:r>
        <w:rPr>
          <w:rFonts w:hint="eastAsia" w:ascii="仿宋_GB2312" w:eastAsia="仿宋_GB2312"/>
          <w:sz w:val="32"/>
          <w:szCs w:val="32"/>
        </w:rPr>
        <w:t>1、项目主管部门工作职能</w:t>
      </w:r>
    </w:p>
    <w:p>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县民政局作为本项目的主管部门，在项目管理中的职责：按照上级要求，制定全县2021年养老服务业建设资金支出实施办法，并监督其正确使用资金。</w:t>
      </w:r>
    </w:p>
    <w:p>
      <w:pPr>
        <w:pStyle w:val="44"/>
        <w:spacing w:line="580" w:lineRule="atLeast"/>
        <w:ind w:firstLine="640"/>
        <w:rPr>
          <w:rFonts w:ascii="仿宋_GB2312" w:eastAsia="仿宋_GB2312"/>
          <w:sz w:val="32"/>
          <w:szCs w:val="32"/>
        </w:rPr>
      </w:pPr>
      <w:r>
        <w:rPr>
          <w:rFonts w:hint="eastAsia" w:ascii="仿宋_GB2312" w:eastAsia="仿宋_GB2312"/>
          <w:sz w:val="32"/>
          <w:szCs w:val="32"/>
        </w:rPr>
        <w:t>2．项目立项、资金申报的依据。</w:t>
      </w:r>
    </w:p>
    <w:p>
      <w:pPr>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根据《阿坝州财政局、阿坝州民政局关于下达2021年省、州财政养老服务业发展专项补助资金的通知》(阿州财社〔2021〕36号)文件精神。下达我县2021年养老服务业发展专项补助资金总计55万元，主要用于我县社区养老服务综合体建设、公办养老机构护理能力提升、居家和社区养老服务改革试点；公办养老机构供养人员核酸检测、民办养老机构运营补贴、社区养老服务设施运营补贴、社区为老助餐服务、老年大学建设、政府购买居家养老服务、农村留守老人关爱定期巡访、特殊困难老年人家庭适老化改造、养老服务人才培养、互联网+养老、高龄津贴、养老机构消防设施改造、养老服务评估、养老服务从业年限补贴、养老机构责任险等。</w:t>
      </w:r>
    </w:p>
    <w:p>
      <w:pPr>
        <w:pStyle w:val="44"/>
        <w:spacing w:line="580" w:lineRule="atLeast"/>
        <w:ind w:firstLine="640"/>
        <w:rPr>
          <w:rFonts w:ascii="仿宋_GB2312" w:eastAsia="仿宋_GB2312"/>
          <w:sz w:val="32"/>
          <w:szCs w:val="32"/>
        </w:rPr>
      </w:pPr>
      <w:r>
        <w:rPr>
          <w:rFonts w:hint="eastAsia" w:ascii="仿宋_GB2312" w:eastAsia="仿宋_GB2312"/>
          <w:sz w:val="32"/>
          <w:szCs w:val="32"/>
        </w:rPr>
        <w:t>3．资金管理办法制定情况，资金支持具体项目的条件、范围与支持方式概况。</w:t>
      </w:r>
    </w:p>
    <w:p>
      <w:pPr>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我局按照上级部门要求，积极进行自评检查，全面梳理上级拨付养老服务业建设资金使用情况。根据资料收集的情况，按照省、州财政支出绩效评价指标体系，以定量与定性相结合的方式，对项目绩效情况进行判断，对项目存在的问题进行分析，对各项考评指标进行自评。我局严格按照相关文件规定使用专项资金，符合《政府采购法》规定条件的按照政府采购有关规定执行。做好资金拨付、管理、使用和监督工作，确保专款专用，加强资金使用效益，促进我县养老服务业不断发展。</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exact"/>
        <w:ind w:firstLine="720"/>
        <w:rPr>
          <w:rFonts w:ascii="仿宋_GB2312" w:hAnsi="仿宋_GB2312" w:eastAsia="仿宋_GB2312" w:cs="仿宋_GB2312"/>
          <w:sz w:val="32"/>
          <w:szCs w:val="32"/>
        </w:rPr>
      </w:pPr>
      <w:r>
        <w:rPr>
          <w:rFonts w:hint="eastAsia" w:ascii="仿宋" w:hAnsi="仿宋" w:eastAsia="仿宋"/>
          <w:sz w:val="32"/>
          <w:szCs w:val="32"/>
          <w:lang w:val="zh-CN"/>
        </w:rPr>
        <w:t>1．</w:t>
      </w:r>
      <w:r>
        <w:rPr>
          <w:rFonts w:hint="eastAsia" w:ascii="仿宋_GB2312" w:hAnsi="仿宋_GB2312" w:eastAsia="仿宋_GB2312" w:cs="仿宋_GB2312"/>
          <w:sz w:val="32"/>
          <w:szCs w:val="32"/>
        </w:rPr>
        <w:t>项目主要内容。</w:t>
      </w:r>
    </w:p>
    <w:p>
      <w:pPr>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按照省、州养老服务体系建设重点任务工作安排和2021年民生工程目标任务，为全面提升我县城乡养老服务水平，根据州民政局下达的2021年民生实事的内容，开展购买2300名老人的居家养老服务及10名养老服务人员技能提升培训。</w:t>
      </w:r>
    </w:p>
    <w:p>
      <w:pPr>
        <w:adjustRightInd w:val="0"/>
        <w:snapToGrid w:val="0"/>
        <w:spacing w:line="600" w:lineRule="exact"/>
        <w:ind w:firstLine="720"/>
        <w:rPr>
          <w:rFonts w:ascii="仿宋_GB2312" w:hAnsi="仿宋_GB2312" w:eastAsia="仿宋_GB2312" w:cs="仿宋_GB2312"/>
          <w:sz w:val="32"/>
          <w:szCs w:val="32"/>
        </w:rPr>
      </w:pPr>
      <w:r>
        <w:rPr>
          <w:rFonts w:hint="eastAsia" w:ascii="仿宋_GB2312" w:hAnsi="宋体"/>
          <w:sz w:val="32"/>
          <w:szCs w:val="32"/>
          <w:lang w:val="zh-CN"/>
        </w:rPr>
        <w:t>2．</w:t>
      </w:r>
      <w:r>
        <w:rPr>
          <w:rFonts w:hint="eastAsia" w:ascii="仿宋_GB2312" w:hAnsi="仿宋_GB2312" w:eastAsia="仿宋_GB2312" w:cs="仿宋_GB2312"/>
          <w:sz w:val="32"/>
          <w:szCs w:val="32"/>
        </w:rPr>
        <w:t>项目应实现的具体绩效目标，包括目标的量化、细化情况以及项目实施进度计划等。</w:t>
      </w:r>
    </w:p>
    <w:p>
      <w:pPr>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按照四川省财政厅、民政厅《关于下达2021年省级财政养老服务业发展补助资金的通知》（川财社〔2020〕193号）、《关于下达2021年《省级财政养老服务业发展补助资金的通知》（川财社〔2021〕9号）《阿坝州财政局、阿坝州民政局关于下达2021年省、州财政养老服务业发展专项补助资金的通知》(阿州财社〔2021〕36号)文件精神，省、州级财政养老服务业发展补助资金共计55万元。经研究决定资金分配如下：</w:t>
      </w:r>
    </w:p>
    <w:p>
      <w:pPr>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（1）居家养老服务补助45万元，用于政务购买服务项目。</w:t>
      </w:r>
    </w:p>
    <w:p>
      <w:pPr>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（2）村（社区）养老服务中心、城乡日间照料中心建设改造补助8万元，用于维修改造村（社区）养老服务中心。</w:t>
      </w:r>
    </w:p>
    <w:p>
      <w:pPr>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（3）用于养老机构护理人员专业培训1万元、用于养老机构责任险补助0.5万元、用于养老机构疫情防控物资购置补助0.5万元。</w:t>
      </w:r>
    </w:p>
    <w:p>
      <w:pPr>
        <w:adjustRightInd w:val="0"/>
        <w:snapToGrid w:val="0"/>
        <w:spacing w:line="600" w:lineRule="exact"/>
        <w:ind w:firstLine="720"/>
        <w:rPr>
          <w:rFonts w:ascii="仿宋_GB2312" w:hAnsi="仿宋_GB2312" w:eastAsia="仿宋_GB2312" w:cs="仿宋_GB2312"/>
          <w:sz w:val="32"/>
          <w:szCs w:val="32"/>
        </w:rPr>
      </w:pPr>
      <w:r>
        <w:rPr>
          <w:rFonts w:hint="eastAsia" w:ascii="仿宋_GB2312" w:hAnsi="宋体"/>
          <w:sz w:val="32"/>
          <w:szCs w:val="32"/>
          <w:lang w:val="zh-CN"/>
        </w:rPr>
        <w:t>3．</w:t>
      </w:r>
      <w:r>
        <w:rPr>
          <w:rFonts w:hint="eastAsia" w:ascii="仿宋_GB2312" w:hAnsi="仿宋_GB2312" w:eastAsia="仿宋_GB2312" w:cs="仿宋_GB2312"/>
          <w:sz w:val="32"/>
          <w:szCs w:val="32"/>
        </w:rPr>
        <w:t>分析评价申报内容是否与实际相符，申报目标是否合理可行。</w:t>
      </w:r>
    </w:p>
    <w:p>
      <w:pPr>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经认真核实，纳入本次评价的养老服务业建设资金项目申报内容与实际相符，达到了预期效果，项目申报目标合理可行。</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1、前期准备。单位自评，财政组织，成立绩效评价小组，制度工作方案。</w:t>
      </w:r>
    </w:p>
    <w:p>
      <w:pPr>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2、组织实施。整理项目相关信息，确立项目绩效目标，设计绩效评价体系，查阅财务会计资料。</w:t>
      </w:r>
    </w:p>
    <w:p>
      <w:pPr>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3、分析评价。分析项目管理情况和资金效益，根据结果进行综合评价并提出建议。</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纳入本次评价的养老服务业建设资金支出项目由阿坝州财政局拨付资金。项目共拨付预算资金55万元，实际拨付到位项目资金55万元。</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（二）资金计划、到位及使用情况</w:t>
      </w:r>
    </w:p>
    <w:p>
      <w:pPr>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1．资金计划。</w:t>
      </w:r>
    </w:p>
    <w:p>
      <w:pPr>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2021年，养老服务业建设资金州本级预算安排资金55万元。</w:t>
      </w:r>
    </w:p>
    <w:p>
      <w:pPr>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2．资金到位。</w:t>
      </w:r>
    </w:p>
    <w:p>
      <w:pPr>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2021年，到位资金55万元，到位率达100%。</w:t>
      </w:r>
    </w:p>
    <w:p>
      <w:pPr>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3．资金使用。</w:t>
      </w:r>
    </w:p>
    <w:p>
      <w:pPr>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截止2021年底支出20.4万元，结余资金34.6万元，为购买居家服务项目尾款及城乡日间照料中心建设改造补助款。购买居家服务项目尾款按照合同支付进度还未达到支付时限，剩余资金将按照工程进度进行拨付，在2022年已经支付。</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县民政局严格按照《预算法》、《会计法》、《财政违法行为处罚处分条例》、《会计基础工作规范》、《行政单位会计制度》及县民政局制定的“县民政局内控制度”中关于财务管理制度和专项资金管理制度文件要求对专项财政资金进行管理。项目资金按照“公开、公平、公正”原则实施管理、专款专用、无贪污、挤占、挪用、套取、克扣、多头申报、冒领、私分、擅自扩大或缩小资金使用范围、改变补助标准等行为，并严格依据《行政单位会计制度》进行会计核算，资金管理制度健全，会计核算规范。</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（一）项目组织架构及实施流程。</w:t>
      </w:r>
    </w:p>
    <w:p>
      <w:pPr>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居家养老服务专项资金由县民政局管理，并负责项目的预算管理、资金下达、监督检查、综合协调、统筹管理，同时负责项目的计划编报、申报管理、指导实施、组织检查和验收等工作。</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（二）项目管理情况。</w:t>
      </w:r>
    </w:p>
    <w:p>
      <w:pPr>
        <w:pStyle w:val="44"/>
        <w:autoSpaceDN w:val="0"/>
        <w:snapToGrid w:val="0"/>
        <w:spacing w:line="540" w:lineRule="atLeast"/>
        <w:ind w:firstLine="720"/>
        <w:rPr>
          <w:rFonts w:ascii="仿宋_GB2312" w:eastAsia="仿宋_GB2312"/>
          <w:sz w:val="32"/>
          <w:szCs w:val="32"/>
        </w:rPr>
      </w:pPr>
      <w:r>
        <w:rPr>
          <w:rFonts w:hint="eastAsia" w:ascii="仿宋_GB2312" w:eastAsia="仿宋_GB2312"/>
          <w:sz w:val="32"/>
          <w:szCs w:val="32"/>
        </w:rPr>
        <w:t>1、实施管理合规，程序到位。严格按照申报审批程序申报审批，项目档案齐全。</w:t>
      </w:r>
    </w:p>
    <w:p>
      <w:pPr>
        <w:pStyle w:val="44"/>
        <w:autoSpaceDN w:val="0"/>
        <w:snapToGrid w:val="0"/>
        <w:spacing w:line="540" w:lineRule="atLeast"/>
        <w:ind w:firstLine="720"/>
        <w:rPr>
          <w:rFonts w:ascii="仿宋_GB2312" w:eastAsia="仿宋_GB2312"/>
          <w:sz w:val="32"/>
          <w:szCs w:val="32"/>
        </w:rPr>
      </w:pPr>
      <w:r>
        <w:rPr>
          <w:rFonts w:hint="eastAsia" w:ascii="仿宋_GB2312" w:eastAsia="仿宋_GB2312"/>
          <w:sz w:val="32"/>
          <w:szCs w:val="32"/>
        </w:rPr>
        <w:t>2、档案管理规范。档案规范、完整，档案资料齐全。</w:t>
      </w:r>
    </w:p>
    <w:p>
      <w:pPr>
        <w:pStyle w:val="44"/>
        <w:autoSpaceDN w:val="0"/>
        <w:snapToGrid w:val="0"/>
        <w:spacing w:line="540" w:lineRule="atLeast"/>
        <w:ind w:firstLine="720"/>
        <w:rPr>
          <w:rFonts w:ascii="仿宋_GB2312" w:eastAsia="仿宋_GB2312"/>
          <w:sz w:val="32"/>
          <w:szCs w:val="32"/>
        </w:rPr>
      </w:pPr>
      <w:r>
        <w:rPr>
          <w:rFonts w:hint="eastAsia" w:ascii="仿宋_GB2312" w:eastAsia="仿宋_GB2312"/>
          <w:sz w:val="32"/>
          <w:szCs w:val="32"/>
        </w:rPr>
        <w:t>3、养老服务市场监管到位。保障了我县养老服务市场，健全了养老服务准入、退出、监管制度，及时查处侵害老年人人身财产权益的违法行为和安全生产责任事故，2021以来，未发生一起侵害老年人人身财产权益的违法行为和安全生产责任事故。</w:t>
      </w:r>
    </w:p>
    <w:p>
      <w:pPr>
        <w:adjustRightInd w:val="0"/>
        <w:snapToGrid w:val="0"/>
        <w:spacing w:line="600" w:lineRule="exact"/>
        <w:ind w:firstLine="720"/>
        <w:rPr>
          <w:rFonts w:ascii="仿宋_GB2312" w:hAnsi="宋体"/>
          <w:lang w:val="zh-CN"/>
        </w:rPr>
      </w:pPr>
      <w:r>
        <w:rPr>
          <w:rFonts w:hint="eastAsia" w:ascii="楷体_GB2312" w:hAnsi="宋体" w:eastAsia="楷体_GB2312"/>
          <w:b/>
          <w:sz w:val="32"/>
          <w:szCs w:val="32"/>
          <w:lang w:val="zh-CN"/>
        </w:rPr>
        <w:t>（三）项目监管情况。</w:t>
      </w:r>
    </w:p>
    <w:p>
      <w:pPr>
        <w:pStyle w:val="44"/>
        <w:autoSpaceDN w:val="0"/>
        <w:snapToGrid w:val="0"/>
        <w:spacing w:line="540" w:lineRule="atLeast"/>
        <w:ind w:firstLine="720"/>
        <w:rPr>
          <w:rFonts w:ascii="仿宋_GB2312" w:eastAsia="仿宋_GB2312"/>
          <w:sz w:val="32"/>
          <w:szCs w:val="32"/>
        </w:rPr>
      </w:pPr>
      <w:r>
        <w:rPr>
          <w:rFonts w:hint="eastAsia" w:ascii="仿宋_GB2312" w:eastAsia="仿宋_GB2312"/>
          <w:sz w:val="32"/>
          <w:szCs w:val="32"/>
        </w:rPr>
        <w:t>此项目实行专款专用、专项管理制度，任何单位和个人没有截留、挤占或挪用。确保了养老服务体系资金按时拨付和有效使用。</w:t>
      </w:r>
    </w:p>
    <w:p>
      <w:pPr>
        <w:adjustRightInd w:val="0"/>
        <w:snapToGrid w:val="0"/>
        <w:spacing w:line="600" w:lineRule="exact"/>
        <w:ind w:firstLine="720"/>
        <w:rPr>
          <w:rFonts w:ascii="仿宋_GB2312" w:hAnsi="宋体"/>
          <w:sz w:val="32"/>
          <w:szCs w:val="32"/>
          <w:lang w:val="zh-CN"/>
        </w:rPr>
      </w:pPr>
      <w:r>
        <w:rPr>
          <w:rFonts w:hint="eastAsia" w:ascii="黑体" w:hAnsi="宋体" w:eastAsia="黑体"/>
          <w:sz w:val="32"/>
          <w:szCs w:val="32"/>
        </w:rPr>
        <w:t>四、项目绩效情况</w:t>
      </w:r>
      <w:r>
        <w:rPr>
          <w:rFonts w:hint="eastAsia" w:ascii="仿宋_GB2312" w:hAnsi="宋体"/>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pStyle w:val="44"/>
        <w:autoSpaceDN w:val="0"/>
        <w:snapToGrid w:val="0"/>
        <w:spacing w:line="540" w:lineRule="atLeast"/>
        <w:ind w:firstLine="720"/>
        <w:rPr>
          <w:rFonts w:ascii="仿宋_GB2312" w:eastAsia="仿宋_GB2312"/>
          <w:sz w:val="32"/>
          <w:szCs w:val="32"/>
        </w:rPr>
      </w:pPr>
      <w:r>
        <w:rPr>
          <w:rFonts w:hint="eastAsia" w:ascii="仿宋_GB2312" w:eastAsia="仿宋_GB2312"/>
          <w:sz w:val="32"/>
          <w:szCs w:val="32"/>
        </w:rPr>
        <w:t>对照项目绩效目标，2021度县民政局养老服务业建设资金保障达100%。按照既定绩效目标，纳入本次评价县民政局养老服务业建设资金项目保质保量完成，实际发放资金20.4万元，目标完成率37%。总体来看，县民政局养老服务业建设资金项目总体完成良好，满足老年人就近就便、多层次、多样化的居家养老服务需求，提高老年人生活质量，扶持民办养老机构发展。</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pStyle w:val="44"/>
        <w:snapToGrid w:val="0"/>
        <w:spacing w:line="560" w:lineRule="atLeast"/>
        <w:ind w:firstLine="640"/>
        <w:rPr>
          <w:rFonts w:ascii="仿宋_GB2312" w:eastAsia="仿宋_GB2312"/>
          <w:b/>
          <w:bCs/>
          <w:sz w:val="32"/>
          <w:szCs w:val="32"/>
        </w:rPr>
      </w:pPr>
      <w:r>
        <w:rPr>
          <w:rFonts w:hint="eastAsia" w:ascii="仿宋_GB2312" w:eastAsia="仿宋_GB2312"/>
          <w:b/>
          <w:bCs/>
          <w:sz w:val="32"/>
          <w:szCs w:val="32"/>
        </w:rPr>
        <w:t>1、社会效益影响较好。</w:t>
      </w:r>
    </w:p>
    <w:p>
      <w:pPr>
        <w:pStyle w:val="44"/>
        <w:snapToGrid w:val="0"/>
        <w:spacing w:line="560" w:lineRule="atLeast"/>
        <w:ind w:firstLine="640"/>
        <w:rPr>
          <w:rFonts w:ascii="仿宋_GB2312" w:eastAsia="仿宋_GB2312"/>
          <w:sz w:val="32"/>
          <w:szCs w:val="32"/>
        </w:rPr>
      </w:pPr>
      <w:r>
        <w:rPr>
          <w:rFonts w:hint="eastAsia" w:ascii="仿宋_GB2312" w:eastAsia="仿宋_GB2312"/>
          <w:sz w:val="32"/>
          <w:szCs w:val="32"/>
        </w:rPr>
        <w:t>筑牢民生保障底线，为老年人提供内容丰富、优质规范的居家养老服务</w:t>
      </w:r>
      <w:r>
        <w:rPr>
          <w:rFonts w:hint="eastAsia" w:ascii="宋体" w:hAnsi="宋体"/>
          <w:sz w:val="32"/>
          <w:szCs w:val="32"/>
        </w:rPr>
        <w:t>。</w:t>
      </w:r>
      <w:r>
        <w:rPr>
          <w:rFonts w:hint="eastAsia" w:ascii="仿宋_GB2312" w:eastAsia="仿宋_GB2312"/>
          <w:sz w:val="32"/>
          <w:szCs w:val="32"/>
        </w:rPr>
        <w:t>满足了老年人就近就便、多层次、多样化的居家养老服务需求，提升养老服务质量，不断满足人民群众日益增长的养老服务需求</w:t>
      </w:r>
      <w:r>
        <w:rPr>
          <w:rFonts w:hint="eastAsia" w:ascii="宋体" w:hAnsi="宋体"/>
          <w:sz w:val="32"/>
          <w:szCs w:val="32"/>
        </w:rPr>
        <w:t>。</w:t>
      </w:r>
      <w:r>
        <w:rPr>
          <w:rFonts w:hint="eastAsia" w:ascii="仿宋_GB2312" w:eastAsia="仿宋_GB2312"/>
          <w:sz w:val="32"/>
          <w:szCs w:val="32"/>
        </w:rPr>
        <w:t>赢得了受益老人的满意和高度评价，产生了良好的社会效益及可持续影响，让老年人感受到国家的温暖，促进社会和谐进步。</w:t>
      </w:r>
    </w:p>
    <w:p>
      <w:pPr>
        <w:pStyle w:val="44"/>
        <w:snapToGrid w:val="0"/>
        <w:spacing w:line="560" w:lineRule="atLeast"/>
        <w:ind w:firstLine="640"/>
        <w:rPr>
          <w:rFonts w:ascii="仿宋_GB2312" w:eastAsia="仿宋_GB2312"/>
          <w:b/>
          <w:bCs/>
          <w:sz w:val="32"/>
          <w:szCs w:val="32"/>
        </w:rPr>
      </w:pPr>
      <w:r>
        <w:rPr>
          <w:rFonts w:hint="eastAsia" w:ascii="仿宋_GB2312" w:eastAsia="仿宋_GB2312"/>
          <w:b/>
          <w:bCs/>
          <w:sz w:val="32"/>
          <w:szCs w:val="32"/>
        </w:rPr>
        <w:t>2、有效发挥资金的发放效应。</w:t>
      </w:r>
    </w:p>
    <w:p>
      <w:pPr>
        <w:pStyle w:val="44"/>
        <w:snapToGrid w:val="0"/>
        <w:spacing w:line="560" w:lineRule="atLeast"/>
        <w:ind w:firstLine="640"/>
        <w:rPr>
          <w:rFonts w:ascii="仿宋_GB2312" w:eastAsia="仿宋_GB2312"/>
          <w:sz w:val="32"/>
          <w:szCs w:val="32"/>
        </w:rPr>
      </w:pPr>
      <w:r>
        <w:rPr>
          <w:rFonts w:hint="eastAsia" w:ascii="仿宋_GB2312" w:eastAsia="仿宋_GB2312"/>
          <w:sz w:val="32"/>
          <w:szCs w:val="32"/>
        </w:rPr>
        <w:t>2021年以来，我县社会化养老服务体系建设项目实施得到了社会和广大老年人群的普遍认可和赞同，社会化养老服务机构管理制度健全，工作程序规范，工作积极性高，工作零失误，服务对象普遍反映良好。</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根据四川省财政厅、民政厅《关于下达2021年省级财政养老服务业发展补助资金的通知》（川财社〔2020〕193号）、《关于下达2021年《省级财政养老服务业发展补助资金的通知》（川财社〔2021〕9号）文件精神，省级财政养老服务业发展补助资金共计107万元（其中养老服务55万元，福彩公益金52万元），所有资金全部用于养老服务业发展，各项资金使用规范，并在养老服务发展业中成绩是很明显的。</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我县养老服务业整体发展缺乏长远规划。养老服务业起步晚,还处于摸索阶段。传统上的养老服务业由政府主导,资金主要依靠各级财政补助,行政色彩浓厚。社会化养老优势未充分体现,尚未在社会上形成广泛认同。由于社会化养老行业尚未发育成熟,服务水平不高、护理员大多没有接受过专业训练、缺乏专业性的老年护理和心理知识等原因,无法满足人口老龄化过程中养老服务需求的快速增长。另外社会化养老为老年人提供专业化服务,满足老年人体检、就医等需求,以及专业化养老机构给老人带来认同感、归宿感和社会化养老的规模化优势未能充分显现出来,也导致社会化养老的模式没有得到社会广泛认同。</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完善服务管理,做好宣传工作。积极开展从业人员职业资格和专业技能培训,加快培养老年服务管理专业人才。从老人实际需求出发,不断拓宽和完善服务方式和内容,努力提升服务水平,注重人性化护理。另外,通过媒体等方式，宣传养老服务的有关政策,以及养老服务机构的优势,形成良好的社会氛围,使养老服务的概念深入到社会、家庭、老人观念中去,促进养老服务业的健康发展。</w:t>
      </w:r>
    </w:p>
    <w:p>
      <w:pPr>
        <w:pStyle w:val="2"/>
        <w:ind w:firstLine="880"/>
        <w:rPr>
          <w:rFonts w:ascii="黑体" w:hAnsi="黑体" w:eastAsia="黑体"/>
          <w:color w:val="000000"/>
          <w:sz w:val="44"/>
          <w:szCs w:val="44"/>
        </w:rPr>
      </w:pPr>
    </w:p>
    <w:p>
      <w:pPr>
        <w:pStyle w:val="42"/>
        <w:spacing w:line="600" w:lineRule="exact"/>
        <w:ind w:firstLine="883"/>
        <w:jc w:val="center"/>
        <w:rPr>
          <w:rFonts w:ascii="方正小标宋简体" w:hAnsi="方正小标宋简体" w:eastAsia="方正小标宋简体" w:cs="方正小标宋简体"/>
          <w:color w:val="auto"/>
          <w:kern w:val="2"/>
          <w:sz w:val="40"/>
          <w:szCs w:val="40"/>
        </w:rPr>
      </w:pPr>
      <w:r>
        <w:rPr>
          <w:rFonts w:hint="eastAsia" w:ascii="方正小标宋简体" w:hAnsi="方正小标宋简体" w:eastAsia="方正小标宋简体" w:cs="方正小标宋简体"/>
          <w:color w:val="auto"/>
          <w:kern w:val="2"/>
          <w:sz w:val="40"/>
          <w:szCs w:val="40"/>
        </w:rPr>
        <w:t>松潘县民政局</w:t>
      </w:r>
    </w:p>
    <w:p>
      <w:pPr>
        <w:pStyle w:val="42"/>
        <w:spacing w:line="600" w:lineRule="exact"/>
        <w:ind w:firstLine="883"/>
        <w:jc w:val="center"/>
        <w:rPr>
          <w:rFonts w:ascii="方正小标宋简体" w:hAnsi="方正小标宋简体" w:eastAsia="方正小标宋简体" w:cs="方正小标宋简体"/>
          <w:color w:val="auto"/>
          <w:kern w:val="2"/>
          <w:sz w:val="40"/>
          <w:szCs w:val="40"/>
        </w:rPr>
      </w:pPr>
      <w:r>
        <w:rPr>
          <w:rFonts w:hint="eastAsia" w:ascii="方正小标宋简体" w:hAnsi="方正小标宋简体" w:eastAsia="方正小标宋简体" w:cs="方正小标宋简体"/>
          <w:color w:val="auto"/>
          <w:kern w:val="2"/>
          <w:sz w:val="40"/>
          <w:szCs w:val="40"/>
        </w:rPr>
        <w:t>专项预算项目支出绩效自评报告</w:t>
      </w:r>
    </w:p>
    <w:p>
      <w:pPr>
        <w:pStyle w:val="42"/>
        <w:spacing w:line="600" w:lineRule="exact"/>
        <w:ind w:firstLine="640"/>
        <w:jc w:val="center"/>
        <w:rPr>
          <w:rFonts w:ascii="仿宋_GB2312" w:hAnsi="宋体" w:eastAsia="仿宋_GB2312"/>
          <w:color w:val="auto"/>
          <w:kern w:val="2"/>
          <w:sz w:val="32"/>
          <w:szCs w:val="32"/>
        </w:rPr>
      </w:pPr>
      <w:r>
        <w:rPr>
          <w:rFonts w:hint="eastAsia" w:ascii="仿宋_GB2312" w:hAnsi="宋体" w:eastAsia="仿宋_GB2312"/>
          <w:color w:val="auto"/>
          <w:kern w:val="2"/>
          <w:sz w:val="32"/>
          <w:szCs w:val="32"/>
        </w:rPr>
        <w:t>（</w:t>
      </w:r>
      <w:r>
        <w:rPr>
          <w:rFonts w:hint="eastAsia" w:ascii="仿宋_GB2312" w:hAnsi="宋体" w:eastAsia="仿宋_GB2312"/>
          <w:color w:val="auto"/>
          <w:kern w:val="2"/>
          <w:sz w:val="32"/>
          <w:szCs w:val="32"/>
          <w:lang w:val="en-US"/>
        </w:rPr>
        <w:t>2021年</w:t>
      </w:r>
      <w:r>
        <w:rPr>
          <w:rFonts w:hint="eastAsia" w:ascii="宋体" w:hAnsi="宋体"/>
          <w:color w:val="auto"/>
          <w:kern w:val="2"/>
          <w:sz w:val="32"/>
          <w:szCs w:val="32"/>
          <w:lang w:val="en-US"/>
        </w:rPr>
        <w:t>高龄津贴项目</w:t>
      </w:r>
      <w:r>
        <w:rPr>
          <w:rFonts w:hint="eastAsia" w:ascii="仿宋_GB2312" w:hAnsi="宋体" w:eastAsia="仿宋_GB2312"/>
          <w:color w:val="auto"/>
          <w:kern w:val="2"/>
          <w:sz w:val="32"/>
          <w:szCs w:val="32"/>
        </w:rPr>
        <w:t>）</w:t>
      </w:r>
    </w:p>
    <w:p>
      <w:pPr>
        <w:adjustRightInd w:val="0"/>
        <w:snapToGrid w:val="0"/>
        <w:spacing w:line="600" w:lineRule="exact"/>
        <w:ind w:firstLine="720"/>
        <w:rPr>
          <w:rFonts w:ascii="黑体" w:hAnsi="宋体" w:eastAsia="黑体"/>
        </w:rPr>
      </w:pPr>
    </w:p>
    <w:p>
      <w:pPr>
        <w:adjustRightInd w:val="0"/>
        <w:snapToGrid w:val="0"/>
        <w:spacing w:line="600" w:lineRule="exact"/>
        <w:ind w:firstLine="720"/>
        <w:rPr>
          <w:rFonts w:ascii="黑体" w:hAnsi="黑体" w:eastAsia="黑体" w:cs="黑体"/>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项目概况</w:t>
      </w:r>
    </w:p>
    <w:p>
      <w:pPr>
        <w:pStyle w:val="2"/>
        <w:ind w:firstLine="641"/>
        <w:rPr>
          <w:rFonts w:cs="仿宋_GB2312"/>
          <w:lang w:val="zh-CN"/>
        </w:rPr>
      </w:pPr>
      <w:r>
        <w:rPr>
          <w:rFonts w:hint="eastAsia" w:cs="仿宋_GB2312"/>
          <w:b/>
          <w:lang w:val="zh-CN"/>
        </w:rPr>
        <w:t>（一）项目基本情况。</w:t>
      </w:r>
    </w:p>
    <w:p>
      <w:pPr>
        <w:adjustRightInd w:val="0"/>
        <w:snapToGrid w:val="0"/>
        <w:spacing w:line="600" w:lineRule="exact"/>
        <w:ind w:firstLine="72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1．项目主管部门（单位）职能。</w:t>
      </w:r>
    </w:p>
    <w:p>
      <w:pPr>
        <w:adjustRightInd w:val="0"/>
        <w:snapToGrid w:val="0"/>
        <w:spacing w:line="60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松潘县民政局州级敬老金项目纳入本次绩效评价，绩效评价资金总额36万元。</w:t>
      </w:r>
    </w:p>
    <w:p>
      <w:pPr>
        <w:adjustRightInd w:val="0"/>
        <w:snapToGrid w:val="0"/>
        <w:spacing w:line="60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县民政局在项目管理中的职责：完善高龄津贴制度，对发放对象实施动态管理。自然年度内应在当年按时申报高龄津贴，高龄津贴于当年12月据实结算，减少人员从次月起停发补贴，确保高龄津贴发放工作规范有序。</w:t>
      </w:r>
    </w:p>
    <w:p>
      <w:pPr>
        <w:adjustRightInd w:val="0"/>
        <w:snapToGrid w:val="0"/>
        <w:spacing w:line="600" w:lineRule="exact"/>
        <w:ind w:firstLine="72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2．项目立项、资金申报的依据。</w:t>
      </w:r>
    </w:p>
    <w:p>
      <w:pPr>
        <w:adjustRightInd w:val="0"/>
        <w:snapToGrid w:val="0"/>
        <w:spacing w:line="60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根据《阿坝州民政局阿坝州财政局阿坝州老龄办关于提高高龄津贴发放标准的通知》（阿州民政〔2018〕175号）、《阿坝州人民政府办公室关于做好全州高龄津贴扩面提标工作的通知》(阿府办发〔2012〕42号)文件要求进行高龄津贴发放。根据《阿坝州财政局关于下达2021年全州80周岁以上老年人州级“敬老金”的通知》(阿州财社〔2021〕28号)文件精神，下达2021年州级配套80岁以上老年人“敬老金”共计36万元。</w:t>
      </w:r>
    </w:p>
    <w:p>
      <w:pPr>
        <w:adjustRightInd w:val="0"/>
        <w:snapToGrid w:val="0"/>
        <w:spacing w:line="600" w:lineRule="exact"/>
        <w:ind w:right="-509"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3．资金管理办法制定情况，资金支持具体项目的条件、范围与支持方式概况。</w:t>
      </w:r>
    </w:p>
    <w:p>
      <w:pPr>
        <w:adjustRightInd w:val="0"/>
        <w:snapToGrid w:val="0"/>
        <w:spacing w:line="60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rPr>
        <w:t>严格按照《阿坝州人民政府办公室关于做好全州高龄津贴扩面提标工作的通知》(阿府办发〔2012〕42号)及我局制定的《松潘县民政局专项资金管理办法》的相关资金文件要求，进一步加强资金管理，提高资金使用效益。</w:t>
      </w:r>
    </w:p>
    <w:p>
      <w:pPr>
        <w:adjustRightInd w:val="0"/>
        <w:snapToGrid w:val="0"/>
        <w:spacing w:line="600" w:lineRule="exact"/>
        <w:ind w:right="-509"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4、资金分配的原则及考虑因素。</w:t>
      </w:r>
    </w:p>
    <w:p>
      <w:pPr>
        <w:pStyle w:val="44"/>
        <w:snapToGrid w:val="0"/>
        <w:spacing w:line="600" w:lineRule="atLeast"/>
        <w:ind w:firstLine="720"/>
        <w:rPr>
          <w:rFonts w:ascii="仿宋_GB2312" w:hAnsi="仿宋_GB2312" w:eastAsia="仿宋_GB2312" w:cs="仿宋_GB2312"/>
          <w:kern w:val="2"/>
          <w:sz w:val="32"/>
          <w:szCs w:val="32"/>
          <w:lang w:val="zh-CN"/>
        </w:rPr>
      </w:pPr>
      <w:r>
        <w:rPr>
          <w:rFonts w:hint="eastAsia" w:ascii="仿宋_GB2312" w:hAnsi="仿宋_GB2312" w:eastAsia="仿宋_GB2312" w:cs="仿宋_GB2312"/>
          <w:kern w:val="2"/>
          <w:sz w:val="32"/>
          <w:szCs w:val="32"/>
          <w:lang w:val="zh-CN"/>
        </w:rPr>
        <w:t>按照符合条件的实际人数及相应标准分配。资金分配严格按照国家、省、州相关制度要求。</w:t>
      </w:r>
    </w:p>
    <w:p>
      <w:pPr>
        <w:adjustRightInd w:val="0"/>
        <w:snapToGrid w:val="0"/>
        <w:spacing w:line="600" w:lineRule="exact"/>
        <w:ind w:firstLine="720"/>
        <w:rPr>
          <w:rFonts w:ascii="仿宋_GB2312" w:hAnsi="仿宋_GB2312" w:eastAsia="仿宋_GB2312" w:cs="仿宋_GB2312"/>
          <w:sz w:val="32"/>
          <w:szCs w:val="32"/>
        </w:rPr>
      </w:pPr>
      <w:r>
        <w:rPr>
          <w:rFonts w:hint="eastAsia" w:ascii="仿宋_GB2312" w:hAnsi="仿宋_GB2312" w:eastAsia="仿宋_GB2312" w:cs="仿宋_GB2312"/>
          <w:b/>
          <w:sz w:val="32"/>
          <w:szCs w:val="32"/>
          <w:lang w:val="zh-CN"/>
        </w:rPr>
        <w:t>（二）项目绩效目标。</w:t>
      </w:r>
    </w:p>
    <w:p>
      <w:pPr>
        <w:adjustRightInd w:val="0"/>
        <w:snapToGrid w:val="0"/>
        <w:spacing w:line="60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rPr>
        <w:t>1、项目主要内容。</w:t>
      </w:r>
    </w:p>
    <w:p>
      <w:pPr>
        <w:adjustRightInd w:val="0"/>
        <w:snapToGrid w:val="0"/>
        <w:spacing w:line="60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rPr>
        <w:t>主要用于具有松潘县户籍的80周岁以上老年人。严格按照文件要求，对各类符合申报条件的老人拨付高龄津贴。</w:t>
      </w:r>
    </w:p>
    <w:p>
      <w:pPr>
        <w:numPr>
          <w:ilvl w:val="0"/>
          <w:numId w:val="8"/>
        </w:numPr>
        <w:adjustRightInd w:val="0"/>
        <w:snapToGrid w:val="0"/>
        <w:spacing w:line="60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项目应实现的具体绩效目标，包括目标的量化、细化情况以及项目实施进度计划等。</w:t>
      </w:r>
    </w:p>
    <w:p>
      <w:pPr>
        <w:adjustRightInd w:val="0"/>
        <w:snapToGrid w:val="0"/>
        <w:spacing w:line="60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rPr>
        <w:t>高龄津贴保障率达100%；资金实际发放率100%；切实解决了我县高龄及困难老年群众日常生活保障问题，提高了高龄老年人的生活质量。</w:t>
      </w:r>
    </w:p>
    <w:p>
      <w:pPr>
        <w:numPr>
          <w:ilvl w:val="0"/>
          <w:numId w:val="8"/>
        </w:numPr>
        <w:adjustRightInd w:val="0"/>
        <w:snapToGrid w:val="0"/>
        <w:spacing w:line="60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分析评价申报内容是否与实际相符，申报目标是否合理可行。</w:t>
      </w:r>
    </w:p>
    <w:p>
      <w:pPr>
        <w:pStyle w:val="2"/>
        <w:ind w:firstLine="640"/>
        <w:rPr>
          <w:rFonts w:cs="仿宋_GB2312"/>
          <w:lang w:val="zh-CN"/>
        </w:rPr>
      </w:pPr>
      <w:r>
        <w:rPr>
          <w:rFonts w:hint="eastAsia" w:cs="仿宋_GB2312"/>
          <w:lang w:val="zh-CN"/>
        </w:rPr>
        <w:t>所有申报内容与具体实施内容相符、申报目标合理可行。</w:t>
      </w:r>
    </w:p>
    <w:p>
      <w:pPr>
        <w:adjustRightInd w:val="0"/>
        <w:snapToGrid w:val="0"/>
        <w:spacing w:line="60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（三）项目自评步骤及方法。</w:t>
      </w:r>
    </w:p>
    <w:p>
      <w:pPr>
        <w:pStyle w:val="2"/>
        <w:ind w:firstLine="640"/>
        <w:rPr>
          <w:rFonts w:cs="仿宋_GB2312"/>
          <w:lang w:val="zh-CN"/>
        </w:rPr>
      </w:pPr>
      <w:r>
        <w:rPr>
          <w:rFonts w:hint="eastAsia" w:cs="仿宋_GB2312"/>
          <w:lang w:val="zh-CN"/>
        </w:rPr>
        <w:t>首先由业务股室经办人员、财务人员共同草拟自评报告，分别报分管领导、主要领导审阅后再报送。我局自评分数为99分。</w:t>
      </w:r>
    </w:p>
    <w:p>
      <w:pPr>
        <w:adjustRightInd w:val="0"/>
        <w:snapToGrid w:val="0"/>
        <w:spacing w:line="600" w:lineRule="exact"/>
        <w:ind w:firstLine="720"/>
        <w:rPr>
          <w:rFonts w:ascii="黑体" w:hAnsi="黑体" w:eastAsia="黑体" w:cs="黑体"/>
          <w:sz w:val="32"/>
          <w:szCs w:val="32"/>
        </w:rPr>
      </w:pPr>
      <w:r>
        <w:rPr>
          <w:rFonts w:hint="eastAsia" w:ascii="黑体" w:hAnsi="黑体" w:eastAsia="黑体" w:cs="黑体"/>
          <w:sz w:val="32"/>
          <w:szCs w:val="32"/>
          <w:lang w:val="zh-CN"/>
        </w:rPr>
        <w:t>二、项目资金申报及使用情况</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（一）项目资金申报及批复情况。</w:t>
      </w:r>
    </w:p>
    <w:p>
      <w:pPr>
        <w:adjustRightInd w:val="0"/>
        <w:snapToGrid w:val="0"/>
        <w:spacing w:line="60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rPr>
        <w:t>纳入本次评价的高龄津贴支出项目为2021年州级配套80岁以上老年人“敬老金”资金。根据《阿坝州财政局关于下达2021年全州80周岁以上老年人州级“敬老金”的通知》(阿州财社〔2021〕28号)下达项目经费36万元。主要用于2021年度老年人高龄津贴的支出。完全符合资金管理办法的相关规定。</w:t>
      </w:r>
    </w:p>
    <w:p>
      <w:pPr>
        <w:adjustRightInd w:val="0"/>
        <w:snapToGrid w:val="0"/>
        <w:spacing w:line="60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（二）资金计划、到位及使用情况。</w:t>
      </w:r>
    </w:p>
    <w:p>
      <w:pPr>
        <w:pStyle w:val="44"/>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1．资金计划。</w:t>
      </w:r>
    </w:p>
    <w:p>
      <w:pPr>
        <w:pStyle w:val="44"/>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2021年，州级敬老金项目州级配套资金36万元。</w:t>
      </w:r>
    </w:p>
    <w:p>
      <w:pPr>
        <w:pStyle w:val="44"/>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2．资金到位。</w:t>
      </w:r>
    </w:p>
    <w:p>
      <w:pPr>
        <w:pStyle w:val="44"/>
        <w:snapToGrid w:val="0"/>
        <w:spacing w:line="600" w:lineRule="atLeast"/>
        <w:ind w:firstLine="579" w:firstLineChars="181"/>
        <w:rPr>
          <w:rFonts w:ascii="仿宋_GB2312" w:hAnsi="仿宋_GB2312" w:eastAsia="仿宋_GB2312" w:cs="仿宋_GB2312"/>
          <w:sz w:val="32"/>
          <w:szCs w:val="32"/>
        </w:rPr>
      </w:pPr>
      <w:r>
        <w:rPr>
          <w:rFonts w:hint="eastAsia" w:ascii="仿宋_GB2312" w:hAnsi="仿宋_GB2312" w:eastAsia="仿宋_GB2312" w:cs="仿宋_GB2312"/>
          <w:sz w:val="32"/>
          <w:szCs w:val="32"/>
        </w:rPr>
        <w:t>2021年州级敬老金到位资金34.03万元，到位率100%。</w:t>
      </w:r>
    </w:p>
    <w:p>
      <w:pPr>
        <w:adjustRightInd w:val="0"/>
        <w:snapToGrid w:val="0"/>
        <w:spacing w:line="60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3．资金使用。</w:t>
      </w:r>
    </w:p>
    <w:p>
      <w:pPr>
        <w:pStyle w:val="43"/>
        <w:ind w:firstLine="640" w:firstLineChars="200"/>
        <w:rPr>
          <w:rFonts w:hAnsi="仿宋_GB2312" w:eastAsia="仿宋_GB2312" w:cs="仿宋_GB2312"/>
          <w:sz w:val="32"/>
          <w:szCs w:val="32"/>
        </w:rPr>
      </w:pPr>
      <w:r>
        <w:rPr>
          <w:rFonts w:hint="eastAsia" w:hAnsi="仿宋_GB2312" w:eastAsia="仿宋_GB2312" w:cs="仿宋_GB2312"/>
          <w:sz w:val="32"/>
          <w:szCs w:val="32"/>
        </w:rPr>
        <w:t>截止2021年12月31日，发放高龄津贴36万元，资金无结余，资金使用率达100%。</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（三）项目财务管理情况。</w:t>
      </w:r>
    </w:p>
    <w:p>
      <w:pPr>
        <w:adjustRightInd w:val="0"/>
        <w:snapToGrid w:val="0"/>
        <w:spacing w:line="60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rPr>
        <w:t>三、项目实施及管理情况</w:t>
      </w:r>
    </w:p>
    <w:p>
      <w:pPr>
        <w:pStyle w:val="43"/>
        <w:ind w:firstLine="640" w:firstLineChars="200"/>
        <w:rPr>
          <w:rFonts w:hAnsi="仿宋_GB2312" w:eastAsia="仿宋_GB2312" w:cs="仿宋_GB2312"/>
          <w:sz w:val="32"/>
          <w:szCs w:val="32"/>
        </w:rPr>
      </w:pPr>
      <w:r>
        <w:rPr>
          <w:rFonts w:hint="eastAsia" w:hAnsi="仿宋_GB2312" w:eastAsia="仿宋_GB2312" w:cs="仿宋_GB2312"/>
          <w:sz w:val="32"/>
          <w:szCs w:val="32"/>
        </w:rPr>
        <w:t>县民政局严格按照《预算法》、《会计法》、《财政违法行为处罚处分条例》、《会计基础工作规范》、《行政单位会计制度》《松潘县民政局单位财务内部控制制度》等有关文件要求对专项财政资金进行管理，并严格依据《行政单位会计制度》进行会计核算，资金管理制度健全，会计核算规范。</w:t>
      </w:r>
    </w:p>
    <w:p>
      <w:pPr>
        <w:numPr>
          <w:ilvl w:val="0"/>
          <w:numId w:val="9"/>
        </w:num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项目组织架构及实施流程。</w:t>
      </w:r>
    </w:p>
    <w:p>
      <w:pPr>
        <w:pStyle w:val="2"/>
        <w:ind w:left="420" w:leftChars="200" w:firstLine="0" w:firstLineChars="0"/>
        <w:rPr>
          <w:rFonts w:cs="仿宋_GB2312"/>
          <w:lang w:val="zh-CN"/>
        </w:rPr>
      </w:pPr>
      <w:r>
        <w:rPr>
          <w:rFonts w:hint="eastAsia" w:cs="仿宋_GB2312"/>
          <w:lang w:val="zh-CN"/>
        </w:rPr>
        <w:t>1.</w:t>
      </w:r>
      <w:r>
        <w:rPr>
          <w:rFonts w:hint="eastAsia" w:cs="仿宋_GB2312"/>
        </w:rPr>
        <w:t>满80周岁、90周岁、100周岁后个人申请</w:t>
      </w:r>
      <w:r>
        <w:rPr>
          <w:rFonts w:hint="eastAsia" w:cs="仿宋_GB2312"/>
          <w:lang w:val="zh-CN"/>
        </w:rPr>
        <w:t>；</w:t>
      </w:r>
    </w:p>
    <w:p>
      <w:pPr>
        <w:pStyle w:val="2"/>
        <w:ind w:left="420" w:leftChars="200" w:firstLine="0" w:firstLineChars="0"/>
        <w:rPr>
          <w:rFonts w:cs="仿宋_GB2312"/>
          <w:lang w:val="zh-CN"/>
        </w:rPr>
      </w:pPr>
      <w:r>
        <w:rPr>
          <w:rFonts w:hint="eastAsia" w:cs="仿宋_GB2312"/>
          <w:lang w:val="zh-CN"/>
        </w:rPr>
        <w:t>2.</w:t>
      </w:r>
      <w:r>
        <w:rPr>
          <w:rFonts w:hint="eastAsia" w:cs="仿宋_GB2312"/>
        </w:rPr>
        <w:t>村（社区）、乡镇审核</w:t>
      </w:r>
      <w:r>
        <w:rPr>
          <w:rFonts w:hint="eastAsia" w:cs="仿宋_GB2312"/>
          <w:lang w:val="zh-CN"/>
        </w:rPr>
        <w:t>；</w:t>
      </w:r>
    </w:p>
    <w:p>
      <w:pPr>
        <w:pStyle w:val="2"/>
        <w:ind w:left="420" w:leftChars="200" w:firstLine="0" w:firstLineChars="0"/>
        <w:rPr>
          <w:rFonts w:cs="仿宋_GB2312"/>
          <w:lang w:val="zh-CN"/>
        </w:rPr>
      </w:pPr>
      <w:r>
        <w:rPr>
          <w:rFonts w:hint="eastAsia" w:cs="仿宋_GB2312"/>
          <w:lang w:val="zh-CN"/>
        </w:rPr>
        <w:t>3.</w:t>
      </w:r>
      <w:r>
        <w:rPr>
          <w:rFonts w:hint="eastAsia" w:cs="仿宋_GB2312"/>
        </w:rPr>
        <w:t>由乡镇人民政府报县民政局审批</w:t>
      </w:r>
      <w:r>
        <w:rPr>
          <w:rFonts w:hint="eastAsia" w:cs="仿宋_GB2312"/>
          <w:lang w:val="zh-CN"/>
        </w:rPr>
        <w:t>。</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（二）项目管理情况。</w:t>
      </w:r>
    </w:p>
    <w:p>
      <w:pPr>
        <w:pStyle w:val="43"/>
        <w:ind w:firstLine="640" w:firstLineChars="200"/>
        <w:rPr>
          <w:rFonts w:hAnsi="仿宋_GB2312" w:eastAsia="仿宋_GB2312" w:cs="仿宋_GB2312"/>
          <w:sz w:val="32"/>
          <w:szCs w:val="32"/>
        </w:rPr>
      </w:pPr>
      <w:r>
        <w:rPr>
          <w:rFonts w:hint="eastAsia" w:hAnsi="仿宋_GB2312" w:eastAsia="仿宋_GB2312" w:cs="仿宋_GB2312"/>
          <w:sz w:val="32"/>
          <w:szCs w:val="32"/>
        </w:rPr>
        <w:t>县民政局严格执行相关管理制度及办法，并对申报人员严格审核，并接受群众的监督。申请人资格条件严格、资金发放合法、合规。</w:t>
      </w:r>
    </w:p>
    <w:p>
      <w:pPr>
        <w:widowControl/>
        <w:spacing w:line="504" w:lineRule="auto"/>
        <w:ind w:firstLine="640"/>
        <w:jc w:val="left"/>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（三）项目监管情况。</w:t>
      </w:r>
    </w:p>
    <w:p>
      <w:pPr>
        <w:widowControl/>
        <w:spacing w:line="504" w:lineRule="auto"/>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根据</w:t>
      </w:r>
      <w:r>
        <w:rPr>
          <w:rFonts w:hint="eastAsia" w:ascii="仿宋_GB2312" w:hAnsi="仿宋_GB2312" w:eastAsia="仿宋_GB2312" w:cs="仿宋_GB2312"/>
          <w:sz w:val="32"/>
          <w:szCs w:val="32"/>
        </w:rPr>
        <w:t>各专项项目管理办法相关要求，县民政局作为项目主管部门负责对高龄补贴专项发放资金的使用进行监管，项目实施股室按照要求填报项目执行情况说明材料，接受县民政局的监督管理。</w:t>
      </w:r>
    </w:p>
    <w:p>
      <w:pPr>
        <w:adjustRightInd w:val="0"/>
        <w:snapToGrid w:val="0"/>
        <w:spacing w:line="600" w:lineRule="exact"/>
        <w:ind w:firstLine="720"/>
        <w:rPr>
          <w:rFonts w:ascii="黑体" w:hAnsi="黑体" w:eastAsia="黑体" w:cs="黑体"/>
          <w:sz w:val="32"/>
          <w:szCs w:val="32"/>
          <w:lang w:val="zh-CN"/>
        </w:rPr>
      </w:pPr>
      <w:r>
        <w:rPr>
          <w:rFonts w:hint="eastAsia" w:ascii="黑体" w:hAnsi="黑体" w:eastAsia="黑体" w:cs="黑体"/>
          <w:sz w:val="32"/>
          <w:szCs w:val="32"/>
        </w:rPr>
        <w:t>四、项目绩效情况</w:t>
      </w:r>
      <w:r>
        <w:rPr>
          <w:rFonts w:hint="eastAsia" w:ascii="黑体" w:hAnsi="黑体" w:eastAsia="黑体" w:cs="黑体"/>
          <w:sz w:val="32"/>
          <w:szCs w:val="32"/>
          <w:lang w:val="zh-CN"/>
        </w:rPr>
        <w:tab/>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（一）项目完成情况。</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照项目绩效目标，2021年度县民政局敬老金资金保障率达100%、资金实际发放率达100%。总体来看，县民政局高龄津贴（据实结算）项目总体完成良好，敬老金支出项目保质保量完成，切实解决了高龄老人日常生活保障问题，有效提高老人的生活质量，确保了社会稳定。本项目绩效目标完成率100%。</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（二）项目效益情况。</w:t>
      </w:r>
    </w:p>
    <w:p>
      <w:pPr>
        <w:adjustRightInd w:val="0"/>
        <w:snapToGrid w:val="0"/>
        <w:spacing w:line="600" w:lineRule="exact"/>
        <w:ind w:firstLine="640" w:firstLineChars="200"/>
        <w:rPr>
          <w:rFonts w:ascii="仿宋_GB2312" w:hAnsi="仿宋_GB2312" w:eastAsia="仿宋_GB2312" w:cs="仿宋_GB2312"/>
          <w:b/>
          <w:sz w:val="32"/>
          <w:szCs w:val="32"/>
          <w:lang w:val="zh-CN"/>
        </w:rPr>
      </w:pPr>
      <w:r>
        <w:rPr>
          <w:rFonts w:hint="eastAsia" w:ascii="仿宋_GB2312" w:hAnsi="仿宋_GB2312" w:eastAsia="仿宋_GB2312" w:cs="仿宋_GB2312"/>
          <w:sz w:val="32"/>
          <w:szCs w:val="32"/>
        </w:rPr>
        <w:t>2021年，县民政局实施的敬老金（据实结算）项目效果明显：申报及监管制度较为完善；资金保障到位、发放及时，群众满意度良好；政策宣传不断推进，群众对政策的知晓率逐步提高。项目实施以来，一定程度上有效解决了高龄老人日常生活保障问题，有效提高老年人的生活质量，确保了社会和谐、稳定。</w:t>
      </w:r>
    </w:p>
    <w:p>
      <w:pPr>
        <w:adjustRightInd w:val="0"/>
        <w:snapToGrid w:val="0"/>
        <w:spacing w:line="600" w:lineRule="exact"/>
        <w:ind w:firstLine="720"/>
        <w:rPr>
          <w:rFonts w:ascii="黑体" w:hAnsi="黑体" w:eastAsia="黑体" w:cs="黑体"/>
          <w:sz w:val="32"/>
          <w:szCs w:val="32"/>
        </w:rPr>
      </w:pPr>
      <w:r>
        <w:rPr>
          <w:rFonts w:hint="eastAsia" w:ascii="黑体" w:hAnsi="黑体" w:eastAsia="黑体" w:cs="黑体"/>
          <w:sz w:val="32"/>
          <w:szCs w:val="32"/>
        </w:rPr>
        <w:t>五、评价结论及建议</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（一）评价结论。</w:t>
      </w:r>
    </w:p>
    <w:p>
      <w:pPr>
        <w:adjustRightInd w:val="0"/>
        <w:snapToGrid w:val="0"/>
        <w:spacing w:line="600" w:lineRule="exact"/>
        <w:ind w:firstLine="640" w:firstLineChars="200"/>
        <w:rPr>
          <w:rFonts w:ascii="仿宋_GB2312" w:hAnsi="仿宋_GB2312" w:eastAsia="仿宋_GB2312" w:cs="仿宋_GB2312"/>
          <w:sz w:val="32"/>
          <w:szCs w:val="32"/>
          <w:bdr w:val="single" w:color="auto" w:sz="4" w:space="0"/>
          <w:lang w:val="zh-CN"/>
        </w:rPr>
      </w:pPr>
      <w:r>
        <w:rPr>
          <w:rFonts w:hint="eastAsia" w:ascii="仿宋_GB2312" w:hAnsi="仿宋_GB2312" w:eastAsia="仿宋_GB2312" w:cs="仿宋_GB2312"/>
          <w:sz w:val="32"/>
          <w:szCs w:val="32"/>
          <w:lang w:val="zh-CN"/>
        </w:rPr>
        <w:t>严格按照文件要求，对各类符合申报条件的老人拨付高龄津贴。</w:t>
      </w:r>
      <w:r>
        <w:rPr>
          <w:rFonts w:hint="eastAsia" w:ascii="仿宋_GB2312" w:hAnsi="仿宋_GB2312" w:eastAsia="仿宋_GB2312" w:cs="仿宋_GB2312"/>
          <w:sz w:val="32"/>
          <w:szCs w:val="32"/>
        </w:rPr>
        <w:t>保障率达100%；资金实际发放率100%；切实解决了我县高龄及困难老年群众日常生活保障问题，提高了高龄老年人的生活质量。自评得分99分</w:t>
      </w:r>
      <w:r>
        <w:rPr>
          <w:rFonts w:hint="eastAsia" w:ascii="仿宋_GB2312" w:hAnsi="仿宋_GB2312" w:eastAsia="仿宋_GB2312" w:cs="仿宋_GB2312"/>
          <w:sz w:val="32"/>
          <w:szCs w:val="32"/>
          <w:lang w:val="zh-CN"/>
        </w:rPr>
        <w:t>。</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（二）存在的问题。</w:t>
      </w:r>
    </w:p>
    <w:p>
      <w:pPr>
        <w:adjustRightInd w:val="0"/>
        <w:snapToGrid w:val="0"/>
        <w:spacing w:line="60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rPr>
        <w:t>我县高龄老人制度宣传还有待继续深入。尽管县民政局一直通过媒体和基层人员做了大量宣传工作，高龄老人群体有一定程度的了解，但总体上，政策及制度宣传工作尚未完全普及，部分群众对制度及政策知晓程度不高，制度及政策宣传面不是很广，力度有待加强。</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（三）相关建议。</w:t>
      </w:r>
    </w:p>
    <w:p>
      <w:pPr>
        <w:widowControl/>
        <w:spacing w:line="504"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开展全方位政策宣传工作。进一步完善高龄津贴制度，对发放对象实施动态管理，确保公平、公正、公开。同时，强化大众媒体宣传，通过报纸、电视、网络、宣传栏等多种形式广泛宣传，提高群众制度知晓程度。</w:t>
      </w:r>
    </w:p>
    <w:p>
      <w:pPr>
        <w:pStyle w:val="2"/>
        <w:ind w:firstLine="0" w:firstLineChars="0"/>
        <w:rPr>
          <w:rFonts w:cs="仿宋_GB2312"/>
          <w:color w:val="000000"/>
        </w:rPr>
      </w:pPr>
    </w:p>
    <w:p>
      <w:pPr>
        <w:pStyle w:val="2"/>
        <w:ind w:firstLine="0" w:firstLineChars="0"/>
        <w:rPr>
          <w:rFonts w:cs="仿宋_GB2312"/>
          <w:color w:val="000000"/>
        </w:rPr>
      </w:pPr>
    </w:p>
    <w:p>
      <w:pPr>
        <w:pStyle w:val="2"/>
        <w:ind w:firstLine="0" w:firstLineChars="0"/>
        <w:rPr>
          <w:rFonts w:cs="仿宋_GB2312"/>
          <w:color w:val="000000"/>
        </w:rPr>
      </w:pPr>
    </w:p>
    <w:p>
      <w:pPr>
        <w:pStyle w:val="2"/>
        <w:ind w:firstLine="0" w:firstLineChars="0"/>
        <w:rPr>
          <w:rFonts w:cs="仿宋_GB2312"/>
          <w:color w:val="000000"/>
        </w:rPr>
      </w:pPr>
    </w:p>
    <w:p>
      <w:pPr>
        <w:pStyle w:val="2"/>
        <w:ind w:firstLine="0" w:firstLineChars="0"/>
        <w:rPr>
          <w:rFonts w:cs="仿宋_GB2312"/>
          <w:color w:val="000000"/>
        </w:rPr>
      </w:pPr>
    </w:p>
    <w:p>
      <w:pPr>
        <w:pStyle w:val="2"/>
        <w:ind w:firstLine="0" w:firstLineChars="0"/>
        <w:rPr>
          <w:rFonts w:cs="仿宋_GB2312"/>
          <w:color w:val="000000"/>
        </w:rPr>
      </w:pPr>
    </w:p>
    <w:p>
      <w:pPr>
        <w:pStyle w:val="2"/>
        <w:ind w:firstLine="0" w:firstLineChars="0"/>
        <w:rPr>
          <w:rFonts w:cs="仿宋_GB2312"/>
          <w:color w:val="000000"/>
        </w:rPr>
      </w:pPr>
    </w:p>
    <w:p>
      <w:pPr>
        <w:pStyle w:val="2"/>
        <w:ind w:firstLine="0" w:firstLineChars="0"/>
        <w:rPr>
          <w:rFonts w:cs="仿宋_GB2312"/>
          <w:color w:val="000000"/>
        </w:rPr>
      </w:pPr>
    </w:p>
    <w:p>
      <w:pPr>
        <w:pStyle w:val="2"/>
        <w:ind w:firstLine="0" w:firstLineChars="0"/>
        <w:rPr>
          <w:rFonts w:cs="仿宋_GB2312"/>
          <w:color w:val="000000"/>
        </w:rPr>
      </w:pPr>
    </w:p>
    <w:p>
      <w:pPr>
        <w:pStyle w:val="2"/>
        <w:ind w:firstLine="0" w:firstLineChars="0"/>
        <w:rPr>
          <w:rFonts w:cs="仿宋_GB2312"/>
          <w:color w:val="000000"/>
        </w:rPr>
      </w:pPr>
    </w:p>
    <w:p>
      <w:pPr>
        <w:pStyle w:val="2"/>
        <w:ind w:firstLine="0" w:firstLineChars="0"/>
        <w:rPr>
          <w:rFonts w:cs="仿宋_GB2312"/>
          <w:color w:val="000000"/>
        </w:rPr>
      </w:pPr>
    </w:p>
    <w:p>
      <w:pPr>
        <w:pStyle w:val="2"/>
        <w:ind w:firstLine="0" w:firstLineChars="0"/>
        <w:rPr>
          <w:rFonts w:cs="仿宋_GB2312"/>
          <w:color w:val="000000"/>
        </w:rPr>
      </w:pPr>
    </w:p>
    <w:p>
      <w:pPr>
        <w:pStyle w:val="2"/>
        <w:ind w:firstLine="0" w:firstLineChars="0"/>
        <w:rPr>
          <w:rFonts w:cs="仿宋_GB2312"/>
          <w:color w:val="000000"/>
        </w:rPr>
      </w:pPr>
    </w:p>
    <w:p>
      <w:pPr>
        <w:pStyle w:val="2"/>
        <w:ind w:firstLine="0" w:firstLineChars="0"/>
        <w:rPr>
          <w:rFonts w:cs="仿宋_GB2312"/>
          <w:color w:val="000000"/>
        </w:rPr>
      </w:pPr>
    </w:p>
    <w:p>
      <w:pPr>
        <w:pStyle w:val="2"/>
        <w:ind w:firstLine="0" w:firstLineChars="0"/>
        <w:rPr>
          <w:rFonts w:cs="仿宋_GB2312"/>
          <w:color w:val="000000"/>
        </w:rPr>
      </w:pPr>
    </w:p>
    <w:p>
      <w:pPr>
        <w:pStyle w:val="2"/>
        <w:ind w:firstLine="0" w:firstLineChars="0"/>
        <w:rPr>
          <w:rFonts w:cs="仿宋_GB2312"/>
          <w:color w:val="000000"/>
        </w:rPr>
      </w:pPr>
    </w:p>
    <w:p>
      <w:pPr>
        <w:pStyle w:val="2"/>
        <w:ind w:firstLine="0" w:firstLineChars="0"/>
        <w:rPr>
          <w:rFonts w:cs="仿宋_GB2312"/>
          <w:color w:val="000000"/>
        </w:rPr>
      </w:pPr>
    </w:p>
    <w:p>
      <w:pPr>
        <w:pStyle w:val="2"/>
        <w:ind w:firstLine="0" w:firstLineChars="0"/>
        <w:rPr>
          <w:rFonts w:cs="仿宋_GB2312"/>
          <w:color w:val="000000"/>
        </w:rPr>
      </w:pPr>
    </w:p>
    <w:p>
      <w:pPr>
        <w:pStyle w:val="2"/>
        <w:ind w:firstLine="0" w:firstLineChars="0"/>
        <w:rPr>
          <w:rFonts w:cs="仿宋_GB2312"/>
          <w:color w:val="000000"/>
        </w:rPr>
      </w:pPr>
    </w:p>
    <w:p>
      <w:pPr>
        <w:pStyle w:val="2"/>
        <w:ind w:firstLine="0" w:firstLineChars="0"/>
        <w:rPr>
          <w:rFonts w:cs="仿宋_GB2312"/>
          <w:color w:val="000000"/>
        </w:rPr>
      </w:pPr>
    </w:p>
    <w:p>
      <w:pPr>
        <w:spacing w:line="600" w:lineRule="exact"/>
        <w:jc w:val="center"/>
        <w:outlineLvl w:val="0"/>
        <w:rPr>
          <w:rStyle w:val="26"/>
          <w:rFonts w:ascii="黑体" w:hAnsi="黑体" w:eastAsia="黑体"/>
          <w:b w:val="0"/>
        </w:rPr>
      </w:pPr>
      <w:bookmarkStart w:id="138" w:name="_Toc16091"/>
      <w:r>
        <w:rPr>
          <w:rFonts w:hint="eastAsia" w:ascii="黑体" w:hAnsi="黑体" w:eastAsia="黑体"/>
          <w:color w:val="000000"/>
          <w:sz w:val="44"/>
          <w:szCs w:val="44"/>
        </w:rPr>
        <w:t>第</w:t>
      </w:r>
      <w:r>
        <w:rPr>
          <w:rStyle w:val="26"/>
          <w:rFonts w:hint="eastAsia" w:ascii="黑体" w:hAnsi="黑体" w:eastAsia="黑体"/>
          <w:b w:val="0"/>
        </w:rPr>
        <w:t>五部分附表</w:t>
      </w:r>
      <w:bookmarkEnd w:id="111"/>
      <w:bookmarkEnd w:id="136"/>
      <w:bookmarkEnd w:id="137"/>
      <w:bookmarkEnd w:id="138"/>
    </w:p>
    <w:p>
      <w:pPr>
        <w:pStyle w:val="5"/>
        <w:rPr>
          <w:rFonts w:ascii="仿宋" w:hAnsi="仿宋" w:eastAsia="仿宋"/>
          <w:color w:val="000000"/>
        </w:rPr>
      </w:pPr>
      <w:bookmarkStart w:id="139" w:name="_Toc79163636"/>
      <w:bookmarkStart w:id="140" w:name="_Toc15396619"/>
      <w:bookmarkStart w:id="141" w:name="_Toc22191"/>
      <w:r>
        <w:rPr>
          <w:rFonts w:hint="eastAsia" w:ascii="仿宋" w:hAnsi="仿宋" w:eastAsia="仿宋"/>
          <w:b w:val="0"/>
          <w:color w:val="000000"/>
        </w:rPr>
        <w:t>一、收</w:t>
      </w:r>
      <w:r>
        <w:rPr>
          <w:rStyle w:val="27"/>
          <w:rFonts w:hint="eastAsia" w:ascii="仿宋" w:hAnsi="仿宋" w:eastAsia="仿宋"/>
          <w:b w:val="0"/>
          <w:bCs w:val="0"/>
        </w:rPr>
        <w:t>入支出决算总表</w:t>
      </w:r>
      <w:bookmarkEnd w:id="139"/>
      <w:bookmarkEnd w:id="140"/>
      <w:bookmarkEnd w:id="141"/>
    </w:p>
    <w:p>
      <w:pPr>
        <w:pStyle w:val="5"/>
        <w:rPr>
          <w:rFonts w:ascii="仿宋" w:hAnsi="仿宋" w:eastAsia="仿宋"/>
          <w:color w:val="000000"/>
        </w:rPr>
      </w:pPr>
      <w:bookmarkStart w:id="142" w:name="_Toc79163637"/>
      <w:bookmarkStart w:id="143" w:name="_Toc15396620"/>
      <w:bookmarkStart w:id="144" w:name="_Toc16118"/>
      <w:r>
        <w:rPr>
          <w:rFonts w:hint="eastAsia" w:ascii="仿宋" w:hAnsi="仿宋" w:eastAsia="仿宋"/>
          <w:b w:val="0"/>
          <w:color w:val="000000"/>
        </w:rPr>
        <w:t>二、收</w:t>
      </w:r>
      <w:r>
        <w:rPr>
          <w:rStyle w:val="27"/>
          <w:rFonts w:hint="eastAsia" w:ascii="仿宋" w:hAnsi="仿宋" w:eastAsia="仿宋"/>
          <w:b w:val="0"/>
          <w:bCs w:val="0"/>
        </w:rPr>
        <w:t>入决算表</w:t>
      </w:r>
      <w:bookmarkEnd w:id="142"/>
      <w:bookmarkEnd w:id="143"/>
      <w:bookmarkEnd w:id="144"/>
    </w:p>
    <w:p>
      <w:pPr>
        <w:pStyle w:val="5"/>
        <w:rPr>
          <w:rFonts w:ascii="仿宋" w:hAnsi="仿宋" w:eastAsia="仿宋"/>
          <w:color w:val="000000"/>
        </w:rPr>
      </w:pPr>
      <w:bookmarkStart w:id="145" w:name="_Toc79163638"/>
      <w:bookmarkStart w:id="146" w:name="_Toc15396621"/>
      <w:bookmarkStart w:id="147" w:name="_Toc27145"/>
      <w:r>
        <w:rPr>
          <w:rStyle w:val="27"/>
          <w:rFonts w:hint="eastAsia" w:ascii="仿宋" w:hAnsi="仿宋" w:eastAsia="仿宋"/>
          <w:b w:val="0"/>
          <w:bCs w:val="0"/>
        </w:rPr>
        <w:t>三、</w:t>
      </w:r>
      <w:r>
        <w:rPr>
          <w:rFonts w:hint="eastAsia" w:ascii="仿宋" w:hAnsi="仿宋" w:eastAsia="仿宋"/>
          <w:b w:val="0"/>
          <w:color w:val="000000"/>
        </w:rPr>
        <w:t>支</w:t>
      </w:r>
      <w:r>
        <w:rPr>
          <w:rStyle w:val="27"/>
          <w:rFonts w:hint="eastAsia" w:ascii="仿宋" w:hAnsi="仿宋" w:eastAsia="仿宋"/>
          <w:b w:val="0"/>
          <w:bCs w:val="0"/>
        </w:rPr>
        <w:t>出决算表</w:t>
      </w:r>
      <w:bookmarkEnd w:id="145"/>
      <w:bookmarkEnd w:id="146"/>
      <w:bookmarkEnd w:id="147"/>
    </w:p>
    <w:p>
      <w:pPr>
        <w:pStyle w:val="5"/>
        <w:rPr>
          <w:rFonts w:ascii="仿宋" w:hAnsi="仿宋" w:eastAsia="仿宋"/>
          <w:b w:val="0"/>
          <w:color w:val="000000"/>
        </w:rPr>
      </w:pPr>
      <w:bookmarkStart w:id="148" w:name="_Toc15396622"/>
      <w:bookmarkStart w:id="149" w:name="_Toc79163639"/>
      <w:bookmarkStart w:id="150" w:name="_Toc9100"/>
      <w:r>
        <w:rPr>
          <w:rStyle w:val="27"/>
          <w:rFonts w:hint="eastAsia" w:ascii="仿宋" w:hAnsi="仿宋" w:eastAsia="仿宋"/>
          <w:b w:val="0"/>
          <w:bCs w:val="0"/>
        </w:rPr>
        <w:t>四、</w:t>
      </w:r>
      <w:r>
        <w:rPr>
          <w:rFonts w:hint="eastAsia" w:ascii="仿宋" w:hAnsi="仿宋" w:eastAsia="仿宋"/>
          <w:b w:val="0"/>
          <w:color w:val="000000"/>
        </w:rPr>
        <w:t>财</w:t>
      </w:r>
      <w:r>
        <w:rPr>
          <w:rStyle w:val="27"/>
          <w:rFonts w:hint="eastAsia" w:ascii="仿宋" w:hAnsi="仿宋" w:eastAsia="仿宋"/>
          <w:b w:val="0"/>
          <w:bCs w:val="0"/>
        </w:rPr>
        <w:t>政拨款收入支出决算总表</w:t>
      </w:r>
      <w:bookmarkEnd w:id="148"/>
      <w:bookmarkEnd w:id="149"/>
      <w:bookmarkEnd w:id="150"/>
    </w:p>
    <w:p>
      <w:pPr>
        <w:pStyle w:val="5"/>
        <w:rPr>
          <w:rStyle w:val="27"/>
          <w:rFonts w:ascii="仿宋" w:hAnsi="仿宋" w:eastAsia="仿宋"/>
          <w:b w:val="0"/>
          <w:bCs w:val="0"/>
        </w:rPr>
      </w:pPr>
      <w:bookmarkStart w:id="151" w:name="_Toc15396623"/>
      <w:bookmarkStart w:id="152" w:name="_Toc79163640"/>
      <w:bookmarkStart w:id="153" w:name="_Toc21376"/>
      <w:r>
        <w:rPr>
          <w:rStyle w:val="27"/>
          <w:rFonts w:hint="eastAsia" w:ascii="仿宋" w:hAnsi="仿宋" w:eastAsia="仿宋"/>
          <w:b w:val="0"/>
          <w:bCs w:val="0"/>
        </w:rPr>
        <w:t>五、</w:t>
      </w:r>
      <w:r>
        <w:rPr>
          <w:rFonts w:hint="eastAsia" w:ascii="仿宋" w:hAnsi="仿宋" w:eastAsia="仿宋"/>
          <w:b w:val="0"/>
          <w:color w:val="000000"/>
        </w:rPr>
        <w:t>财</w:t>
      </w:r>
      <w:r>
        <w:rPr>
          <w:rStyle w:val="27"/>
          <w:rFonts w:hint="eastAsia" w:ascii="仿宋" w:hAnsi="仿宋" w:eastAsia="仿宋"/>
          <w:b w:val="0"/>
          <w:bCs w:val="0"/>
        </w:rPr>
        <w:t>政拨款支出决算明细表</w:t>
      </w:r>
      <w:bookmarkEnd w:id="151"/>
      <w:bookmarkEnd w:id="152"/>
      <w:bookmarkEnd w:id="153"/>
      <w:bookmarkStart w:id="154" w:name="_Toc15396624"/>
    </w:p>
    <w:p>
      <w:pPr>
        <w:pStyle w:val="5"/>
        <w:rPr>
          <w:rFonts w:ascii="仿宋" w:hAnsi="仿宋" w:eastAsia="仿宋"/>
          <w:color w:val="000000"/>
        </w:rPr>
      </w:pPr>
      <w:bookmarkStart w:id="155" w:name="_Toc79163641"/>
      <w:bookmarkStart w:id="156" w:name="_Toc18458"/>
      <w:r>
        <w:rPr>
          <w:rStyle w:val="27"/>
          <w:rFonts w:hint="eastAsia" w:ascii="仿宋" w:hAnsi="仿宋" w:eastAsia="仿宋"/>
          <w:b w:val="0"/>
          <w:bCs w:val="0"/>
        </w:rPr>
        <w:t>六、</w:t>
      </w:r>
      <w:r>
        <w:rPr>
          <w:rFonts w:hint="eastAsia" w:ascii="仿宋" w:hAnsi="仿宋" w:eastAsia="仿宋"/>
          <w:b w:val="0"/>
          <w:color w:val="000000"/>
        </w:rPr>
        <w:t>一</w:t>
      </w:r>
      <w:r>
        <w:rPr>
          <w:rStyle w:val="27"/>
          <w:rFonts w:hint="eastAsia" w:ascii="仿宋" w:hAnsi="仿宋" w:eastAsia="仿宋"/>
          <w:b w:val="0"/>
          <w:bCs w:val="0"/>
        </w:rPr>
        <w:t>般公共预算财政拨款支出决算表</w:t>
      </w:r>
      <w:bookmarkEnd w:id="154"/>
      <w:bookmarkEnd w:id="155"/>
      <w:bookmarkEnd w:id="156"/>
    </w:p>
    <w:p>
      <w:pPr>
        <w:pStyle w:val="5"/>
        <w:rPr>
          <w:rFonts w:ascii="仿宋" w:hAnsi="仿宋" w:eastAsia="仿宋"/>
          <w:color w:val="000000"/>
        </w:rPr>
      </w:pPr>
      <w:bookmarkStart w:id="157" w:name="_Toc15396625"/>
      <w:bookmarkStart w:id="158" w:name="_Toc79163642"/>
      <w:bookmarkStart w:id="159" w:name="_Toc20248"/>
      <w:r>
        <w:rPr>
          <w:rStyle w:val="27"/>
          <w:rFonts w:hint="eastAsia" w:ascii="仿宋" w:hAnsi="仿宋" w:eastAsia="仿宋"/>
          <w:b w:val="0"/>
          <w:bCs w:val="0"/>
        </w:rPr>
        <w:t>七、</w:t>
      </w:r>
      <w:r>
        <w:rPr>
          <w:rFonts w:hint="eastAsia" w:ascii="仿宋" w:hAnsi="仿宋" w:eastAsia="仿宋"/>
          <w:b w:val="0"/>
          <w:color w:val="000000"/>
        </w:rPr>
        <w:t>一</w:t>
      </w:r>
      <w:r>
        <w:rPr>
          <w:rStyle w:val="27"/>
          <w:rFonts w:hint="eastAsia" w:ascii="仿宋" w:hAnsi="仿宋" w:eastAsia="仿宋"/>
          <w:b w:val="0"/>
          <w:bCs w:val="0"/>
        </w:rPr>
        <w:t>般公共预算财政拨款支出决算明细表</w:t>
      </w:r>
      <w:bookmarkEnd w:id="157"/>
      <w:bookmarkEnd w:id="158"/>
      <w:bookmarkEnd w:id="159"/>
    </w:p>
    <w:p>
      <w:pPr>
        <w:pStyle w:val="5"/>
        <w:rPr>
          <w:rFonts w:ascii="仿宋" w:hAnsi="仿宋" w:eastAsia="仿宋"/>
          <w:color w:val="000000"/>
        </w:rPr>
      </w:pPr>
      <w:bookmarkStart w:id="160" w:name="_Toc79163643"/>
      <w:bookmarkStart w:id="161" w:name="_Toc15396626"/>
      <w:bookmarkStart w:id="162" w:name="_Toc29997"/>
      <w:r>
        <w:rPr>
          <w:rStyle w:val="27"/>
          <w:rFonts w:hint="eastAsia" w:ascii="仿宋" w:hAnsi="仿宋" w:eastAsia="仿宋"/>
          <w:b w:val="0"/>
          <w:bCs w:val="0"/>
        </w:rPr>
        <w:t>八、</w:t>
      </w:r>
      <w:r>
        <w:rPr>
          <w:rFonts w:hint="eastAsia" w:ascii="仿宋" w:hAnsi="仿宋" w:eastAsia="仿宋"/>
          <w:b w:val="0"/>
          <w:color w:val="000000"/>
        </w:rPr>
        <w:t>一</w:t>
      </w:r>
      <w:r>
        <w:rPr>
          <w:rStyle w:val="27"/>
          <w:rFonts w:hint="eastAsia" w:ascii="仿宋" w:hAnsi="仿宋" w:eastAsia="仿宋"/>
          <w:b w:val="0"/>
          <w:bCs w:val="0"/>
        </w:rPr>
        <w:t>般公共预算财政拨款基本支出决算表</w:t>
      </w:r>
      <w:bookmarkEnd w:id="160"/>
      <w:bookmarkEnd w:id="161"/>
      <w:bookmarkEnd w:id="162"/>
    </w:p>
    <w:p>
      <w:pPr>
        <w:pStyle w:val="5"/>
        <w:rPr>
          <w:rFonts w:ascii="仿宋" w:hAnsi="仿宋" w:eastAsia="仿宋"/>
          <w:color w:val="000000"/>
        </w:rPr>
      </w:pPr>
      <w:bookmarkStart w:id="163" w:name="_Toc79163644"/>
      <w:bookmarkStart w:id="164" w:name="_Toc15396627"/>
      <w:bookmarkStart w:id="165" w:name="_Toc21877"/>
      <w:r>
        <w:rPr>
          <w:rStyle w:val="27"/>
          <w:rFonts w:hint="eastAsia" w:ascii="仿宋" w:hAnsi="仿宋" w:eastAsia="仿宋"/>
          <w:b w:val="0"/>
          <w:bCs w:val="0"/>
        </w:rPr>
        <w:t>九、</w:t>
      </w:r>
      <w:r>
        <w:rPr>
          <w:rFonts w:hint="eastAsia" w:ascii="仿宋" w:hAnsi="仿宋" w:eastAsia="仿宋"/>
          <w:b w:val="0"/>
          <w:color w:val="000000"/>
        </w:rPr>
        <w:t>一</w:t>
      </w:r>
      <w:r>
        <w:rPr>
          <w:rStyle w:val="27"/>
          <w:rFonts w:hint="eastAsia" w:ascii="仿宋" w:hAnsi="仿宋" w:eastAsia="仿宋"/>
          <w:b w:val="0"/>
          <w:bCs w:val="0"/>
        </w:rPr>
        <w:t>般公共预算财政拨款项目支出决算表</w:t>
      </w:r>
      <w:bookmarkEnd w:id="163"/>
      <w:bookmarkEnd w:id="164"/>
      <w:bookmarkEnd w:id="165"/>
    </w:p>
    <w:p>
      <w:pPr>
        <w:pStyle w:val="5"/>
        <w:rPr>
          <w:rFonts w:ascii="仿宋" w:hAnsi="仿宋" w:eastAsia="仿宋"/>
          <w:color w:val="000000"/>
        </w:rPr>
      </w:pPr>
      <w:bookmarkStart w:id="166" w:name="_Toc15396628"/>
      <w:bookmarkStart w:id="167" w:name="_Toc79163645"/>
      <w:bookmarkStart w:id="168" w:name="_Toc29173"/>
      <w:r>
        <w:rPr>
          <w:rStyle w:val="27"/>
          <w:rFonts w:hint="eastAsia" w:ascii="仿宋" w:hAnsi="仿宋" w:eastAsia="仿宋"/>
          <w:b w:val="0"/>
          <w:bCs w:val="0"/>
        </w:rPr>
        <w:t>十、</w:t>
      </w:r>
      <w:r>
        <w:rPr>
          <w:rFonts w:hint="eastAsia" w:ascii="仿宋" w:hAnsi="仿宋" w:eastAsia="仿宋"/>
          <w:b w:val="0"/>
          <w:color w:val="000000"/>
        </w:rPr>
        <w:t>一</w:t>
      </w:r>
      <w:r>
        <w:rPr>
          <w:rStyle w:val="27"/>
          <w:rFonts w:hint="eastAsia" w:ascii="仿宋" w:hAnsi="仿宋" w:eastAsia="仿宋"/>
          <w:b w:val="0"/>
          <w:bCs w:val="0"/>
        </w:rPr>
        <w:t>般公共预算财政拨款“三公”经费支出决算表</w:t>
      </w:r>
      <w:bookmarkEnd w:id="166"/>
      <w:bookmarkEnd w:id="167"/>
      <w:bookmarkEnd w:id="168"/>
    </w:p>
    <w:p>
      <w:pPr>
        <w:pStyle w:val="5"/>
        <w:rPr>
          <w:rFonts w:ascii="仿宋" w:hAnsi="仿宋" w:eastAsia="仿宋"/>
          <w:color w:val="000000"/>
        </w:rPr>
      </w:pPr>
      <w:bookmarkStart w:id="169" w:name="_Toc15396629"/>
      <w:bookmarkStart w:id="170" w:name="_Toc79163646"/>
      <w:bookmarkStart w:id="171" w:name="_Toc1440"/>
      <w:r>
        <w:rPr>
          <w:rStyle w:val="27"/>
          <w:rFonts w:hint="eastAsia" w:ascii="仿宋" w:hAnsi="仿宋" w:eastAsia="仿宋"/>
          <w:b w:val="0"/>
          <w:bCs w:val="0"/>
        </w:rPr>
        <w:t>十一、</w:t>
      </w:r>
      <w:r>
        <w:rPr>
          <w:rFonts w:hint="eastAsia" w:ascii="仿宋" w:hAnsi="仿宋" w:eastAsia="仿宋"/>
          <w:b w:val="0"/>
          <w:color w:val="000000"/>
        </w:rPr>
        <w:t>政</w:t>
      </w:r>
      <w:r>
        <w:rPr>
          <w:rStyle w:val="27"/>
          <w:rFonts w:hint="eastAsia" w:ascii="仿宋" w:hAnsi="仿宋" w:eastAsia="仿宋"/>
          <w:b w:val="0"/>
          <w:bCs w:val="0"/>
        </w:rPr>
        <w:t>府性基金预算财政拨款收入支出决算表</w:t>
      </w:r>
      <w:bookmarkEnd w:id="169"/>
      <w:bookmarkEnd w:id="170"/>
      <w:bookmarkEnd w:id="171"/>
    </w:p>
    <w:p>
      <w:pPr>
        <w:pStyle w:val="5"/>
        <w:rPr>
          <w:rFonts w:ascii="仿宋" w:hAnsi="仿宋" w:eastAsia="仿宋"/>
          <w:color w:val="000000"/>
        </w:rPr>
      </w:pPr>
      <w:bookmarkStart w:id="172" w:name="_Toc79163647"/>
      <w:bookmarkStart w:id="173" w:name="_Toc15396630"/>
      <w:bookmarkStart w:id="174" w:name="_Toc27529"/>
      <w:r>
        <w:rPr>
          <w:rStyle w:val="27"/>
          <w:rFonts w:hint="eastAsia" w:ascii="仿宋" w:hAnsi="仿宋" w:eastAsia="仿宋"/>
          <w:b w:val="0"/>
          <w:bCs w:val="0"/>
        </w:rPr>
        <w:t>十二、</w:t>
      </w:r>
      <w:r>
        <w:rPr>
          <w:rFonts w:hint="eastAsia" w:ascii="仿宋" w:hAnsi="仿宋" w:eastAsia="仿宋"/>
          <w:b w:val="0"/>
          <w:color w:val="000000"/>
        </w:rPr>
        <w:t>政</w:t>
      </w:r>
      <w:r>
        <w:rPr>
          <w:rStyle w:val="27"/>
          <w:rFonts w:hint="eastAsia" w:ascii="仿宋" w:hAnsi="仿宋" w:eastAsia="仿宋"/>
          <w:b w:val="0"/>
          <w:bCs w:val="0"/>
        </w:rPr>
        <w:t>府性基金预算财政拨款“三公”经费支出决算表</w:t>
      </w:r>
      <w:bookmarkEnd w:id="172"/>
      <w:bookmarkEnd w:id="173"/>
      <w:bookmarkEnd w:id="174"/>
    </w:p>
    <w:p>
      <w:pPr>
        <w:pStyle w:val="5"/>
        <w:rPr>
          <w:rStyle w:val="27"/>
          <w:rFonts w:ascii="仿宋" w:hAnsi="仿宋" w:eastAsia="仿宋"/>
          <w:b w:val="0"/>
          <w:bCs w:val="0"/>
        </w:rPr>
      </w:pPr>
      <w:bookmarkStart w:id="175" w:name="_Toc79163648"/>
      <w:bookmarkStart w:id="176" w:name="_Toc15396631"/>
      <w:bookmarkStart w:id="177" w:name="_Toc447"/>
      <w:r>
        <w:rPr>
          <w:rStyle w:val="27"/>
          <w:rFonts w:hint="eastAsia" w:ascii="仿宋" w:hAnsi="仿宋" w:eastAsia="仿宋"/>
          <w:b w:val="0"/>
          <w:bCs w:val="0"/>
        </w:rPr>
        <w:t>十三、</w:t>
      </w:r>
      <w:r>
        <w:rPr>
          <w:rFonts w:hint="eastAsia" w:ascii="仿宋" w:hAnsi="仿宋" w:eastAsia="仿宋"/>
          <w:b w:val="0"/>
          <w:color w:val="000000"/>
        </w:rPr>
        <w:t>国</w:t>
      </w:r>
      <w:r>
        <w:rPr>
          <w:rStyle w:val="27"/>
          <w:rFonts w:hint="eastAsia" w:ascii="仿宋" w:hAnsi="仿宋" w:eastAsia="仿宋"/>
          <w:b w:val="0"/>
          <w:bCs w:val="0"/>
        </w:rPr>
        <w:t>有资本经营预算财政拨款</w:t>
      </w:r>
      <w:r>
        <w:rPr>
          <w:rStyle w:val="27"/>
          <w:rFonts w:hint="eastAsia" w:ascii="仿宋" w:hAnsi="仿宋" w:eastAsia="仿宋"/>
          <w:b w:val="0"/>
          <w:bCs w:val="0"/>
          <w:lang w:eastAsia="zh-CN"/>
        </w:rPr>
        <w:t>收入</w:t>
      </w:r>
      <w:r>
        <w:rPr>
          <w:rStyle w:val="27"/>
          <w:rFonts w:hint="eastAsia" w:ascii="仿宋" w:hAnsi="仿宋" w:eastAsia="仿宋"/>
          <w:b w:val="0"/>
          <w:bCs w:val="0"/>
        </w:rPr>
        <w:t>支出决算表</w:t>
      </w:r>
      <w:bookmarkEnd w:id="175"/>
      <w:bookmarkEnd w:id="176"/>
      <w:bookmarkEnd w:id="177"/>
    </w:p>
    <w:p>
      <w:pPr>
        <w:pStyle w:val="5"/>
        <w:rPr>
          <w:rStyle w:val="27"/>
          <w:rFonts w:ascii="仿宋" w:hAnsi="仿宋" w:eastAsia="仿宋"/>
          <w:b w:val="0"/>
          <w:bCs w:val="0"/>
        </w:rPr>
      </w:pPr>
      <w:bookmarkStart w:id="178" w:name="_Toc79163649"/>
      <w:bookmarkStart w:id="179" w:name="_Toc10047"/>
      <w:r>
        <w:rPr>
          <w:rStyle w:val="27"/>
          <w:rFonts w:hint="eastAsia" w:ascii="仿宋" w:hAnsi="仿宋" w:eastAsia="仿宋"/>
          <w:b w:val="0"/>
          <w:bCs w:val="0"/>
        </w:rPr>
        <w:t>十四、国有资本经营预算财政拨款支出决算表</w:t>
      </w:r>
      <w:bookmarkEnd w:id="178"/>
      <w:bookmarkEnd w:id="179"/>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36508A6-843D-4CBF-89A9-9FB078A28B4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27D739E0-D6EC-4AE2-9429-89E97744D8AB}"/>
  </w:font>
  <w:font w:name="等线">
    <w:altName w:val="宋体"/>
    <w:panose1 w:val="00000000000000000000"/>
    <w:charset w:val="86"/>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embedRegular r:id="rId3" w:fontKey="{EF3C1E4E-0AE2-4BE3-9399-EA4EB39F85DA}"/>
  </w:font>
  <w:font w:name="等线 Light">
    <w:altName w:val="宋体"/>
    <w:panose1 w:val="00000000000000000000"/>
    <w:charset w:val="86"/>
    <w:family w:val="auto"/>
    <w:pitch w:val="default"/>
    <w:sig w:usb0="00000000" w:usb1="00000000" w:usb2="00000016" w:usb3="00000000" w:csb0="0004000F" w:csb1="00000000"/>
  </w:font>
  <w:font w:name="??">
    <w:altName w:val="Times New Roman"/>
    <w:panose1 w:val="00000000000000000000"/>
    <w:charset w:val="00"/>
    <w:family w:val="roman"/>
    <w:pitch w:val="default"/>
    <w:sig w:usb0="00000000" w:usb1="00000000" w:usb2="00000000" w:usb3="00000000" w:csb0="00040001" w:csb1="00000000"/>
  </w:font>
  <w:font w:name="方正小标宋简体">
    <w:altName w:val="Arial Unicode MS"/>
    <w:panose1 w:val="00000000000000000000"/>
    <w:charset w:val="86"/>
    <w:family w:val="script"/>
    <w:pitch w:val="default"/>
    <w:sig w:usb0="00000000" w:usb1="00000000" w:usb2="00000000" w:usb3="00000000" w:csb0="00040000" w:csb1="00000000"/>
    <w:embedRegular r:id="rId4" w:fontKey="{B5E5D259-3DD0-479E-987D-24BA7248DF61}"/>
  </w:font>
  <w:font w:name="楷体">
    <w:panose1 w:val="02010609060101010101"/>
    <w:charset w:val="86"/>
    <w:family w:val="modern"/>
    <w:pitch w:val="default"/>
    <w:sig w:usb0="800002BF" w:usb1="38CF7CFA" w:usb2="00000016" w:usb3="00000000" w:csb0="00040001" w:csb1="00000000"/>
    <w:embedRegular r:id="rId5" w:fontKey="{53B0B0D0-4531-4377-A54D-2CF927C2FA2B}"/>
  </w:font>
  <w:font w:name="Arial">
    <w:panose1 w:val="020B0604020202020204"/>
    <w:charset w:val="00"/>
    <w:family w:val="swiss"/>
    <w:pitch w:val="default"/>
    <w:sig w:usb0="E0002AFF" w:usb1="C0007843" w:usb2="00000009" w:usb3="00000000" w:csb0="400001FF" w:csb1="FFFF0000"/>
    <w:embedRegular r:id="rId6" w:fontKey="{60BFFB2C-0F2F-4C8F-AAD7-EAB00981B96F}"/>
  </w:font>
  <w:font w:name="楷体_GB2312">
    <w:panose1 w:val="02010609030101010101"/>
    <w:charset w:val="86"/>
    <w:family w:val="modern"/>
    <w:pitch w:val="default"/>
    <w:sig w:usb0="00000001" w:usb1="080E0000" w:usb2="00000000" w:usb3="00000000" w:csb0="00040000" w:csb1="00000000"/>
    <w:embedRegular r:id="rId7" w:fontKey="{F32F2534-050D-408C-9668-9105B2C9C7B5}"/>
  </w:font>
  <w:font w:name="Arial Unicode MS">
    <w:panose1 w:val="020B0604020202020204"/>
    <w:charset w:val="86"/>
    <w:family w:val="auto"/>
    <w:pitch w:val="default"/>
    <w:sig w:usb0="FFFFFFFF" w:usb1="E9FFFFFF" w:usb2="0000003F" w:usb3="00000000" w:csb0="603F01FF" w:csb1="FFFF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rPr>
        <w:lang w:val="zh-CN"/>
      </w:rPr>
      <w:t>17</w:t>
    </w:r>
    <w:r>
      <w:rPr>
        <w:lang w:val="zh-CN"/>
      </w:rPr>
      <w:fldChar w:fldCharType="end"/>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D1CD2C8B"/>
    <w:multiLevelType w:val="singleLevel"/>
    <w:tmpl w:val="D1CD2C8B"/>
    <w:lvl w:ilvl="0" w:tentative="0">
      <w:start w:val="2"/>
      <w:numFmt w:val="chineseCounting"/>
      <w:suff w:val="nothing"/>
      <w:lvlText w:val="（%1）"/>
      <w:lvlJc w:val="left"/>
      <w:rPr>
        <w:rFonts w:hint="eastAsia"/>
      </w:rPr>
    </w:lvl>
  </w:abstractNum>
  <w:abstractNum w:abstractNumId="2">
    <w:nsid w:val="DC236633"/>
    <w:multiLevelType w:val="singleLevel"/>
    <w:tmpl w:val="DC236633"/>
    <w:lvl w:ilvl="0" w:tentative="0">
      <w:start w:val="4"/>
      <w:numFmt w:val="decimal"/>
      <w:suff w:val="nothing"/>
      <w:lvlText w:val="%1、"/>
      <w:lvlJc w:val="left"/>
    </w:lvl>
  </w:abstractNum>
  <w:abstractNum w:abstractNumId="3">
    <w:nsid w:val="E014DB3D"/>
    <w:multiLevelType w:val="singleLevel"/>
    <w:tmpl w:val="E014DB3D"/>
    <w:lvl w:ilvl="0" w:tentative="0">
      <w:start w:val="1"/>
      <w:numFmt w:val="chineseCounting"/>
      <w:suff w:val="nothing"/>
      <w:lvlText w:val="（%1）"/>
      <w:lvlJc w:val="left"/>
      <w:rPr>
        <w:rFonts w:hint="eastAsia"/>
      </w:rPr>
    </w:lvl>
  </w:abstractNum>
  <w:abstractNum w:abstractNumId="4">
    <w:nsid w:val="E0EF6323"/>
    <w:multiLevelType w:val="singleLevel"/>
    <w:tmpl w:val="E0EF6323"/>
    <w:lvl w:ilvl="0" w:tentative="0">
      <w:start w:val="2"/>
      <w:numFmt w:val="decimal"/>
      <w:suff w:val="nothing"/>
      <w:lvlText w:val="%1．"/>
      <w:lvlJc w:val="left"/>
    </w:lvl>
  </w:abstractNum>
  <w:abstractNum w:abstractNumId="5">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6">
    <w:nsid w:val="F8842BCC"/>
    <w:multiLevelType w:val="singleLevel"/>
    <w:tmpl w:val="F8842BCC"/>
    <w:lvl w:ilvl="0" w:tentative="0">
      <w:start w:val="1"/>
      <w:numFmt w:val="chineseCounting"/>
      <w:suff w:val="nothing"/>
      <w:lvlText w:val="（%1）"/>
      <w:lvlJc w:val="left"/>
      <w:rPr>
        <w:rFonts w:hint="eastAsia"/>
      </w:rPr>
    </w:lvl>
  </w:abstractNum>
  <w:abstractNum w:abstractNumId="7">
    <w:nsid w:val="006C062E"/>
    <w:multiLevelType w:val="singleLevel"/>
    <w:tmpl w:val="006C062E"/>
    <w:lvl w:ilvl="0" w:tentative="0">
      <w:start w:val="2"/>
      <w:numFmt w:val="chineseCounting"/>
      <w:suff w:val="nothing"/>
      <w:lvlText w:val="（%1）"/>
      <w:lvlJc w:val="left"/>
      <w:rPr>
        <w:rFonts w:hint="eastAsia"/>
      </w:rPr>
    </w:lvl>
  </w:abstractNum>
  <w:abstractNum w:abstractNumId="8">
    <w:nsid w:val="015453D4"/>
    <w:multiLevelType w:val="singleLevel"/>
    <w:tmpl w:val="015453D4"/>
    <w:lvl w:ilvl="0" w:tentative="0">
      <w:start w:val="3"/>
      <w:numFmt w:val="chineseCounting"/>
      <w:suff w:val="nothing"/>
      <w:lvlText w:val="（%1）"/>
      <w:lvlJc w:val="left"/>
      <w:rPr>
        <w:rFonts w:hint="eastAsia"/>
      </w:rPr>
    </w:lvl>
  </w:abstractNum>
  <w:abstractNum w:abstractNumId="9">
    <w:nsid w:val="1272550B"/>
    <w:multiLevelType w:val="multilevel"/>
    <w:tmpl w:val="1272550B"/>
    <w:lvl w:ilvl="0" w:tentative="0">
      <w:start w:val="1"/>
      <w:numFmt w:val="japaneseCounting"/>
      <w:lvlText w:val="%1、"/>
      <w:lvlJc w:val="left"/>
      <w:pPr>
        <w:ind w:left="114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10">
    <w:nsid w:val="4A0700F6"/>
    <w:multiLevelType w:val="singleLevel"/>
    <w:tmpl w:val="4A0700F6"/>
    <w:lvl w:ilvl="0" w:tentative="0">
      <w:start w:val="2"/>
      <w:numFmt w:val="chineseCounting"/>
      <w:suff w:val="space"/>
      <w:lvlText w:val="第%1部分"/>
      <w:lvlJc w:val="left"/>
      <w:rPr>
        <w:rFonts w:hint="eastAsia"/>
      </w:rPr>
    </w:lvl>
  </w:abstractNum>
  <w:abstractNum w:abstractNumId="11">
    <w:nsid w:val="4AB8DDC3"/>
    <w:multiLevelType w:val="singleLevel"/>
    <w:tmpl w:val="4AB8DDC3"/>
    <w:lvl w:ilvl="0" w:tentative="0">
      <w:start w:val="2"/>
      <w:numFmt w:val="decimal"/>
      <w:suff w:val="nothing"/>
      <w:lvlText w:val="%1、"/>
      <w:lvlJc w:val="left"/>
      <w:pPr>
        <w:ind w:left="-10"/>
      </w:pPr>
    </w:lvl>
  </w:abstractNum>
  <w:abstractNum w:abstractNumId="12">
    <w:nsid w:val="5E6B84F7"/>
    <w:multiLevelType w:val="singleLevel"/>
    <w:tmpl w:val="5E6B84F7"/>
    <w:lvl w:ilvl="0" w:tentative="0">
      <w:start w:val="1"/>
      <w:numFmt w:val="chineseCounting"/>
      <w:suff w:val="nothing"/>
      <w:lvlText w:val="%1、"/>
      <w:lvlJc w:val="left"/>
      <w:rPr>
        <w:rFonts w:hint="eastAsia"/>
      </w:rPr>
    </w:lvl>
  </w:abstractNum>
  <w:abstractNum w:abstractNumId="13">
    <w:nsid w:val="633299E6"/>
    <w:multiLevelType w:val="singleLevel"/>
    <w:tmpl w:val="633299E6"/>
    <w:lvl w:ilvl="0" w:tentative="0">
      <w:start w:val="3"/>
      <w:numFmt w:val="decimal"/>
      <w:suff w:val="nothing"/>
      <w:lvlText w:val="%1."/>
      <w:lvlJc w:val="left"/>
    </w:lvl>
  </w:abstractNum>
  <w:abstractNum w:abstractNumId="14">
    <w:nsid w:val="77CF141A"/>
    <w:multiLevelType w:val="singleLevel"/>
    <w:tmpl w:val="77CF141A"/>
    <w:lvl w:ilvl="0" w:tentative="0">
      <w:start w:val="2"/>
      <w:numFmt w:val="chineseCounting"/>
      <w:suff w:val="nothing"/>
      <w:lvlText w:val="（%1）"/>
      <w:lvlJc w:val="left"/>
      <w:rPr>
        <w:rFonts w:hint="eastAsia"/>
      </w:rPr>
    </w:lvl>
  </w:abstractNum>
  <w:num w:numId="1">
    <w:abstractNumId w:val="10"/>
  </w:num>
  <w:num w:numId="2">
    <w:abstractNumId w:val="9"/>
  </w:num>
  <w:num w:numId="3">
    <w:abstractNumId w:val="13"/>
  </w:num>
  <w:num w:numId="4">
    <w:abstractNumId w:val="0"/>
  </w:num>
  <w:num w:numId="5">
    <w:abstractNumId w:val="5"/>
  </w:num>
  <w:num w:numId="6">
    <w:abstractNumId w:val="11"/>
  </w:num>
  <w:num w:numId="7">
    <w:abstractNumId w:val="1"/>
  </w:num>
  <w:num w:numId="8">
    <w:abstractNumId w:val="4"/>
  </w:num>
  <w:num w:numId="9">
    <w:abstractNumId w:val="3"/>
  </w:num>
  <w:num w:numId="10">
    <w:abstractNumId w:val="12"/>
  </w:num>
  <w:num w:numId="11">
    <w:abstractNumId w:val="6"/>
  </w:num>
  <w:num w:numId="12">
    <w:abstractNumId w:val="2"/>
  </w:num>
  <w:num w:numId="13">
    <w:abstractNumId w:val="8"/>
  </w:num>
  <w:num w:numId="14">
    <w:abstractNumId w:val="7"/>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lmMzM4ZDgzZDZkZGU1OWZiZjBmODY3MWY4ZjlmMm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319E1"/>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16757"/>
    <w:rsid w:val="00220536"/>
    <w:rsid w:val="002216A5"/>
    <w:rsid w:val="00235629"/>
    <w:rsid w:val="00256262"/>
    <w:rsid w:val="00260C38"/>
    <w:rsid w:val="002616C0"/>
    <w:rsid w:val="00265372"/>
    <w:rsid w:val="002662AA"/>
    <w:rsid w:val="0027224D"/>
    <w:rsid w:val="00280496"/>
    <w:rsid w:val="00294DC9"/>
    <w:rsid w:val="00295495"/>
    <w:rsid w:val="002A0D55"/>
    <w:rsid w:val="002A31DE"/>
    <w:rsid w:val="002B2613"/>
    <w:rsid w:val="002B2FF7"/>
    <w:rsid w:val="002D6D05"/>
    <w:rsid w:val="002F1818"/>
    <w:rsid w:val="002F567B"/>
    <w:rsid w:val="00305F0E"/>
    <w:rsid w:val="003118B8"/>
    <w:rsid w:val="003216A9"/>
    <w:rsid w:val="00335A74"/>
    <w:rsid w:val="0036561B"/>
    <w:rsid w:val="0037013F"/>
    <w:rsid w:val="00380C92"/>
    <w:rsid w:val="003A1493"/>
    <w:rsid w:val="003A484F"/>
    <w:rsid w:val="003A4883"/>
    <w:rsid w:val="003B0BE0"/>
    <w:rsid w:val="003B0C1B"/>
    <w:rsid w:val="003B688C"/>
    <w:rsid w:val="003C0291"/>
    <w:rsid w:val="003C03BE"/>
    <w:rsid w:val="003C39AE"/>
    <w:rsid w:val="003C7B60"/>
    <w:rsid w:val="003D0C0F"/>
    <w:rsid w:val="003D1FB2"/>
    <w:rsid w:val="003D66DA"/>
    <w:rsid w:val="003E1310"/>
    <w:rsid w:val="003E6F55"/>
    <w:rsid w:val="003E6FE4"/>
    <w:rsid w:val="00406254"/>
    <w:rsid w:val="004223DE"/>
    <w:rsid w:val="00434489"/>
    <w:rsid w:val="00437085"/>
    <w:rsid w:val="00443880"/>
    <w:rsid w:val="00445607"/>
    <w:rsid w:val="004464F4"/>
    <w:rsid w:val="00471401"/>
    <w:rsid w:val="00473F31"/>
    <w:rsid w:val="0048263A"/>
    <w:rsid w:val="00487E5D"/>
    <w:rsid w:val="00491B00"/>
    <w:rsid w:val="004A711F"/>
    <w:rsid w:val="004B199D"/>
    <w:rsid w:val="004B4690"/>
    <w:rsid w:val="004C2E32"/>
    <w:rsid w:val="004D5479"/>
    <w:rsid w:val="004E0A2D"/>
    <w:rsid w:val="004E206B"/>
    <w:rsid w:val="004E6DF7"/>
    <w:rsid w:val="004F0FBD"/>
    <w:rsid w:val="00505A47"/>
    <w:rsid w:val="00512FDA"/>
    <w:rsid w:val="00520DA0"/>
    <w:rsid w:val="005269A7"/>
    <w:rsid w:val="005269D7"/>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F81"/>
    <w:rsid w:val="0066343B"/>
    <w:rsid w:val="00664777"/>
    <w:rsid w:val="006748A4"/>
    <w:rsid w:val="00681A31"/>
    <w:rsid w:val="00683E73"/>
    <w:rsid w:val="00697317"/>
    <w:rsid w:val="006A3141"/>
    <w:rsid w:val="006A5E34"/>
    <w:rsid w:val="006B2422"/>
    <w:rsid w:val="006B2B9A"/>
    <w:rsid w:val="006C1937"/>
    <w:rsid w:val="006E5F9D"/>
    <w:rsid w:val="006F020C"/>
    <w:rsid w:val="007127B7"/>
    <w:rsid w:val="0071798E"/>
    <w:rsid w:val="007416B6"/>
    <w:rsid w:val="00743E74"/>
    <w:rsid w:val="00746F48"/>
    <w:rsid w:val="0075404D"/>
    <w:rsid w:val="0076182A"/>
    <w:rsid w:val="00767B7E"/>
    <w:rsid w:val="007770C3"/>
    <w:rsid w:val="0078369C"/>
    <w:rsid w:val="00784D24"/>
    <w:rsid w:val="00785FBA"/>
    <w:rsid w:val="00786E4A"/>
    <w:rsid w:val="007875EB"/>
    <w:rsid w:val="0079426B"/>
    <w:rsid w:val="007D1682"/>
    <w:rsid w:val="007D312A"/>
    <w:rsid w:val="007D3F19"/>
    <w:rsid w:val="007E1237"/>
    <w:rsid w:val="007E23B0"/>
    <w:rsid w:val="007E23E5"/>
    <w:rsid w:val="007E358C"/>
    <w:rsid w:val="007F1991"/>
    <w:rsid w:val="007F2C2F"/>
    <w:rsid w:val="007F55FC"/>
    <w:rsid w:val="007F5665"/>
    <w:rsid w:val="00800112"/>
    <w:rsid w:val="00813348"/>
    <w:rsid w:val="00814CC6"/>
    <w:rsid w:val="008253BB"/>
    <w:rsid w:val="0083706E"/>
    <w:rsid w:val="008408F6"/>
    <w:rsid w:val="008423A5"/>
    <w:rsid w:val="00850625"/>
    <w:rsid w:val="00853718"/>
    <w:rsid w:val="00855221"/>
    <w:rsid w:val="00860645"/>
    <w:rsid w:val="00871F71"/>
    <w:rsid w:val="00872FD8"/>
    <w:rsid w:val="00885AF4"/>
    <w:rsid w:val="00892977"/>
    <w:rsid w:val="008939CD"/>
    <w:rsid w:val="008B768C"/>
    <w:rsid w:val="008C4DB1"/>
    <w:rsid w:val="008C4EAF"/>
    <w:rsid w:val="008C5176"/>
    <w:rsid w:val="008C7FD0"/>
    <w:rsid w:val="008E1DE7"/>
    <w:rsid w:val="008E2A48"/>
    <w:rsid w:val="008E707C"/>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62656"/>
    <w:rsid w:val="0097099F"/>
    <w:rsid w:val="00971997"/>
    <w:rsid w:val="00971FFC"/>
    <w:rsid w:val="0098660A"/>
    <w:rsid w:val="009931C3"/>
    <w:rsid w:val="009A09E1"/>
    <w:rsid w:val="009A4AAC"/>
    <w:rsid w:val="009A572A"/>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47EA1"/>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11E4"/>
    <w:rsid w:val="00B03C9D"/>
    <w:rsid w:val="00B060AE"/>
    <w:rsid w:val="00B10517"/>
    <w:rsid w:val="00B14E76"/>
    <w:rsid w:val="00B161B8"/>
    <w:rsid w:val="00B2048C"/>
    <w:rsid w:val="00B310B9"/>
    <w:rsid w:val="00B35F3F"/>
    <w:rsid w:val="00B36CBB"/>
    <w:rsid w:val="00B420FF"/>
    <w:rsid w:val="00B425E0"/>
    <w:rsid w:val="00B440AA"/>
    <w:rsid w:val="00B44B70"/>
    <w:rsid w:val="00B53C56"/>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A5B45"/>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4B0"/>
    <w:rsid w:val="00DC7CBA"/>
    <w:rsid w:val="00DD73B7"/>
    <w:rsid w:val="00DF28BC"/>
    <w:rsid w:val="00DF34B9"/>
    <w:rsid w:val="00E01053"/>
    <w:rsid w:val="00E07ACF"/>
    <w:rsid w:val="00E32CAD"/>
    <w:rsid w:val="00E331A1"/>
    <w:rsid w:val="00E33202"/>
    <w:rsid w:val="00E336A9"/>
    <w:rsid w:val="00E472B1"/>
    <w:rsid w:val="00E50624"/>
    <w:rsid w:val="00E568DF"/>
    <w:rsid w:val="00E64269"/>
    <w:rsid w:val="00E70975"/>
    <w:rsid w:val="00E82267"/>
    <w:rsid w:val="00E853CE"/>
    <w:rsid w:val="00E867B6"/>
    <w:rsid w:val="00E913D9"/>
    <w:rsid w:val="00EA010F"/>
    <w:rsid w:val="00ED1B63"/>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36D8F"/>
    <w:rsid w:val="00F417B1"/>
    <w:rsid w:val="00F45853"/>
    <w:rsid w:val="00F602DF"/>
    <w:rsid w:val="00F67211"/>
    <w:rsid w:val="00F754A1"/>
    <w:rsid w:val="00F81FD9"/>
    <w:rsid w:val="00F841AA"/>
    <w:rsid w:val="00F84A94"/>
    <w:rsid w:val="00F87E96"/>
    <w:rsid w:val="00FA23E8"/>
    <w:rsid w:val="00FB7363"/>
    <w:rsid w:val="00FD3CC1"/>
    <w:rsid w:val="00FE03FA"/>
    <w:rsid w:val="00FF1E02"/>
    <w:rsid w:val="00FF30B4"/>
    <w:rsid w:val="01C12C57"/>
    <w:rsid w:val="020133E0"/>
    <w:rsid w:val="038F38DE"/>
    <w:rsid w:val="07E45120"/>
    <w:rsid w:val="0A113DE4"/>
    <w:rsid w:val="0A2032A3"/>
    <w:rsid w:val="0D6A4E04"/>
    <w:rsid w:val="10BD70D0"/>
    <w:rsid w:val="10C055FF"/>
    <w:rsid w:val="118107EC"/>
    <w:rsid w:val="16BB723D"/>
    <w:rsid w:val="17550F8A"/>
    <w:rsid w:val="17B82965"/>
    <w:rsid w:val="19150F82"/>
    <w:rsid w:val="1D155CEE"/>
    <w:rsid w:val="222249EC"/>
    <w:rsid w:val="240371BF"/>
    <w:rsid w:val="262A086C"/>
    <w:rsid w:val="28830FBF"/>
    <w:rsid w:val="29FD04D3"/>
    <w:rsid w:val="2AAF40C0"/>
    <w:rsid w:val="2B703719"/>
    <w:rsid w:val="2D474D33"/>
    <w:rsid w:val="30E67AB6"/>
    <w:rsid w:val="319F7F4E"/>
    <w:rsid w:val="324E4A8F"/>
    <w:rsid w:val="35067F2B"/>
    <w:rsid w:val="355C08BF"/>
    <w:rsid w:val="36730C9B"/>
    <w:rsid w:val="37375EE6"/>
    <w:rsid w:val="3A8C2075"/>
    <w:rsid w:val="490C0C0F"/>
    <w:rsid w:val="495A3D61"/>
    <w:rsid w:val="4AEB0FD9"/>
    <w:rsid w:val="4B6B346B"/>
    <w:rsid w:val="4B7615C0"/>
    <w:rsid w:val="4D067729"/>
    <w:rsid w:val="4ECE2238"/>
    <w:rsid w:val="512A2CEE"/>
    <w:rsid w:val="52715225"/>
    <w:rsid w:val="593219B0"/>
    <w:rsid w:val="5AC016BD"/>
    <w:rsid w:val="5DCB403A"/>
    <w:rsid w:val="60A36233"/>
    <w:rsid w:val="630A29BB"/>
    <w:rsid w:val="66557415"/>
    <w:rsid w:val="678B7397"/>
    <w:rsid w:val="6C4A05C8"/>
    <w:rsid w:val="6ED652C1"/>
    <w:rsid w:val="6F7311C3"/>
    <w:rsid w:val="72734D90"/>
    <w:rsid w:val="74DD251A"/>
    <w:rsid w:val="753022AB"/>
    <w:rsid w:val="75BC6777"/>
    <w:rsid w:val="79085165"/>
    <w:rsid w:val="793C24C6"/>
    <w:rsid w:val="7B206107"/>
    <w:rsid w:val="7C9A7694"/>
    <w:rsid w:val="7F334C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7"/>
    <w:qFormat/>
    <w:uiPriority w:val="9"/>
    <w:pPr>
      <w:keepNext/>
      <w:keepLines/>
      <w:spacing w:before="260" w:after="260" w:line="416" w:lineRule="auto"/>
      <w:outlineLvl w:val="1"/>
    </w:pPr>
    <w:rPr>
      <w:rFonts w:ascii="Cambria" w:hAnsi="Cambria"/>
      <w:b/>
      <w:bCs/>
      <w:sz w:val="32"/>
      <w:szCs w:val="32"/>
    </w:rPr>
  </w:style>
  <w:style w:type="paragraph" w:styleId="6">
    <w:name w:val="heading 3"/>
    <w:basedOn w:val="1"/>
    <w:next w:val="1"/>
    <w:link w:val="28"/>
    <w:qFormat/>
    <w:uiPriority w:val="9"/>
    <w:pPr>
      <w:keepNext/>
      <w:keepLines/>
      <w:spacing w:before="260" w:after="260" w:line="416" w:lineRule="auto"/>
      <w:outlineLvl w:val="2"/>
    </w:pPr>
    <w:rPr>
      <w:b/>
      <w:bCs/>
      <w:sz w:val="32"/>
      <w:szCs w:val="32"/>
    </w:rPr>
  </w:style>
  <w:style w:type="character" w:default="1" w:styleId="22">
    <w:name w:val="Default Paragraph Font"/>
    <w:unhideWhenUsed/>
    <w:uiPriority w:val="1"/>
  </w:style>
  <w:style w:type="table" w:default="1" w:styleId="25">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2"/>
    <w:basedOn w:val="3"/>
    <w:unhideWhenUsed/>
    <w:qFormat/>
    <w:uiPriority w:val="99"/>
    <w:pPr>
      <w:ind w:firstLine="420"/>
    </w:pPr>
  </w:style>
  <w:style w:type="paragraph" w:styleId="3">
    <w:name w:val="Body Text Indent"/>
    <w:basedOn w:val="1"/>
    <w:qFormat/>
    <w:uiPriority w:val="0"/>
    <w:pPr>
      <w:ind w:right="-334" w:rightChars="-159" w:firstLine="640" w:firstLineChars="200"/>
      <w:jc w:val="left"/>
    </w:pPr>
    <w:rPr>
      <w:rFonts w:ascii="仿宋_GB2312" w:hAnsi="仿宋_GB2312" w:eastAsia="仿宋_GB2312"/>
      <w:sz w:val="32"/>
      <w:szCs w:val="32"/>
    </w:rPr>
  </w:style>
  <w:style w:type="paragraph" w:styleId="7">
    <w:name w:val="toc 7"/>
    <w:basedOn w:val="1"/>
    <w:next w:val="1"/>
    <w:unhideWhenUsed/>
    <w:qFormat/>
    <w:uiPriority w:val="39"/>
    <w:pPr>
      <w:ind w:left="1260"/>
      <w:jc w:val="left"/>
    </w:pPr>
    <w:rPr>
      <w:rFonts w:asciiTheme="minorHAnsi" w:eastAsiaTheme="minorHAnsi"/>
      <w:sz w:val="18"/>
      <w:szCs w:val="18"/>
    </w:rPr>
  </w:style>
  <w:style w:type="paragraph" w:styleId="8">
    <w:name w:val="Body Text"/>
    <w:basedOn w:val="1"/>
    <w:link w:val="35"/>
    <w:qFormat/>
    <w:uiPriority w:val="99"/>
    <w:pPr>
      <w:spacing w:beforeLines="30"/>
    </w:pPr>
    <w:rPr>
      <w:rFonts w:ascii="仿宋_GB2312" w:eastAsia="仿宋_GB2312"/>
      <w:kern w:val="0"/>
      <w:sz w:val="24"/>
      <w:szCs w:val="20"/>
    </w:rPr>
  </w:style>
  <w:style w:type="paragraph" w:styleId="9">
    <w:name w:val="toc 5"/>
    <w:basedOn w:val="1"/>
    <w:next w:val="1"/>
    <w:unhideWhenUsed/>
    <w:qFormat/>
    <w:uiPriority w:val="39"/>
    <w:pPr>
      <w:ind w:left="840"/>
      <w:jc w:val="left"/>
    </w:pPr>
    <w:rPr>
      <w:rFonts w:asciiTheme="minorHAnsi" w:eastAsiaTheme="minorHAnsi"/>
      <w:sz w:val="18"/>
      <w:szCs w:val="18"/>
    </w:rPr>
  </w:style>
  <w:style w:type="paragraph" w:styleId="10">
    <w:name w:val="toc 3"/>
    <w:basedOn w:val="1"/>
    <w:next w:val="1"/>
    <w:unhideWhenUsed/>
    <w:qFormat/>
    <w:uiPriority w:val="39"/>
    <w:pPr>
      <w:ind w:left="420"/>
      <w:jc w:val="left"/>
    </w:pPr>
    <w:rPr>
      <w:rFonts w:asciiTheme="minorHAnsi" w:eastAsiaTheme="minorHAnsi"/>
      <w:i/>
      <w:iCs/>
      <w:sz w:val="20"/>
      <w:szCs w:val="20"/>
    </w:rPr>
  </w:style>
  <w:style w:type="paragraph" w:styleId="11">
    <w:name w:val="toc 8"/>
    <w:basedOn w:val="1"/>
    <w:next w:val="1"/>
    <w:unhideWhenUsed/>
    <w:qFormat/>
    <w:uiPriority w:val="39"/>
    <w:pPr>
      <w:ind w:left="1470"/>
      <w:jc w:val="left"/>
    </w:pPr>
    <w:rPr>
      <w:rFonts w:asciiTheme="minorHAnsi" w:eastAsiaTheme="minorHAnsi"/>
      <w:sz w:val="18"/>
      <w:szCs w:val="18"/>
    </w:rPr>
  </w:style>
  <w:style w:type="paragraph" w:styleId="12">
    <w:name w:val="Balloon Text"/>
    <w:basedOn w:val="1"/>
    <w:link w:val="30"/>
    <w:unhideWhenUsed/>
    <w:qFormat/>
    <w:uiPriority w:val="99"/>
    <w:rPr>
      <w:sz w:val="18"/>
      <w:szCs w:val="18"/>
    </w:rPr>
  </w:style>
  <w:style w:type="paragraph" w:styleId="13">
    <w:name w:val="footer"/>
    <w:basedOn w:val="1"/>
    <w:link w:val="34"/>
    <w:qFormat/>
    <w:uiPriority w:val="99"/>
    <w:pPr>
      <w:tabs>
        <w:tab w:val="center" w:pos="4153"/>
        <w:tab w:val="right" w:pos="8306"/>
      </w:tabs>
      <w:snapToGrid w:val="0"/>
      <w:jc w:val="left"/>
    </w:pPr>
    <w:rPr>
      <w:rFonts w:ascii="Calibri" w:hAnsi="Calibri"/>
      <w:kern w:val="0"/>
      <w:sz w:val="18"/>
      <w:szCs w:val="20"/>
    </w:rPr>
  </w:style>
  <w:style w:type="paragraph" w:styleId="14">
    <w:name w:val="header"/>
    <w:basedOn w:val="1"/>
    <w:link w:val="33"/>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5">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16">
    <w:name w:val="toc 4"/>
    <w:basedOn w:val="1"/>
    <w:next w:val="1"/>
    <w:unhideWhenUsed/>
    <w:qFormat/>
    <w:uiPriority w:val="39"/>
    <w:pPr>
      <w:ind w:left="630"/>
      <w:jc w:val="left"/>
    </w:pPr>
    <w:rPr>
      <w:rFonts w:asciiTheme="minorHAnsi" w:eastAsiaTheme="minorHAnsi"/>
      <w:sz w:val="18"/>
      <w:szCs w:val="18"/>
    </w:rPr>
  </w:style>
  <w:style w:type="paragraph" w:styleId="17">
    <w:name w:val="toc 6"/>
    <w:basedOn w:val="1"/>
    <w:next w:val="1"/>
    <w:unhideWhenUsed/>
    <w:qFormat/>
    <w:uiPriority w:val="39"/>
    <w:pPr>
      <w:ind w:left="1050"/>
      <w:jc w:val="left"/>
    </w:pPr>
    <w:rPr>
      <w:rFonts w:asciiTheme="minorHAnsi" w:eastAsiaTheme="minorHAnsi"/>
      <w:sz w:val="18"/>
      <w:szCs w:val="18"/>
    </w:rPr>
  </w:style>
  <w:style w:type="paragraph" w:styleId="18">
    <w:name w:val="table of figures"/>
    <w:basedOn w:val="1"/>
    <w:next w:val="1"/>
    <w:qFormat/>
    <w:uiPriority w:val="0"/>
    <w:pPr>
      <w:ind w:left="200" w:leftChars="200" w:hanging="200" w:hangingChars="200"/>
    </w:pPr>
  </w:style>
  <w:style w:type="paragraph" w:styleId="19">
    <w:name w:val="toc 2"/>
    <w:basedOn w:val="1"/>
    <w:next w:val="1"/>
    <w:unhideWhenUsed/>
    <w:qFormat/>
    <w:uiPriority w:val="39"/>
    <w:pPr>
      <w:ind w:left="210"/>
      <w:jc w:val="left"/>
    </w:pPr>
    <w:rPr>
      <w:rFonts w:asciiTheme="minorHAnsi" w:eastAsiaTheme="minorHAnsi"/>
      <w:smallCaps/>
      <w:sz w:val="20"/>
      <w:szCs w:val="20"/>
    </w:rPr>
  </w:style>
  <w:style w:type="paragraph" w:styleId="20">
    <w:name w:val="toc 9"/>
    <w:basedOn w:val="1"/>
    <w:next w:val="1"/>
    <w:unhideWhenUsed/>
    <w:qFormat/>
    <w:uiPriority w:val="39"/>
    <w:pPr>
      <w:ind w:left="1680"/>
      <w:jc w:val="left"/>
    </w:pPr>
    <w:rPr>
      <w:rFonts w:asciiTheme="minorHAnsi" w:eastAsiaTheme="minorHAnsi"/>
      <w:sz w:val="18"/>
      <w:szCs w:val="18"/>
    </w:rPr>
  </w:style>
  <w:style w:type="paragraph" w:styleId="21">
    <w:name w:val="Body Text 2"/>
    <w:basedOn w:val="1"/>
    <w:qFormat/>
    <w:uiPriority w:val="0"/>
    <w:pPr>
      <w:spacing w:after="120" w:line="480" w:lineRule="auto"/>
      <w:ind w:firstLine="200" w:firstLineChars="200"/>
    </w:pPr>
  </w:style>
  <w:style w:type="character" w:styleId="23">
    <w:name w:val="Strong"/>
    <w:basedOn w:val="22"/>
    <w:qFormat/>
    <w:uiPriority w:val="99"/>
    <w:rPr>
      <w:rFonts w:cs="Times New Roman"/>
      <w:b/>
    </w:rPr>
  </w:style>
  <w:style w:type="character" w:styleId="24">
    <w:name w:val="Hyperlink"/>
    <w:basedOn w:val="22"/>
    <w:unhideWhenUsed/>
    <w:qFormat/>
    <w:uiPriority w:val="99"/>
    <w:rPr>
      <w:rFonts w:cs="Times New Roman"/>
      <w:color w:val="0000FF"/>
      <w:u w:val="single"/>
    </w:rPr>
  </w:style>
  <w:style w:type="character" w:customStyle="1" w:styleId="26">
    <w:name w:val="标题 1 Char"/>
    <w:basedOn w:val="22"/>
    <w:link w:val="4"/>
    <w:qFormat/>
    <w:locked/>
    <w:uiPriority w:val="9"/>
    <w:rPr>
      <w:rFonts w:ascii="Times New Roman" w:hAnsi="Times New Roman" w:cs="Times New Roman"/>
      <w:b/>
      <w:bCs/>
      <w:kern w:val="44"/>
      <w:sz w:val="44"/>
      <w:szCs w:val="44"/>
    </w:rPr>
  </w:style>
  <w:style w:type="character" w:customStyle="1" w:styleId="27">
    <w:name w:val="标题 2 Char"/>
    <w:basedOn w:val="22"/>
    <w:link w:val="5"/>
    <w:qFormat/>
    <w:locked/>
    <w:uiPriority w:val="9"/>
    <w:rPr>
      <w:rFonts w:ascii="Cambria" w:hAnsi="Cambria" w:eastAsia="宋体" w:cs="Times New Roman"/>
      <w:b/>
      <w:bCs/>
      <w:kern w:val="2"/>
      <w:sz w:val="32"/>
      <w:szCs w:val="32"/>
    </w:rPr>
  </w:style>
  <w:style w:type="character" w:customStyle="1" w:styleId="28">
    <w:name w:val="标题 3 Char"/>
    <w:basedOn w:val="22"/>
    <w:link w:val="6"/>
    <w:qFormat/>
    <w:locked/>
    <w:uiPriority w:val="9"/>
    <w:rPr>
      <w:rFonts w:ascii="Times New Roman" w:hAnsi="Times New Roman" w:cs="Times New Roman"/>
      <w:b/>
      <w:bCs/>
      <w:kern w:val="2"/>
      <w:sz w:val="32"/>
      <w:szCs w:val="32"/>
    </w:rPr>
  </w:style>
  <w:style w:type="character" w:customStyle="1" w:styleId="29">
    <w:name w:val="Body Text Char"/>
    <w:basedOn w:val="22"/>
    <w:semiHidden/>
    <w:qFormat/>
    <w:uiPriority w:val="99"/>
    <w:rPr>
      <w:rFonts w:ascii="Times New Roman" w:hAnsi="Times New Roman" w:cs="Times New Roman"/>
      <w:sz w:val="24"/>
      <w:szCs w:val="24"/>
    </w:rPr>
  </w:style>
  <w:style w:type="character" w:customStyle="1" w:styleId="30">
    <w:name w:val="批注框文本 Char"/>
    <w:basedOn w:val="22"/>
    <w:link w:val="12"/>
    <w:semiHidden/>
    <w:qFormat/>
    <w:locked/>
    <w:uiPriority w:val="99"/>
    <w:rPr>
      <w:rFonts w:ascii="Times New Roman" w:hAnsi="Times New Roman" w:cs="Times New Roman"/>
      <w:kern w:val="2"/>
      <w:sz w:val="18"/>
      <w:szCs w:val="18"/>
    </w:rPr>
  </w:style>
  <w:style w:type="character" w:customStyle="1" w:styleId="31">
    <w:name w:val="Footer Char"/>
    <w:basedOn w:val="22"/>
    <w:semiHidden/>
    <w:qFormat/>
    <w:uiPriority w:val="99"/>
    <w:rPr>
      <w:rFonts w:ascii="Times New Roman" w:hAnsi="Times New Roman" w:cs="Times New Roman"/>
      <w:sz w:val="18"/>
      <w:szCs w:val="18"/>
    </w:rPr>
  </w:style>
  <w:style w:type="character" w:customStyle="1" w:styleId="32">
    <w:name w:val="Header Char"/>
    <w:basedOn w:val="22"/>
    <w:semiHidden/>
    <w:qFormat/>
    <w:uiPriority w:val="99"/>
    <w:rPr>
      <w:rFonts w:ascii="Times New Roman" w:hAnsi="Times New Roman" w:cs="Times New Roman"/>
      <w:sz w:val="18"/>
      <w:szCs w:val="18"/>
    </w:rPr>
  </w:style>
  <w:style w:type="character" w:customStyle="1" w:styleId="33">
    <w:name w:val="页眉 Char"/>
    <w:link w:val="14"/>
    <w:semiHidden/>
    <w:qFormat/>
    <w:locked/>
    <w:uiPriority w:val="99"/>
    <w:rPr>
      <w:sz w:val="18"/>
    </w:rPr>
  </w:style>
  <w:style w:type="character" w:customStyle="1" w:styleId="34">
    <w:name w:val="页脚 Char"/>
    <w:link w:val="13"/>
    <w:qFormat/>
    <w:locked/>
    <w:uiPriority w:val="99"/>
    <w:rPr>
      <w:sz w:val="18"/>
    </w:rPr>
  </w:style>
  <w:style w:type="character" w:customStyle="1" w:styleId="35">
    <w:name w:val="正文文本 Char"/>
    <w:link w:val="8"/>
    <w:qFormat/>
    <w:locked/>
    <w:uiPriority w:val="99"/>
    <w:rPr>
      <w:rFonts w:ascii="仿宋_GB2312" w:hAnsi="Times New Roman" w:eastAsia="仿宋_GB2312"/>
      <w:sz w:val="24"/>
    </w:rPr>
  </w:style>
  <w:style w:type="paragraph" w:customStyle="1" w:styleId="3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7">
    <w:name w:val="列表段落1"/>
    <w:basedOn w:val="1"/>
    <w:qFormat/>
    <w:uiPriority w:val="34"/>
    <w:pPr>
      <w:ind w:firstLine="420" w:firstLineChars="200"/>
    </w:pPr>
  </w:style>
  <w:style w:type="paragraph" w:customStyle="1" w:styleId="38">
    <w:name w:val="TOC 标题1"/>
    <w:basedOn w:val="4"/>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9">
    <w:name w:val="TOC Heading1"/>
    <w:basedOn w:val="4"/>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0">
    <w:name w:val="TOC 标题2"/>
    <w:basedOn w:val="4"/>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496" w:themeColor="accent1" w:themeShade="BF"/>
      <w:kern w:val="0"/>
      <w:sz w:val="32"/>
      <w:szCs w:val="32"/>
    </w:rPr>
  </w:style>
  <w:style w:type="paragraph" w:customStyle="1" w:styleId="41">
    <w:name w:val="图表目录1"/>
    <w:basedOn w:val="1"/>
    <w:next w:val="1"/>
    <w:qFormat/>
    <w:uiPriority w:val="0"/>
    <w:pPr>
      <w:ind w:left="200" w:leftChars="200" w:hanging="200" w:hangingChars="200"/>
    </w:pPr>
  </w:style>
  <w:style w:type="paragraph" w:customStyle="1" w:styleId="42">
    <w:name w:val="四号正文"/>
    <w:basedOn w:val="1"/>
    <w:qFormat/>
    <w:uiPriority w:val="0"/>
    <w:pPr>
      <w:spacing w:line="360" w:lineRule="auto"/>
    </w:pPr>
    <w:rPr>
      <w:rFonts w:ascii="??" w:hAnsi="??"/>
      <w:color w:val="000000"/>
      <w:kern w:val="0"/>
      <w:sz w:val="28"/>
      <w:szCs w:val="21"/>
      <w:lang w:val="zh-CN"/>
    </w:rPr>
  </w:style>
  <w:style w:type="paragraph" w:customStyle="1" w:styleId="43">
    <w:name w:val="p17"/>
    <w:basedOn w:val="1"/>
    <w:qFormat/>
    <w:uiPriority w:val="0"/>
    <w:pPr>
      <w:widowControl/>
      <w:ind w:right="-334" w:firstLine="420"/>
      <w:jc w:val="left"/>
    </w:pPr>
    <w:rPr>
      <w:rFonts w:ascii="仿宋_GB2312" w:hAnsi="宋体" w:cs="宋体"/>
      <w:kern w:val="0"/>
    </w:rPr>
  </w:style>
  <w:style w:type="paragraph" w:customStyle="1" w:styleId="44">
    <w:name w:val="p0"/>
    <w:basedOn w:val="1"/>
    <w:qFormat/>
    <w:uiPriority w:val="0"/>
    <w:pPr>
      <w:widowControl/>
      <w:spacing w:line="365" w:lineRule="atLeast"/>
      <w:ind w:left="1"/>
    </w:pPr>
    <w:rPr>
      <w:kern w:val="0"/>
      <w:sz w:val="20"/>
      <w:szCs w:val="20"/>
    </w:rPr>
  </w:style>
  <w:style w:type="paragraph" w:customStyle="1" w:styleId="45">
    <w:name w:val="图表目录11"/>
    <w:basedOn w:val="1"/>
    <w:next w:val="1"/>
    <w:qFormat/>
    <w:uiPriority w:val="0"/>
    <w:pPr>
      <w:ind w:left="200" w:leftChars="200" w:hanging="200" w:hanging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7105D9-7061-4FD5-AE0A-C9CBA7F34B18}">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81</Pages>
  <Words>34336</Words>
  <Characters>4974</Characters>
  <Lines>41</Lines>
  <Paragraphs>78</Paragraphs>
  <TotalTime>0</TotalTime>
  <ScaleCrop>false</ScaleCrop>
  <LinksUpToDate>false</LinksUpToDate>
  <CharactersWithSpaces>39232</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2022-09-22T09:04:00Z</dcterms:created>
  <dc:creator>曹颖</dc:creator>
  <cp:lastModifiedBy>123</cp:lastModifiedBy>
  <cp:lastPrinted>2021-07-29T03:56:00Z</cp:lastPrinted>
  <dcterms:modified xsi:type="dcterms:W3CDTF">2022-09-27T06:37:46Z</dcterms:modified>
  <dc:title>阿坝州部门决算说明</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y fmtid="{D5CDD505-2E9C-101B-9397-08002B2CF9AE}" pid="3" name="ICV">
    <vt:lpwstr>820581C1B46C4A63A6F149C3DBF4603A</vt:lpwstr>
  </property>
</Properties>
</file>