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ACE95">
      <w:pPr>
        <w:spacing w:line="600" w:lineRule="exact"/>
        <w:jc w:val="center"/>
        <w:outlineLvl w:val="0"/>
        <w:rPr>
          <w:rFonts w:ascii="方正小标宋简体" w:hAnsi="宋体" w:eastAsia="方正小标宋简体"/>
          <w:color w:val="000000"/>
          <w:sz w:val="72"/>
          <w:szCs w:val="72"/>
        </w:rPr>
      </w:pPr>
      <w:bookmarkStart w:id="0" w:name="_Toc15306267"/>
    </w:p>
    <w:p w14:paraId="44C3F97A">
      <w:pPr>
        <w:spacing w:line="600" w:lineRule="exact"/>
        <w:jc w:val="center"/>
        <w:outlineLvl w:val="0"/>
        <w:rPr>
          <w:rFonts w:ascii="方正小标宋简体" w:hAnsi="宋体" w:eastAsia="方正小标宋简体"/>
          <w:color w:val="000000"/>
          <w:sz w:val="72"/>
          <w:szCs w:val="72"/>
        </w:rPr>
      </w:pPr>
    </w:p>
    <w:p w14:paraId="2D46A4DF">
      <w:pPr>
        <w:spacing w:line="600" w:lineRule="exact"/>
        <w:jc w:val="center"/>
        <w:outlineLvl w:val="0"/>
        <w:rPr>
          <w:rFonts w:ascii="方正小标宋简体" w:hAnsi="宋体" w:eastAsia="方正小标宋简体"/>
          <w:color w:val="000000"/>
          <w:sz w:val="72"/>
          <w:szCs w:val="72"/>
        </w:rPr>
      </w:pPr>
    </w:p>
    <w:p w14:paraId="0A2FD9E7">
      <w:pPr>
        <w:spacing w:line="600" w:lineRule="exact"/>
        <w:jc w:val="center"/>
        <w:outlineLvl w:val="0"/>
        <w:rPr>
          <w:rFonts w:ascii="方正小标宋简体" w:hAnsi="宋体" w:eastAsia="方正小标宋简体"/>
          <w:color w:val="000000"/>
          <w:sz w:val="72"/>
          <w:szCs w:val="72"/>
        </w:rPr>
      </w:pPr>
    </w:p>
    <w:p w14:paraId="68C7330E">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96475"/>
      <w:bookmarkStart w:id="3" w:name="_Toc51852414"/>
      <w:bookmarkStart w:id="4" w:name="_Toc15378441"/>
      <w:bookmarkStart w:id="5" w:name="_Toc15377425"/>
      <w:bookmarkStart w:id="6"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bookmarkEnd w:id="6"/>
    </w:p>
    <w:p w14:paraId="3CFE8C82">
      <w:pPr>
        <w:adjustRightInd w:val="0"/>
        <w:snapToGrid w:val="0"/>
        <w:spacing w:line="360" w:lineRule="auto"/>
        <w:jc w:val="center"/>
        <w:outlineLvl w:val="0"/>
        <w:rPr>
          <w:rFonts w:ascii="方正小标宋简体" w:hAnsi="宋体" w:eastAsia="方正小标宋简体"/>
          <w:color w:val="000000"/>
          <w:sz w:val="72"/>
          <w:szCs w:val="72"/>
        </w:rPr>
      </w:pPr>
      <w:bookmarkStart w:id="7" w:name="_Toc51852415"/>
      <w:bookmarkStart w:id="8" w:name="_Toc15396598"/>
      <w:bookmarkStart w:id="9" w:name="_Toc15378442"/>
      <w:bookmarkStart w:id="10" w:name="_Toc15377194"/>
      <w:bookmarkStart w:id="11" w:name="_Toc15377426"/>
      <w:bookmarkStart w:id="12" w:name="_Toc15396476"/>
      <w:r>
        <w:rPr>
          <w:rFonts w:hint="eastAsia" w:ascii="方正小标宋简体" w:hAnsi="宋体" w:eastAsia="方正小标宋简体"/>
          <w:color w:val="000000"/>
          <w:sz w:val="52"/>
          <w:szCs w:val="52"/>
        </w:rPr>
        <w:t>中共四川省阿坝州</w:t>
      </w:r>
      <w:bookmarkEnd w:id="0"/>
      <w:bookmarkStart w:id="13" w:name="_Toc15306268"/>
      <w:r>
        <w:rPr>
          <w:rFonts w:hint="eastAsia" w:ascii="方正小标宋简体" w:hAnsi="宋体" w:eastAsia="方正小标宋简体"/>
          <w:color w:val="000000"/>
          <w:sz w:val="52"/>
          <w:szCs w:val="52"/>
        </w:rPr>
        <w:t>县委党校</w:t>
      </w:r>
      <w:bookmarkEnd w:id="7"/>
    </w:p>
    <w:p w14:paraId="0C612AB3">
      <w:pPr>
        <w:adjustRightInd w:val="0"/>
        <w:snapToGrid w:val="0"/>
        <w:spacing w:line="360" w:lineRule="auto"/>
        <w:jc w:val="center"/>
        <w:outlineLvl w:val="0"/>
        <w:rPr>
          <w:rFonts w:ascii="方正小标宋简体" w:hAnsi="宋体" w:eastAsia="方正小标宋简体"/>
          <w:color w:val="000000"/>
          <w:sz w:val="72"/>
          <w:szCs w:val="72"/>
        </w:rPr>
      </w:pPr>
      <w:bookmarkStart w:id="14" w:name="_Toc51852416"/>
      <w:r>
        <w:rPr>
          <w:rFonts w:hint="eastAsia" w:ascii="方正小标宋简体" w:hAnsi="宋体" w:eastAsia="方正小标宋简体"/>
          <w:color w:val="000000"/>
          <w:sz w:val="72"/>
          <w:szCs w:val="72"/>
        </w:rPr>
        <w:t>部门决算</w:t>
      </w:r>
      <w:bookmarkEnd w:id="8"/>
      <w:bookmarkEnd w:id="9"/>
      <w:bookmarkEnd w:id="10"/>
      <w:bookmarkEnd w:id="11"/>
      <w:bookmarkEnd w:id="12"/>
      <w:bookmarkEnd w:id="13"/>
      <w:bookmarkEnd w:id="14"/>
    </w:p>
    <w:p w14:paraId="06AFD5D8">
      <w:pPr>
        <w:widowControl/>
        <w:jc w:val="center"/>
        <w:rPr>
          <w:rFonts w:ascii="方正小标宋简体" w:hAnsi="宋体" w:eastAsia="方正小标宋简体"/>
          <w:color w:val="000000"/>
          <w:sz w:val="36"/>
          <w:szCs w:val="36"/>
        </w:rPr>
      </w:pPr>
    </w:p>
    <w:p w14:paraId="22AB7784">
      <w:pPr>
        <w:rPr>
          <w:rFonts w:ascii="方正小标宋简体" w:hAnsi="宋体" w:eastAsia="方正小标宋简体"/>
          <w:sz w:val="36"/>
          <w:szCs w:val="36"/>
        </w:rPr>
      </w:pPr>
    </w:p>
    <w:p w14:paraId="2714D7B3">
      <w:pPr>
        <w:rPr>
          <w:rFonts w:ascii="方正小标宋简体" w:hAnsi="宋体" w:eastAsia="方正小标宋简体"/>
          <w:sz w:val="36"/>
          <w:szCs w:val="36"/>
        </w:rPr>
      </w:pPr>
    </w:p>
    <w:p w14:paraId="65A3B236">
      <w:pPr>
        <w:rPr>
          <w:rFonts w:ascii="方正小标宋简体" w:hAnsi="宋体" w:eastAsia="方正小标宋简体"/>
          <w:sz w:val="36"/>
          <w:szCs w:val="36"/>
        </w:rPr>
      </w:pPr>
    </w:p>
    <w:p w14:paraId="53F8A6B2">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051FD5C8">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31590856">
      <w:pPr>
        <w:widowControl/>
        <w:jc w:val="center"/>
        <w:rPr>
          <w:rFonts w:ascii="方正小标宋简体" w:hAnsi="宋体" w:eastAsia="方正小标宋简体"/>
          <w:sz w:val="36"/>
          <w:szCs w:val="36"/>
        </w:rPr>
      </w:pPr>
    </w:p>
    <w:p w14:paraId="3FA1AB4D">
      <w:pPr>
        <w:widowControl/>
        <w:jc w:val="center"/>
        <w:rPr>
          <w:rFonts w:ascii="黑体" w:hAnsi="黑体" w:eastAsia="黑体"/>
          <w:color w:val="000000"/>
          <w:sz w:val="48"/>
          <w:szCs w:val="48"/>
        </w:rPr>
      </w:pPr>
    </w:p>
    <w:sdt>
      <w:sdtPr>
        <w:rPr>
          <w:rFonts w:ascii="Times New Roman" w:hAnsi="Times New Roman" w:eastAsia="宋体" w:cs="Times New Roman"/>
          <w:b w:val="0"/>
          <w:bCs w:val="0"/>
          <w:color w:val="auto"/>
          <w:kern w:val="2"/>
          <w:sz w:val="21"/>
          <w:szCs w:val="24"/>
          <w:lang w:val="zh-CN"/>
        </w:rPr>
        <w:id w:val="783462212"/>
        <w:docPartObj>
          <w:docPartGallery w:val="Table of Contents"/>
          <w:docPartUnique/>
        </w:docPartObj>
      </w:sdtPr>
      <w:sdtEndPr>
        <w:rPr>
          <w:rFonts w:ascii="Times New Roman" w:hAnsi="Times New Roman" w:eastAsia="宋体" w:cs="Times New Roman"/>
          <w:b w:val="0"/>
          <w:bCs w:val="0"/>
          <w:color w:val="auto"/>
          <w:kern w:val="2"/>
          <w:sz w:val="21"/>
          <w:szCs w:val="24"/>
          <w:lang w:val="en-US"/>
        </w:rPr>
      </w:sdtEndPr>
      <w:sdtContent>
        <w:p w14:paraId="38357D91">
          <w:pPr>
            <w:pStyle w:val="34"/>
          </w:pPr>
          <w:r>
            <w:rPr>
              <w:lang w:val="zh-CN"/>
            </w:rPr>
            <w:t>目录</w:t>
          </w:r>
          <w:r>
            <w:rPr>
              <w:rFonts w:hint="eastAsia"/>
            </w:rPr>
            <w:t>:</w:t>
          </w:r>
          <w:r>
            <w:rPr>
              <w:rFonts w:ascii="仿宋" w:hAnsi="仿宋" w:eastAsia="仿宋"/>
            </w:rPr>
            <w:fldChar w:fldCharType="begin"/>
          </w:r>
          <w:r>
            <w:instrText xml:space="preserve"> TOC \o "1-3" \h \z \u </w:instrText>
          </w:r>
          <w:r>
            <w:rPr>
              <w:rFonts w:ascii="仿宋" w:hAnsi="仿宋" w:eastAsia="仿宋"/>
            </w:rPr>
            <w:fldChar w:fldCharType="separate"/>
          </w:r>
        </w:p>
        <w:p w14:paraId="771F0049">
          <w:pPr>
            <w:pStyle w:val="11"/>
            <w:jc w:val="both"/>
            <w:rPr>
              <w:rFonts w:asciiTheme="minorHAnsi" w:hAnsiTheme="minorHAnsi" w:eastAsiaTheme="minorEastAsia" w:cstheme="minorBidi"/>
              <w:sz w:val="21"/>
              <w:szCs w:val="22"/>
            </w:rPr>
          </w:pPr>
          <w:r>
            <w:fldChar w:fldCharType="begin"/>
          </w:r>
          <w:r>
            <w:instrText xml:space="preserve"> HYPERLINK \l "_Toc51852417" </w:instrText>
          </w:r>
          <w:r>
            <w:fldChar w:fldCharType="separate"/>
          </w:r>
          <w:r>
            <w:rPr>
              <w:rStyle w:val="17"/>
              <w:rFonts w:hint="eastAsia" w:ascii="黑体" w:hAnsi="黑体"/>
            </w:rPr>
            <w:t>第一部分</w:t>
          </w:r>
          <w:r>
            <w:rPr>
              <w:rStyle w:val="17"/>
              <w:rFonts w:ascii="黑体" w:hAnsi="黑体"/>
            </w:rPr>
            <w:t xml:space="preserve"> </w:t>
          </w:r>
          <w:r>
            <w:rPr>
              <w:rStyle w:val="17"/>
              <w:rFonts w:hint="eastAsia" w:ascii="黑体" w:hAnsi="黑体" w:eastAsia="黑体"/>
            </w:rPr>
            <w:t>部门概况</w:t>
          </w:r>
          <w:r>
            <w:tab/>
          </w:r>
          <w:r>
            <w:rPr>
              <w:rFonts w:hint="eastAsia"/>
            </w:rPr>
            <w:t>2</w:t>
          </w:r>
          <w:r>
            <w:rPr>
              <w:rFonts w:hint="eastAsia"/>
            </w:rPr>
            <w:fldChar w:fldCharType="end"/>
          </w:r>
        </w:p>
        <w:p w14:paraId="7B5ADDD6">
          <w:pPr>
            <w:pStyle w:val="12"/>
            <w:rPr>
              <w:rFonts w:asciiTheme="minorHAnsi" w:hAnsiTheme="minorHAnsi" w:eastAsiaTheme="minorEastAsia" w:cstheme="minorBidi"/>
              <w:szCs w:val="22"/>
            </w:rPr>
          </w:pPr>
          <w:r>
            <w:fldChar w:fldCharType="begin"/>
          </w:r>
          <w:r>
            <w:instrText xml:space="preserve"> HYPERLINK \l "_Toc51852418" </w:instrText>
          </w:r>
          <w:r>
            <w:fldChar w:fldCharType="separate"/>
          </w:r>
          <w:r>
            <w:rPr>
              <w:rStyle w:val="17"/>
              <w:rFonts w:hint="eastAsia" w:ascii="黑体" w:hAnsi="黑体" w:eastAsia="黑体"/>
            </w:rPr>
            <w:t>一、基本职能及主要工作</w:t>
          </w:r>
          <w:r>
            <w:tab/>
          </w:r>
          <w:r>
            <w:rPr>
              <w:rFonts w:hint="eastAsia"/>
            </w:rPr>
            <w:t>3</w:t>
          </w:r>
          <w:r>
            <w:rPr>
              <w:rFonts w:hint="eastAsia"/>
            </w:rPr>
            <w:fldChar w:fldCharType="end"/>
          </w:r>
        </w:p>
        <w:p w14:paraId="67FD5B8B">
          <w:pPr>
            <w:pStyle w:val="12"/>
            <w:rPr>
              <w:rFonts w:asciiTheme="minorHAnsi" w:hAnsiTheme="minorHAnsi" w:eastAsiaTheme="minorEastAsia" w:cstheme="minorBidi"/>
              <w:szCs w:val="22"/>
            </w:rPr>
          </w:pPr>
          <w:r>
            <w:fldChar w:fldCharType="begin"/>
          </w:r>
          <w:r>
            <w:instrText xml:space="preserve"> HYPERLINK \l "_Toc51852420" </w:instrText>
          </w:r>
          <w:r>
            <w:fldChar w:fldCharType="separate"/>
          </w:r>
          <w:r>
            <w:rPr>
              <w:rStyle w:val="17"/>
              <w:rFonts w:hint="eastAsia" w:ascii="黑体" w:hAnsi="黑体" w:eastAsia="黑体"/>
            </w:rPr>
            <w:t>二、 机构设置</w:t>
          </w:r>
          <w:r>
            <w:tab/>
          </w:r>
          <w:r>
            <w:rPr>
              <w:rFonts w:hint="eastAsia"/>
            </w:rPr>
            <w:t>7</w:t>
          </w:r>
          <w:r>
            <w:rPr>
              <w:rFonts w:hint="eastAsia"/>
            </w:rPr>
            <w:fldChar w:fldCharType="end"/>
          </w:r>
        </w:p>
        <w:p w14:paraId="7DADC69F">
          <w:pPr>
            <w:pStyle w:val="11"/>
            <w:rPr>
              <w:rFonts w:asciiTheme="minorHAnsi" w:hAnsiTheme="minorHAnsi" w:eastAsiaTheme="minorEastAsia" w:cstheme="minorBidi"/>
              <w:sz w:val="21"/>
              <w:szCs w:val="22"/>
            </w:rPr>
          </w:pPr>
          <w:r>
            <w:fldChar w:fldCharType="begin"/>
          </w:r>
          <w:r>
            <w:instrText xml:space="preserve"> HYPERLINK \l "_Toc51852421" </w:instrText>
          </w:r>
          <w:r>
            <w:fldChar w:fldCharType="separate"/>
          </w:r>
          <w:r>
            <w:rPr>
              <w:rStyle w:val="17"/>
              <w:rFonts w:hint="eastAsia" w:ascii="黑体" w:hAnsi="黑体" w:eastAsia="黑体"/>
            </w:rPr>
            <w:t>第二部分</w:t>
          </w:r>
          <w:r>
            <w:rPr>
              <w:rStyle w:val="17"/>
              <w:rFonts w:ascii="黑体" w:hAnsi="黑体" w:eastAsia="黑体"/>
            </w:rPr>
            <w:t>2019</w:t>
          </w:r>
          <w:r>
            <w:rPr>
              <w:rStyle w:val="17"/>
              <w:rFonts w:hint="eastAsia" w:ascii="黑体" w:hAnsi="黑体" w:eastAsia="黑体"/>
            </w:rPr>
            <w:t>年度部门决算情况说明</w:t>
          </w:r>
          <w:r>
            <w:tab/>
          </w:r>
          <w:r>
            <w:rPr>
              <w:rFonts w:hint="eastAsia"/>
            </w:rPr>
            <w:t>9</w:t>
          </w:r>
          <w:r>
            <w:rPr>
              <w:rFonts w:hint="eastAsia"/>
            </w:rPr>
            <w:fldChar w:fldCharType="end"/>
          </w:r>
        </w:p>
        <w:p w14:paraId="0EA9CDE2">
          <w:pPr>
            <w:pStyle w:val="12"/>
            <w:rPr>
              <w:rFonts w:asciiTheme="minorHAnsi" w:hAnsiTheme="minorHAnsi" w:eastAsiaTheme="minorEastAsia" w:cstheme="minorBidi"/>
              <w:szCs w:val="22"/>
            </w:rPr>
          </w:pPr>
          <w:r>
            <w:fldChar w:fldCharType="begin"/>
          </w:r>
          <w:r>
            <w:instrText xml:space="preserve"> HYPERLINK \l "_Toc51852422" </w:instrText>
          </w:r>
          <w:r>
            <w:fldChar w:fldCharType="separate"/>
          </w:r>
          <w:r>
            <w:rPr>
              <w:rStyle w:val="17"/>
              <w:rFonts w:hint="eastAsia" w:ascii="黑体" w:hAnsi="黑体" w:eastAsia="黑体" w:cstheme="majorBidi"/>
              <w:bCs/>
            </w:rPr>
            <w:t>一、</w:t>
          </w:r>
          <w:r>
            <w:rPr>
              <w:rStyle w:val="17"/>
              <w:rFonts w:hint="eastAsia" w:ascii="黑体" w:hAnsi="黑体" w:eastAsia="黑体"/>
            </w:rPr>
            <w:t>收</w:t>
          </w:r>
          <w:r>
            <w:rPr>
              <w:rStyle w:val="17"/>
              <w:rFonts w:hint="eastAsia" w:ascii="黑体" w:hAnsi="黑体" w:eastAsia="黑体" w:cstheme="majorBidi"/>
              <w:bCs/>
            </w:rPr>
            <w:t>入支出决算总体情况说明</w:t>
          </w:r>
          <w:r>
            <w:tab/>
          </w:r>
          <w:r>
            <w:rPr>
              <w:rFonts w:hint="eastAsia"/>
            </w:rPr>
            <w:t>9</w:t>
          </w:r>
          <w:r>
            <w:rPr>
              <w:rFonts w:hint="eastAsia"/>
            </w:rPr>
            <w:fldChar w:fldCharType="end"/>
          </w:r>
        </w:p>
        <w:p w14:paraId="234BFDFE">
          <w:pPr>
            <w:pStyle w:val="12"/>
            <w:rPr>
              <w:rFonts w:asciiTheme="minorHAnsi" w:hAnsiTheme="minorHAnsi" w:eastAsiaTheme="minorEastAsia" w:cstheme="minorBidi"/>
              <w:szCs w:val="22"/>
            </w:rPr>
          </w:pPr>
          <w:r>
            <w:fldChar w:fldCharType="begin"/>
          </w:r>
          <w:r>
            <w:instrText xml:space="preserve"> HYPERLINK \l "_Toc51852423" </w:instrText>
          </w:r>
          <w:r>
            <w:fldChar w:fldCharType="separate"/>
          </w:r>
          <w:r>
            <w:rPr>
              <w:rStyle w:val="17"/>
              <w:rFonts w:hint="eastAsia" w:ascii="黑体" w:hAnsi="黑体" w:eastAsia="黑体" w:cstheme="majorBidi"/>
              <w:bCs/>
            </w:rPr>
            <w:t>二、</w:t>
          </w:r>
          <w:r>
            <w:rPr>
              <w:rStyle w:val="17"/>
              <w:rFonts w:hint="eastAsia" w:ascii="黑体" w:hAnsi="黑体" w:eastAsia="黑体"/>
            </w:rPr>
            <w:t>收</w:t>
          </w:r>
          <w:r>
            <w:rPr>
              <w:rStyle w:val="17"/>
              <w:rFonts w:hint="eastAsia" w:ascii="黑体" w:hAnsi="黑体" w:eastAsia="黑体" w:cstheme="majorBidi"/>
              <w:bCs/>
            </w:rPr>
            <w:t>入决算情况说明</w:t>
          </w:r>
          <w:r>
            <w:tab/>
          </w:r>
          <w:r>
            <w:rPr>
              <w:rFonts w:hint="eastAsia"/>
            </w:rPr>
            <w:t>9</w:t>
          </w:r>
          <w:r>
            <w:rPr>
              <w:rFonts w:hint="eastAsia"/>
            </w:rPr>
            <w:fldChar w:fldCharType="end"/>
          </w:r>
        </w:p>
        <w:p w14:paraId="355BB72A">
          <w:pPr>
            <w:pStyle w:val="12"/>
            <w:rPr>
              <w:rFonts w:asciiTheme="minorHAnsi" w:hAnsiTheme="minorHAnsi" w:cstheme="minorBidi"/>
              <w:szCs w:val="22"/>
            </w:rPr>
          </w:pPr>
          <w:r>
            <w:fldChar w:fldCharType="begin"/>
          </w:r>
          <w:r>
            <w:instrText xml:space="preserve"> HYPERLINK \l "_Toc51852427" </w:instrText>
          </w:r>
          <w:r>
            <w:fldChar w:fldCharType="separate"/>
          </w:r>
          <w:r>
            <w:rPr>
              <w:rStyle w:val="17"/>
              <w:rFonts w:hint="eastAsia" w:ascii="黑体" w:hAnsi="黑体" w:eastAsia="黑体"/>
            </w:rPr>
            <w:t>四、财</w:t>
          </w:r>
          <w:r>
            <w:rPr>
              <w:rStyle w:val="17"/>
              <w:rFonts w:hint="eastAsia" w:ascii="黑体" w:hAnsi="黑体" w:eastAsia="黑体" w:cstheme="majorBidi"/>
              <w:bCs/>
            </w:rPr>
            <w:t>政拨款收入支出决算总体情况说明</w:t>
          </w:r>
          <w:r>
            <w:tab/>
          </w:r>
          <w:r>
            <w:rPr>
              <w:rFonts w:hint="eastAsia"/>
            </w:rPr>
            <w:t>1</w:t>
          </w:r>
          <w:r>
            <w:rPr>
              <w:rFonts w:hint="eastAsia"/>
            </w:rPr>
            <w:fldChar w:fldCharType="end"/>
          </w:r>
          <w:r>
            <w:rPr>
              <w:rFonts w:hint="eastAsia"/>
            </w:rPr>
            <w:t>0</w:t>
          </w:r>
        </w:p>
        <w:p w14:paraId="1A8EA173">
          <w:pPr>
            <w:pStyle w:val="12"/>
            <w:rPr>
              <w:rFonts w:asciiTheme="minorHAnsi" w:hAnsiTheme="minorHAnsi" w:eastAsiaTheme="minorEastAsia" w:cstheme="minorBidi"/>
              <w:szCs w:val="22"/>
            </w:rPr>
          </w:pPr>
          <w:r>
            <w:fldChar w:fldCharType="begin"/>
          </w:r>
          <w:r>
            <w:instrText xml:space="preserve"> HYPERLINK \l "_Toc51852428" </w:instrText>
          </w:r>
          <w:r>
            <w:fldChar w:fldCharType="separate"/>
          </w:r>
          <w:r>
            <w:rPr>
              <w:rStyle w:val="17"/>
              <w:rFonts w:hint="eastAsia" w:ascii="黑体" w:hAnsi="黑体" w:eastAsia="黑体"/>
            </w:rPr>
            <w:t>五、</w:t>
          </w:r>
          <w:r>
            <w:rPr>
              <w:rStyle w:val="17"/>
              <w:rFonts w:hint="eastAsia" w:ascii="黑体" w:hAnsi="黑体" w:eastAsia="黑体"/>
              <w:b/>
            </w:rPr>
            <w:t>一</w:t>
          </w:r>
          <w:r>
            <w:rPr>
              <w:rStyle w:val="17"/>
              <w:rFonts w:hint="eastAsia" w:ascii="黑体" w:hAnsi="黑体" w:eastAsia="黑体" w:cstheme="majorBidi"/>
              <w:bCs/>
            </w:rPr>
            <w:t>般公共预算财政拨款支出决算情况说明</w:t>
          </w:r>
          <w:r>
            <w:tab/>
          </w:r>
          <w:r>
            <w:rPr>
              <w:rFonts w:hint="eastAsia"/>
            </w:rPr>
            <w:t>10</w:t>
          </w:r>
          <w:r>
            <w:rPr>
              <w:rFonts w:hint="eastAsia"/>
            </w:rPr>
            <w:fldChar w:fldCharType="end"/>
          </w:r>
        </w:p>
        <w:p w14:paraId="6CD46E6C">
          <w:pPr>
            <w:pStyle w:val="12"/>
            <w:rPr>
              <w:rFonts w:asciiTheme="minorHAnsi" w:hAnsiTheme="minorHAnsi" w:eastAsiaTheme="minorEastAsia" w:cstheme="minorBidi"/>
              <w:szCs w:val="22"/>
            </w:rPr>
          </w:pPr>
          <w:r>
            <w:fldChar w:fldCharType="begin"/>
          </w:r>
          <w:r>
            <w:instrText xml:space="preserve"> HYPERLINK \l "_Toc51852433" </w:instrText>
          </w:r>
          <w:r>
            <w:fldChar w:fldCharType="separate"/>
          </w:r>
          <w:r>
            <w:rPr>
              <w:rStyle w:val="17"/>
              <w:rFonts w:hint="eastAsia" w:ascii="黑体" w:eastAsia="黑体"/>
            </w:rPr>
            <w:t>六</w:t>
          </w:r>
          <w:r>
            <w:rPr>
              <w:rStyle w:val="17"/>
              <w:rFonts w:hint="eastAsia" w:ascii="黑体" w:eastAsia="黑体"/>
              <w:b/>
            </w:rPr>
            <w:t>、</w:t>
          </w:r>
          <w:r>
            <w:rPr>
              <w:rStyle w:val="17"/>
              <w:rFonts w:hint="eastAsia" w:ascii="黑体" w:hAnsi="黑体" w:eastAsia="黑体"/>
              <w:b/>
            </w:rPr>
            <w:t>一</w:t>
          </w:r>
          <w:r>
            <w:rPr>
              <w:rStyle w:val="17"/>
              <w:rFonts w:hint="eastAsia" w:ascii="黑体" w:hAnsi="黑体" w:eastAsia="黑体" w:cstheme="majorBidi"/>
              <w:bCs/>
            </w:rPr>
            <w:t>般公共预算财政拨款基本支出决算情况说明</w:t>
          </w:r>
          <w:r>
            <w:tab/>
          </w:r>
          <w:r>
            <w:rPr>
              <w:rFonts w:hint="eastAsia"/>
            </w:rPr>
            <w:t>12</w:t>
          </w:r>
          <w:r>
            <w:rPr>
              <w:rFonts w:hint="eastAsia"/>
            </w:rPr>
            <w:fldChar w:fldCharType="end"/>
          </w:r>
        </w:p>
        <w:p w14:paraId="2C9D2789">
          <w:pPr>
            <w:pStyle w:val="12"/>
            <w:rPr>
              <w:rFonts w:asciiTheme="minorHAnsi" w:hAnsiTheme="minorHAnsi" w:cstheme="minorBidi"/>
              <w:szCs w:val="22"/>
            </w:rPr>
          </w:pPr>
          <w:r>
            <w:fldChar w:fldCharType="begin"/>
          </w:r>
          <w:r>
            <w:instrText xml:space="preserve"> HYPERLINK \l "_Toc51852434" </w:instrText>
          </w:r>
          <w:r>
            <w:fldChar w:fldCharType="separate"/>
          </w:r>
          <w:r>
            <w:rPr>
              <w:rStyle w:val="17"/>
              <w:rFonts w:hint="eastAsia" w:ascii="黑体" w:eastAsia="黑体"/>
            </w:rPr>
            <w:t>七、</w:t>
          </w:r>
          <w:r>
            <w:rPr>
              <w:rStyle w:val="17"/>
              <w:rFonts w:ascii="黑体" w:hAnsi="黑体" w:eastAsia="黑体" w:cstheme="majorBidi"/>
              <w:b/>
              <w:bCs/>
            </w:rPr>
            <w:t>“</w:t>
          </w:r>
          <w:r>
            <w:rPr>
              <w:rStyle w:val="17"/>
              <w:rFonts w:hint="eastAsia" w:ascii="黑体" w:hAnsi="黑体" w:eastAsia="黑体" w:cstheme="majorBidi"/>
              <w:bCs/>
            </w:rPr>
            <w:t>三公”经费财政拨款支出决算情况说明</w:t>
          </w:r>
          <w:r>
            <w:tab/>
          </w:r>
          <w:r>
            <w:rPr>
              <w:rFonts w:hint="eastAsia"/>
            </w:rPr>
            <w:t>1</w:t>
          </w:r>
          <w:r>
            <w:rPr>
              <w:rFonts w:hint="eastAsia"/>
            </w:rPr>
            <w:fldChar w:fldCharType="end"/>
          </w:r>
          <w:r>
            <w:rPr>
              <w:rFonts w:hint="eastAsia"/>
            </w:rPr>
            <w:t>2</w:t>
          </w:r>
        </w:p>
        <w:p w14:paraId="240287D1">
          <w:pPr>
            <w:pStyle w:val="12"/>
            <w:ind w:left="0" w:leftChars="0" w:firstLine="420" w:firstLineChars="200"/>
            <w:rPr>
              <w:rFonts w:asciiTheme="minorHAnsi" w:hAnsiTheme="minorHAnsi" w:eastAsiaTheme="minorEastAsia" w:cstheme="minorBidi"/>
              <w:szCs w:val="22"/>
            </w:rPr>
          </w:pPr>
          <w:r>
            <w:fldChar w:fldCharType="begin"/>
          </w:r>
          <w:r>
            <w:instrText xml:space="preserve"> HYPERLINK \l "_Toc51852437" </w:instrText>
          </w:r>
          <w:r>
            <w:fldChar w:fldCharType="separate"/>
          </w:r>
          <w:r>
            <w:rPr>
              <w:rStyle w:val="17"/>
              <w:rFonts w:hint="eastAsia" w:ascii="黑体" w:eastAsia="黑体"/>
            </w:rPr>
            <w:t>八、</w:t>
          </w:r>
          <w:r>
            <w:rPr>
              <w:rStyle w:val="17"/>
              <w:rFonts w:hint="eastAsia" w:ascii="黑体" w:hAnsi="黑体" w:eastAsia="黑体" w:cstheme="majorBidi"/>
              <w:bCs/>
            </w:rPr>
            <w:t>政府性基金预算支出决算情况说明</w:t>
          </w:r>
          <w:r>
            <w:tab/>
          </w:r>
          <w:r>
            <w:fldChar w:fldCharType="begin"/>
          </w:r>
          <w:r>
            <w:instrText xml:space="preserve"> PAGEREF _Toc51852437 \h </w:instrText>
          </w:r>
          <w:r>
            <w:fldChar w:fldCharType="separate"/>
          </w:r>
          <w:r>
            <w:t>1</w:t>
          </w:r>
          <w:r>
            <w:rPr>
              <w:rFonts w:hint="eastAsia"/>
            </w:rPr>
            <w:t>4</w:t>
          </w:r>
          <w:r>
            <w:fldChar w:fldCharType="end"/>
          </w:r>
          <w:r>
            <w:fldChar w:fldCharType="end"/>
          </w:r>
        </w:p>
        <w:p w14:paraId="102116A0">
          <w:pPr>
            <w:pStyle w:val="12"/>
            <w:rPr>
              <w:rFonts w:asciiTheme="minorHAnsi" w:hAnsiTheme="minorHAnsi" w:cstheme="minorBidi"/>
              <w:szCs w:val="22"/>
            </w:rPr>
          </w:pPr>
          <w:r>
            <w:fldChar w:fldCharType="begin"/>
          </w:r>
          <w:r>
            <w:instrText xml:space="preserve"> HYPERLINK \l "_Toc51852438" </w:instrText>
          </w:r>
          <w:r>
            <w:fldChar w:fldCharType="separate"/>
          </w:r>
          <w:r>
            <w:rPr>
              <w:rStyle w:val="17"/>
              <w:rFonts w:hint="eastAsia" w:ascii="黑体" w:hAnsi="黑体" w:eastAsia="黑体" w:cstheme="majorBidi"/>
              <w:bCs/>
            </w:rPr>
            <w:t>九、 国有资本经营预算支出决算情况说明</w:t>
          </w:r>
          <w:r>
            <w:tab/>
          </w:r>
          <w:r>
            <w:rPr>
              <w:rFonts w:hint="eastAsia"/>
            </w:rPr>
            <w:t>1</w:t>
          </w:r>
          <w:r>
            <w:rPr>
              <w:rFonts w:hint="eastAsia"/>
            </w:rPr>
            <w:fldChar w:fldCharType="end"/>
          </w:r>
          <w:r>
            <w:rPr>
              <w:rFonts w:hint="eastAsia"/>
            </w:rPr>
            <w:t>4</w:t>
          </w:r>
        </w:p>
        <w:p w14:paraId="606DA65B">
          <w:pPr>
            <w:pStyle w:val="12"/>
            <w:rPr>
              <w:rFonts w:asciiTheme="minorHAnsi" w:hAnsiTheme="minorHAnsi" w:cstheme="minorBidi"/>
              <w:szCs w:val="22"/>
            </w:rPr>
          </w:pPr>
          <w:r>
            <w:fldChar w:fldCharType="begin"/>
          </w:r>
          <w:r>
            <w:instrText xml:space="preserve"> HYPERLINK \l "_Toc51852439" </w:instrText>
          </w:r>
          <w:r>
            <w:fldChar w:fldCharType="separate"/>
          </w:r>
          <w:r>
            <w:rPr>
              <w:rStyle w:val="17"/>
              <w:rFonts w:hint="eastAsia" w:ascii="黑体" w:hAnsi="黑体" w:eastAsia="黑体"/>
            </w:rPr>
            <w:t>十</w:t>
          </w:r>
          <w:r>
            <w:rPr>
              <w:rStyle w:val="17"/>
              <w:rFonts w:hint="eastAsia" w:ascii="黑体" w:hAnsi="黑体" w:eastAsia="黑体" w:cstheme="majorBidi"/>
              <w:b/>
              <w:bCs/>
            </w:rPr>
            <w:t>、</w:t>
          </w:r>
          <w:r>
            <w:rPr>
              <w:rStyle w:val="17"/>
              <w:rFonts w:hint="eastAsia" w:ascii="黑体" w:hAnsi="黑体" w:eastAsia="黑体" w:cstheme="majorBidi"/>
              <w:bCs/>
            </w:rPr>
            <w:t>其他重要事项的情况说明</w:t>
          </w:r>
          <w:r>
            <w:tab/>
          </w:r>
          <w:r>
            <w:rPr>
              <w:rFonts w:hint="eastAsia"/>
            </w:rPr>
            <w:t>1</w:t>
          </w:r>
          <w:r>
            <w:rPr>
              <w:rFonts w:hint="eastAsia"/>
            </w:rPr>
            <w:fldChar w:fldCharType="end"/>
          </w:r>
          <w:r>
            <w:rPr>
              <w:rFonts w:hint="eastAsia"/>
            </w:rPr>
            <w:t>4</w:t>
          </w:r>
        </w:p>
        <w:p w14:paraId="6993CDAB">
          <w:pPr>
            <w:pStyle w:val="11"/>
            <w:jc w:val="both"/>
            <w:rPr>
              <w:rFonts w:asciiTheme="minorHAnsi" w:hAnsiTheme="minorHAnsi" w:cstheme="minorBidi"/>
              <w:sz w:val="21"/>
              <w:szCs w:val="22"/>
            </w:rPr>
          </w:pPr>
          <w:r>
            <w:fldChar w:fldCharType="begin"/>
          </w:r>
          <w:r>
            <w:instrText xml:space="preserve"> HYPERLINK \l "_Toc51852444" </w:instrText>
          </w:r>
          <w:r>
            <w:fldChar w:fldCharType="separate"/>
          </w:r>
          <w:r>
            <w:rPr>
              <w:rStyle w:val="17"/>
              <w:rFonts w:hint="eastAsia" w:ascii="黑体" w:hAnsi="黑体" w:eastAsia="黑体"/>
              <w:bCs/>
              <w:kern w:val="44"/>
            </w:rPr>
            <w:t>第三部分</w:t>
          </w:r>
          <w:r>
            <w:rPr>
              <w:rStyle w:val="17"/>
              <w:rFonts w:hint="eastAsia" w:ascii="黑体" w:hAnsi="黑体" w:eastAsia="黑体"/>
            </w:rPr>
            <w:t xml:space="preserve"> 名</w:t>
          </w:r>
          <w:r>
            <w:rPr>
              <w:rStyle w:val="17"/>
              <w:rFonts w:hint="eastAsia" w:ascii="黑体" w:hAnsi="黑体" w:eastAsia="黑体"/>
              <w:bCs/>
              <w:kern w:val="44"/>
            </w:rPr>
            <w:t>词解释</w:t>
          </w:r>
          <w:r>
            <w:tab/>
          </w:r>
          <w:r>
            <w:rPr>
              <w:rFonts w:hint="eastAsia"/>
            </w:rPr>
            <w:t>1</w:t>
          </w:r>
          <w:r>
            <w:rPr>
              <w:rFonts w:hint="eastAsia"/>
            </w:rPr>
            <w:fldChar w:fldCharType="end"/>
          </w:r>
          <w:r>
            <w:rPr>
              <w:rFonts w:hint="eastAsia"/>
            </w:rPr>
            <w:t>5</w:t>
          </w:r>
        </w:p>
        <w:p w14:paraId="66460671">
          <w:pPr>
            <w:pStyle w:val="11"/>
            <w:rPr>
              <w:rFonts w:asciiTheme="minorHAnsi" w:hAnsiTheme="minorHAnsi" w:cstheme="minorBidi"/>
              <w:sz w:val="21"/>
              <w:szCs w:val="22"/>
            </w:rPr>
          </w:pPr>
          <w:r>
            <w:fldChar w:fldCharType="begin"/>
          </w:r>
          <w:r>
            <w:instrText xml:space="preserve"> HYPERLINK \l "_Toc51852445" </w:instrText>
          </w:r>
          <w:r>
            <w:fldChar w:fldCharType="separate"/>
          </w:r>
          <w:r>
            <w:rPr>
              <w:rStyle w:val="17"/>
              <w:rFonts w:hint="eastAsia" w:ascii="黑体" w:hAnsi="黑体" w:eastAsia="黑体"/>
            </w:rPr>
            <w:t>第</w:t>
          </w:r>
          <w:r>
            <w:rPr>
              <w:rStyle w:val="17"/>
              <w:rFonts w:hint="eastAsia" w:ascii="黑体" w:hAnsi="黑体" w:eastAsia="黑体"/>
              <w:bCs/>
              <w:kern w:val="44"/>
            </w:rPr>
            <w:t>四部分</w:t>
          </w:r>
          <w:r>
            <w:rPr>
              <w:rStyle w:val="17"/>
              <w:rFonts w:ascii="黑体" w:hAnsi="黑体" w:eastAsia="黑体"/>
              <w:bCs/>
              <w:kern w:val="44"/>
            </w:rPr>
            <w:t xml:space="preserve"> </w:t>
          </w:r>
          <w:r>
            <w:rPr>
              <w:rStyle w:val="17"/>
              <w:rFonts w:hint="eastAsia" w:ascii="黑体" w:hAnsi="黑体" w:eastAsia="黑体"/>
              <w:bCs/>
              <w:kern w:val="44"/>
            </w:rPr>
            <w:t>附件</w:t>
          </w:r>
          <w:r>
            <w:tab/>
          </w:r>
          <w:r>
            <w:rPr>
              <w:rFonts w:hint="eastAsia"/>
            </w:rPr>
            <w:t>1</w:t>
          </w:r>
          <w:r>
            <w:rPr>
              <w:rFonts w:hint="eastAsia"/>
            </w:rPr>
            <w:fldChar w:fldCharType="end"/>
          </w:r>
          <w:r>
            <w:rPr>
              <w:rFonts w:hint="eastAsia"/>
            </w:rPr>
            <w:t>7</w:t>
          </w:r>
        </w:p>
        <w:p w14:paraId="2771F76B">
          <w:pPr>
            <w:pStyle w:val="11"/>
            <w:jc w:val="both"/>
            <w:rPr>
              <w:rFonts w:asciiTheme="minorHAnsi" w:hAnsiTheme="minorHAnsi" w:eastAsiaTheme="minorEastAsia" w:cstheme="minorBidi"/>
              <w:sz w:val="21"/>
              <w:szCs w:val="22"/>
            </w:rPr>
          </w:pPr>
          <w:r>
            <w:fldChar w:fldCharType="begin"/>
          </w:r>
          <w:r>
            <w:instrText xml:space="preserve"> HYPERLINK \l "_Toc51852446" </w:instrText>
          </w:r>
          <w:r>
            <w:fldChar w:fldCharType="separate"/>
          </w:r>
          <w:r>
            <w:rPr>
              <w:rStyle w:val="17"/>
              <w:rFonts w:hint="eastAsia" w:ascii="黑体" w:hAnsi="黑体" w:eastAsia="黑体" w:cs="黑体"/>
            </w:rPr>
            <w:t>附件1</w:t>
          </w:r>
          <w:r>
            <w:tab/>
          </w:r>
          <w:r>
            <w:rPr>
              <w:rFonts w:hint="eastAsia"/>
            </w:rPr>
            <w:t>1</w:t>
          </w:r>
          <w:r>
            <w:rPr>
              <w:rFonts w:hint="eastAsia"/>
            </w:rPr>
            <w:fldChar w:fldCharType="end"/>
          </w:r>
          <w:r>
            <w:rPr>
              <w:rFonts w:hint="eastAsia"/>
            </w:rPr>
            <w:t>7</w:t>
          </w:r>
          <w:r>
            <w:fldChar w:fldCharType="begin"/>
          </w:r>
          <w:r>
            <w:instrText xml:space="preserve"> HYPERLINK \l "_Toc51852447" </w:instrText>
          </w:r>
          <w:r>
            <w:fldChar w:fldCharType="separate"/>
          </w:r>
          <w:r>
            <w:fldChar w:fldCharType="end"/>
          </w:r>
        </w:p>
        <w:p w14:paraId="5A2D7998">
          <w:pPr>
            <w:pStyle w:val="11"/>
            <w:jc w:val="both"/>
            <w:rPr>
              <w:rFonts w:asciiTheme="minorHAnsi" w:hAnsiTheme="minorHAnsi" w:cstheme="minorBidi"/>
              <w:sz w:val="21"/>
              <w:szCs w:val="22"/>
            </w:rPr>
          </w:pPr>
          <w:r>
            <w:fldChar w:fldCharType="begin"/>
          </w:r>
          <w:r>
            <w:instrText xml:space="preserve"> HYPERLINK \l "_Toc51852448" </w:instrText>
          </w:r>
          <w:r>
            <w:fldChar w:fldCharType="separate"/>
          </w:r>
          <w:r>
            <w:rPr>
              <w:rStyle w:val="17"/>
              <w:rFonts w:hint="eastAsia" w:ascii="黑体" w:hAnsi="黑体" w:eastAsia="黑体"/>
            </w:rPr>
            <w:t>第</w:t>
          </w:r>
          <w:r>
            <w:rPr>
              <w:rStyle w:val="17"/>
              <w:rFonts w:hint="eastAsia" w:ascii="黑体" w:hAnsi="黑体" w:eastAsia="黑体"/>
              <w:bCs/>
              <w:kern w:val="44"/>
            </w:rPr>
            <w:t>五部分</w:t>
          </w:r>
          <w:r>
            <w:rPr>
              <w:rStyle w:val="17"/>
              <w:rFonts w:ascii="黑体" w:hAnsi="黑体" w:eastAsia="黑体"/>
              <w:bCs/>
              <w:kern w:val="44"/>
            </w:rPr>
            <w:t xml:space="preserve"> </w:t>
          </w:r>
          <w:r>
            <w:rPr>
              <w:rStyle w:val="17"/>
              <w:rFonts w:hint="eastAsia" w:ascii="黑体" w:hAnsi="黑体" w:eastAsia="黑体"/>
              <w:bCs/>
              <w:kern w:val="44"/>
            </w:rPr>
            <w:t>附表</w:t>
          </w:r>
          <w:r>
            <w:tab/>
          </w:r>
          <w:r>
            <w:rPr>
              <w:rFonts w:hint="eastAsia"/>
            </w:rPr>
            <w:t>2</w:t>
          </w:r>
          <w:r>
            <w:rPr>
              <w:rFonts w:hint="eastAsia"/>
            </w:rPr>
            <w:fldChar w:fldCharType="end"/>
          </w:r>
          <w:r>
            <w:rPr>
              <w:rFonts w:hint="eastAsia"/>
            </w:rPr>
            <w:t>1</w:t>
          </w:r>
        </w:p>
        <w:p w14:paraId="1D9E9F20">
          <w:pPr>
            <w:pStyle w:val="12"/>
            <w:rPr>
              <w:rFonts w:asciiTheme="minorHAnsi" w:hAnsiTheme="minorHAnsi" w:eastAsiaTheme="minorEastAsia" w:cstheme="minorBidi"/>
              <w:szCs w:val="22"/>
            </w:rPr>
          </w:pPr>
          <w:r>
            <w:fldChar w:fldCharType="begin"/>
          </w:r>
          <w:r>
            <w:instrText xml:space="preserve"> HYPERLINK \l "_Toc51852449" </w:instrText>
          </w:r>
          <w:r>
            <w:fldChar w:fldCharType="separate"/>
          </w:r>
          <w:r>
            <w:rPr>
              <w:rStyle w:val="17"/>
              <w:rFonts w:hint="eastAsia" w:ascii="仿宋" w:hAnsi="仿宋" w:eastAsia="仿宋"/>
            </w:rPr>
            <w:t>一、收入支出决算总表</w:t>
          </w:r>
          <w:r>
            <w:tab/>
          </w:r>
          <w:r>
            <w:fldChar w:fldCharType="begin"/>
          </w:r>
          <w:r>
            <w:instrText xml:space="preserve"> PAGEREF _Toc51852449 \h </w:instrText>
          </w:r>
          <w:r>
            <w:fldChar w:fldCharType="separate"/>
          </w:r>
          <w:r>
            <w:t>2</w:t>
          </w:r>
          <w:r>
            <w:rPr>
              <w:rFonts w:hint="eastAsia"/>
            </w:rPr>
            <w:t>2</w:t>
          </w:r>
          <w:r>
            <w:fldChar w:fldCharType="end"/>
          </w:r>
          <w:r>
            <w:fldChar w:fldCharType="end"/>
          </w:r>
        </w:p>
        <w:p w14:paraId="694B5F78">
          <w:pPr>
            <w:pStyle w:val="12"/>
            <w:rPr>
              <w:rFonts w:asciiTheme="minorHAnsi" w:hAnsiTheme="minorHAnsi" w:eastAsiaTheme="minorEastAsia" w:cstheme="minorBidi"/>
              <w:szCs w:val="22"/>
            </w:rPr>
          </w:pPr>
          <w:r>
            <w:fldChar w:fldCharType="begin"/>
          </w:r>
          <w:r>
            <w:instrText xml:space="preserve"> HYPERLINK \l "_Toc51852450" </w:instrText>
          </w:r>
          <w:r>
            <w:fldChar w:fldCharType="separate"/>
          </w:r>
          <w:r>
            <w:rPr>
              <w:rStyle w:val="17"/>
              <w:rFonts w:hint="eastAsia" w:ascii="仿宋" w:hAnsi="仿宋" w:eastAsia="仿宋"/>
            </w:rPr>
            <w:t>二、收入决算表</w:t>
          </w:r>
          <w:r>
            <w:tab/>
          </w:r>
          <w:r>
            <w:fldChar w:fldCharType="begin"/>
          </w:r>
          <w:r>
            <w:instrText xml:space="preserve"> PAGEREF _Toc51852450 \h </w:instrText>
          </w:r>
          <w:r>
            <w:fldChar w:fldCharType="separate"/>
          </w:r>
          <w:r>
            <w:t>2</w:t>
          </w:r>
          <w:r>
            <w:rPr>
              <w:rFonts w:hint="eastAsia"/>
            </w:rPr>
            <w:t>2</w:t>
          </w:r>
          <w:r>
            <w:fldChar w:fldCharType="end"/>
          </w:r>
          <w:r>
            <w:fldChar w:fldCharType="end"/>
          </w:r>
        </w:p>
        <w:p w14:paraId="0B9A7E6D">
          <w:pPr>
            <w:pStyle w:val="12"/>
            <w:rPr>
              <w:rFonts w:asciiTheme="minorHAnsi" w:hAnsiTheme="minorHAnsi" w:eastAsiaTheme="minorEastAsia" w:cstheme="minorBidi"/>
              <w:szCs w:val="22"/>
            </w:rPr>
          </w:pPr>
          <w:r>
            <w:fldChar w:fldCharType="begin"/>
          </w:r>
          <w:r>
            <w:instrText xml:space="preserve"> HYPERLINK \l "_Toc51852451" </w:instrText>
          </w:r>
          <w:r>
            <w:fldChar w:fldCharType="separate"/>
          </w:r>
          <w:r>
            <w:rPr>
              <w:rStyle w:val="17"/>
              <w:rFonts w:hint="eastAsia" w:ascii="仿宋" w:hAnsi="仿宋" w:eastAsia="仿宋"/>
            </w:rPr>
            <w:t>三、支出决算表</w:t>
          </w:r>
          <w:r>
            <w:tab/>
          </w:r>
          <w:r>
            <w:fldChar w:fldCharType="begin"/>
          </w:r>
          <w:r>
            <w:instrText xml:space="preserve"> PAGEREF _Toc51852451 \h </w:instrText>
          </w:r>
          <w:r>
            <w:fldChar w:fldCharType="separate"/>
          </w:r>
          <w:r>
            <w:t>2</w:t>
          </w:r>
          <w:r>
            <w:rPr>
              <w:rFonts w:hint="eastAsia"/>
            </w:rPr>
            <w:t>2</w:t>
          </w:r>
          <w:r>
            <w:fldChar w:fldCharType="end"/>
          </w:r>
          <w:r>
            <w:fldChar w:fldCharType="end"/>
          </w:r>
        </w:p>
        <w:p w14:paraId="40F0CA6E">
          <w:pPr>
            <w:pStyle w:val="12"/>
            <w:rPr>
              <w:rFonts w:asciiTheme="minorHAnsi" w:hAnsiTheme="minorHAnsi" w:eastAsiaTheme="minorEastAsia" w:cstheme="minorBidi"/>
              <w:szCs w:val="22"/>
            </w:rPr>
          </w:pPr>
          <w:r>
            <w:fldChar w:fldCharType="begin"/>
          </w:r>
          <w:r>
            <w:instrText xml:space="preserve"> HYPERLINK \l "_Toc51852452" </w:instrText>
          </w:r>
          <w:r>
            <w:fldChar w:fldCharType="separate"/>
          </w:r>
          <w:r>
            <w:rPr>
              <w:rStyle w:val="17"/>
              <w:rFonts w:hint="eastAsia" w:ascii="仿宋" w:hAnsi="仿宋" w:eastAsia="仿宋"/>
            </w:rPr>
            <w:t>四、财政拨款收入支出决算总表</w:t>
          </w:r>
          <w:r>
            <w:tab/>
          </w:r>
          <w:r>
            <w:fldChar w:fldCharType="begin"/>
          </w:r>
          <w:r>
            <w:instrText xml:space="preserve"> PAGEREF _Toc51852452 \h </w:instrText>
          </w:r>
          <w:r>
            <w:fldChar w:fldCharType="separate"/>
          </w:r>
          <w:r>
            <w:t>2</w:t>
          </w:r>
          <w:r>
            <w:rPr>
              <w:rFonts w:hint="eastAsia"/>
            </w:rPr>
            <w:t>2</w:t>
          </w:r>
          <w:r>
            <w:fldChar w:fldCharType="end"/>
          </w:r>
          <w:r>
            <w:fldChar w:fldCharType="end"/>
          </w:r>
        </w:p>
        <w:p w14:paraId="7092A597">
          <w:pPr>
            <w:pStyle w:val="12"/>
            <w:rPr>
              <w:rFonts w:asciiTheme="minorHAnsi" w:hAnsiTheme="minorHAnsi" w:eastAsiaTheme="minorEastAsia" w:cstheme="minorBidi"/>
              <w:szCs w:val="22"/>
            </w:rPr>
          </w:pPr>
          <w:r>
            <w:fldChar w:fldCharType="begin"/>
          </w:r>
          <w:r>
            <w:instrText xml:space="preserve"> HYPERLINK \l "_Toc51852453" </w:instrText>
          </w:r>
          <w:r>
            <w:fldChar w:fldCharType="separate"/>
          </w:r>
          <w:r>
            <w:rPr>
              <w:rStyle w:val="17"/>
              <w:rFonts w:hint="eastAsia" w:ascii="仿宋" w:hAnsi="仿宋" w:eastAsia="仿宋"/>
            </w:rPr>
            <w:t>五、财政拨款支出决算明细表</w:t>
          </w:r>
          <w:r>
            <w:tab/>
          </w:r>
          <w:r>
            <w:rPr>
              <w:rFonts w:hint="eastAsia"/>
            </w:rPr>
            <w:t>2</w:t>
          </w:r>
          <w:r>
            <w:rPr>
              <w:rFonts w:hint="eastAsia"/>
            </w:rPr>
            <w:fldChar w:fldCharType="end"/>
          </w:r>
          <w:r>
            <w:t>2</w:t>
          </w:r>
        </w:p>
        <w:p w14:paraId="44E78492">
          <w:pPr>
            <w:pStyle w:val="12"/>
            <w:rPr>
              <w:rFonts w:asciiTheme="minorHAnsi" w:hAnsiTheme="minorHAnsi" w:eastAsiaTheme="minorEastAsia" w:cstheme="minorBidi"/>
              <w:szCs w:val="22"/>
            </w:rPr>
          </w:pPr>
          <w:r>
            <w:fldChar w:fldCharType="begin"/>
          </w:r>
          <w:r>
            <w:instrText xml:space="preserve"> HYPERLINK \l "_Toc51852454" </w:instrText>
          </w:r>
          <w:r>
            <w:fldChar w:fldCharType="separate"/>
          </w:r>
          <w:r>
            <w:rPr>
              <w:rStyle w:val="17"/>
              <w:rFonts w:hint="eastAsia" w:ascii="仿宋" w:hAnsi="仿宋" w:eastAsia="仿宋"/>
            </w:rPr>
            <w:t>六、一般公共预算财政拨款支出决算表</w:t>
          </w:r>
          <w:r>
            <w:tab/>
          </w:r>
          <w:r>
            <w:fldChar w:fldCharType="begin"/>
          </w:r>
          <w:r>
            <w:instrText xml:space="preserve"> PAGEREF _Toc51852454 \h </w:instrText>
          </w:r>
          <w:r>
            <w:fldChar w:fldCharType="separate"/>
          </w:r>
          <w:r>
            <w:t>2</w:t>
          </w:r>
          <w:r>
            <w:rPr>
              <w:rFonts w:hint="eastAsia"/>
            </w:rPr>
            <w:t>2</w:t>
          </w:r>
          <w:r>
            <w:fldChar w:fldCharType="end"/>
          </w:r>
          <w:r>
            <w:fldChar w:fldCharType="end"/>
          </w:r>
        </w:p>
        <w:p w14:paraId="00D5B27B">
          <w:pPr>
            <w:pStyle w:val="12"/>
            <w:rPr>
              <w:rFonts w:asciiTheme="minorHAnsi" w:hAnsiTheme="minorHAnsi" w:eastAsiaTheme="minorEastAsia" w:cstheme="minorBidi"/>
              <w:szCs w:val="22"/>
            </w:rPr>
          </w:pPr>
          <w:r>
            <w:fldChar w:fldCharType="begin"/>
          </w:r>
          <w:r>
            <w:instrText xml:space="preserve"> HYPERLINK \l "_Toc51852455" </w:instrText>
          </w:r>
          <w:r>
            <w:fldChar w:fldCharType="separate"/>
          </w:r>
          <w:r>
            <w:rPr>
              <w:rStyle w:val="17"/>
              <w:rFonts w:hint="eastAsia" w:ascii="仿宋" w:hAnsi="仿宋" w:eastAsia="仿宋"/>
            </w:rPr>
            <w:t>七、一般公共预算财政拨款支出决算明细表</w:t>
          </w:r>
          <w:r>
            <w:tab/>
          </w:r>
          <w:r>
            <w:fldChar w:fldCharType="begin"/>
          </w:r>
          <w:r>
            <w:instrText xml:space="preserve"> PAGEREF _Toc51852455 \h </w:instrText>
          </w:r>
          <w:r>
            <w:fldChar w:fldCharType="separate"/>
          </w:r>
          <w:r>
            <w:t>2</w:t>
          </w:r>
          <w:r>
            <w:rPr>
              <w:rFonts w:hint="eastAsia"/>
            </w:rPr>
            <w:t>2</w:t>
          </w:r>
          <w:r>
            <w:fldChar w:fldCharType="end"/>
          </w:r>
          <w:r>
            <w:fldChar w:fldCharType="end"/>
          </w:r>
        </w:p>
        <w:p w14:paraId="212CB934">
          <w:pPr>
            <w:pStyle w:val="12"/>
            <w:rPr>
              <w:rFonts w:asciiTheme="minorHAnsi" w:hAnsiTheme="minorHAnsi" w:eastAsiaTheme="minorEastAsia" w:cstheme="minorBidi"/>
              <w:szCs w:val="22"/>
            </w:rPr>
          </w:pPr>
          <w:r>
            <w:fldChar w:fldCharType="begin"/>
          </w:r>
          <w:r>
            <w:instrText xml:space="preserve"> HYPERLINK \l "_Toc51852456" </w:instrText>
          </w:r>
          <w:r>
            <w:fldChar w:fldCharType="separate"/>
          </w:r>
          <w:r>
            <w:rPr>
              <w:rStyle w:val="17"/>
              <w:rFonts w:hint="eastAsia" w:ascii="仿宋" w:hAnsi="仿宋" w:eastAsia="仿宋"/>
            </w:rPr>
            <w:t>八、一般公共预算财政拨款基本支出决算表</w:t>
          </w:r>
          <w:r>
            <w:tab/>
          </w:r>
          <w:r>
            <w:fldChar w:fldCharType="begin"/>
          </w:r>
          <w:r>
            <w:instrText xml:space="preserve"> PAGEREF _Toc51852456 \h </w:instrText>
          </w:r>
          <w:r>
            <w:fldChar w:fldCharType="separate"/>
          </w:r>
          <w:r>
            <w:t>2</w:t>
          </w:r>
          <w:r>
            <w:rPr>
              <w:rFonts w:hint="eastAsia"/>
            </w:rPr>
            <w:t>2</w:t>
          </w:r>
          <w:r>
            <w:fldChar w:fldCharType="end"/>
          </w:r>
          <w:r>
            <w:fldChar w:fldCharType="end"/>
          </w:r>
        </w:p>
        <w:p w14:paraId="4BC9D349">
          <w:pPr>
            <w:pStyle w:val="12"/>
            <w:rPr>
              <w:rFonts w:asciiTheme="minorHAnsi" w:hAnsiTheme="minorHAnsi" w:eastAsiaTheme="minorEastAsia" w:cstheme="minorBidi"/>
              <w:szCs w:val="22"/>
            </w:rPr>
          </w:pPr>
          <w:r>
            <w:fldChar w:fldCharType="begin"/>
          </w:r>
          <w:r>
            <w:instrText xml:space="preserve"> HYPERLINK \l "_Toc51852457" </w:instrText>
          </w:r>
          <w:r>
            <w:fldChar w:fldCharType="separate"/>
          </w:r>
          <w:r>
            <w:rPr>
              <w:rStyle w:val="17"/>
              <w:rFonts w:hint="eastAsia" w:ascii="仿宋" w:hAnsi="仿宋" w:eastAsia="仿宋"/>
            </w:rPr>
            <w:t>九、一般公共预算财政拨款项目支出决算表</w:t>
          </w:r>
          <w:r>
            <w:tab/>
          </w:r>
          <w:r>
            <w:fldChar w:fldCharType="begin"/>
          </w:r>
          <w:r>
            <w:instrText xml:space="preserve"> PAGEREF _Toc51852457 \h </w:instrText>
          </w:r>
          <w:r>
            <w:fldChar w:fldCharType="separate"/>
          </w:r>
          <w:r>
            <w:t>2</w:t>
          </w:r>
          <w:r>
            <w:rPr>
              <w:rFonts w:hint="eastAsia"/>
            </w:rPr>
            <w:t>2</w:t>
          </w:r>
          <w:r>
            <w:fldChar w:fldCharType="end"/>
          </w:r>
          <w:r>
            <w:fldChar w:fldCharType="end"/>
          </w:r>
        </w:p>
        <w:p w14:paraId="18BB833B">
          <w:pPr>
            <w:pStyle w:val="12"/>
            <w:rPr>
              <w:rFonts w:asciiTheme="minorHAnsi" w:hAnsiTheme="minorHAnsi" w:eastAsiaTheme="minorEastAsia" w:cstheme="minorBidi"/>
              <w:szCs w:val="22"/>
            </w:rPr>
          </w:pPr>
          <w:r>
            <w:fldChar w:fldCharType="begin"/>
          </w:r>
          <w:r>
            <w:instrText xml:space="preserve"> HYPERLINK \l "_Toc51852458" </w:instrText>
          </w:r>
          <w:r>
            <w:fldChar w:fldCharType="separate"/>
          </w:r>
          <w:r>
            <w:rPr>
              <w:rStyle w:val="17"/>
              <w:rFonts w:hint="eastAsia" w:ascii="仿宋" w:hAnsi="仿宋" w:eastAsia="仿宋"/>
            </w:rPr>
            <w:t>十、一般公共预算财政拨款“三公”经费支出决算表</w:t>
          </w:r>
          <w:r>
            <w:tab/>
          </w:r>
          <w:r>
            <w:fldChar w:fldCharType="begin"/>
          </w:r>
          <w:r>
            <w:instrText xml:space="preserve"> PAGEREF _Toc51852458 \h </w:instrText>
          </w:r>
          <w:r>
            <w:fldChar w:fldCharType="separate"/>
          </w:r>
          <w:r>
            <w:t>2</w:t>
          </w:r>
          <w:r>
            <w:rPr>
              <w:rFonts w:hint="eastAsia"/>
            </w:rPr>
            <w:t>2</w:t>
          </w:r>
          <w:r>
            <w:fldChar w:fldCharType="end"/>
          </w:r>
          <w:r>
            <w:fldChar w:fldCharType="end"/>
          </w:r>
        </w:p>
        <w:p w14:paraId="6CA63936">
          <w:pPr>
            <w:pStyle w:val="12"/>
            <w:rPr>
              <w:rFonts w:asciiTheme="minorHAnsi" w:hAnsiTheme="minorHAnsi" w:eastAsiaTheme="minorEastAsia" w:cstheme="minorBidi"/>
              <w:szCs w:val="22"/>
            </w:rPr>
          </w:pPr>
          <w:r>
            <w:fldChar w:fldCharType="begin"/>
          </w:r>
          <w:r>
            <w:instrText xml:space="preserve"> HYPERLINK \l "_Toc51852459" </w:instrText>
          </w:r>
          <w:r>
            <w:fldChar w:fldCharType="separate"/>
          </w:r>
          <w:r>
            <w:rPr>
              <w:rStyle w:val="17"/>
              <w:rFonts w:hint="eastAsia" w:ascii="仿宋" w:hAnsi="仿宋" w:eastAsia="仿宋"/>
            </w:rPr>
            <w:t>十一、政府性基金预算财政拨款收入支出决算表</w:t>
          </w:r>
          <w:r>
            <w:tab/>
          </w:r>
          <w:r>
            <w:fldChar w:fldCharType="begin"/>
          </w:r>
          <w:r>
            <w:instrText xml:space="preserve"> PAGEREF _Toc51852459 \h </w:instrText>
          </w:r>
          <w:r>
            <w:fldChar w:fldCharType="separate"/>
          </w:r>
          <w:r>
            <w:t>2</w:t>
          </w:r>
          <w:r>
            <w:rPr>
              <w:rFonts w:hint="eastAsia"/>
            </w:rPr>
            <w:t>2</w:t>
          </w:r>
          <w:r>
            <w:fldChar w:fldCharType="end"/>
          </w:r>
          <w:r>
            <w:fldChar w:fldCharType="end"/>
          </w:r>
        </w:p>
        <w:p w14:paraId="3FEDB119">
          <w:pPr>
            <w:pStyle w:val="12"/>
            <w:rPr>
              <w:rFonts w:asciiTheme="minorHAnsi" w:hAnsiTheme="minorHAnsi" w:eastAsiaTheme="minorEastAsia" w:cstheme="minorBidi"/>
              <w:szCs w:val="22"/>
            </w:rPr>
          </w:pPr>
          <w:r>
            <w:fldChar w:fldCharType="begin"/>
          </w:r>
          <w:r>
            <w:instrText xml:space="preserve"> HYPERLINK \l "_Toc51852460" </w:instrText>
          </w:r>
          <w:r>
            <w:fldChar w:fldCharType="separate"/>
          </w:r>
          <w:r>
            <w:rPr>
              <w:rStyle w:val="17"/>
              <w:rFonts w:hint="eastAsia" w:ascii="仿宋" w:hAnsi="仿宋" w:eastAsia="仿宋"/>
            </w:rPr>
            <w:t>十二、政府性基金预算财政拨款“三公”经费支出决算表</w:t>
          </w:r>
          <w:r>
            <w:tab/>
          </w:r>
          <w:r>
            <w:fldChar w:fldCharType="begin"/>
          </w:r>
          <w:r>
            <w:instrText xml:space="preserve"> PAGEREF _Toc51852460 \h </w:instrText>
          </w:r>
          <w:r>
            <w:fldChar w:fldCharType="separate"/>
          </w:r>
          <w:r>
            <w:t>2</w:t>
          </w:r>
          <w:r>
            <w:rPr>
              <w:rFonts w:hint="eastAsia"/>
            </w:rPr>
            <w:t>2</w:t>
          </w:r>
          <w:r>
            <w:fldChar w:fldCharType="end"/>
          </w:r>
          <w:r>
            <w:fldChar w:fldCharType="end"/>
          </w:r>
        </w:p>
        <w:p w14:paraId="1CAFD5E4">
          <w:pPr>
            <w:pStyle w:val="12"/>
            <w:rPr>
              <w:rFonts w:asciiTheme="minorHAnsi" w:hAnsiTheme="minorHAnsi" w:eastAsiaTheme="minorEastAsia" w:cstheme="minorBidi"/>
              <w:szCs w:val="22"/>
            </w:rPr>
          </w:pPr>
          <w:r>
            <w:fldChar w:fldCharType="begin"/>
          </w:r>
          <w:r>
            <w:instrText xml:space="preserve"> HYPERLINK \l "_Toc51852461" </w:instrText>
          </w:r>
          <w:r>
            <w:fldChar w:fldCharType="separate"/>
          </w:r>
          <w:r>
            <w:rPr>
              <w:rStyle w:val="17"/>
              <w:rFonts w:hint="eastAsia" w:ascii="仿宋" w:hAnsi="仿宋" w:eastAsia="仿宋"/>
            </w:rPr>
            <w:t>十三、国有资本经营预算支出决算表</w:t>
          </w:r>
          <w:r>
            <w:tab/>
          </w:r>
          <w:r>
            <w:rPr>
              <w:rFonts w:hint="eastAsia"/>
            </w:rPr>
            <w:t>22</w:t>
          </w:r>
          <w:r>
            <w:rPr>
              <w:rFonts w:hint="eastAsia"/>
            </w:rPr>
            <w:fldChar w:fldCharType="end"/>
          </w:r>
        </w:p>
        <w:p w14:paraId="20AD3C16">
          <w:r>
            <w:fldChar w:fldCharType="end"/>
          </w:r>
        </w:p>
      </w:sdtContent>
    </w:sdt>
    <w:p w14:paraId="30E6CA92">
      <w:pPr>
        <w:jc w:val="center"/>
        <w:rPr>
          <w:rStyle w:val="26"/>
          <w:b w:val="0"/>
          <w:bCs w:val="0"/>
          <w:kern w:val="2"/>
          <w:sz w:val="21"/>
          <w:szCs w:val="24"/>
        </w:rPr>
      </w:pPr>
      <w:bookmarkStart w:id="15" w:name="_Toc15377196"/>
      <w:bookmarkStart w:id="16" w:name="_Toc15396599"/>
      <w:bookmarkStart w:id="17" w:name="_Toc51852417"/>
      <w:r>
        <w:rPr>
          <w:rStyle w:val="26"/>
          <w:rFonts w:hint="eastAsia" w:ascii="黑体" w:hAnsi="黑体"/>
        </w:rPr>
        <w:t xml:space="preserve">第一部分 </w:t>
      </w:r>
      <w:r>
        <w:rPr>
          <w:rStyle w:val="26"/>
          <w:rFonts w:hint="eastAsia" w:ascii="黑体" w:hAnsi="黑体" w:eastAsia="黑体"/>
          <w:b w:val="0"/>
          <w:bCs w:val="0"/>
        </w:rPr>
        <w:t>部门概况</w:t>
      </w:r>
      <w:bookmarkEnd w:id="15"/>
      <w:bookmarkEnd w:id="16"/>
      <w:bookmarkEnd w:id="17"/>
      <w:bookmarkStart w:id="18" w:name="_Toc15377197"/>
      <w:bookmarkStart w:id="19" w:name="_Toc15396600"/>
    </w:p>
    <w:p w14:paraId="20F60DD2">
      <w:pPr>
        <w:widowControl/>
        <w:spacing w:line="440" w:lineRule="exact"/>
        <w:ind w:firstLine="3234" w:firstLineChars="735"/>
        <w:jc w:val="left"/>
        <w:rPr>
          <w:rStyle w:val="26"/>
          <w:rFonts w:ascii="黑体" w:hAnsi="黑体" w:eastAsia="黑体"/>
          <w:b w:val="0"/>
          <w:bCs w:val="0"/>
        </w:rPr>
      </w:pPr>
    </w:p>
    <w:p w14:paraId="1A7CEF68">
      <w:pPr>
        <w:widowControl/>
        <w:spacing w:line="440" w:lineRule="exact"/>
        <w:ind w:firstLine="3234" w:firstLineChars="735"/>
        <w:jc w:val="left"/>
        <w:rPr>
          <w:rStyle w:val="26"/>
          <w:rFonts w:ascii="黑体" w:hAnsi="黑体" w:eastAsia="黑体"/>
          <w:b w:val="0"/>
          <w:bCs w:val="0"/>
        </w:rPr>
      </w:pPr>
    </w:p>
    <w:p w14:paraId="45F93283">
      <w:pPr>
        <w:pStyle w:val="33"/>
        <w:widowControl/>
        <w:numPr>
          <w:ilvl w:val="0"/>
          <w:numId w:val="1"/>
        </w:numPr>
        <w:spacing w:line="440" w:lineRule="exact"/>
        <w:ind w:firstLineChars="0"/>
        <w:jc w:val="left"/>
        <w:rPr>
          <w:rStyle w:val="27"/>
          <w:rFonts w:ascii="黑体" w:hAnsi="黑体" w:eastAsia="黑体"/>
          <w:b w:val="0"/>
          <w:bCs w:val="0"/>
        </w:rPr>
      </w:pPr>
      <w:bookmarkStart w:id="20" w:name="_Toc51852418"/>
      <w:r>
        <w:rPr>
          <w:rStyle w:val="27"/>
          <w:rFonts w:hint="eastAsia" w:ascii="黑体" w:hAnsi="黑体" w:eastAsia="黑体"/>
        </w:rPr>
        <w:t>基</w:t>
      </w:r>
      <w:r>
        <w:rPr>
          <w:rStyle w:val="27"/>
          <w:rFonts w:hint="eastAsia" w:ascii="黑体" w:hAnsi="黑体" w:eastAsia="黑体"/>
          <w:b w:val="0"/>
          <w:bCs w:val="0"/>
        </w:rPr>
        <w:t>本职能及主要工作</w:t>
      </w:r>
      <w:bookmarkEnd w:id="18"/>
      <w:bookmarkEnd w:id="19"/>
      <w:bookmarkEnd w:id="20"/>
      <w:bookmarkStart w:id="21" w:name="_Toc15377198"/>
      <w:bookmarkStart w:id="22" w:name="_Toc15378445"/>
    </w:p>
    <w:p w14:paraId="04139B3E">
      <w:pPr>
        <w:pStyle w:val="33"/>
        <w:widowControl/>
        <w:spacing w:line="440" w:lineRule="exact"/>
        <w:ind w:left="720" w:firstLine="0" w:firstLineChars="0"/>
        <w:jc w:val="left"/>
        <w:rPr>
          <w:rStyle w:val="27"/>
          <w:rFonts w:ascii="黑体" w:hAnsi="黑体" w:eastAsia="黑体"/>
          <w:b w:val="0"/>
          <w:bCs w:val="0"/>
        </w:rPr>
      </w:pPr>
    </w:p>
    <w:p w14:paraId="7F375038">
      <w:pPr>
        <w:widowControl/>
        <w:spacing w:line="440" w:lineRule="exact"/>
        <w:ind w:firstLine="480" w:firstLineChars="150"/>
        <w:jc w:val="left"/>
        <w:rPr>
          <w:rFonts w:ascii="仿宋" w:hAnsi="仿宋" w:eastAsia="仿宋"/>
          <w:bCs/>
          <w:color w:val="000000"/>
          <w:sz w:val="32"/>
          <w:szCs w:val="32"/>
        </w:rPr>
      </w:pPr>
      <w:r>
        <w:rPr>
          <w:rFonts w:hint="eastAsia" w:ascii="仿宋" w:hAnsi="仿宋" w:eastAsia="仿宋"/>
          <w:bCs/>
          <w:color w:val="000000"/>
          <w:sz w:val="32"/>
          <w:szCs w:val="32"/>
        </w:rPr>
        <w:t>（一）主要职能。（职能参照省政府批准的三定方案）</w:t>
      </w:r>
      <w:bookmarkEnd w:id="21"/>
      <w:bookmarkEnd w:id="22"/>
    </w:p>
    <w:p w14:paraId="080D651D">
      <w:pPr>
        <w:widowControl/>
        <w:spacing w:line="440" w:lineRule="exact"/>
        <w:ind w:firstLine="560" w:firstLineChars="200"/>
        <w:jc w:val="left"/>
        <w:rPr>
          <w:rFonts w:ascii="仿宋" w:hAnsi="仿宋" w:eastAsia="仿宋"/>
          <w:bCs/>
          <w:kern w:val="44"/>
          <w:sz w:val="24"/>
        </w:rPr>
      </w:pPr>
      <w:r>
        <w:rPr>
          <w:rFonts w:ascii="仿宋" w:hAnsi="仿宋" w:eastAsia="仿宋"/>
          <w:sz w:val="28"/>
          <w:szCs w:val="28"/>
        </w:rPr>
        <w:t>职能职责：党校坚持党的基本路线，以学习、宣传马列主义、毛泽东思想、邓小平理论、“三个代表”重要思想、</w:t>
      </w:r>
      <w:r>
        <w:rPr>
          <w:rFonts w:hint="eastAsia" w:ascii="仿宋" w:hAnsi="仿宋" w:eastAsia="仿宋"/>
          <w:sz w:val="28"/>
          <w:szCs w:val="28"/>
          <w:lang w:eastAsia="zh-CN"/>
        </w:rPr>
        <w:t>科学发展观、习近平新时代</w:t>
      </w:r>
      <w:r>
        <w:rPr>
          <w:rFonts w:hint="eastAsia" w:ascii="仿宋" w:hAnsi="仿宋" w:eastAsia="仿宋"/>
          <w:sz w:val="28"/>
          <w:szCs w:val="28"/>
        </w:rPr>
        <w:t>中国特色社会主义思想</w:t>
      </w:r>
      <w:r>
        <w:rPr>
          <w:rFonts w:ascii="仿宋" w:hAnsi="仿宋" w:eastAsia="仿宋"/>
          <w:sz w:val="28"/>
          <w:szCs w:val="28"/>
        </w:rPr>
        <w:t>为己任，联系国际国内形势，结合党和国家召开的重大会议精神，结合全县各级党组织和党员实际，在抓好基础设施建设和教学手段建设的同时，努力办好主体班和</w:t>
      </w:r>
      <w:r>
        <w:rPr>
          <w:rFonts w:hint="eastAsia" w:ascii="仿宋" w:hAnsi="仿宋" w:eastAsia="仿宋"/>
          <w:sz w:val="28"/>
          <w:szCs w:val="28"/>
        </w:rPr>
        <w:t>业务班</w:t>
      </w:r>
      <w:r>
        <w:rPr>
          <w:rFonts w:ascii="仿宋" w:hAnsi="仿宋" w:eastAsia="仿宋"/>
          <w:sz w:val="28"/>
          <w:szCs w:val="28"/>
        </w:rPr>
        <w:t>，紧紧围绕</w:t>
      </w:r>
      <w:r>
        <w:rPr>
          <w:rFonts w:hint="eastAsia" w:ascii="仿宋" w:hAnsi="仿宋" w:eastAsia="仿宋"/>
          <w:sz w:val="28"/>
          <w:szCs w:val="28"/>
          <w:lang w:eastAsia="zh-CN"/>
        </w:rPr>
        <w:t>增强培训效果</w:t>
      </w:r>
      <w:r>
        <w:rPr>
          <w:rFonts w:ascii="仿宋" w:hAnsi="仿宋" w:eastAsia="仿宋"/>
          <w:sz w:val="28"/>
          <w:szCs w:val="28"/>
        </w:rPr>
        <w:t>和教育教学质量、培养</w:t>
      </w:r>
      <w:r>
        <w:rPr>
          <w:rFonts w:hint="eastAsia" w:ascii="仿宋" w:hAnsi="仿宋" w:eastAsia="仿宋"/>
          <w:sz w:val="28"/>
          <w:szCs w:val="28"/>
          <w:lang w:eastAsia="zh-CN"/>
        </w:rPr>
        <w:t>高素质干部队伍</w:t>
      </w:r>
      <w:r>
        <w:rPr>
          <w:rFonts w:ascii="仿宋" w:hAnsi="仿宋" w:eastAsia="仿宋"/>
          <w:sz w:val="28"/>
          <w:szCs w:val="28"/>
        </w:rPr>
        <w:t>为目标，以教学为中心</w:t>
      </w:r>
      <w:r>
        <w:rPr>
          <w:rFonts w:hint="eastAsia" w:ascii="仿宋" w:hAnsi="仿宋" w:eastAsia="仿宋"/>
          <w:sz w:val="28"/>
          <w:szCs w:val="28"/>
          <w:lang w:eastAsia="zh-CN"/>
        </w:rPr>
        <w:t>，以</w:t>
      </w:r>
      <w:r>
        <w:rPr>
          <w:rFonts w:ascii="仿宋" w:hAnsi="仿宋" w:eastAsia="仿宋"/>
          <w:sz w:val="28"/>
          <w:szCs w:val="28"/>
        </w:rPr>
        <w:t>科研为基础</w:t>
      </w:r>
      <w:r>
        <w:rPr>
          <w:rFonts w:hint="eastAsia" w:ascii="仿宋" w:hAnsi="仿宋" w:eastAsia="仿宋"/>
          <w:sz w:val="28"/>
          <w:szCs w:val="28"/>
          <w:lang w:eastAsia="zh-CN"/>
        </w:rPr>
        <w:t>，以</w:t>
      </w:r>
      <w:r>
        <w:rPr>
          <w:rFonts w:ascii="仿宋" w:hAnsi="仿宋" w:eastAsia="仿宋"/>
          <w:sz w:val="28"/>
          <w:szCs w:val="28"/>
        </w:rPr>
        <w:t>改革为动力，充分发挥“熔炉”和“阵地”的作用，加强党的理论学习、研究和宣传，搞好县、乡</w:t>
      </w:r>
      <w:r>
        <w:rPr>
          <w:rFonts w:hint="eastAsia" w:ascii="仿宋" w:hAnsi="仿宋" w:eastAsia="仿宋"/>
          <w:sz w:val="28"/>
          <w:szCs w:val="28"/>
        </w:rPr>
        <w:t>（镇）</w:t>
      </w:r>
      <w:r>
        <w:rPr>
          <w:rFonts w:ascii="仿宋" w:hAnsi="仿宋" w:eastAsia="仿宋"/>
          <w:sz w:val="28"/>
          <w:szCs w:val="28"/>
        </w:rPr>
        <w:t>、村</w:t>
      </w:r>
      <w:r>
        <w:rPr>
          <w:rFonts w:hint="eastAsia" w:ascii="仿宋" w:hAnsi="仿宋" w:eastAsia="仿宋"/>
          <w:sz w:val="28"/>
          <w:szCs w:val="28"/>
        </w:rPr>
        <w:t>（社区）</w:t>
      </w:r>
      <w:r>
        <w:rPr>
          <w:rFonts w:ascii="仿宋" w:hAnsi="仿宋" w:eastAsia="仿宋"/>
          <w:sz w:val="28"/>
          <w:szCs w:val="28"/>
        </w:rPr>
        <w:t>党员干部的培训，切实提高全县干部素质。</w:t>
      </w:r>
    </w:p>
    <w:p w14:paraId="04ECCB40">
      <w:pPr>
        <w:pStyle w:val="5"/>
        <w:adjustRightInd w:val="0"/>
        <w:snapToGrid w:val="0"/>
        <w:spacing w:before="93" w:line="600" w:lineRule="exact"/>
        <w:ind w:firstLine="588" w:firstLineChars="210"/>
        <w:outlineLvl w:val="2"/>
        <w:rPr>
          <w:rFonts w:ascii="仿宋" w:hAnsi="仿宋" w:eastAsia="仿宋"/>
          <w:bCs/>
          <w:color w:val="000000"/>
          <w:sz w:val="32"/>
          <w:szCs w:val="32"/>
        </w:rPr>
      </w:pPr>
      <w:r>
        <w:rPr>
          <w:rFonts w:eastAsia="仿宋"/>
          <w:sz w:val="28"/>
          <w:szCs w:val="28"/>
        </w:rPr>
        <w:t> </w:t>
      </w:r>
      <w:bookmarkStart w:id="23" w:name="_Toc51852419"/>
      <w:r>
        <w:rPr>
          <w:rFonts w:ascii="仿宋" w:hAnsi="仿宋" w:eastAsia="仿宋"/>
          <w:sz w:val="28"/>
          <w:szCs w:val="28"/>
        </w:rPr>
        <w:t>基本任务：培训轮训</w:t>
      </w:r>
      <w:r>
        <w:rPr>
          <w:rFonts w:hint="eastAsia" w:ascii="仿宋" w:hAnsi="仿宋" w:eastAsia="仿宋"/>
          <w:sz w:val="28"/>
          <w:szCs w:val="28"/>
        </w:rPr>
        <w:t>副科级</w:t>
      </w:r>
      <w:r>
        <w:rPr>
          <w:rFonts w:ascii="仿宋" w:hAnsi="仿宋" w:eastAsia="仿宋"/>
          <w:sz w:val="28"/>
          <w:szCs w:val="28"/>
        </w:rPr>
        <w:t>党员领导干部、后备干部、乡镇一般干部、行政村（社区）党组织负责人、村</w:t>
      </w:r>
      <w:r>
        <w:rPr>
          <w:rFonts w:hint="eastAsia" w:ascii="仿宋" w:hAnsi="仿宋" w:eastAsia="仿宋"/>
          <w:sz w:val="28"/>
          <w:szCs w:val="28"/>
        </w:rPr>
        <w:t>（居）</w:t>
      </w:r>
      <w:r>
        <w:rPr>
          <w:rFonts w:ascii="仿宋" w:hAnsi="仿宋" w:eastAsia="仿宋"/>
          <w:sz w:val="28"/>
          <w:szCs w:val="28"/>
        </w:rPr>
        <w:t>委主任等，培养理论干部；承办县委、县政府和县有关部门举办的专题研讨班；围绕党的中心工作，积极开展科学研究，承担县委、县政府下达的调研任务，推进理论创新；针对改革开放和社会主义现代化建设进程中的重大理论问题和现实问题，开展马克思主义中国化最新成果的理论宣传，开展党的路线、方针、政策的宣传；</w:t>
      </w:r>
      <w:r>
        <w:rPr>
          <w:rFonts w:hint="eastAsia" w:ascii="仿宋" w:hAnsi="仿宋" w:eastAsia="仿宋"/>
          <w:sz w:val="28"/>
          <w:szCs w:val="28"/>
        </w:rPr>
        <w:t>开展红色主题教育培训；</w:t>
      </w:r>
      <w:r>
        <w:rPr>
          <w:rFonts w:ascii="仿宋" w:hAnsi="仿宋" w:eastAsia="仿宋"/>
          <w:sz w:val="28"/>
          <w:szCs w:val="28"/>
        </w:rPr>
        <w:t>开展形式多样的干部继续教育和培训；完成县委交办的其他任务。</w:t>
      </w:r>
      <w:bookmarkEnd w:id="23"/>
    </w:p>
    <w:p w14:paraId="0B3E1531">
      <w:pPr>
        <w:ind w:firstLine="560" w:firstLineChars="200"/>
        <w:rPr>
          <w:rFonts w:ascii="仿宋" w:hAnsi="仿宋" w:eastAsia="仿宋"/>
          <w:sz w:val="28"/>
          <w:szCs w:val="28"/>
        </w:rPr>
      </w:pPr>
    </w:p>
    <w:p w14:paraId="67BFC274">
      <w:pPr>
        <w:spacing w:line="576" w:lineRule="exact"/>
        <w:ind w:firstLine="640" w:firstLineChars="200"/>
        <w:rPr>
          <w:rFonts w:ascii="仿宋" w:hAnsi="仿宋" w:eastAsia="仿宋"/>
          <w:bCs/>
          <w:color w:val="000000"/>
          <w:sz w:val="32"/>
          <w:szCs w:val="32"/>
        </w:rPr>
      </w:pPr>
      <w:bookmarkStart w:id="24" w:name="_Toc15378446"/>
      <w:bookmarkStart w:id="25"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24"/>
      <w:bookmarkEnd w:id="25"/>
    </w:p>
    <w:p w14:paraId="4293CB2F">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lang w:eastAsia="zh-CN"/>
        </w:rPr>
        <w:t>1.</w:t>
      </w:r>
      <w:r>
        <w:rPr>
          <w:rFonts w:hint="eastAsia" w:ascii="仿宋" w:hAnsi="仿宋" w:eastAsia="仿宋" w:cs="仿宋"/>
          <w:bCs/>
          <w:color w:val="000000" w:themeColor="text1"/>
          <w:sz w:val="32"/>
          <w:szCs w:val="32"/>
        </w:rPr>
        <w:t>培训工作扎实开展</w:t>
      </w:r>
    </w:p>
    <w:p w14:paraId="3AE6AB42">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rPr>
        <w:t>2019年，县委党校继续以学习贯彻习近平新时代中国特色社会主义思想为重点，按照《松潘县2019年干部培训方案》要求，认真组织培训。</w:t>
      </w:r>
    </w:p>
    <w:p w14:paraId="3E44CD02">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lang w:eastAsia="zh-CN"/>
        </w:rPr>
        <w:t>（1）</w:t>
      </w:r>
      <w:r>
        <w:rPr>
          <w:rFonts w:hint="eastAsia" w:ascii="仿宋" w:hAnsi="仿宋" w:eastAsia="仿宋" w:cs="仿宋"/>
          <w:bCs/>
          <w:color w:val="000000" w:themeColor="text1"/>
          <w:sz w:val="32"/>
          <w:szCs w:val="32"/>
        </w:rPr>
        <w:t>校本级培训。2019年党校本级培训24期，培训学员2533人：其中党校主体班有“不忘初心、牢记使命”县级领导集中学习研讨班1期，驻村工作队培训班1期，入党积极分子培训班1期，村（社区）支部书记培训班1期，藏汉双语培训班1期，公务文秘七点夜课堂培训1期，挂职干部培训1期，治蜀兴川铸魂工程培训班1期共8期，培训学员653人，行政学校培训班有财务培训3期，文秘夜课堂1期</w:t>
      </w:r>
      <w:r>
        <w:rPr>
          <w:rFonts w:hint="eastAsia" w:ascii="仿宋" w:hAnsi="仿宋" w:eastAsia="仿宋" w:cs="仿宋"/>
          <w:bCs/>
          <w:color w:val="000000" w:themeColor="text1"/>
          <w:sz w:val="32"/>
          <w:szCs w:val="32"/>
          <w:lang w:eastAsia="zh-CN"/>
        </w:rPr>
        <w:t>，</w:t>
      </w:r>
      <w:r>
        <w:rPr>
          <w:rFonts w:hint="eastAsia" w:ascii="仿宋" w:hAnsi="仿宋" w:eastAsia="仿宋" w:cs="仿宋"/>
          <w:bCs/>
          <w:color w:val="000000" w:themeColor="text1"/>
          <w:sz w:val="32"/>
          <w:szCs w:val="32"/>
        </w:rPr>
        <w:t>文化宣传培训、残疾人业务、教育教学、网格员等其他专题培训16期，培训学员1880人。</w:t>
      </w:r>
    </w:p>
    <w:p w14:paraId="70798AE2">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lang w:eastAsia="zh-CN"/>
        </w:rPr>
        <w:t>（2）</w:t>
      </w:r>
      <w:r>
        <w:rPr>
          <w:rFonts w:hint="eastAsia" w:ascii="仿宋" w:hAnsi="仿宋" w:eastAsia="仿宋" w:cs="仿宋"/>
          <w:bCs/>
          <w:color w:val="000000" w:themeColor="text1"/>
          <w:sz w:val="32"/>
          <w:szCs w:val="32"/>
        </w:rPr>
        <w:t>长征干部学院培训。2019年县委党校克服山洪泥石流灾害等影响，接待来自山东、河南、浙江、福建、广东、江苏和省内的攀枝花、宜宾、雅安、泸州、南充、遂宁、凉山、成都、省直属机关及州级领导集中研讨班、茂县、九寨沟、汶川等单位培训班52期，培训学员2018人。</w:t>
      </w:r>
    </w:p>
    <w:p w14:paraId="01D1F30C">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lang w:eastAsia="zh-CN"/>
        </w:rPr>
        <w:t>2.</w:t>
      </w:r>
      <w:r>
        <w:rPr>
          <w:rFonts w:hint="eastAsia" w:ascii="仿宋" w:hAnsi="仿宋" w:eastAsia="仿宋" w:cs="仿宋"/>
          <w:bCs/>
          <w:color w:val="000000" w:themeColor="text1"/>
          <w:sz w:val="32"/>
          <w:szCs w:val="32"/>
        </w:rPr>
        <w:t>主题教育稳步推进</w:t>
      </w:r>
    </w:p>
    <w:p w14:paraId="6E65B90C">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rPr>
        <w:t>2018年底和2019年初，县委党校就把习近平新时代中国特色社会主义思想的学习宣传作为主要内容。一是将</w:t>
      </w:r>
      <w:r>
        <w:rPr>
          <w:rFonts w:hint="eastAsia" w:ascii="仿宋" w:hAnsi="仿宋" w:eastAsia="仿宋" w:cs="仿宋"/>
          <w:bCs/>
          <w:color w:val="000000" w:themeColor="text1"/>
          <w:sz w:val="32"/>
          <w:szCs w:val="32"/>
          <w:lang w:eastAsia="zh-CN"/>
        </w:rPr>
        <w:t>党的十九大、十九届</w:t>
      </w:r>
      <w:r>
        <w:rPr>
          <w:rFonts w:hint="eastAsia" w:ascii="仿宋" w:hAnsi="仿宋" w:eastAsia="仿宋" w:cs="仿宋"/>
          <w:bCs/>
          <w:color w:val="000000" w:themeColor="text1"/>
          <w:sz w:val="32"/>
          <w:szCs w:val="32"/>
        </w:rPr>
        <w:t>一中二中三中全会精神、习近平总书记对四川工作的重要指示、在省部级领导研讨班上的讲话等内容纳入党校课堂，作为</w:t>
      </w:r>
      <w:r>
        <w:rPr>
          <w:rFonts w:hint="eastAsia" w:ascii="仿宋" w:hAnsi="仿宋" w:eastAsia="仿宋" w:cs="仿宋"/>
          <w:bCs/>
          <w:color w:val="000000" w:themeColor="text1"/>
          <w:sz w:val="32"/>
          <w:szCs w:val="32"/>
          <w:lang w:eastAsia="zh-CN"/>
        </w:rPr>
        <w:t>必需</w:t>
      </w:r>
      <w:r>
        <w:rPr>
          <w:rFonts w:hint="eastAsia" w:ascii="仿宋" w:hAnsi="仿宋" w:eastAsia="仿宋" w:cs="仿宋"/>
          <w:bCs/>
          <w:color w:val="000000" w:themeColor="text1"/>
          <w:sz w:val="32"/>
          <w:szCs w:val="32"/>
        </w:rPr>
        <w:t>内容。二是制定《县委党校“不忘初心、牢记使命”主题教育方案》，并扎实组织集中学习、调研研讨、问题检视、批评整改。三是配合县级机关和乡镇完成主题学习任务。配合县人大、县政协、县委组织部、县法院、县林草局、县教育局、县税务局、县应急管理局、县人行、山巴乡、安宏乡、金坑坝社区、漳腊社区等单位开展主题学习。</w:t>
      </w:r>
    </w:p>
    <w:p w14:paraId="4F78E936">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lang w:eastAsia="zh-CN"/>
        </w:rPr>
        <w:t>3.</w:t>
      </w:r>
      <w:r>
        <w:rPr>
          <w:rFonts w:hint="eastAsia" w:ascii="仿宋" w:hAnsi="仿宋" w:eastAsia="仿宋" w:cs="仿宋"/>
          <w:bCs/>
          <w:color w:val="000000" w:themeColor="text1"/>
          <w:sz w:val="32"/>
          <w:szCs w:val="32"/>
        </w:rPr>
        <w:t>宣传宣讲有声有色</w:t>
      </w:r>
    </w:p>
    <w:p w14:paraId="6C97A417">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rPr>
        <w:t>县委党校是干部培训的主阵地，也是意识形态工作的最前沿。一年来，按照职责分工，县委党校履职尽责，充分发挥了党的理论宣传主阵地作用。一是组建理论宣讲团，积极配合县委宣传部工作。2019年，县委党校将8名在册教师均作为宣讲师资库成员，全员参与理论宣讲。二是积极开展宣讲。一年来，开展了</w:t>
      </w:r>
      <w:r>
        <w:rPr>
          <w:rFonts w:hint="eastAsia" w:ascii="仿宋" w:hAnsi="仿宋" w:eastAsia="仿宋" w:cs="仿宋"/>
          <w:bCs/>
          <w:color w:val="000000" w:themeColor="text1"/>
          <w:sz w:val="32"/>
          <w:szCs w:val="32"/>
          <w:lang w:eastAsia="zh-CN"/>
        </w:rPr>
        <w:t>党的十九大及十九届</w:t>
      </w:r>
      <w:r>
        <w:rPr>
          <w:rFonts w:hint="eastAsia" w:ascii="仿宋" w:hAnsi="仿宋" w:eastAsia="仿宋" w:cs="仿宋"/>
          <w:bCs/>
          <w:color w:val="000000" w:themeColor="text1"/>
          <w:sz w:val="32"/>
          <w:szCs w:val="32"/>
        </w:rPr>
        <w:t>三中全会、习近平新时代中国特色社会主义思想、新中国成立70周年、十九届四中全会精神和感恩奋进5个主题宣讲35场次，宣讲对象达2500余人。</w:t>
      </w:r>
    </w:p>
    <w:p w14:paraId="107F00A4">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lang w:eastAsia="zh-CN"/>
        </w:rPr>
        <w:t>4.</w:t>
      </w:r>
      <w:r>
        <w:rPr>
          <w:rFonts w:hint="eastAsia" w:ascii="仿宋" w:hAnsi="仿宋" w:eastAsia="仿宋" w:cs="仿宋"/>
          <w:bCs/>
          <w:color w:val="000000" w:themeColor="text1"/>
          <w:sz w:val="32"/>
          <w:szCs w:val="32"/>
        </w:rPr>
        <w:t>专题调研特色鲜明</w:t>
      </w:r>
    </w:p>
    <w:p w14:paraId="734857D6">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rPr>
        <w:t>调研是党校的一项主要工作，也是提升党校教师能力和水平的重要途径。2019年县委党校按照围绕理论有提升、素质有提高、知识有丰富、眼界有拓宽的思路，围绕“不忘初心、牢记使命”专题调研，开展了《“红军长征在松潘”数据库建设</w:t>
      </w:r>
      <w:r>
        <w:rPr>
          <w:rFonts w:hint="eastAsia" w:ascii="仿宋" w:hAnsi="仿宋" w:eastAsia="仿宋" w:cs="仿宋"/>
          <w:bCs/>
          <w:color w:val="000000" w:themeColor="text1"/>
          <w:sz w:val="32"/>
          <w:szCs w:val="32"/>
          <w:lang w:eastAsia="zh-CN"/>
        </w:rPr>
        <w:t>》《</w:t>
      </w:r>
      <w:r>
        <w:rPr>
          <w:rFonts w:hint="eastAsia" w:ascii="仿宋" w:hAnsi="仿宋" w:eastAsia="仿宋" w:cs="仿宋"/>
          <w:bCs/>
          <w:color w:val="000000" w:themeColor="text1"/>
          <w:sz w:val="32"/>
          <w:szCs w:val="32"/>
        </w:rPr>
        <w:t>长征精神永不褪色</w:t>
      </w:r>
      <w:r>
        <w:rPr>
          <w:rFonts w:hint="eastAsia" w:ascii="仿宋" w:hAnsi="仿宋" w:eastAsia="仿宋" w:cs="仿宋"/>
          <w:bCs/>
          <w:color w:val="000000" w:themeColor="text1"/>
          <w:sz w:val="32"/>
          <w:szCs w:val="32"/>
          <w:lang w:eastAsia="zh-CN"/>
        </w:rPr>
        <w:t>》《</w:t>
      </w:r>
      <w:r>
        <w:rPr>
          <w:rFonts w:hint="eastAsia" w:ascii="仿宋" w:hAnsi="仿宋" w:eastAsia="仿宋" w:cs="仿宋"/>
          <w:bCs/>
          <w:color w:val="000000" w:themeColor="text1"/>
          <w:sz w:val="32"/>
          <w:szCs w:val="32"/>
        </w:rPr>
        <w:t>松潘县红色资源的开发和利用》3个主题调研。其中《长征精神永不褪色》已结题；《“红军长征在松潘”数据库建设》属省级课题，需3年完成，2019年已完成长征在松潘概况、红色土司安登榜、革命遗址现状文字资料的收集和整理、长征在松潘的研讨历程（视频拍摄）等内容，正在等待审核上报。《松潘县红色资源的开发和利用》属州级课题，目前已完成调研报告，已结题。</w:t>
      </w:r>
    </w:p>
    <w:p w14:paraId="395E98CA">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lang w:eastAsia="zh-CN"/>
        </w:rPr>
        <w:t>5.</w:t>
      </w:r>
      <w:r>
        <w:rPr>
          <w:rFonts w:hint="eastAsia" w:ascii="仿宋" w:hAnsi="仿宋" w:eastAsia="仿宋" w:cs="仿宋"/>
          <w:bCs/>
          <w:color w:val="000000" w:themeColor="text1"/>
          <w:sz w:val="32"/>
          <w:szCs w:val="32"/>
        </w:rPr>
        <w:t>教学研讨再提质量</w:t>
      </w:r>
    </w:p>
    <w:p w14:paraId="7D185485">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rPr>
        <w:t>2019年，县委党校采取走出去、请进来的办法，大幅提升教学研讨质量。一是以县委十三届六次全会精神的贯彻落实为契机，推进县委党校整体软实力再提升。一方面，将实训基地建设纳入规划，并稳步实施。另一方面，采取优化资源、挖掘潜能的办法，调整党校教室配置，丰富讨论室，增加接待能力。二是以内培外联的办法，提升党校总体教学能力。在内部提升上，选派教师5批6人次，参加省委党校、州委党校和高等院校师资培训。在外聘专家上</w:t>
      </w:r>
      <w:r>
        <w:rPr>
          <w:rFonts w:hint="eastAsia" w:ascii="仿宋" w:hAnsi="仿宋" w:eastAsia="仿宋" w:cs="仿宋"/>
          <w:bCs/>
          <w:color w:val="000000" w:themeColor="text1"/>
          <w:sz w:val="32"/>
          <w:szCs w:val="32"/>
          <w:lang w:eastAsia="zh-CN"/>
        </w:rPr>
        <w:t>，邀</w:t>
      </w:r>
      <w:r>
        <w:rPr>
          <w:rFonts w:hint="eastAsia" w:ascii="仿宋" w:hAnsi="仿宋" w:eastAsia="仿宋" w:cs="仿宋"/>
          <w:bCs/>
          <w:color w:val="000000" w:themeColor="text1"/>
          <w:sz w:val="32"/>
          <w:szCs w:val="32"/>
        </w:rPr>
        <w:t>请省委党校褚连伟教授对党校红军长征纪念碑碑园现场教学授课，参与党校精品课建设。在兼职教师上，聘请县党史和地方志编纂中心车华强及统战民宗途登磋和俄科共3名专家作为党校的客座讲师。</w:t>
      </w:r>
    </w:p>
    <w:p w14:paraId="296F7C09">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lang w:eastAsia="zh-CN"/>
        </w:rPr>
        <w:t>6.</w:t>
      </w:r>
      <w:r>
        <w:rPr>
          <w:rFonts w:hint="eastAsia" w:ascii="仿宋" w:hAnsi="仿宋" w:eastAsia="仿宋" w:cs="仿宋"/>
          <w:bCs/>
          <w:color w:val="000000" w:themeColor="text1"/>
          <w:sz w:val="32"/>
          <w:szCs w:val="32"/>
        </w:rPr>
        <w:t>专项工作质量明显</w:t>
      </w:r>
    </w:p>
    <w:p w14:paraId="34F639B7">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lang w:eastAsia="zh-CN"/>
        </w:rPr>
        <w:t>（1）</w:t>
      </w:r>
      <w:r>
        <w:rPr>
          <w:rFonts w:hint="eastAsia" w:ascii="仿宋" w:hAnsi="仿宋" w:eastAsia="仿宋" w:cs="仿宋"/>
          <w:bCs/>
          <w:color w:val="000000" w:themeColor="text1"/>
          <w:sz w:val="32"/>
          <w:szCs w:val="32"/>
        </w:rPr>
        <w:t>扎实开展“两联一进”工作。2019年县委党校将“两联一进”工作作为为民服务的重要抓手，采取与民交友、与僧结亲的办法“走亲访友”，一方面将党的好政策宣传到家，另一方面也将党的温暖送到户。年初县委党校全体教职工集中10天时间，都到联系户开展</w:t>
      </w:r>
      <w:r>
        <w:rPr>
          <w:rFonts w:hint="eastAsia" w:ascii="仿宋" w:hAnsi="仿宋" w:eastAsia="仿宋" w:cs="仿宋"/>
          <w:bCs/>
          <w:color w:val="000000" w:themeColor="text1"/>
          <w:sz w:val="32"/>
          <w:szCs w:val="32"/>
          <w:lang w:eastAsia="zh-CN"/>
        </w:rPr>
        <w:t>迎新春</w:t>
      </w:r>
      <w:r>
        <w:rPr>
          <w:rFonts w:hint="eastAsia" w:ascii="仿宋" w:hAnsi="仿宋" w:eastAsia="仿宋" w:cs="仿宋"/>
          <w:bCs/>
          <w:color w:val="000000" w:themeColor="text1"/>
          <w:sz w:val="32"/>
          <w:szCs w:val="32"/>
        </w:rPr>
        <w:t>活动；七一、中秋、国庆、木郎节等重大节日，党校教师与联系群众僧侣共庆佳节；民族团结进步宣传月，全体教师用20天时间进村入户，</w:t>
      </w:r>
      <w:r>
        <w:rPr>
          <w:rFonts w:hint="eastAsia" w:ascii="仿宋" w:hAnsi="仿宋" w:eastAsia="仿宋" w:cs="仿宋"/>
          <w:bCs/>
          <w:color w:val="000000" w:themeColor="text1"/>
          <w:sz w:val="32"/>
          <w:szCs w:val="32"/>
          <w:lang w:eastAsia="zh-CN"/>
        </w:rPr>
        <w:t>帮助</w:t>
      </w:r>
      <w:r>
        <w:rPr>
          <w:rFonts w:hint="eastAsia" w:ascii="仿宋" w:hAnsi="仿宋" w:eastAsia="仿宋" w:cs="仿宋"/>
          <w:bCs/>
          <w:color w:val="000000" w:themeColor="text1"/>
          <w:sz w:val="32"/>
          <w:szCs w:val="32"/>
        </w:rPr>
        <w:t>联系户解决实际困难。</w:t>
      </w:r>
    </w:p>
    <w:p w14:paraId="6510F027">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lang w:eastAsia="zh-CN"/>
        </w:rPr>
        <w:t>（2）</w:t>
      </w:r>
      <w:r>
        <w:rPr>
          <w:rFonts w:hint="eastAsia" w:ascii="仿宋" w:hAnsi="仿宋" w:eastAsia="仿宋" w:cs="仿宋"/>
          <w:bCs/>
          <w:color w:val="000000" w:themeColor="text1"/>
          <w:sz w:val="32"/>
          <w:szCs w:val="32"/>
        </w:rPr>
        <w:t>党风廉政建设取得实效。一是对违法违纪行为进行了严肃处理。二是用身边案现身说法，提升警示效果。县委党校结合“不忘初心、牢记使命”主题教育和常规巡察整改，以身边案开展全校大反思大批评，以血的教训对党校各项制度、各项规章、各项执行</w:t>
      </w:r>
      <w:r>
        <w:rPr>
          <w:rFonts w:hint="eastAsia" w:ascii="仿宋" w:hAnsi="仿宋" w:eastAsia="仿宋" w:cs="仿宋"/>
          <w:bCs/>
          <w:color w:val="000000" w:themeColor="text1"/>
          <w:sz w:val="32"/>
          <w:szCs w:val="32"/>
          <w:lang w:eastAsia="zh-CN"/>
        </w:rPr>
        <w:t>开展“回头看”</w:t>
      </w:r>
      <w:r>
        <w:rPr>
          <w:rFonts w:hint="eastAsia" w:ascii="仿宋" w:hAnsi="仿宋" w:eastAsia="仿宋" w:cs="仿宋"/>
          <w:bCs/>
          <w:color w:val="000000" w:themeColor="text1"/>
          <w:sz w:val="32"/>
          <w:szCs w:val="32"/>
        </w:rPr>
        <w:t>、回头检，规范党校管理。</w:t>
      </w:r>
    </w:p>
    <w:p w14:paraId="55D9FDBB">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lang w:eastAsia="zh-CN"/>
        </w:rPr>
        <w:t>（3）</w:t>
      </w:r>
      <w:r>
        <w:rPr>
          <w:rFonts w:hint="eastAsia" w:ascii="仿宋" w:hAnsi="仿宋" w:eastAsia="仿宋" w:cs="仿宋"/>
          <w:bCs/>
          <w:color w:val="000000" w:themeColor="text1"/>
          <w:sz w:val="32"/>
          <w:szCs w:val="32"/>
        </w:rPr>
        <w:t>民族团结工作收效明显。2019年，县委党校把民族团结进步示范创建作为重要工作，与党校教学培训、调研科研同部署同安排。首先将州级民族团结创建示范单位作为年度目标，纳入党校日常工作安排。其次，将民族团结进步示范创建纳入党校课堂，在每一期的主题培训班中都安排民族团结示范创建课程。第三，将松潘民族团结进步示范作为样板向长征干部学院学员推荐，提升松潘的影响。</w:t>
      </w:r>
    </w:p>
    <w:p w14:paraId="26E7C88D">
      <w:pPr>
        <w:pStyle w:val="6"/>
        <w:ind w:left="0" w:leftChars="0"/>
        <w:jc w:val="left"/>
        <w:rPr>
          <w:rStyle w:val="27"/>
          <w:rFonts w:ascii="黑体" w:hAnsi="黑体" w:eastAsia="黑体"/>
          <w:b w:val="0"/>
          <w:bCs w:val="0"/>
        </w:rPr>
      </w:pPr>
      <w:bookmarkStart w:id="26" w:name="_Toc51852420"/>
      <w:bookmarkStart w:id="27" w:name="_Toc15396601"/>
      <w:bookmarkStart w:id="28" w:name="_Toc15377200"/>
      <w:r>
        <w:rPr>
          <w:rStyle w:val="27"/>
          <w:rFonts w:hint="eastAsia" w:ascii="黑体" w:hAnsi="黑体" w:eastAsia="黑体"/>
        </w:rPr>
        <w:t>二、机</w:t>
      </w:r>
      <w:r>
        <w:rPr>
          <w:rStyle w:val="27"/>
          <w:rFonts w:hint="eastAsia" w:ascii="黑体" w:hAnsi="黑体" w:eastAsia="黑体"/>
          <w:b w:val="0"/>
          <w:bCs w:val="0"/>
        </w:rPr>
        <w:t>构设置</w:t>
      </w:r>
      <w:bookmarkEnd w:id="26"/>
      <w:bookmarkEnd w:id="27"/>
      <w:bookmarkEnd w:id="28"/>
    </w:p>
    <w:p w14:paraId="250585FE">
      <w:pPr>
        <w:pStyle w:val="6"/>
        <w:ind w:left="0" w:leftChars="0" w:firstLine="560" w:firstLineChars="200"/>
        <w:jc w:val="left"/>
        <w:rPr>
          <w:rFonts w:ascii="仿宋_GB2312" w:hAnsi="宋体"/>
          <w:sz w:val="28"/>
          <w:szCs w:val="28"/>
        </w:rPr>
      </w:pPr>
      <w:r>
        <w:rPr>
          <w:rFonts w:hint="eastAsia" w:ascii="仿宋_GB2312" w:hAnsi="宋体"/>
          <w:sz w:val="28"/>
          <w:szCs w:val="28"/>
        </w:rPr>
        <w:t>根据上述职责，中共松潘县委党校设3个内设机构：</w:t>
      </w:r>
    </w:p>
    <w:p w14:paraId="5FF220A9">
      <w:pPr>
        <w:pStyle w:val="6"/>
        <w:numPr>
          <w:ilvl w:val="0"/>
          <w:numId w:val="2"/>
        </w:numPr>
        <w:spacing w:after="0"/>
        <w:ind w:leftChars="0"/>
        <w:jc w:val="left"/>
        <w:rPr>
          <w:rFonts w:ascii="仿宋_GB2312" w:hAnsi="宋体"/>
          <w:sz w:val="28"/>
          <w:szCs w:val="28"/>
        </w:rPr>
      </w:pPr>
      <w:r>
        <w:rPr>
          <w:rFonts w:hint="eastAsia" w:ascii="仿宋_GB2312" w:hAnsi="宋体"/>
          <w:sz w:val="28"/>
          <w:szCs w:val="28"/>
        </w:rPr>
        <w:t>校办公室</w:t>
      </w:r>
    </w:p>
    <w:p w14:paraId="66DBE6DB">
      <w:pPr>
        <w:pStyle w:val="6"/>
        <w:ind w:firstLine="638" w:firstLineChars="228"/>
        <w:jc w:val="left"/>
        <w:rPr>
          <w:rFonts w:ascii="仿宋_GB2312" w:hAnsi="宋体"/>
          <w:sz w:val="28"/>
          <w:szCs w:val="28"/>
        </w:rPr>
      </w:pPr>
      <w:r>
        <w:rPr>
          <w:rFonts w:hint="eastAsia" w:ascii="仿宋_GB2312" w:hAnsi="宋体"/>
          <w:sz w:val="28"/>
          <w:szCs w:val="28"/>
        </w:rPr>
        <w:t>主要职责：协助领导处理日常工作，协调各科室各项工作；负责文秘、信息、机要、档案、保密</w:t>
      </w:r>
      <w:r>
        <w:rPr>
          <w:rFonts w:hint="eastAsia" w:ascii="仿宋_GB2312" w:hAnsi="宋体"/>
          <w:sz w:val="28"/>
          <w:szCs w:val="28"/>
          <w:lang w:eastAsia="zh-CN"/>
        </w:rPr>
        <w:t>、</w:t>
      </w:r>
      <w:r>
        <w:rPr>
          <w:rFonts w:hint="eastAsia" w:ascii="仿宋_GB2312" w:hAnsi="宋体"/>
          <w:sz w:val="28"/>
          <w:szCs w:val="28"/>
        </w:rPr>
        <w:t>财务、干部管理等工作；负责有关重要会议和重大活动的组织协调工作；</w:t>
      </w:r>
      <w:r>
        <w:rPr>
          <w:rFonts w:hint="eastAsia" w:ascii="仿宋_GB2312"/>
          <w:sz w:val="28"/>
          <w:szCs w:val="28"/>
        </w:rPr>
        <w:t>贯彻执行财务会计规章制度和有关经济法规；严格执行行业财务管理制度；各类财务报表的汇编和年度综合预算编制，撰写财务报告并负责各类会计核算；</w:t>
      </w:r>
      <w:r>
        <w:rPr>
          <w:rFonts w:hint="eastAsia" w:ascii="仿宋_GB2312"/>
          <w:szCs w:val="32"/>
        </w:rPr>
        <w:t>党校资产管理；</w:t>
      </w:r>
      <w:r>
        <w:rPr>
          <w:rFonts w:hint="eastAsia" w:ascii="仿宋_GB2312"/>
          <w:sz w:val="28"/>
          <w:szCs w:val="28"/>
        </w:rPr>
        <w:t>内审工作和会计电算化工作；</w:t>
      </w:r>
      <w:r>
        <w:rPr>
          <w:rFonts w:hint="eastAsia" w:ascii="仿宋_GB2312" w:hAnsi="宋体"/>
          <w:sz w:val="28"/>
          <w:szCs w:val="28"/>
        </w:rPr>
        <w:t>完成上级交办的其他工作。</w:t>
      </w:r>
    </w:p>
    <w:p w14:paraId="1D345C3E">
      <w:pPr>
        <w:pStyle w:val="6"/>
        <w:jc w:val="left"/>
        <w:rPr>
          <w:rFonts w:ascii="仿宋_GB2312" w:hAnsi="宋体"/>
          <w:sz w:val="28"/>
          <w:szCs w:val="28"/>
        </w:rPr>
      </w:pPr>
      <w:r>
        <w:rPr>
          <w:rFonts w:hint="eastAsia" w:ascii="仿宋_GB2312" w:hAnsi="宋体"/>
          <w:sz w:val="28"/>
          <w:szCs w:val="28"/>
        </w:rPr>
        <w:t>（二）教研室</w:t>
      </w:r>
    </w:p>
    <w:p w14:paraId="7CC37396">
      <w:pPr>
        <w:pStyle w:val="6"/>
        <w:ind w:firstLine="638" w:firstLineChars="228"/>
        <w:jc w:val="left"/>
        <w:rPr>
          <w:rFonts w:ascii="仿宋_GB2312" w:hAnsi="宋体"/>
          <w:sz w:val="28"/>
          <w:szCs w:val="28"/>
        </w:rPr>
      </w:pPr>
      <w:r>
        <w:rPr>
          <w:rFonts w:hint="eastAsia" w:ascii="仿宋_GB2312" w:hAnsi="宋体"/>
          <w:sz w:val="28"/>
          <w:szCs w:val="28"/>
        </w:rPr>
        <w:t>主要职责：负责与县委组织部、县人社局等相关部门联系协调有关班次的</w:t>
      </w:r>
      <w:r>
        <w:rPr>
          <w:rFonts w:ascii="仿宋_GB2312" w:hAnsi="宋体"/>
          <w:sz w:val="28"/>
          <w:szCs w:val="28"/>
        </w:rPr>
        <w:t>调学培训工作</w:t>
      </w:r>
      <w:r>
        <w:rPr>
          <w:rFonts w:hint="eastAsia" w:ascii="仿宋_GB2312" w:hAnsi="宋体"/>
          <w:sz w:val="28"/>
          <w:szCs w:val="28"/>
        </w:rPr>
        <w:t>和与县委宣传部协调宣讲工作；</w:t>
      </w:r>
      <w:r>
        <w:rPr>
          <w:rFonts w:ascii="仿宋_GB2312" w:hAnsi="宋体"/>
          <w:sz w:val="28"/>
          <w:szCs w:val="28"/>
        </w:rPr>
        <w:t>负责编制教学计划，组织教学活动，掌握教学进度，反映教学情况，总结教学经验。研究教学方法交流教学经验</w:t>
      </w:r>
      <w:r>
        <w:rPr>
          <w:rFonts w:hint="eastAsia" w:ascii="仿宋_GB2312" w:hAnsi="宋体"/>
          <w:sz w:val="28"/>
          <w:szCs w:val="28"/>
        </w:rPr>
        <w:t>；负责教学科研和教学研讨工作；选聘</w:t>
      </w:r>
      <w:r>
        <w:rPr>
          <w:rFonts w:ascii="仿宋_GB2312" w:hAnsi="宋体"/>
          <w:sz w:val="28"/>
          <w:szCs w:val="28"/>
        </w:rPr>
        <w:t>主讲教师，负责教学工作量统计工作</w:t>
      </w:r>
      <w:r>
        <w:rPr>
          <w:rFonts w:hint="eastAsia" w:ascii="仿宋_GB2312" w:hAnsi="宋体"/>
          <w:sz w:val="28"/>
          <w:szCs w:val="28"/>
        </w:rPr>
        <w:t>；</w:t>
      </w:r>
      <w:r>
        <w:rPr>
          <w:rFonts w:ascii="仿宋_GB2312" w:hAnsi="宋体"/>
          <w:sz w:val="28"/>
          <w:szCs w:val="28"/>
        </w:rPr>
        <w:t>负责</w:t>
      </w:r>
      <w:r>
        <w:rPr>
          <w:rFonts w:hint="eastAsia" w:ascii="仿宋_GB2312" w:hAnsi="宋体"/>
          <w:sz w:val="28"/>
          <w:szCs w:val="28"/>
        </w:rPr>
        <w:t>培训的组织、</w:t>
      </w:r>
      <w:r>
        <w:rPr>
          <w:rFonts w:ascii="仿宋_GB2312" w:hAnsi="宋体"/>
          <w:sz w:val="28"/>
          <w:szCs w:val="28"/>
        </w:rPr>
        <w:t>教材采购和发放工作</w:t>
      </w:r>
      <w:r>
        <w:rPr>
          <w:rFonts w:hint="eastAsia" w:ascii="仿宋_GB2312" w:hAnsi="宋体"/>
          <w:sz w:val="28"/>
          <w:szCs w:val="28"/>
        </w:rPr>
        <w:t>；</w:t>
      </w:r>
      <w:r>
        <w:rPr>
          <w:rFonts w:ascii="仿宋_GB2312" w:hAnsi="宋体"/>
          <w:sz w:val="28"/>
          <w:szCs w:val="28"/>
        </w:rPr>
        <w:t>负责校内各主体班次学员入学报名、考试和学员管理，会同有关部门做好学员的组织考核和结业工作</w:t>
      </w:r>
      <w:r>
        <w:rPr>
          <w:rFonts w:hint="eastAsia" w:ascii="仿宋_GB2312" w:hAnsi="宋体"/>
          <w:sz w:val="28"/>
          <w:szCs w:val="28"/>
        </w:rPr>
        <w:t>；</w:t>
      </w:r>
      <w:r>
        <w:rPr>
          <w:rFonts w:ascii="仿宋_GB2312" w:hAnsi="宋体"/>
          <w:sz w:val="28"/>
          <w:szCs w:val="28"/>
        </w:rPr>
        <w:t>负责学员的学籍管理，建立和保管好教学档案</w:t>
      </w:r>
      <w:r>
        <w:rPr>
          <w:rFonts w:hint="eastAsia" w:ascii="仿宋_GB2312" w:hAnsi="宋体"/>
          <w:sz w:val="28"/>
          <w:szCs w:val="28"/>
        </w:rPr>
        <w:t>；</w:t>
      </w:r>
      <w:r>
        <w:rPr>
          <w:rFonts w:ascii="仿宋_GB2312" w:hAnsi="宋体"/>
          <w:sz w:val="28"/>
          <w:szCs w:val="28"/>
        </w:rPr>
        <w:t>会同有关部门搞好师资队伍建设，负责教师进修事宜，负责教师外出授课的接洽、登记工作。做好师资库建设</w:t>
      </w:r>
      <w:r>
        <w:rPr>
          <w:rFonts w:hint="eastAsia" w:ascii="仿宋_GB2312" w:hAnsi="宋体"/>
          <w:sz w:val="28"/>
          <w:szCs w:val="28"/>
        </w:rPr>
        <w:t>；</w:t>
      </w:r>
      <w:r>
        <w:rPr>
          <w:rFonts w:ascii="仿宋_GB2312" w:hAnsi="宋体"/>
          <w:sz w:val="28"/>
          <w:szCs w:val="28"/>
        </w:rPr>
        <w:t>负责教学评估和教学评比工作</w:t>
      </w:r>
      <w:r>
        <w:rPr>
          <w:rFonts w:hint="eastAsia" w:ascii="仿宋_GB2312" w:hAnsi="宋体"/>
          <w:sz w:val="28"/>
          <w:szCs w:val="28"/>
        </w:rPr>
        <w:t>；</w:t>
      </w:r>
      <w:r>
        <w:rPr>
          <w:rFonts w:ascii="仿宋_GB2312" w:hAnsi="宋体"/>
          <w:sz w:val="28"/>
          <w:szCs w:val="28"/>
        </w:rPr>
        <w:t>负责外请专家、教授、党政领导干部来校上课的邀请工作</w:t>
      </w:r>
      <w:r>
        <w:rPr>
          <w:rFonts w:hint="eastAsia" w:ascii="仿宋_GB2312" w:hAnsi="宋体"/>
          <w:sz w:val="28"/>
          <w:szCs w:val="28"/>
        </w:rPr>
        <w:t>；</w:t>
      </w:r>
      <w:r>
        <w:rPr>
          <w:rFonts w:ascii="仿宋_GB2312" w:hAnsi="宋体"/>
          <w:sz w:val="28"/>
          <w:szCs w:val="28"/>
        </w:rPr>
        <w:t>负责与上级党校和兄弟党校的教学业务往来工作</w:t>
      </w:r>
      <w:r>
        <w:rPr>
          <w:rFonts w:hint="eastAsia" w:ascii="仿宋_GB2312" w:hAnsi="宋体"/>
          <w:sz w:val="28"/>
          <w:szCs w:val="28"/>
        </w:rPr>
        <w:t>；</w:t>
      </w:r>
      <w:r>
        <w:rPr>
          <w:rFonts w:ascii="仿宋_GB2312" w:hAnsi="宋体"/>
          <w:sz w:val="28"/>
          <w:szCs w:val="28"/>
        </w:rPr>
        <w:t>负责主体班教学活动的宣传报道工作</w:t>
      </w:r>
      <w:r>
        <w:rPr>
          <w:rFonts w:hint="eastAsia" w:ascii="仿宋_GB2312" w:hAnsi="宋体"/>
          <w:sz w:val="28"/>
          <w:szCs w:val="28"/>
        </w:rPr>
        <w:t>；</w:t>
      </w:r>
      <w:r>
        <w:rPr>
          <w:rFonts w:ascii="仿宋_GB2312" w:hAnsi="宋体"/>
          <w:sz w:val="28"/>
          <w:szCs w:val="28"/>
        </w:rPr>
        <w:t>承办学校交办的其他工作。</w:t>
      </w:r>
    </w:p>
    <w:p w14:paraId="7136431E">
      <w:pPr>
        <w:pStyle w:val="6"/>
        <w:ind w:firstLine="478" w:firstLineChars="228"/>
        <w:jc w:val="left"/>
        <w:rPr>
          <w:rFonts w:ascii="仿宋_GB2312" w:hAnsi="宋体"/>
          <w:sz w:val="28"/>
          <w:szCs w:val="28"/>
        </w:rPr>
      </w:pPr>
      <w:r>
        <w:rPr>
          <w:rFonts w:hint="eastAsia"/>
          <w:szCs w:val="32"/>
        </w:rPr>
        <w:t>（</w:t>
      </w:r>
      <w:r>
        <w:rPr>
          <w:rFonts w:hint="eastAsia" w:ascii="仿宋_GB2312" w:hAnsi="宋体"/>
          <w:sz w:val="28"/>
          <w:szCs w:val="28"/>
        </w:rPr>
        <w:t>三）长征精神教研室</w:t>
      </w:r>
    </w:p>
    <w:p w14:paraId="49B9B907">
      <w:pPr>
        <w:pStyle w:val="6"/>
        <w:ind w:firstLine="638" w:firstLineChars="228"/>
        <w:jc w:val="left"/>
        <w:rPr>
          <w:rStyle w:val="27"/>
          <w:rFonts w:ascii="仿宋_GB2312" w:hAnsi="宋体" w:eastAsia="宋体" w:cs="Times New Roman"/>
          <w:b w:val="0"/>
          <w:bCs w:val="0"/>
          <w:sz w:val="28"/>
          <w:szCs w:val="28"/>
        </w:rPr>
      </w:pPr>
      <w:r>
        <w:rPr>
          <w:rFonts w:hint="eastAsia" w:ascii="仿宋_GB2312" w:hAnsi="宋体"/>
          <w:sz w:val="28"/>
          <w:szCs w:val="28"/>
        </w:rPr>
        <w:t>主要职责：开展长征在松潘历史史实的挖掘，收集长征在松潘的相关故事、宣传标语和历史遗物、遗迹，并整理相关资料；根据成熟条件，有步骤开发县域内长征精神现场教学点，并设置教学环节、规范教学内容；研究制定长征精神专题课程实施的目标、组织课程的实施、开展课程评价与组织管理等；组织多层次、多形式的课程与教学研究活动，指导并帮助教师执行教学计划，并不断改进教学方法，努力提高教学效率。开展长征精神主题研究，开发适合地域特色和符合现场教学点特点的教学课程；设计长征干部学院松潘分院教学行程，安排教学内容；强化教师自身学习，改进工作方式，提升教师素质，为党校与教师提供优质服务。</w:t>
      </w:r>
    </w:p>
    <w:p w14:paraId="74FC275E">
      <w:pPr>
        <w:widowControl/>
        <w:jc w:val="left"/>
        <w:rPr>
          <w:rFonts w:ascii="仿宋" w:hAnsi="仿宋" w:eastAsia="仿宋"/>
          <w:color w:val="000000"/>
          <w:kern w:val="0"/>
          <w:sz w:val="32"/>
          <w:szCs w:val="32"/>
        </w:rPr>
      </w:pPr>
    </w:p>
    <w:p w14:paraId="087F3B96">
      <w:pPr>
        <w:pStyle w:val="2"/>
        <w:ind w:right="440"/>
        <w:jc w:val="right"/>
        <w:rPr>
          <w:rStyle w:val="26"/>
          <w:rFonts w:ascii="黑体" w:hAnsi="黑体" w:eastAsia="黑体"/>
          <w:b w:val="0"/>
          <w:bCs w:val="0"/>
        </w:rPr>
      </w:pPr>
      <w:bookmarkStart w:id="29" w:name="_Toc51852421"/>
      <w:bookmarkStart w:id="30" w:name="_Toc15396602"/>
      <w:bookmarkStart w:id="31" w:name="_Toc15377204"/>
      <w:r>
        <w:rPr>
          <w:rFonts w:hint="eastAsia" w:ascii="黑体" w:hAnsi="黑体" w:eastAsia="黑体"/>
          <w:b w:val="0"/>
          <w:color w:val="000000"/>
        </w:rPr>
        <w:t>第二部分</w:t>
      </w:r>
      <w:r>
        <w:rPr>
          <w:rStyle w:val="26"/>
          <w:rFonts w:hint="eastAsia" w:ascii="黑体" w:hAnsi="黑体" w:eastAsia="黑体"/>
          <w:b w:val="0"/>
          <w:bCs w:val="0"/>
        </w:rPr>
        <w:t>2019年度部门决算情况说明</w:t>
      </w:r>
      <w:bookmarkEnd w:id="29"/>
      <w:bookmarkEnd w:id="30"/>
      <w:bookmarkEnd w:id="31"/>
    </w:p>
    <w:p w14:paraId="141D957A"/>
    <w:p w14:paraId="4DFC34B3">
      <w:pPr>
        <w:pStyle w:val="25"/>
        <w:numPr>
          <w:ilvl w:val="0"/>
          <w:numId w:val="3"/>
        </w:numPr>
        <w:spacing w:line="600" w:lineRule="exact"/>
        <w:ind w:firstLineChars="0"/>
        <w:outlineLvl w:val="1"/>
        <w:rPr>
          <w:rStyle w:val="27"/>
          <w:rFonts w:ascii="黑体" w:hAnsi="黑体" w:eastAsia="黑体"/>
          <w:b w:val="0"/>
        </w:rPr>
      </w:pPr>
      <w:bookmarkStart w:id="32" w:name="_Toc15377205"/>
      <w:bookmarkStart w:id="33" w:name="_Toc51852422"/>
      <w:bookmarkStart w:id="34" w:name="_Toc15396603"/>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32"/>
      <w:bookmarkEnd w:id="33"/>
      <w:bookmarkEnd w:id="34"/>
    </w:p>
    <w:p w14:paraId="5F7E8686">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2019年度收、支总计566.82万元。与2018年相比，收、支总计减少3.28万元，下降0.58</w:t>
      </w:r>
      <w:r>
        <w:rPr>
          <w:rFonts w:ascii="仿宋" w:hAnsi="仿宋" w:eastAsia="仿宋"/>
          <w:color w:val="000000"/>
          <w:sz w:val="32"/>
          <w:szCs w:val="32"/>
        </w:rPr>
        <w:t>%</w:t>
      </w:r>
      <w:r>
        <w:rPr>
          <w:rFonts w:hint="eastAsia" w:ascii="仿宋" w:hAnsi="仿宋" w:eastAsia="仿宋"/>
          <w:color w:val="000000"/>
          <w:sz w:val="32"/>
          <w:szCs w:val="32"/>
        </w:rPr>
        <w:t>。主要变动原因是人员变动。</w:t>
      </w:r>
    </w:p>
    <w:p w14:paraId="13FBB82C">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14:paraId="3AD51C45">
      <w:pPr>
        <w:spacing w:line="600" w:lineRule="exact"/>
        <w:ind w:firstLine="640" w:firstLineChars="200"/>
        <w:jc w:val="left"/>
        <w:rPr>
          <w:rFonts w:ascii="仿宋_GB2312" w:eastAsia="仿宋_GB2312"/>
          <w:color w:val="000000"/>
          <w:sz w:val="32"/>
          <w:szCs w:val="32"/>
        </w:rPr>
      </w:pPr>
    </w:p>
    <w:p w14:paraId="1CAA43F5">
      <w:pPr>
        <w:pStyle w:val="25"/>
        <w:numPr>
          <w:ilvl w:val="0"/>
          <w:numId w:val="3"/>
        </w:numPr>
        <w:spacing w:line="600" w:lineRule="exact"/>
        <w:ind w:firstLineChars="0"/>
        <w:outlineLvl w:val="1"/>
        <w:rPr>
          <w:rStyle w:val="27"/>
          <w:rFonts w:ascii="黑体" w:hAnsi="黑体" w:eastAsia="黑体"/>
          <w:b w:val="0"/>
        </w:rPr>
      </w:pPr>
      <w:bookmarkStart w:id="35" w:name="_Toc15396604"/>
      <w:bookmarkStart w:id="36" w:name="_Toc15377206"/>
      <w:bookmarkStart w:id="37" w:name="_Toc51852423"/>
      <w:r>
        <w:rPr>
          <w:rFonts w:hint="eastAsia" w:ascii="黑体" w:hAnsi="黑体" w:eastAsia="黑体"/>
          <w:color w:val="000000"/>
          <w:sz w:val="32"/>
          <w:szCs w:val="32"/>
        </w:rPr>
        <w:t>收</w:t>
      </w:r>
      <w:r>
        <w:rPr>
          <w:rStyle w:val="27"/>
          <w:rFonts w:hint="eastAsia" w:ascii="黑体" w:hAnsi="黑体" w:eastAsia="黑体"/>
          <w:b w:val="0"/>
        </w:rPr>
        <w:t>入决算情况说明</w:t>
      </w:r>
      <w:bookmarkEnd w:id="35"/>
      <w:bookmarkEnd w:id="36"/>
      <w:bookmarkEnd w:id="37"/>
    </w:p>
    <w:p w14:paraId="4AFDCD05">
      <w:pPr>
        <w:spacing w:line="600" w:lineRule="exact"/>
        <w:ind w:firstLine="640" w:firstLineChars="200"/>
        <w:outlineLvl w:val="1"/>
        <w:rPr>
          <w:rFonts w:ascii="仿宋" w:hAnsi="仿宋" w:eastAsia="仿宋"/>
          <w:color w:val="000000"/>
          <w:sz w:val="32"/>
          <w:szCs w:val="32"/>
        </w:rPr>
      </w:pPr>
      <w:bookmarkStart w:id="38" w:name="_Toc51852424"/>
      <w:r>
        <w:rPr>
          <w:rFonts w:ascii="仿宋" w:hAnsi="仿宋" w:eastAsia="仿宋"/>
          <w:color w:val="000000"/>
          <w:sz w:val="32"/>
          <w:szCs w:val="32"/>
        </w:rPr>
        <w:t>201</w:t>
      </w:r>
      <w:r>
        <w:rPr>
          <w:rFonts w:hint="eastAsia" w:ascii="仿宋" w:hAnsi="仿宋" w:eastAsia="仿宋"/>
          <w:color w:val="000000"/>
          <w:sz w:val="32"/>
          <w:szCs w:val="32"/>
        </w:rPr>
        <w:t>9年本年收入合计283.41万元，其中：一般公共预算财政拨款收入283.41万元，占100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bookmarkEnd w:id="38"/>
    </w:p>
    <w:p w14:paraId="05AF0971">
      <w:pPr>
        <w:spacing w:line="600" w:lineRule="exact"/>
        <w:ind w:firstLine="640" w:firstLineChars="200"/>
        <w:outlineLvl w:val="1"/>
        <w:rPr>
          <w:rFonts w:ascii="仿宋" w:hAnsi="仿宋" w:eastAsia="仿宋"/>
          <w:color w:val="000000"/>
          <w:sz w:val="32"/>
          <w:szCs w:val="32"/>
        </w:rPr>
      </w:pPr>
    </w:p>
    <w:p w14:paraId="2709F89D">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14:paraId="44935A3B">
      <w:pPr>
        <w:spacing w:line="600" w:lineRule="exact"/>
        <w:ind w:firstLine="640" w:firstLineChars="200"/>
        <w:rPr>
          <w:rFonts w:ascii="仿宋_GB2312" w:eastAsia="仿宋_GB2312"/>
          <w:color w:val="FF0000"/>
          <w:sz w:val="32"/>
          <w:szCs w:val="32"/>
        </w:rPr>
      </w:pPr>
    </w:p>
    <w:p w14:paraId="63F94FF0">
      <w:pPr>
        <w:pStyle w:val="25"/>
        <w:numPr>
          <w:ilvl w:val="0"/>
          <w:numId w:val="3"/>
        </w:numPr>
        <w:spacing w:line="600" w:lineRule="exact"/>
        <w:ind w:firstLineChars="0"/>
        <w:outlineLvl w:val="1"/>
        <w:rPr>
          <w:rStyle w:val="27"/>
          <w:rFonts w:ascii="黑体" w:hAnsi="黑体" w:eastAsia="黑体"/>
          <w:b w:val="0"/>
        </w:rPr>
      </w:pPr>
      <w:bookmarkStart w:id="39" w:name="_Toc15377207"/>
      <w:bookmarkStart w:id="40" w:name="_Toc51852425"/>
      <w:bookmarkStart w:id="41" w:name="_Toc15396605"/>
      <w:r>
        <w:rPr>
          <w:rFonts w:hint="eastAsia" w:ascii="黑体" w:hAnsi="黑体" w:eastAsia="黑体"/>
          <w:color w:val="000000"/>
          <w:sz w:val="32"/>
          <w:szCs w:val="32"/>
        </w:rPr>
        <w:t>支</w:t>
      </w:r>
      <w:r>
        <w:rPr>
          <w:rStyle w:val="27"/>
          <w:rFonts w:hint="eastAsia" w:ascii="黑体" w:hAnsi="黑体" w:eastAsia="黑体"/>
          <w:b w:val="0"/>
        </w:rPr>
        <w:t>出决算情况说明</w:t>
      </w:r>
      <w:bookmarkEnd w:id="39"/>
      <w:bookmarkEnd w:id="40"/>
      <w:bookmarkEnd w:id="41"/>
    </w:p>
    <w:p w14:paraId="6E7CA777">
      <w:pPr>
        <w:spacing w:line="600" w:lineRule="exact"/>
        <w:ind w:firstLine="640" w:firstLineChars="200"/>
        <w:outlineLvl w:val="1"/>
        <w:rPr>
          <w:rFonts w:ascii="仿宋" w:hAnsi="仿宋" w:eastAsia="仿宋"/>
          <w:color w:val="000000"/>
          <w:sz w:val="32"/>
          <w:szCs w:val="32"/>
        </w:rPr>
      </w:pPr>
      <w:bookmarkStart w:id="42" w:name="_Toc51852426"/>
      <w:r>
        <w:rPr>
          <w:rFonts w:ascii="仿宋" w:hAnsi="仿宋" w:eastAsia="仿宋"/>
          <w:color w:val="000000"/>
          <w:sz w:val="32"/>
          <w:szCs w:val="32"/>
        </w:rPr>
        <w:t>201</w:t>
      </w:r>
      <w:r>
        <w:rPr>
          <w:rFonts w:hint="eastAsia" w:ascii="仿宋" w:hAnsi="仿宋" w:eastAsia="仿宋"/>
          <w:color w:val="000000"/>
          <w:sz w:val="32"/>
          <w:szCs w:val="32"/>
        </w:rPr>
        <w:t>9年本年支出合计283.41万元，其中：基本支出283.41万元，占100</w:t>
      </w:r>
      <w:r>
        <w:rPr>
          <w:rFonts w:ascii="仿宋" w:hAnsi="仿宋" w:eastAsia="仿宋"/>
          <w:color w:val="000000"/>
          <w:sz w:val="32"/>
          <w:szCs w:val="32"/>
        </w:rPr>
        <w:t>%</w:t>
      </w:r>
      <w:r>
        <w:rPr>
          <w:rFonts w:hint="eastAsia" w:ascii="仿宋" w:hAnsi="仿宋" w:eastAsia="仿宋"/>
          <w:color w:val="000000"/>
          <w:sz w:val="32"/>
          <w:szCs w:val="32"/>
        </w:rPr>
        <w:t>；项目支出0万元，占0</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bookmarkEnd w:id="42"/>
    </w:p>
    <w:p w14:paraId="3F31750B">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14:paraId="676407BA">
      <w:pPr>
        <w:spacing w:line="600" w:lineRule="exact"/>
        <w:ind w:firstLine="640" w:firstLineChars="200"/>
        <w:rPr>
          <w:rFonts w:ascii="仿宋_GB2312" w:eastAsia="仿宋_GB2312"/>
          <w:color w:val="FF0000"/>
          <w:sz w:val="32"/>
          <w:szCs w:val="32"/>
        </w:rPr>
      </w:pPr>
    </w:p>
    <w:p w14:paraId="03895785">
      <w:pPr>
        <w:spacing w:line="600" w:lineRule="exact"/>
        <w:ind w:firstLine="640" w:firstLineChars="200"/>
        <w:outlineLvl w:val="1"/>
        <w:rPr>
          <w:rStyle w:val="27"/>
          <w:rFonts w:ascii="黑体" w:hAnsi="黑体" w:eastAsia="黑体"/>
          <w:b w:val="0"/>
        </w:rPr>
      </w:pPr>
      <w:bookmarkStart w:id="43" w:name="_Toc15396606"/>
      <w:bookmarkStart w:id="44" w:name="_Toc51852427"/>
      <w:bookmarkStart w:id="45" w:name="_Toc15377208"/>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43"/>
      <w:bookmarkEnd w:id="44"/>
      <w:bookmarkEnd w:id="45"/>
    </w:p>
    <w:p w14:paraId="46EF40D7">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9年财政拨款收、支总计566.82万元。与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8年相比，财政拨款收、支总计减少3.28万元，下降0.58</w:t>
      </w:r>
      <w:r>
        <w:rPr>
          <w:rFonts w:ascii="仿宋" w:hAnsi="仿宋" w:eastAsia="仿宋"/>
          <w:color w:val="000000"/>
          <w:sz w:val="32"/>
          <w:szCs w:val="32"/>
        </w:rPr>
        <w:t>%</w:t>
      </w:r>
      <w:r>
        <w:rPr>
          <w:rFonts w:hint="eastAsia" w:ascii="仿宋" w:hAnsi="仿宋" w:eastAsia="仿宋"/>
          <w:color w:val="000000"/>
          <w:sz w:val="32"/>
          <w:szCs w:val="32"/>
        </w:rPr>
        <w:t>。主要变动原因是人员变动。</w:t>
      </w:r>
    </w:p>
    <w:p w14:paraId="6397426F">
      <w:pPr>
        <w:spacing w:line="600" w:lineRule="exact"/>
        <w:rPr>
          <w:rFonts w:ascii="仿宋" w:hAnsi="仿宋" w:eastAsia="仿宋"/>
          <w:color w:val="000000"/>
          <w:sz w:val="32"/>
          <w:szCs w:val="32"/>
        </w:rPr>
      </w:pPr>
    </w:p>
    <w:p w14:paraId="3CDC7D5B">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14:paraId="71C1EE83">
      <w:pPr>
        <w:spacing w:line="600" w:lineRule="exact"/>
        <w:ind w:firstLine="640"/>
        <w:rPr>
          <w:rFonts w:ascii="仿宋" w:hAnsi="仿宋" w:eastAsia="仿宋"/>
          <w:b/>
          <w:color w:val="00B050"/>
          <w:sz w:val="32"/>
          <w:szCs w:val="32"/>
        </w:rPr>
      </w:pPr>
    </w:p>
    <w:p w14:paraId="37E80B5B">
      <w:pPr>
        <w:spacing w:line="600" w:lineRule="exact"/>
        <w:ind w:firstLine="640" w:firstLineChars="200"/>
        <w:outlineLvl w:val="1"/>
        <w:rPr>
          <w:rStyle w:val="27"/>
          <w:rFonts w:ascii="黑体" w:hAnsi="黑体" w:eastAsia="黑体"/>
          <w:b w:val="0"/>
        </w:rPr>
      </w:pPr>
      <w:bookmarkStart w:id="46" w:name="_Toc15377209"/>
      <w:bookmarkStart w:id="47" w:name="_Toc15396607"/>
      <w:bookmarkStart w:id="48" w:name="_Toc51852428"/>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46"/>
      <w:bookmarkEnd w:id="47"/>
      <w:bookmarkEnd w:id="48"/>
    </w:p>
    <w:p w14:paraId="5C086DF6">
      <w:pPr>
        <w:spacing w:line="600" w:lineRule="exact"/>
        <w:ind w:firstLine="643" w:firstLineChars="200"/>
        <w:outlineLvl w:val="2"/>
        <w:rPr>
          <w:rFonts w:ascii="仿宋" w:hAnsi="仿宋" w:eastAsia="仿宋"/>
          <w:b/>
          <w:color w:val="000000"/>
          <w:sz w:val="32"/>
          <w:szCs w:val="32"/>
        </w:rPr>
      </w:pPr>
      <w:bookmarkStart w:id="49" w:name="_Toc51852429"/>
      <w:bookmarkStart w:id="50" w:name="_Toc15377210"/>
      <w:r>
        <w:rPr>
          <w:rFonts w:hint="eastAsia" w:ascii="仿宋" w:hAnsi="仿宋" w:eastAsia="仿宋"/>
          <w:b/>
          <w:color w:val="000000"/>
          <w:sz w:val="32"/>
          <w:szCs w:val="32"/>
        </w:rPr>
        <w:t>（一）一般公共预算财政拨款支出决算总体情况</w:t>
      </w:r>
      <w:bookmarkEnd w:id="49"/>
      <w:bookmarkEnd w:id="50"/>
    </w:p>
    <w:p w14:paraId="4A6F5048">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9年一般公共预算财政拨款支出283.41万元，占本年支出合计的100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8年相比，一般公共预算财政拨款减少1.64万元，下降0.58</w:t>
      </w:r>
      <w:r>
        <w:rPr>
          <w:rFonts w:ascii="仿宋" w:hAnsi="仿宋" w:eastAsia="仿宋"/>
          <w:color w:val="000000"/>
          <w:sz w:val="32"/>
          <w:szCs w:val="32"/>
        </w:rPr>
        <w:t>%</w:t>
      </w:r>
      <w:r>
        <w:rPr>
          <w:rFonts w:hint="eastAsia" w:ascii="仿宋" w:hAnsi="仿宋" w:eastAsia="仿宋"/>
          <w:color w:val="000000"/>
          <w:sz w:val="32"/>
          <w:szCs w:val="32"/>
        </w:rPr>
        <w:t>。主要变动原因是人员变动。</w:t>
      </w:r>
    </w:p>
    <w:p w14:paraId="2B67B2CC">
      <w:pPr>
        <w:spacing w:line="600" w:lineRule="exact"/>
        <w:rPr>
          <w:rFonts w:ascii="仿宋" w:hAnsi="仿宋" w:eastAsia="仿宋"/>
          <w:color w:val="000000"/>
          <w:sz w:val="32"/>
          <w:szCs w:val="32"/>
        </w:rPr>
      </w:pPr>
    </w:p>
    <w:p w14:paraId="44431161">
      <w:pPr>
        <w:spacing w:line="600" w:lineRule="exact"/>
        <w:ind w:firstLine="640" w:firstLineChars="200"/>
        <w:rPr>
          <w:rFonts w:ascii="仿宋" w:hAnsi="仿宋" w:eastAsia="仿宋"/>
          <w:color w:val="000000"/>
          <w:sz w:val="32"/>
          <w:szCs w:val="32"/>
        </w:rPr>
      </w:pPr>
    </w:p>
    <w:p w14:paraId="5BFE84D6">
      <w:pPr>
        <w:spacing w:line="600" w:lineRule="exact"/>
        <w:ind w:firstLine="640" w:firstLineChars="200"/>
        <w:rPr>
          <w:rFonts w:ascii="仿宋" w:hAnsi="仿宋" w:eastAsia="仿宋"/>
          <w:color w:val="000000"/>
          <w:sz w:val="32"/>
          <w:szCs w:val="32"/>
        </w:rPr>
      </w:pPr>
    </w:p>
    <w:p w14:paraId="4E3AF456">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14:paraId="46BC64FA">
      <w:pPr>
        <w:spacing w:line="600" w:lineRule="exact"/>
        <w:ind w:firstLine="640" w:firstLineChars="200"/>
        <w:rPr>
          <w:rFonts w:ascii="仿宋" w:hAnsi="仿宋" w:eastAsia="仿宋"/>
          <w:color w:val="000000" w:themeColor="text1"/>
          <w:sz w:val="32"/>
          <w:szCs w:val="32"/>
        </w:rPr>
      </w:pPr>
    </w:p>
    <w:p w14:paraId="447AAD93">
      <w:pPr>
        <w:spacing w:line="600" w:lineRule="exact"/>
        <w:ind w:firstLine="643" w:firstLineChars="200"/>
        <w:outlineLvl w:val="2"/>
        <w:rPr>
          <w:rFonts w:ascii="仿宋" w:hAnsi="仿宋" w:eastAsia="仿宋"/>
          <w:b/>
          <w:color w:val="000000"/>
          <w:sz w:val="32"/>
          <w:szCs w:val="32"/>
        </w:rPr>
      </w:pPr>
      <w:bookmarkStart w:id="51" w:name="_Toc15377211"/>
      <w:bookmarkStart w:id="52" w:name="_Toc51852430"/>
      <w:r>
        <w:rPr>
          <w:rFonts w:hint="eastAsia" w:ascii="仿宋" w:hAnsi="仿宋" w:eastAsia="仿宋"/>
          <w:b/>
          <w:color w:val="000000"/>
          <w:sz w:val="32"/>
          <w:szCs w:val="32"/>
        </w:rPr>
        <w:t>（二）一般公共预算财政拨款支出决算结构情况</w:t>
      </w:r>
      <w:bookmarkEnd w:id="51"/>
      <w:bookmarkEnd w:id="52"/>
    </w:p>
    <w:p w14:paraId="3161C9AE">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政拨款支出283.41万元，主要用于以下方面</w:t>
      </w:r>
      <w:r>
        <w:rPr>
          <w:rFonts w:hint="eastAsia" w:ascii="仿宋" w:hAnsi="仿宋" w:eastAsia="仿宋"/>
          <w:color w:val="000000" w:themeColor="text1"/>
          <w:sz w:val="32"/>
          <w:szCs w:val="32"/>
          <w:lang w:eastAsia="zh-CN"/>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rPr>
        <w:t>214.70万元，占75.75</w:t>
      </w:r>
      <w:r>
        <w:rPr>
          <w:rFonts w:ascii="仿宋" w:hAnsi="仿宋" w:eastAsia="仿宋"/>
          <w:color w:val="000000" w:themeColor="text1"/>
          <w:sz w:val="32"/>
          <w:szCs w:val="32"/>
        </w:rPr>
        <w:t>%</w:t>
      </w:r>
      <w:r>
        <w:rPr>
          <w:rFonts w:hint="eastAsia" w:ascii="仿宋" w:hAnsi="仿宋" w:eastAsia="仿宋"/>
          <w:color w:val="000000" w:themeColor="text1"/>
          <w:sz w:val="32"/>
          <w:szCs w:val="32"/>
          <w:lang w:eastAsia="zh-CN"/>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支出32.04万元，占11.31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17.38万元，占6.13</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；住房保障支出19.3万元，占6.81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ascii="仿宋" w:hAnsi="仿宋" w:eastAsia="仿宋"/>
          <w:b/>
          <w:color w:val="000000" w:themeColor="text1"/>
          <w:sz w:val="32"/>
          <w:szCs w:val="32"/>
        </w:rPr>
        <w:t xml:space="preserve"> </w:t>
      </w:r>
    </w:p>
    <w:p w14:paraId="0F82D38F">
      <w:pPr>
        <w:spacing w:line="600" w:lineRule="exact"/>
        <w:ind w:firstLine="640"/>
        <w:rPr>
          <w:rFonts w:ascii="仿宋" w:hAnsi="仿宋" w:eastAsia="仿宋"/>
          <w:color w:val="000000" w:themeColor="text1"/>
          <w:sz w:val="32"/>
          <w:szCs w:val="32"/>
        </w:rPr>
      </w:pPr>
    </w:p>
    <w:p w14:paraId="28FAC308">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14:paraId="3718D895">
      <w:pPr>
        <w:spacing w:line="600" w:lineRule="exact"/>
        <w:ind w:firstLine="640" w:firstLineChars="200"/>
        <w:rPr>
          <w:rFonts w:ascii="仿宋" w:hAnsi="仿宋" w:eastAsia="仿宋"/>
          <w:color w:val="000000"/>
          <w:sz w:val="32"/>
          <w:szCs w:val="32"/>
        </w:rPr>
      </w:pPr>
    </w:p>
    <w:p w14:paraId="4F399B54">
      <w:pPr>
        <w:spacing w:line="600" w:lineRule="exact"/>
        <w:ind w:firstLine="643" w:firstLineChars="200"/>
        <w:outlineLvl w:val="2"/>
        <w:rPr>
          <w:rFonts w:ascii="仿宋" w:hAnsi="仿宋" w:eastAsia="仿宋"/>
          <w:b/>
          <w:color w:val="000000"/>
          <w:sz w:val="32"/>
          <w:szCs w:val="32"/>
        </w:rPr>
      </w:pPr>
      <w:bookmarkStart w:id="53" w:name="_Toc51852431"/>
      <w:bookmarkStart w:id="54" w:name="_Toc15377212"/>
      <w:r>
        <w:rPr>
          <w:rFonts w:hint="eastAsia" w:ascii="仿宋" w:hAnsi="仿宋" w:eastAsia="仿宋"/>
          <w:b/>
          <w:color w:val="000000"/>
          <w:sz w:val="32"/>
          <w:szCs w:val="32"/>
        </w:rPr>
        <w:t>（三）一般公共预算财政拨款支出决算具体情况</w:t>
      </w:r>
      <w:bookmarkEnd w:id="53"/>
      <w:bookmarkEnd w:id="54"/>
    </w:p>
    <w:p w14:paraId="7008BF21">
      <w:pPr>
        <w:spacing w:line="600" w:lineRule="exact"/>
        <w:ind w:firstLine="643" w:firstLineChars="200"/>
        <w:outlineLvl w:val="2"/>
        <w:rPr>
          <w:rFonts w:ascii="仿宋" w:hAnsi="仿宋" w:eastAsia="仿宋"/>
          <w:color w:val="FF0000"/>
          <w:sz w:val="32"/>
          <w:szCs w:val="32"/>
        </w:rPr>
      </w:pPr>
      <w:bookmarkStart w:id="55" w:name="_Toc15378460"/>
      <w:bookmarkStart w:id="56" w:name="_Toc15377213"/>
      <w:bookmarkStart w:id="57" w:name="_Toc51852432"/>
      <w:bookmarkStart w:id="58" w:name="_Toc15377444"/>
      <w:r>
        <w:rPr>
          <w:rFonts w:hint="eastAsia" w:ascii="仿宋" w:hAnsi="仿宋" w:eastAsia="仿宋"/>
          <w:b/>
          <w:color w:val="000000" w:themeColor="text1"/>
          <w:sz w:val="32"/>
          <w:szCs w:val="32"/>
        </w:rPr>
        <w:t>2019</w:t>
      </w:r>
      <w:r>
        <w:rPr>
          <w:rFonts w:hint="eastAsia" w:ascii="仿宋" w:hAnsi="仿宋" w:eastAsia="仿宋"/>
          <w:b/>
          <w:color w:val="000000" w:themeColor="text1"/>
          <w:sz w:val="32"/>
          <w:szCs w:val="32"/>
          <w:lang w:eastAsia="zh-CN"/>
        </w:rPr>
        <w:t>年一</w:t>
      </w:r>
      <w:r>
        <w:rPr>
          <w:rFonts w:hint="eastAsia" w:ascii="仿宋" w:hAnsi="仿宋" w:eastAsia="仿宋"/>
          <w:b/>
          <w:color w:val="000000" w:themeColor="text1"/>
          <w:sz w:val="32"/>
          <w:szCs w:val="32"/>
        </w:rPr>
        <w:t>般公共预算支出决算数为283.41</w:t>
      </w:r>
      <w:r>
        <w:rPr>
          <w:rFonts w:hint="eastAsia" w:ascii="仿宋" w:hAnsi="仿宋" w:eastAsia="仿宋"/>
          <w:color w:val="000000" w:themeColor="text1"/>
          <w:sz w:val="32"/>
          <w:szCs w:val="32"/>
        </w:rPr>
        <w:t>，</w:t>
      </w:r>
      <w:r>
        <w:rPr>
          <w:rStyle w:val="16"/>
          <w:rFonts w:hint="eastAsia" w:ascii="仿宋" w:hAnsi="仿宋" w:eastAsia="仿宋"/>
          <w:bCs/>
          <w:color w:val="000000" w:themeColor="text1"/>
          <w:sz w:val="32"/>
          <w:szCs w:val="32"/>
        </w:rPr>
        <w:t>完成</w:t>
      </w:r>
      <w:r>
        <w:rPr>
          <w:rStyle w:val="16"/>
          <w:rFonts w:hint="eastAsia" w:ascii="仿宋" w:hAnsi="仿宋" w:eastAsia="仿宋"/>
          <w:bCs/>
          <w:color w:val="000000"/>
          <w:sz w:val="32"/>
          <w:szCs w:val="32"/>
        </w:rPr>
        <w:t>预算100</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55"/>
      <w:bookmarkEnd w:id="56"/>
      <w:bookmarkEnd w:id="57"/>
      <w:bookmarkEnd w:id="58"/>
    </w:p>
    <w:p w14:paraId="1A99381F">
      <w:pPr>
        <w:spacing w:line="600" w:lineRule="exact"/>
        <w:ind w:firstLine="643" w:firstLineChars="200"/>
        <w:rPr>
          <w:rStyle w:val="16"/>
          <w:rFonts w:ascii="仿宋" w:hAnsi="仿宋" w:eastAsia="仿宋"/>
          <w:bCs/>
          <w:color w:val="000000"/>
          <w:sz w:val="32"/>
          <w:szCs w:val="32"/>
        </w:rPr>
      </w:pPr>
      <w:r>
        <w:rPr>
          <w:rStyle w:val="16"/>
          <w:rFonts w:hint="eastAsia" w:ascii="仿宋" w:hAnsi="仿宋" w:eastAsia="仿宋"/>
          <w:bCs/>
          <w:color w:val="000000"/>
          <w:sz w:val="32"/>
          <w:szCs w:val="32"/>
        </w:rPr>
        <w:t>1</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教育（类）进修及培训（款）干部教育（项）</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支出决算为214.70万元，完成预算100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030ABCBB">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rPr>
        <w:t>基本养老保险缴费支出（项）</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支出决算为32.04万元，完成预算100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4DF6FFA4">
      <w:pPr>
        <w:spacing w:line="600" w:lineRule="exact"/>
        <w:ind w:firstLine="640"/>
        <w:rPr>
          <w:rStyle w:val="16"/>
          <w:rFonts w:ascii="仿宋" w:hAnsi="仿宋" w:eastAsia="仿宋"/>
          <w:b w:val="0"/>
          <w:bCs/>
          <w:color w:val="000000"/>
          <w:sz w:val="32"/>
          <w:szCs w:val="32"/>
        </w:rPr>
      </w:pPr>
      <w:r>
        <w:rPr>
          <w:rStyle w:val="16"/>
          <w:rFonts w:hint="eastAsia" w:ascii="仿宋" w:hAnsi="仿宋" w:eastAsia="仿宋"/>
          <w:bCs/>
          <w:color w:val="000000"/>
          <w:sz w:val="32"/>
          <w:szCs w:val="32"/>
        </w:rPr>
        <w:t>3</w:t>
      </w:r>
      <w:r>
        <w:rPr>
          <w:rStyle w:val="16"/>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6"/>
          <w:rFonts w:hint="eastAsia" w:ascii="仿宋" w:hAnsi="仿宋" w:eastAsia="仿宋"/>
          <w:bCs/>
          <w:color w:val="000000"/>
          <w:sz w:val="32"/>
          <w:szCs w:val="32"/>
        </w:rPr>
        <w:t>（类）行政事业单位医疗（款）行政单位医疗（项）</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支出决算为4.62万元，完成预算100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Style w:val="16"/>
          <w:rFonts w:hint="eastAsia" w:ascii="仿宋" w:hAnsi="仿宋" w:eastAsia="仿宋"/>
          <w:bCs/>
          <w:color w:val="000000"/>
          <w:sz w:val="32"/>
          <w:szCs w:val="32"/>
        </w:rPr>
        <w:t>事业单位医疗（项）</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支出决算为8.99万元，完成预算100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Style w:val="16"/>
          <w:rFonts w:hint="eastAsia" w:ascii="仿宋" w:hAnsi="仿宋" w:eastAsia="仿宋"/>
          <w:bCs/>
          <w:color w:val="000000"/>
          <w:sz w:val="32"/>
          <w:szCs w:val="32"/>
        </w:rPr>
        <w:t>公务员医疗补助（项）</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支出决算为3.77万元，完成预算100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17BA08C8">
      <w:pPr>
        <w:spacing w:line="600" w:lineRule="exact"/>
        <w:ind w:firstLine="640"/>
        <w:rPr>
          <w:rFonts w:ascii="仿宋" w:hAnsi="仿宋" w:eastAsia="仿宋"/>
          <w:b/>
          <w:color w:val="000000" w:themeColor="text1"/>
          <w:sz w:val="32"/>
          <w:szCs w:val="32"/>
        </w:rPr>
      </w:pPr>
      <w:r>
        <w:rPr>
          <w:rStyle w:val="16"/>
          <w:rFonts w:hint="eastAsia" w:ascii="仿宋" w:hAnsi="仿宋" w:eastAsia="仿宋"/>
          <w:bCs/>
          <w:color w:val="000000"/>
          <w:sz w:val="30"/>
          <w:szCs w:val="30"/>
        </w:rPr>
        <w:t>4.</w:t>
      </w:r>
      <w:r>
        <w:rPr>
          <w:rStyle w:val="16"/>
          <w:rFonts w:hint="eastAsia"/>
          <w:bCs/>
          <w:color w:val="000000"/>
          <w:sz w:val="30"/>
          <w:szCs w:val="30"/>
        </w:rPr>
        <w:t>住房保障支出（类）</w:t>
      </w:r>
      <w:r>
        <w:rPr>
          <w:rFonts w:hint="eastAsia" w:ascii="仿宋" w:hAnsi="仿宋" w:eastAsia="仿宋"/>
          <w:color w:val="000000" w:themeColor="text1"/>
          <w:sz w:val="32"/>
          <w:szCs w:val="32"/>
        </w:rPr>
        <w:t>住房公积金19.3万元，</w:t>
      </w:r>
      <w:r>
        <w:rPr>
          <w:rStyle w:val="16"/>
          <w:rFonts w:hint="eastAsia" w:ascii="仿宋" w:hAnsi="仿宋" w:eastAsia="仿宋"/>
          <w:b w:val="0"/>
          <w:bCs/>
          <w:color w:val="000000"/>
          <w:sz w:val="32"/>
          <w:szCs w:val="32"/>
        </w:rPr>
        <w:t>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ascii="仿宋" w:hAnsi="仿宋" w:eastAsia="仿宋"/>
          <w:b/>
          <w:color w:val="000000" w:themeColor="text1"/>
          <w:sz w:val="32"/>
          <w:szCs w:val="32"/>
        </w:rPr>
        <w:t xml:space="preserve"> </w:t>
      </w:r>
    </w:p>
    <w:p w14:paraId="56EF8EBC">
      <w:pPr>
        <w:spacing w:line="600" w:lineRule="exact"/>
        <w:ind w:firstLine="643" w:firstLineChars="200"/>
        <w:rPr>
          <w:rFonts w:ascii="仿宋" w:hAnsi="仿宋" w:eastAsia="仿宋"/>
          <w:b/>
          <w:color w:val="000000"/>
          <w:sz w:val="32"/>
          <w:szCs w:val="32"/>
        </w:rPr>
      </w:pPr>
    </w:p>
    <w:p w14:paraId="3F43B756">
      <w:pPr>
        <w:spacing w:line="600" w:lineRule="exact"/>
        <w:rPr>
          <w:rFonts w:ascii="仿宋" w:hAnsi="仿宋" w:eastAsia="仿宋"/>
          <w:color w:val="000000"/>
          <w:sz w:val="32"/>
          <w:szCs w:val="32"/>
        </w:rPr>
      </w:pPr>
    </w:p>
    <w:p w14:paraId="23DD2D72">
      <w:pPr>
        <w:tabs>
          <w:tab w:val="right" w:pos="8306"/>
        </w:tabs>
        <w:spacing w:line="600" w:lineRule="exact"/>
        <w:ind w:firstLine="640"/>
        <w:outlineLvl w:val="1"/>
        <w:rPr>
          <w:rStyle w:val="27"/>
        </w:rPr>
      </w:pPr>
      <w:bookmarkStart w:id="59" w:name="_Toc51852433"/>
      <w:bookmarkStart w:id="60" w:name="_Toc15377214"/>
      <w:bookmarkStart w:id="6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59"/>
      <w:bookmarkEnd w:id="60"/>
      <w:bookmarkEnd w:id="61"/>
      <w:r>
        <w:rPr>
          <w:rStyle w:val="27"/>
          <w:rFonts w:ascii="黑体" w:hAnsi="黑体" w:eastAsia="黑体"/>
          <w:b w:val="0"/>
        </w:rPr>
        <w:tab/>
      </w:r>
    </w:p>
    <w:p w14:paraId="772521A9">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9年一般公共预算财政拨款基本支出283.41万元，其中：</w:t>
      </w:r>
    </w:p>
    <w:p w14:paraId="668959E3">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265.63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17.78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E4A3F4B">
      <w:pPr>
        <w:spacing w:line="600" w:lineRule="exact"/>
        <w:ind w:firstLine="640"/>
        <w:outlineLvl w:val="1"/>
        <w:rPr>
          <w:rStyle w:val="27"/>
          <w:rFonts w:ascii="黑体" w:hAnsi="黑体" w:eastAsia="黑体"/>
          <w:b w:val="0"/>
        </w:rPr>
      </w:pPr>
      <w:bookmarkStart w:id="62" w:name="_Toc51852434"/>
      <w:bookmarkStart w:id="63" w:name="_Toc15396609"/>
      <w:bookmarkStart w:id="64" w:name="_Toc15377215"/>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62"/>
      <w:bookmarkEnd w:id="63"/>
      <w:bookmarkEnd w:id="64"/>
    </w:p>
    <w:p w14:paraId="416AF451">
      <w:pPr>
        <w:spacing w:line="600" w:lineRule="exact"/>
        <w:ind w:firstLine="640"/>
        <w:outlineLvl w:val="2"/>
        <w:rPr>
          <w:rFonts w:ascii="仿宋" w:hAnsi="仿宋" w:eastAsia="仿宋"/>
          <w:b/>
          <w:color w:val="000000"/>
          <w:sz w:val="32"/>
          <w:szCs w:val="32"/>
        </w:rPr>
      </w:pPr>
      <w:bookmarkStart w:id="65" w:name="_Toc51852435"/>
      <w:bookmarkStart w:id="66" w:name="_Toc15377216"/>
      <w:r>
        <w:rPr>
          <w:rFonts w:hint="eastAsia" w:ascii="仿宋" w:hAnsi="仿宋" w:eastAsia="仿宋"/>
          <w:b/>
          <w:color w:val="000000"/>
          <w:sz w:val="32"/>
          <w:szCs w:val="32"/>
        </w:rPr>
        <w:t>（一）“三公”经费财政拨款支出决算总体情况说明</w:t>
      </w:r>
      <w:bookmarkEnd w:id="65"/>
      <w:bookmarkEnd w:id="66"/>
    </w:p>
    <w:p w14:paraId="3F2B999F">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9年“三公”经费财政拨款支出决算为2.34万元，完成预算100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14:paraId="06B14C92">
      <w:pPr>
        <w:spacing w:line="600" w:lineRule="exact"/>
        <w:ind w:firstLine="640"/>
        <w:outlineLvl w:val="2"/>
        <w:rPr>
          <w:rFonts w:ascii="仿宋" w:hAnsi="仿宋" w:eastAsia="仿宋"/>
          <w:b/>
          <w:color w:val="000000"/>
          <w:sz w:val="32"/>
          <w:szCs w:val="32"/>
        </w:rPr>
      </w:pPr>
      <w:bookmarkStart w:id="67" w:name="_Toc15377217"/>
      <w:bookmarkStart w:id="68" w:name="_Toc51852436"/>
      <w:r>
        <w:rPr>
          <w:rFonts w:hint="eastAsia" w:ascii="仿宋" w:hAnsi="仿宋" w:eastAsia="仿宋"/>
          <w:b/>
          <w:color w:val="000000"/>
          <w:sz w:val="32"/>
          <w:szCs w:val="32"/>
        </w:rPr>
        <w:t>（二）“三公”经费财政拨款支出决算具体情况说明</w:t>
      </w:r>
      <w:bookmarkEnd w:id="67"/>
      <w:bookmarkEnd w:id="68"/>
    </w:p>
    <w:p w14:paraId="5AD32E6A">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；公务用车购置及运行维护费支出决算2.34万元，占100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72A88D3E">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14:paraId="473F8393">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全年安排因公出国（境）团组0次，出国（境）0人。</w:t>
      </w:r>
    </w:p>
    <w:p w14:paraId="6AA78893">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2.34万元</w:t>
      </w:r>
      <w:r>
        <w:rPr>
          <w:rFonts w:hint="eastAsia" w:ascii="仿宋_GB2312" w:eastAsia="仿宋_GB2312"/>
          <w:color w:val="000000"/>
          <w:sz w:val="32"/>
          <w:szCs w:val="32"/>
          <w:lang w:eastAsia="zh-CN"/>
        </w:rPr>
        <w:t>，</w:t>
      </w:r>
      <w:r>
        <w:rPr>
          <w:rStyle w:val="16"/>
          <w:rFonts w:hint="eastAsia" w:ascii="仿宋" w:hAnsi="仿宋" w:eastAsia="仿宋"/>
          <w:b w:val="0"/>
          <w:bCs/>
          <w:color w:val="000000"/>
          <w:sz w:val="32"/>
          <w:szCs w:val="32"/>
        </w:rPr>
        <w:t>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8年一致。</w:t>
      </w:r>
      <w:r>
        <w:rPr>
          <w:rFonts w:ascii="仿宋_GB2312" w:eastAsia="仿宋_GB2312"/>
          <w:b/>
          <w:color w:val="000000"/>
          <w:sz w:val="32"/>
          <w:szCs w:val="32"/>
        </w:rPr>
        <w:t xml:space="preserve"> </w:t>
      </w:r>
    </w:p>
    <w:p w14:paraId="382F5801">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月底，单位共有公务用车1辆，其中：主要领导干部用车0辆、机要通信用车0辆、应急保障用车0辆、 执法执勤用车0</w:t>
      </w:r>
      <w:r>
        <w:rPr>
          <w:rFonts w:hint="eastAsia" w:ascii="仿宋_GB2312" w:eastAsia="仿宋_GB2312"/>
          <w:color w:val="000000"/>
          <w:sz w:val="32"/>
          <w:szCs w:val="32"/>
          <w:lang w:eastAsia="zh-CN"/>
        </w:rPr>
        <w:t>辆</w:t>
      </w:r>
      <w:r>
        <w:rPr>
          <w:rFonts w:hint="eastAsia" w:ascii="仿宋_GB2312" w:eastAsia="仿宋_GB2312"/>
          <w:color w:val="000000"/>
          <w:sz w:val="32"/>
          <w:szCs w:val="32"/>
        </w:rPr>
        <w:t>、 一般公务用车1辆。</w:t>
      </w:r>
    </w:p>
    <w:p w14:paraId="0B4FE7B9">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2.34万元。主要用于单位开展长征干部学院、下乡开展调研宣讲等所需的公务用车燃料费、维修费、过路过桥费、保险费等支出。</w:t>
      </w:r>
    </w:p>
    <w:p w14:paraId="13795104">
      <w:pPr>
        <w:spacing w:line="576" w:lineRule="exact"/>
        <w:ind w:firstLine="640"/>
        <w:rPr>
          <w:rFonts w:ascii="仿宋" w:hAnsi="仿宋" w:eastAsia="仿宋"/>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6"/>
          <w:rFonts w:hint="eastAsia" w:ascii="仿宋" w:hAnsi="仿宋" w:eastAsia="仿宋"/>
          <w:b w:val="0"/>
          <w:bCs/>
          <w:color w:val="000000"/>
          <w:sz w:val="32"/>
          <w:szCs w:val="32"/>
        </w:rPr>
        <w:t>完成预算0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8年减少0.21万元。主要原因是18年</w:t>
      </w:r>
      <w:r>
        <w:rPr>
          <w:rFonts w:hint="eastAsia" w:ascii="仿宋" w:hAnsi="仿宋" w:eastAsia="仿宋"/>
          <w:color w:val="000000"/>
          <w:sz w:val="32"/>
          <w:szCs w:val="32"/>
        </w:rPr>
        <w:t>长征干部学院工作开展了一次四校联合教学研讨会。</w:t>
      </w:r>
    </w:p>
    <w:p w14:paraId="3025D1C2">
      <w:pPr>
        <w:spacing w:line="600" w:lineRule="exact"/>
        <w:ind w:firstLine="640"/>
        <w:rPr>
          <w:rFonts w:ascii="仿宋_GB2312" w:eastAsia="仿宋_GB2312"/>
          <w:color w:val="000000"/>
          <w:sz w:val="32"/>
          <w:szCs w:val="32"/>
        </w:rPr>
      </w:pPr>
    </w:p>
    <w:p w14:paraId="35ECC802">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ascii="仿宋_GB2312" w:eastAsia="仿宋_GB2312"/>
          <w:color w:val="000000"/>
          <w:sz w:val="32"/>
          <w:szCs w:val="32"/>
        </w:rPr>
        <w:t xml:space="preserve"> </w:t>
      </w:r>
    </w:p>
    <w:p w14:paraId="57C1C7F9">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w:t>
      </w:r>
    </w:p>
    <w:p w14:paraId="40216DBB">
      <w:pPr>
        <w:spacing w:line="600" w:lineRule="exact"/>
        <w:ind w:firstLine="640"/>
        <w:outlineLvl w:val="1"/>
        <w:rPr>
          <w:rFonts w:ascii="黑体" w:eastAsia="黑体"/>
          <w:color w:val="000000"/>
          <w:sz w:val="32"/>
          <w:szCs w:val="32"/>
        </w:rPr>
      </w:pPr>
      <w:bookmarkStart w:id="69" w:name="_Toc15377218"/>
      <w:bookmarkStart w:id="70" w:name="_Toc15396610"/>
    </w:p>
    <w:p w14:paraId="5D7B6357">
      <w:pPr>
        <w:spacing w:line="600" w:lineRule="exact"/>
        <w:ind w:firstLine="640"/>
        <w:outlineLvl w:val="1"/>
        <w:rPr>
          <w:rStyle w:val="27"/>
          <w:rFonts w:ascii="黑体" w:hAnsi="黑体" w:eastAsia="黑体"/>
        </w:rPr>
      </w:pPr>
      <w:bookmarkStart w:id="71" w:name="_Toc51852437"/>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69"/>
      <w:bookmarkEnd w:id="70"/>
      <w:bookmarkEnd w:id="71"/>
    </w:p>
    <w:p w14:paraId="619EFA96">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14:paraId="2B00419B">
      <w:pPr>
        <w:spacing w:line="600" w:lineRule="exact"/>
        <w:ind w:firstLine="640"/>
        <w:rPr>
          <w:rFonts w:ascii="仿宋_GB2312" w:eastAsia="仿宋_GB2312"/>
          <w:color w:val="000000"/>
          <w:sz w:val="32"/>
          <w:szCs w:val="32"/>
        </w:rPr>
      </w:pPr>
    </w:p>
    <w:p w14:paraId="43E1AD7A">
      <w:pPr>
        <w:numPr>
          <w:ilvl w:val="0"/>
          <w:numId w:val="4"/>
        </w:numPr>
        <w:spacing w:line="600" w:lineRule="exact"/>
        <w:ind w:firstLine="640"/>
        <w:outlineLvl w:val="1"/>
        <w:rPr>
          <w:rStyle w:val="27"/>
          <w:rFonts w:ascii="黑体" w:hAnsi="黑体" w:eastAsia="黑体"/>
          <w:b w:val="0"/>
        </w:rPr>
      </w:pPr>
      <w:bookmarkStart w:id="72" w:name="_Toc51852438"/>
      <w:bookmarkStart w:id="73" w:name="_Toc15396611"/>
      <w:bookmarkStart w:id="74" w:name="_Toc15377219"/>
      <w:r>
        <w:rPr>
          <w:rStyle w:val="27"/>
          <w:rFonts w:hint="eastAsia" w:ascii="黑体" w:hAnsi="黑体" w:eastAsia="黑体"/>
          <w:b w:val="0"/>
        </w:rPr>
        <w:t>国有资本经营预算支出决算情况说明</w:t>
      </w:r>
      <w:bookmarkEnd w:id="72"/>
      <w:bookmarkEnd w:id="73"/>
      <w:bookmarkEnd w:id="74"/>
    </w:p>
    <w:p w14:paraId="43C8F6D0">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14:paraId="0FB16D12">
      <w:pPr>
        <w:spacing w:line="580" w:lineRule="exact"/>
        <w:jc w:val="center"/>
        <w:rPr>
          <w:rFonts w:ascii="方正小标宋简体" w:hAnsi="方正小标宋简体" w:eastAsia="方正小标宋简体" w:cs="方正小标宋简体"/>
          <w:sz w:val="44"/>
          <w:szCs w:val="44"/>
        </w:rPr>
      </w:pPr>
    </w:p>
    <w:p w14:paraId="24B20769">
      <w:pPr>
        <w:spacing w:line="600" w:lineRule="exact"/>
        <w:ind w:firstLine="800" w:firstLineChars="250"/>
        <w:outlineLvl w:val="1"/>
        <w:rPr>
          <w:rStyle w:val="27"/>
          <w:rFonts w:ascii="黑体" w:hAnsi="黑体" w:eastAsia="黑体"/>
        </w:rPr>
      </w:pPr>
      <w:bookmarkStart w:id="75" w:name="_Toc15396612"/>
      <w:bookmarkStart w:id="76" w:name="_Toc51852439"/>
      <w:bookmarkStart w:id="77" w:name="_Toc15377221"/>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75"/>
      <w:bookmarkEnd w:id="76"/>
      <w:bookmarkEnd w:id="77"/>
    </w:p>
    <w:p w14:paraId="5CD2FFA4">
      <w:pPr>
        <w:spacing w:line="600" w:lineRule="exact"/>
        <w:ind w:firstLine="643" w:firstLineChars="200"/>
        <w:outlineLvl w:val="2"/>
        <w:rPr>
          <w:rFonts w:ascii="仿宋" w:hAnsi="仿宋" w:eastAsia="仿宋"/>
          <w:color w:val="000000"/>
          <w:sz w:val="32"/>
          <w:szCs w:val="32"/>
        </w:rPr>
      </w:pPr>
      <w:bookmarkStart w:id="78" w:name="_Toc51852440"/>
      <w:bookmarkStart w:id="79" w:name="_Toc15377222"/>
      <w:r>
        <w:rPr>
          <w:rFonts w:hint="eastAsia" w:ascii="仿宋" w:hAnsi="仿宋" w:eastAsia="仿宋"/>
          <w:b/>
          <w:color w:val="000000"/>
          <w:sz w:val="32"/>
          <w:szCs w:val="32"/>
        </w:rPr>
        <w:t>（一）机关运行经费支出情况</w:t>
      </w:r>
      <w:bookmarkEnd w:id="78"/>
      <w:bookmarkEnd w:id="79"/>
    </w:p>
    <w:p w14:paraId="25A60EC5">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9年，机构运行经费支出0万元。</w:t>
      </w:r>
      <w:r>
        <w:rPr>
          <w:rFonts w:ascii="仿宋_GB2312" w:eastAsia="仿宋_GB2312"/>
          <w:color w:val="000000" w:themeColor="text1"/>
          <w:sz w:val="32"/>
          <w:szCs w:val="32"/>
        </w:rPr>
        <w:t xml:space="preserve"> </w:t>
      </w:r>
    </w:p>
    <w:p w14:paraId="6E916D6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0" w:name="_Toc15377223"/>
      <w:bookmarkStart w:id="81" w:name="_Toc51852441"/>
      <w:r>
        <w:rPr>
          <w:rFonts w:hint="eastAsia" w:ascii="仿宋" w:hAnsi="仿宋" w:eastAsia="仿宋"/>
          <w:b/>
          <w:color w:val="000000"/>
          <w:sz w:val="32"/>
          <w:szCs w:val="32"/>
        </w:rPr>
        <w:t>（二）政府采购支出情况</w:t>
      </w:r>
      <w:bookmarkEnd w:id="80"/>
      <w:bookmarkEnd w:id="81"/>
    </w:p>
    <w:p w14:paraId="5C1E564A">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 无政府采购。</w:t>
      </w:r>
    </w:p>
    <w:p w14:paraId="12E1414F">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2" w:name="_Toc15377224"/>
      <w:bookmarkStart w:id="83" w:name="_Toc51852442"/>
      <w:r>
        <w:rPr>
          <w:rFonts w:hint="eastAsia" w:ascii="仿宋" w:hAnsi="仿宋" w:eastAsia="仿宋"/>
          <w:b/>
          <w:color w:val="000000"/>
          <w:sz w:val="32"/>
          <w:szCs w:val="32"/>
        </w:rPr>
        <w:t>（三）国有资产占有使用情况</w:t>
      </w:r>
      <w:bookmarkEnd w:id="82"/>
      <w:bookmarkEnd w:id="83"/>
    </w:p>
    <w:p w14:paraId="669320CE">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日，共有车辆1辆，其中：主要领导干部用车0辆、机要通信用车0辆、应急保障用车0辆、其他用车1辆，</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w:t>
      </w:r>
    </w:p>
    <w:p w14:paraId="355E660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4" w:name="_Toc51852443"/>
      <w:r>
        <w:rPr>
          <w:rFonts w:hint="eastAsia" w:ascii="仿宋" w:hAnsi="仿宋" w:eastAsia="仿宋"/>
          <w:b/>
          <w:color w:val="000000"/>
          <w:sz w:val="32"/>
          <w:szCs w:val="32"/>
        </w:rPr>
        <w:t>（四）预算绩效管理情况。</w:t>
      </w:r>
      <w:bookmarkEnd w:id="84"/>
    </w:p>
    <w:p w14:paraId="017C5F8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本部门按要求对2019年部门整体支出开展绩效自评，从评价情况来看整体绩效情况良好。</w:t>
      </w:r>
    </w:p>
    <w:p w14:paraId="1B68863F">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1.部门绩效评价结果。</w:t>
      </w:r>
    </w:p>
    <w:p w14:paraId="13F2E31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本部门按要求对2019年部门整体支出绩效评价情况开展自评，《党校2019年部门整体支出绩效评价报告》见附件（附件1）。</w:t>
      </w:r>
    </w:p>
    <w:p w14:paraId="67FE1A1E">
      <w:pPr>
        <w:spacing w:line="580" w:lineRule="exact"/>
        <w:ind w:firstLine="640" w:firstLineChars="200"/>
        <w:rPr>
          <w:rFonts w:ascii="仿宋_GB2312" w:hAnsi="仿宋_GB2312" w:eastAsia="仿宋_GB2312" w:cs="仿宋_GB2312"/>
          <w:sz w:val="32"/>
          <w:szCs w:val="32"/>
        </w:rPr>
      </w:pPr>
    </w:p>
    <w:p w14:paraId="1A3CDAAA">
      <w:pPr>
        <w:spacing w:line="580" w:lineRule="exact"/>
        <w:ind w:firstLine="640" w:firstLineChars="200"/>
        <w:rPr>
          <w:rFonts w:ascii="仿宋_GB2312" w:hAnsi="仿宋_GB2312" w:eastAsia="仿宋_GB2312" w:cs="仿宋_GB2312"/>
          <w:sz w:val="32"/>
          <w:szCs w:val="32"/>
        </w:rPr>
      </w:pPr>
    </w:p>
    <w:p w14:paraId="2B9D5AD0">
      <w:pPr>
        <w:spacing w:line="580" w:lineRule="exact"/>
        <w:ind w:firstLine="640" w:firstLineChars="200"/>
        <w:rPr>
          <w:rFonts w:ascii="仿宋_GB2312" w:hAnsi="仿宋_GB2312" w:eastAsia="仿宋_GB2312" w:cs="仿宋_GB2312"/>
          <w:sz w:val="32"/>
          <w:szCs w:val="32"/>
        </w:rPr>
      </w:pPr>
    </w:p>
    <w:p w14:paraId="4EB1BA19">
      <w:pPr>
        <w:spacing w:line="580" w:lineRule="exact"/>
        <w:ind w:firstLine="640" w:firstLineChars="200"/>
        <w:rPr>
          <w:rFonts w:ascii="仿宋_GB2312" w:hAnsi="仿宋_GB2312" w:eastAsia="仿宋_GB2312" w:cs="仿宋_GB2312"/>
          <w:sz w:val="32"/>
          <w:szCs w:val="32"/>
        </w:rPr>
      </w:pPr>
    </w:p>
    <w:p w14:paraId="133D3770">
      <w:pPr>
        <w:numPr>
          <w:ilvl w:val="0"/>
          <w:numId w:val="5"/>
        </w:numPr>
        <w:spacing w:line="600" w:lineRule="exact"/>
        <w:ind w:firstLine="660" w:firstLineChars="150"/>
        <w:jc w:val="center"/>
        <w:outlineLvl w:val="0"/>
        <w:rPr>
          <w:rStyle w:val="26"/>
          <w:rFonts w:ascii="黑体" w:hAnsi="黑体" w:eastAsia="黑体"/>
          <w:b w:val="0"/>
        </w:rPr>
      </w:pPr>
      <w:bookmarkStart w:id="85" w:name="_Toc15377225"/>
      <w:bookmarkStart w:id="86" w:name="_Toc15396613"/>
      <w:bookmarkStart w:id="87" w:name="_Toc51852444"/>
      <w:r>
        <w:rPr>
          <w:rFonts w:hint="eastAsia" w:ascii="黑体" w:hAnsi="黑体" w:eastAsia="黑体"/>
          <w:color w:val="000000"/>
          <w:sz w:val="44"/>
          <w:szCs w:val="44"/>
        </w:rPr>
        <w:t>名</w:t>
      </w:r>
      <w:r>
        <w:rPr>
          <w:rStyle w:val="26"/>
          <w:rFonts w:hint="eastAsia" w:ascii="黑体" w:hAnsi="黑体" w:eastAsia="黑体"/>
          <w:b w:val="0"/>
        </w:rPr>
        <w:t>词解释</w:t>
      </w:r>
      <w:bookmarkEnd w:id="85"/>
      <w:bookmarkEnd w:id="86"/>
      <w:bookmarkEnd w:id="87"/>
    </w:p>
    <w:p w14:paraId="2E847BCF">
      <w:pPr>
        <w:spacing w:line="600" w:lineRule="exact"/>
        <w:jc w:val="left"/>
        <w:rPr>
          <w:rFonts w:ascii="宋体"/>
          <w:b/>
          <w:color w:val="000000"/>
          <w:sz w:val="44"/>
          <w:szCs w:val="44"/>
        </w:rPr>
      </w:pPr>
    </w:p>
    <w:p w14:paraId="2B8E8FEA">
      <w:pPr>
        <w:pStyle w:val="24"/>
        <w:spacing w:line="576"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1733C413">
      <w:pPr>
        <w:pStyle w:val="24"/>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w:t>
      </w:r>
      <w:r>
        <w:rPr>
          <w:rFonts w:hint="eastAsia" w:ascii="仿宋_GB2312" w:eastAsia="仿宋_GB2312"/>
          <w:sz w:val="32"/>
          <w:szCs w:val="32"/>
          <w:lang w:eastAsia="zh-CN"/>
        </w:rPr>
        <w:t>收入</w:t>
      </w:r>
      <w:r>
        <w:rPr>
          <w:rFonts w:hint="eastAsia" w:ascii="仿宋_GB2312" w:eastAsia="仿宋_GB2312"/>
          <w:sz w:val="32"/>
          <w:szCs w:val="32"/>
        </w:rPr>
        <w:t>。</w:t>
      </w:r>
    </w:p>
    <w:p w14:paraId="37F5CBFE">
      <w:pPr>
        <w:pStyle w:val="24"/>
        <w:spacing w:line="576"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 xml:space="preserve">经营收入：指事业单位在专业业务活动及其辅助活动之外开展非独立核算经营活动取得的收入。 </w:t>
      </w:r>
    </w:p>
    <w:p w14:paraId="6B9FA6DD">
      <w:pPr>
        <w:pStyle w:val="24"/>
        <w:spacing w:line="576"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 xml:space="preserve">其他收入：指单位取得的除上述收入以外的各项收入。 </w:t>
      </w:r>
      <w:r>
        <w:rPr>
          <w:rFonts w:ascii="仿宋_GB2312" w:eastAsia="仿宋_GB2312"/>
          <w:sz w:val="32"/>
          <w:szCs w:val="32"/>
        </w:rPr>
        <w:t xml:space="preserve"> </w:t>
      </w:r>
    </w:p>
    <w:p w14:paraId="66D15316">
      <w:pPr>
        <w:pStyle w:val="24"/>
        <w:spacing w:line="576"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076D54ED">
      <w:pPr>
        <w:pStyle w:val="24"/>
        <w:spacing w:line="576"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085FCB16">
      <w:pPr>
        <w:pStyle w:val="24"/>
        <w:spacing w:line="576"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5DFECD4D">
      <w:pPr>
        <w:pStyle w:val="24"/>
        <w:spacing w:line="576" w:lineRule="exact"/>
        <w:ind w:firstLine="640" w:firstLineChars="200"/>
        <w:rPr>
          <w:rFonts w:ascii="仿宋_GB2312" w:eastAsia="仿宋_GB2312"/>
          <w:sz w:val="32"/>
          <w:szCs w:val="32"/>
        </w:rPr>
      </w:pPr>
      <w:r>
        <w:rPr>
          <w:rFonts w:hint="eastAsia" w:ascii="仿宋_GB2312" w:eastAsia="仿宋_GB2312"/>
          <w:sz w:val="32"/>
          <w:szCs w:val="32"/>
          <w:lang w:eastAsia="zh-CN"/>
        </w:rPr>
        <w:t>8.</w:t>
      </w:r>
      <w:r>
        <w:rPr>
          <w:rFonts w:hint="eastAsia" w:ascii="仿宋_GB2312" w:eastAsia="仿宋_GB2312"/>
          <w:sz w:val="32"/>
          <w:szCs w:val="32"/>
        </w:rPr>
        <w:t>年末结转和结余：指单位按有关规定结转到下年或以后年度继续使用的资金。</w:t>
      </w:r>
    </w:p>
    <w:p w14:paraId="1316F9AA">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9.</w:t>
      </w:r>
      <w:r>
        <w:rPr>
          <w:rStyle w:val="16"/>
          <w:rFonts w:hint="eastAsia" w:ascii="仿宋" w:hAnsi="仿宋" w:eastAsia="仿宋"/>
          <w:bCs/>
          <w:color w:val="000000"/>
          <w:sz w:val="32"/>
          <w:szCs w:val="32"/>
        </w:rPr>
        <w:t xml:space="preserve"> 教育支出2050802</w:t>
      </w:r>
      <w:r>
        <w:rPr>
          <w:rFonts w:hint="eastAsia" w:ascii="仿宋_GB2312" w:eastAsia="仿宋_GB2312"/>
          <w:color w:val="000000"/>
          <w:sz w:val="32"/>
          <w:szCs w:val="32"/>
        </w:rPr>
        <w:t>：指干部教育</w:t>
      </w:r>
    </w:p>
    <w:p w14:paraId="73749771">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0</w:t>
      </w:r>
      <w:r>
        <w:rPr>
          <w:rFonts w:ascii="仿宋_GB2312" w:eastAsia="仿宋_GB2312"/>
          <w:color w:val="000000"/>
          <w:sz w:val="32"/>
          <w:szCs w:val="32"/>
        </w:rPr>
        <w:t>.</w:t>
      </w:r>
      <w:r>
        <w:rPr>
          <w:rFonts w:hint="eastAsia" w:ascii="仿宋_GB2312" w:eastAsia="仿宋_GB2312"/>
          <w:color w:val="000000"/>
          <w:sz w:val="32"/>
          <w:szCs w:val="32"/>
        </w:rPr>
        <w:t>社会保障和就业 2080505：指 机关事业单位基本养老保险缴费支出和</w:t>
      </w:r>
      <w:r>
        <w:rPr>
          <w:rStyle w:val="16"/>
          <w:rFonts w:hint="eastAsia" w:ascii="仿宋" w:hAnsi="仿宋" w:eastAsia="仿宋"/>
          <w:bCs/>
          <w:color w:val="000000"/>
          <w:sz w:val="32"/>
          <w:szCs w:val="32"/>
        </w:rPr>
        <w:t>2080506机关事业单位职业年金缴费支出</w:t>
      </w:r>
    </w:p>
    <w:p w14:paraId="5AE2BC17">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1</w:t>
      </w:r>
      <w:r>
        <w:rPr>
          <w:rFonts w:ascii="仿宋_GB2312" w:eastAsia="仿宋_GB2312"/>
          <w:color w:val="000000"/>
          <w:sz w:val="32"/>
          <w:szCs w:val="32"/>
        </w:rPr>
        <w:t>.</w:t>
      </w:r>
      <w:r>
        <w:rPr>
          <w:rFonts w:hint="eastAsia" w:ascii="仿宋_GB2312" w:eastAsia="仿宋_GB2312"/>
          <w:color w:val="000000"/>
          <w:sz w:val="32"/>
          <w:szCs w:val="32"/>
        </w:rPr>
        <w:t>医疗卫生与计划生育 2101101：指行政单位医疗</w:t>
      </w:r>
    </w:p>
    <w:p w14:paraId="4756A9E1">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2101102：指事业单位医疗</w:t>
      </w:r>
    </w:p>
    <w:p w14:paraId="62BFE950">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住房保障 2210201：指住房公积金。</w:t>
      </w:r>
    </w:p>
    <w:p w14:paraId="77669453">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3555346E">
      <w:pPr>
        <w:spacing w:line="576" w:lineRule="exact"/>
        <w:ind w:firstLine="640" w:firstLineChars="200"/>
        <w:rPr>
          <w:rFonts w:ascii="仿宋_GB2312" w:eastAsia="仿宋_GB2312"/>
          <w:color w:val="000000"/>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0C9389A">
      <w:pPr>
        <w:pStyle w:val="24"/>
        <w:spacing w:line="576" w:lineRule="exact"/>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28D4136">
      <w:pPr>
        <w:pStyle w:val="24"/>
        <w:spacing w:line="560" w:lineRule="exact"/>
        <w:ind w:firstLine="640" w:firstLineChars="200"/>
        <w:rPr>
          <w:rFonts w:ascii="仿宋_GB2312" w:eastAsia="仿宋_GB2312" w:cs="黑体"/>
          <w:sz w:val="32"/>
          <w:szCs w:val="32"/>
        </w:rPr>
      </w:pPr>
    </w:p>
    <w:p w14:paraId="600BA994">
      <w:pPr>
        <w:spacing w:line="600" w:lineRule="exact"/>
        <w:jc w:val="center"/>
        <w:outlineLvl w:val="0"/>
        <w:rPr>
          <w:rFonts w:ascii="仿宋" w:hAnsi="仿宋" w:eastAsia="仿宋"/>
          <w:b/>
          <w:color w:val="000000"/>
          <w:sz w:val="32"/>
          <w:szCs w:val="32"/>
        </w:rPr>
      </w:pPr>
      <w:bookmarkStart w:id="88" w:name="_Toc15396614"/>
      <w:bookmarkStart w:id="89" w:name="_Toc15377226"/>
    </w:p>
    <w:p w14:paraId="3A75815C">
      <w:pPr>
        <w:spacing w:line="600" w:lineRule="exact"/>
        <w:jc w:val="center"/>
        <w:outlineLvl w:val="0"/>
        <w:rPr>
          <w:rFonts w:ascii="仿宋" w:hAnsi="仿宋" w:eastAsia="仿宋"/>
          <w:b/>
          <w:color w:val="000000"/>
          <w:sz w:val="32"/>
          <w:szCs w:val="32"/>
        </w:rPr>
      </w:pPr>
    </w:p>
    <w:p w14:paraId="48F08428">
      <w:pPr>
        <w:spacing w:line="600" w:lineRule="exact"/>
        <w:jc w:val="center"/>
        <w:outlineLvl w:val="0"/>
        <w:rPr>
          <w:rFonts w:ascii="仿宋" w:hAnsi="仿宋" w:eastAsia="仿宋"/>
          <w:b/>
          <w:color w:val="000000"/>
          <w:sz w:val="32"/>
          <w:szCs w:val="32"/>
        </w:rPr>
      </w:pPr>
    </w:p>
    <w:p w14:paraId="4E0AD549">
      <w:pPr>
        <w:spacing w:line="600" w:lineRule="exact"/>
        <w:jc w:val="center"/>
        <w:outlineLvl w:val="0"/>
        <w:rPr>
          <w:rFonts w:ascii="仿宋" w:hAnsi="仿宋" w:eastAsia="仿宋"/>
          <w:b/>
          <w:color w:val="000000"/>
          <w:sz w:val="32"/>
          <w:szCs w:val="32"/>
        </w:rPr>
      </w:pPr>
    </w:p>
    <w:p w14:paraId="10A53ACC">
      <w:pPr>
        <w:spacing w:line="600" w:lineRule="exact"/>
        <w:jc w:val="center"/>
        <w:outlineLvl w:val="0"/>
        <w:rPr>
          <w:rFonts w:ascii="仿宋" w:hAnsi="仿宋" w:eastAsia="仿宋"/>
          <w:b/>
          <w:color w:val="000000"/>
          <w:sz w:val="32"/>
          <w:szCs w:val="32"/>
        </w:rPr>
      </w:pPr>
    </w:p>
    <w:p w14:paraId="2DCD5F74">
      <w:pPr>
        <w:spacing w:line="600" w:lineRule="exact"/>
        <w:jc w:val="center"/>
        <w:outlineLvl w:val="0"/>
        <w:rPr>
          <w:rStyle w:val="26"/>
          <w:rFonts w:ascii="黑体" w:hAnsi="黑体" w:eastAsia="黑体"/>
          <w:b w:val="0"/>
        </w:rPr>
      </w:pPr>
      <w:bookmarkStart w:id="90" w:name="_Toc51852445"/>
      <w:r>
        <w:rPr>
          <w:rFonts w:hint="eastAsia" w:ascii="黑体" w:hAnsi="黑体" w:eastAsia="黑体"/>
          <w:color w:val="000000"/>
          <w:sz w:val="44"/>
          <w:szCs w:val="44"/>
        </w:rPr>
        <w:t>第</w:t>
      </w:r>
      <w:r>
        <w:rPr>
          <w:rStyle w:val="26"/>
          <w:rFonts w:hint="eastAsia" w:ascii="黑体" w:hAnsi="黑体" w:eastAsia="黑体"/>
          <w:b w:val="0"/>
        </w:rPr>
        <w:t>四部分 附件</w:t>
      </w:r>
      <w:bookmarkEnd w:id="88"/>
      <w:bookmarkEnd w:id="90"/>
    </w:p>
    <w:p w14:paraId="3AD3B996">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 xml:space="preserve">    </w:t>
      </w:r>
      <w:bookmarkStart w:id="91" w:name="_Toc51852446"/>
      <w:r>
        <w:rPr>
          <w:rFonts w:hint="eastAsia" w:ascii="黑体" w:hAnsi="黑体" w:eastAsia="黑体" w:cs="黑体"/>
          <w:sz w:val="32"/>
          <w:szCs w:val="32"/>
        </w:rPr>
        <w:t>附件1</w:t>
      </w:r>
      <w:bookmarkEnd w:id="91"/>
    </w:p>
    <w:p w14:paraId="67837E2A">
      <w:pPr>
        <w:spacing w:line="580" w:lineRule="exact"/>
        <w:jc w:val="center"/>
        <w:rPr>
          <w:rFonts w:ascii="方正小标宋简体" w:hAnsi="方正小标宋简体" w:eastAsia="方正小标宋简体" w:cs="方正小标宋简体"/>
          <w:sz w:val="44"/>
          <w:szCs w:val="44"/>
        </w:rPr>
      </w:pPr>
    </w:p>
    <w:p w14:paraId="3A8C06D2">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党校</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14:paraId="28EE7FE8">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14:paraId="60ADA40C">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007B461E">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143D93A4">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14:paraId="1955AA89">
      <w:pPr>
        <w:spacing w:line="576" w:lineRule="exact"/>
        <w:ind w:firstLine="640" w:firstLineChars="200"/>
        <w:rPr>
          <w:rFonts w:ascii="仿宋_GB2312" w:eastAsia="仿宋_GB2312"/>
          <w:color w:val="000000"/>
          <w:sz w:val="32"/>
          <w:szCs w:val="32"/>
        </w:rPr>
      </w:pPr>
      <w:r>
        <w:rPr>
          <w:rFonts w:hint="eastAsia" w:ascii="仿宋" w:hAnsi="仿宋" w:eastAsia="仿宋" w:cs="仿宋"/>
          <w:sz w:val="32"/>
          <w:szCs w:val="32"/>
        </w:rPr>
        <w:t>中共松潘县委党校是县委直属事业单位，有办公室、教研室和长征精神教研室三个科室。</w:t>
      </w:r>
    </w:p>
    <w:p w14:paraId="067C1257">
      <w:pPr>
        <w:pStyle w:val="3"/>
        <w:spacing w:line="576" w:lineRule="exact"/>
        <w:ind w:firstLine="643" w:firstLineChars="200"/>
        <w:rPr>
          <w:rFonts w:ascii="楷体_GB2312" w:hAnsi="楷体_GB2312" w:eastAsia="楷体_GB2312" w:cs="楷体_GB2312"/>
        </w:rPr>
      </w:pPr>
      <w:bookmarkStart w:id="92" w:name="_Toc51852447"/>
      <w:r>
        <w:rPr>
          <w:rFonts w:hint="eastAsia" w:ascii="楷体_GB2312" w:hAnsi="楷体_GB2312" w:eastAsia="楷体_GB2312" w:cs="楷体_GB2312"/>
        </w:rPr>
        <w:t>（二）机构职能。</w:t>
      </w:r>
      <w:bookmarkEnd w:id="92"/>
    </w:p>
    <w:p w14:paraId="60D85727">
      <w:pPr>
        <w:ind w:firstLine="640" w:firstLineChars="200"/>
        <w:rPr>
          <w:rFonts w:ascii="仿宋" w:hAnsi="仿宋" w:eastAsia="仿宋" w:cs="仿宋"/>
          <w:sz w:val="32"/>
          <w:szCs w:val="32"/>
        </w:rPr>
      </w:pPr>
      <w:r>
        <w:rPr>
          <w:rFonts w:hint="eastAsia" w:ascii="仿宋" w:hAnsi="仿宋" w:eastAsia="仿宋" w:cs="仿宋"/>
          <w:sz w:val="32"/>
          <w:szCs w:val="32"/>
        </w:rPr>
        <w:t>党校坚持党的基本路线，以学习、宣传马列主义、毛泽东思想、邓小平理论、“三个代表”重要思想、科学发展观、习近平新时代中国特色社会主义思想为己任，联系国际国内形势，结合党和国家召开的重大会议精神，结合全县各级党组织和党员实际，在抓好基础设施建设和教学手段建设的同时，努力办好主体班和业务班，紧紧围绕</w:t>
      </w:r>
      <w:r>
        <w:rPr>
          <w:rFonts w:hint="eastAsia" w:ascii="仿宋" w:hAnsi="仿宋" w:eastAsia="仿宋" w:cs="仿宋"/>
          <w:sz w:val="32"/>
          <w:szCs w:val="32"/>
          <w:lang w:eastAsia="zh-CN"/>
        </w:rPr>
        <w:t>增强培训效果</w:t>
      </w:r>
      <w:r>
        <w:rPr>
          <w:rFonts w:hint="eastAsia" w:ascii="仿宋" w:hAnsi="仿宋" w:eastAsia="仿宋" w:cs="仿宋"/>
          <w:sz w:val="32"/>
          <w:szCs w:val="32"/>
        </w:rPr>
        <w:t>和教育教学质量、培养</w:t>
      </w:r>
      <w:r>
        <w:rPr>
          <w:rFonts w:hint="eastAsia" w:ascii="仿宋" w:hAnsi="仿宋" w:eastAsia="仿宋" w:cs="仿宋"/>
          <w:sz w:val="32"/>
          <w:szCs w:val="32"/>
          <w:lang w:eastAsia="zh-CN"/>
        </w:rPr>
        <w:t>高素质干部队伍</w:t>
      </w:r>
      <w:r>
        <w:rPr>
          <w:rFonts w:hint="eastAsia" w:ascii="仿宋" w:hAnsi="仿宋" w:eastAsia="仿宋" w:cs="仿宋"/>
          <w:sz w:val="32"/>
          <w:szCs w:val="32"/>
        </w:rPr>
        <w:t>为目标，以教学为中心</w:t>
      </w:r>
      <w:r>
        <w:rPr>
          <w:rFonts w:hint="eastAsia" w:ascii="仿宋" w:hAnsi="仿宋" w:eastAsia="仿宋" w:cs="仿宋"/>
          <w:sz w:val="32"/>
          <w:szCs w:val="32"/>
          <w:lang w:eastAsia="zh-CN"/>
        </w:rPr>
        <w:t>，以</w:t>
      </w:r>
      <w:r>
        <w:rPr>
          <w:rFonts w:hint="eastAsia" w:ascii="仿宋" w:hAnsi="仿宋" w:eastAsia="仿宋" w:cs="仿宋"/>
          <w:sz w:val="32"/>
          <w:szCs w:val="32"/>
        </w:rPr>
        <w:t>科研为基础</w:t>
      </w:r>
      <w:r>
        <w:rPr>
          <w:rFonts w:hint="eastAsia" w:ascii="仿宋" w:hAnsi="仿宋" w:eastAsia="仿宋" w:cs="仿宋"/>
          <w:sz w:val="32"/>
          <w:szCs w:val="32"/>
          <w:lang w:eastAsia="zh-CN"/>
        </w:rPr>
        <w:t>，以</w:t>
      </w:r>
      <w:r>
        <w:rPr>
          <w:rFonts w:hint="eastAsia" w:ascii="仿宋" w:hAnsi="仿宋" w:eastAsia="仿宋" w:cs="仿宋"/>
          <w:sz w:val="32"/>
          <w:szCs w:val="32"/>
        </w:rPr>
        <w:t>改革为动力，充分发挥“熔炉”和“阵地”的作用，加强党的理论学习、研究和宣传，搞好县、乡、村党员干部的培训，切实提高全县干部素质。</w:t>
      </w:r>
      <w:r>
        <w:rPr>
          <w:rFonts w:hint="eastAsia" w:ascii="仿宋_GB2312" w:hAnsi="宋体" w:eastAsia="仿宋_GB2312" w:cs="宋体"/>
          <w:color w:val="000000"/>
          <w:kern w:val="0"/>
          <w:sz w:val="32"/>
          <w:szCs w:val="32"/>
        </w:rPr>
        <w:t xml:space="preserve">  </w:t>
      </w:r>
    </w:p>
    <w:p w14:paraId="6694568F">
      <w:pPr>
        <w:spacing w:line="576" w:lineRule="exact"/>
        <w:ind w:firstLine="640" w:firstLineChars="200"/>
        <w:rPr>
          <w:rStyle w:val="16"/>
          <w:rFonts w:ascii="仿宋" w:hAnsi="仿宋" w:eastAsia="仿宋"/>
          <w:bCs/>
          <w:color w:val="000000"/>
          <w:sz w:val="32"/>
          <w:szCs w:val="32"/>
        </w:rPr>
      </w:pPr>
      <w:r>
        <w:rPr>
          <w:rFonts w:ascii="仿宋" w:hAnsi="仿宋" w:eastAsia="仿宋" w:cs="仿宋_GB2312"/>
          <w:sz w:val="32"/>
          <w:szCs w:val="32"/>
        </w:rPr>
        <w:t>（三）人员概况。</w:t>
      </w:r>
    </w:p>
    <w:p w14:paraId="63C996F2">
      <w:pPr>
        <w:spacing w:line="576" w:lineRule="exact"/>
        <w:ind w:firstLine="643" w:firstLineChars="200"/>
        <w:rPr>
          <w:rFonts w:ascii="仿宋_GB2312" w:hAnsi="宋体" w:eastAsia="仿宋_GB2312"/>
          <w:color w:val="000000"/>
          <w:sz w:val="32"/>
          <w:szCs w:val="32"/>
        </w:rPr>
      </w:pPr>
      <w:r>
        <w:rPr>
          <w:rStyle w:val="16"/>
          <w:rFonts w:hint="eastAsia" w:ascii="仿宋" w:hAnsi="仿宋" w:eastAsia="仿宋"/>
          <w:bCs/>
          <w:color w:val="000000"/>
          <w:sz w:val="32"/>
          <w:szCs w:val="32"/>
        </w:rPr>
        <w:t>县委党校有事业编制9人，其中参公1人，专业技术8人。2019年年底实有11人，其中参公1人，专业技术10人</w:t>
      </w:r>
      <w:r>
        <w:rPr>
          <w:rFonts w:hint="eastAsia" w:ascii="仿宋" w:hAnsi="仿宋" w:eastAsia="仿宋"/>
          <w:sz w:val="32"/>
          <w:szCs w:val="32"/>
        </w:rPr>
        <w:t>（含长征干部学院抽调2人）</w:t>
      </w:r>
      <w:r>
        <w:rPr>
          <w:rStyle w:val="16"/>
          <w:rFonts w:hint="eastAsia" w:ascii="仿宋" w:hAnsi="仿宋" w:eastAsia="仿宋"/>
          <w:bCs/>
          <w:color w:val="000000"/>
          <w:sz w:val="32"/>
          <w:szCs w:val="32"/>
        </w:rPr>
        <w:t>。</w:t>
      </w:r>
    </w:p>
    <w:p w14:paraId="47B0AA70">
      <w:pPr>
        <w:spacing w:line="576" w:lineRule="exact"/>
        <w:ind w:firstLine="800" w:firstLineChars="250"/>
        <w:rPr>
          <w:rFonts w:ascii="黑体" w:hAnsi="黑体" w:eastAsia="黑体" w:cs="黑体"/>
          <w:sz w:val="32"/>
          <w:szCs w:val="32"/>
        </w:rPr>
      </w:pPr>
      <w:r>
        <w:rPr>
          <w:rFonts w:ascii="黑体" w:hAnsi="黑体" w:eastAsia="黑体" w:cs="黑体"/>
          <w:sz w:val="32"/>
          <w:szCs w:val="32"/>
        </w:rPr>
        <w:t>二、部门财政资金收支情况</w:t>
      </w:r>
    </w:p>
    <w:p w14:paraId="5F877370">
      <w:pPr>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14:paraId="6A6466FA">
      <w:pPr>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   一般公共预算财政拨款收入 283.41万元</w:t>
      </w:r>
    </w:p>
    <w:p w14:paraId="28CF761D">
      <w:pPr>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（二）部门财政资金支出情况。</w:t>
      </w:r>
    </w:p>
    <w:p w14:paraId="39F30297">
      <w:pPr>
        <w:spacing w:line="576" w:lineRule="exact"/>
        <w:ind w:firstLine="1120" w:firstLineChars="350"/>
        <w:rPr>
          <w:rFonts w:ascii="仿宋" w:hAnsi="仿宋" w:eastAsia="仿宋" w:cs="仿宋_GB2312"/>
          <w:sz w:val="32"/>
          <w:szCs w:val="32"/>
        </w:rPr>
      </w:pPr>
      <w:r>
        <w:rPr>
          <w:rFonts w:hint="eastAsia" w:ascii="仿宋" w:hAnsi="仿宋" w:eastAsia="仿宋" w:cs="仿宋_GB2312"/>
          <w:sz w:val="32"/>
          <w:szCs w:val="32"/>
        </w:rPr>
        <w:t>财政资金支出合计283.41万元</w:t>
      </w:r>
    </w:p>
    <w:p w14:paraId="3AB71C58">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14:paraId="1DC72C5F">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14:paraId="7CFDE82A">
      <w:pPr>
        <w:tabs>
          <w:tab w:val="left" w:pos="750"/>
        </w:tabs>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预算编制质量</w:t>
      </w:r>
    </w:p>
    <w:p w14:paraId="33C0812E">
      <w:pPr>
        <w:tabs>
          <w:tab w:val="left" w:pos="750"/>
        </w:tabs>
        <w:spacing w:line="576" w:lineRule="exact"/>
        <w:ind w:firstLine="640" w:firstLineChars="200"/>
        <w:rPr>
          <w:rFonts w:ascii="仿宋" w:hAnsi="仿宋" w:eastAsia="仿宋" w:cs="仿宋_GB2312"/>
          <w:sz w:val="32"/>
          <w:szCs w:val="32"/>
        </w:rPr>
      </w:pPr>
      <w:r>
        <w:rPr>
          <w:rFonts w:hint="eastAsia" w:ascii="仿宋" w:hAnsi="仿宋" w:eastAsia="仿宋" w:cs="仿宋_GB2312"/>
          <w:color w:val="333333"/>
          <w:kern w:val="0"/>
          <w:sz w:val="32"/>
          <w:szCs w:val="32"/>
          <w:shd w:val="clear" w:color="auto" w:fill="FBFBFB"/>
        </w:rPr>
        <w:t>按照预算管理有关规定，目前部门预算的编制实行综合预算制度，即全部收入和支出都反映在预算中。</w:t>
      </w:r>
      <w:r>
        <w:rPr>
          <w:rFonts w:hint="eastAsia" w:ascii="仿宋" w:hAnsi="仿宋" w:eastAsia="仿宋" w:cs="仿宋_GB2312"/>
          <w:sz w:val="32"/>
          <w:szCs w:val="32"/>
        </w:rPr>
        <w:t>本部门预算编制是由部门财务严格按照《</w:t>
      </w:r>
      <w:r>
        <w:rPr>
          <w:rFonts w:hint="eastAsia" w:ascii="仿宋" w:hAnsi="仿宋" w:eastAsia="仿宋" w:cs="仿宋_GB2312"/>
          <w:sz w:val="32"/>
          <w:szCs w:val="32"/>
          <w:lang w:eastAsia="zh-CN"/>
        </w:rPr>
        <w:t>中华人民共和国预算法</w:t>
      </w:r>
      <w:r>
        <w:rPr>
          <w:rFonts w:hint="eastAsia" w:ascii="仿宋" w:hAnsi="仿宋" w:eastAsia="仿宋" w:cs="仿宋_GB2312"/>
          <w:sz w:val="32"/>
          <w:szCs w:val="32"/>
        </w:rPr>
        <w:t>》的规定和财政部门预算股的要求，在</w:t>
      </w:r>
      <w:r>
        <w:rPr>
          <w:rFonts w:hint="eastAsia" w:ascii="仿宋" w:hAnsi="仿宋" w:eastAsia="仿宋" w:cs="仿宋_GB2312"/>
          <w:sz w:val="32"/>
          <w:szCs w:val="32"/>
          <w:lang w:eastAsia="zh-CN"/>
        </w:rPr>
        <w:t>既</w:t>
      </w:r>
      <w:r>
        <w:rPr>
          <w:rFonts w:hint="eastAsia" w:ascii="仿宋" w:hAnsi="仿宋" w:eastAsia="仿宋" w:cs="仿宋_GB2312"/>
          <w:sz w:val="32"/>
          <w:szCs w:val="32"/>
        </w:rPr>
        <w:t>能保证本部门日常业务工作顺利开展的需要，又不浪费资金的前提下，合理编制出本部门的年度预算。</w:t>
      </w:r>
    </w:p>
    <w:p w14:paraId="7B28872B">
      <w:pPr>
        <w:tabs>
          <w:tab w:val="left" w:pos="750"/>
        </w:tabs>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2.</w:t>
      </w:r>
      <w:r>
        <w:rPr>
          <w:rFonts w:hint="eastAsia" w:ascii="仿宋" w:hAnsi="仿宋" w:eastAsia="仿宋" w:cs="仿宋_GB2312"/>
          <w:sz w:val="32"/>
          <w:szCs w:val="32"/>
        </w:rPr>
        <w:t>绩效目标填报</w:t>
      </w:r>
    </w:p>
    <w:p w14:paraId="5CD66512">
      <w:pPr>
        <w:tabs>
          <w:tab w:val="left" w:pos="750"/>
        </w:tabs>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本部门不涉及绩效考评相关项目。</w:t>
      </w:r>
    </w:p>
    <w:p w14:paraId="27F04579">
      <w:pPr>
        <w:tabs>
          <w:tab w:val="left" w:pos="750"/>
        </w:tabs>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3.</w:t>
      </w:r>
      <w:r>
        <w:rPr>
          <w:rFonts w:hint="eastAsia" w:ascii="仿宋" w:hAnsi="仿宋" w:eastAsia="仿宋" w:cs="仿宋_GB2312"/>
          <w:sz w:val="32"/>
          <w:szCs w:val="32"/>
        </w:rPr>
        <w:t>转移支付提前下达及专项转移支付分地区分项目编制情况</w:t>
      </w:r>
    </w:p>
    <w:p w14:paraId="47A5F5F1">
      <w:pPr>
        <w:tabs>
          <w:tab w:val="left" w:pos="750"/>
        </w:tabs>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本部门转移支付资金为中央转移、省级转移支付办案经费、业务装备经费、法律援助资金，转移支付资金本部门不参与预算编制，上级部门下达资金指标后，县财政部门按时足额将转移支付资金拨付到本部门。</w:t>
      </w:r>
    </w:p>
    <w:p w14:paraId="44D9073A">
      <w:pPr>
        <w:spacing w:line="576" w:lineRule="exact"/>
        <w:ind w:firstLine="482" w:firstLineChars="150"/>
        <w:rPr>
          <w:rFonts w:ascii="仿宋" w:hAnsi="仿宋" w:eastAsia="仿宋" w:cs="楷体_GB2312"/>
          <w:b/>
          <w:bCs/>
          <w:sz w:val="32"/>
          <w:szCs w:val="32"/>
        </w:rPr>
      </w:pPr>
      <w:r>
        <w:rPr>
          <w:rFonts w:hint="eastAsia" w:ascii="仿宋" w:hAnsi="仿宋" w:eastAsia="仿宋" w:cs="楷体_GB2312"/>
          <w:b/>
          <w:bCs/>
          <w:sz w:val="32"/>
          <w:szCs w:val="32"/>
        </w:rPr>
        <w:t>（二）结果应用情况。</w:t>
      </w:r>
    </w:p>
    <w:p w14:paraId="54F70C64">
      <w:pPr>
        <w:pStyle w:val="13"/>
        <w:spacing w:before="0" w:beforeAutospacing="0" w:after="0" w:afterAutospacing="0"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我单位无政府性债务。</w:t>
      </w:r>
    </w:p>
    <w:p w14:paraId="24A34DBE">
      <w:pPr>
        <w:pStyle w:val="13"/>
        <w:spacing w:before="0" w:beforeAutospacing="0" w:after="0" w:afterAutospacing="0"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非税收收入</w:t>
      </w:r>
      <w:r>
        <w:rPr>
          <w:rFonts w:hint="eastAsia" w:ascii="仿宋" w:hAnsi="仿宋" w:eastAsia="仿宋" w:cs="仿宋_GB2312"/>
          <w:sz w:val="32"/>
          <w:szCs w:val="32"/>
          <w:lang w:eastAsia="zh-CN"/>
        </w:rPr>
        <w:t>涉及</w:t>
      </w:r>
      <w:r>
        <w:rPr>
          <w:rFonts w:hint="eastAsia" w:ascii="仿宋" w:hAnsi="仿宋" w:eastAsia="仿宋" w:cs="仿宋_GB2312"/>
          <w:sz w:val="32"/>
          <w:szCs w:val="32"/>
        </w:rPr>
        <w:t>公证处公证费，我单位每年将所收公证费全额上缴财政国库，无截留，挪用现象。</w:t>
      </w:r>
    </w:p>
    <w:p w14:paraId="27EA3DB4">
      <w:pPr>
        <w:pStyle w:val="13"/>
        <w:spacing w:before="0" w:beforeAutospacing="0" w:after="0" w:afterAutospacing="0"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政府采购严格按照相关采购规定执行。</w:t>
      </w:r>
    </w:p>
    <w:p w14:paraId="604DE766">
      <w:pPr>
        <w:pStyle w:val="13"/>
        <w:spacing w:before="0" w:beforeAutospacing="0" w:after="0" w:afterAutospacing="0" w:line="576" w:lineRule="exact"/>
        <w:ind w:firstLine="640" w:firstLineChars="200"/>
        <w:rPr>
          <w:rFonts w:ascii="仿宋" w:hAnsi="仿宋" w:eastAsia="仿宋"/>
          <w:color w:val="000000"/>
          <w:sz w:val="32"/>
          <w:szCs w:val="32"/>
        </w:rPr>
      </w:pPr>
      <w:r>
        <w:rPr>
          <w:rFonts w:hint="eastAsia" w:ascii="仿宋" w:hAnsi="仿宋" w:eastAsia="仿宋" w:cs="仿宋_GB2312"/>
          <w:sz w:val="32"/>
          <w:szCs w:val="32"/>
        </w:rPr>
        <w:t>资产管理严格按照资产管理制度执行，</w:t>
      </w:r>
      <w:r>
        <w:rPr>
          <w:rFonts w:hint="eastAsia" w:ascii="仿宋" w:hAnsi="仿宋" w:eastAsia="仿宋"/>
          <w:color w:val="000000"/>
          <w:sz w:val="32"/>
          <w:szCs w:val="32"/>
        </w:rPr>
        <w:t>严格执行</w:t>
      </w:r>
      <w:bookmarkStart w:id="121" w:name="_GoBack"/>
      <w:r>
        <w:rPr>
          <w:rFonts w:hint="eastAsia" w:ascii="仿宋" w:hAnsi="仿宋" w:eastAsia="仿宋"/>
          <w:color w:val="000000"/>
          <w:sz w:val="32"/>
          <w:szCs w:val="32"/>
          <w:lang w:eastAsia="zh-CN"/>
        </w:rPr>
        <w:t>法律法规</w:t>
      </w:r>
      <w:bookmarkEnd w:id="121"/>
      <w:r>
        <w:rPr>
          <w:rFonts w:hint="eastAsia" w:ascii="仿宋" w:hAnsi="仿宋" w:eastAsia="仿宋"/>
          <w:color w:val="000000"/>
          <w:sz w:val="32"/>
          <w:szCs w:val="32"/>
        </w:rPr>
        <w:t>和有关规章制度</w:t>
      </w:r>
      <w:r>
        <w:rPr>
          <w:rFonts w:hint="eastAsia" w:ascii="仿宋" w:hAnsi="仿宋" w:eastAsia="仿宋"/>
          <w:color w:val="000000"/>
          <w:sz w:val="32"/>
          <w:szCs w:val="32"/>
          <w:lang w:eastAsia="zh-CN"/>
        </w:rPr>
        <w:t>；</w:t>
      </w:r>
      <w:r>
        <w:rPr>
          <w:rFonts w:hint="eastAsia" w:ascii="仿宋" w:hAnsi="仿宋" w:eastAsia="仿宋"/>
          <w:color w:val="000000"/>
          <w:sz w:val="32"/>
          <w:szCs w:val="32"/>
        </w:rPr>
        <w:t>与行政单位履行职能需要相适应</w:t>
      </w:r>
      <w:r>
        <w:rPr>
          <w:rFonts w:hint="eastAsia" w:ascii="仿宋" w:hAnsi="仿宋" w:eastAsia="仿宋"/>
          <w:color w:val="000000"/>
          <w:sz w:val="32"/>
          <w:szCs w:val="32"/>
          <w:lang w:eastAsia="zh-CN"/>
        </w:rPr>
        <w:t>；</w:t>
      </w:r>
      <w:r>
        <w:rPr>
          <w:rFonts w:hint="eastAsia" w:ascii="仿宋" w:hAnsi="仿宋" w:eastAsia="仿宋"/>
          <w:color w:val="000000"/>
          <w:sz w:val="32"/>
          <w:szCs w:val="32"/>
        </w:rPr>
        <w:t>科学合理</w:t>
      </w:r>
      <w:r>
        <w:rPr>
          <w:rFonts w:hint="eastAsia" w:ascii="仿宋" w:hAnsi="仿宋" w:eastAsia="仿宋"/>
          <w:color w:val="000000"/>
          <w:sz w:val="32"/>
          <w:szCs w:val="32"/>
          <w:lang w:eastAsia="zh-CN"/>
        </w:rPr>
        <w:t>，</w:t>
      </w:r>
      <w:r>
        <w:rPr>
          <w:rFonts w:hint="eastAsia" w:ascii="仿宋" w:hAnsi="仿宋" w:eastAsia="仿宋"/>
          <w:color w:val="000000"/>
          <w:sz w:val="32"/>
          <w:szCs w:val="32"/>
        </w:rPr>
        <w:t>充分发挥资产使用效益</w:t>
      </w:r>
      <w:r>
        <w:rPr>
          <w:rFonts w:hint="eastAsia" w:ascii="仿宋" w:hAnsi="仿宋" w:eastAsia="仿宋"/>
          <w:color w:val="000000"/>
          <w:sz w:val="32"/>
          <w:szCs w:val="32"/>
          <w:lang w:eastAsia="zh-CN"/>
        </w:rPr>
        <w:t>；</w:t>
      </w:r>
      <w:r>
        <w:rPr>
          <w:rFonts w:hint="eastAsia" w:ascii="仿宋" w:hAnsi="仿宋" w:eastAsia="仿宋"/>
          <w:color w:val="000000"/>
          <w:sz w:val="32"/>
          <w:szCs w:val="32"/>
        </w:rPr>
        <w:t>勤俭节约</w:t>
      </w:r>
      <w:r>
        <w:rPr>
          <w:rFonts w:hint="eastAsia" w:ascii="仿宋" w:hAnsi="仿宋" w:eastAsia="仿宋"/>
          <w:color w:val="000000"/>
          <w:sz w:val="32"/>
          <w:szCs w:val="32"/>
          <w:lang w:eastAsia="zh-CN"/>
        </w:rPr>
        <w:t>，</w:t>
      </w:r>
      <w:r>
        <w:rPr>
          <w:rFonts w:hint="eastAsia" w:ascii="仿宋" w:hAnsi="仿宋" w:eastAsia="仿宋"/>
          <w:color w:val="000000"/>
          <w:sz w:val="32"/>
          <w:szCs w:val="32"/>
        </w:rPr>
        <w:t>从严控制。</w:t>
      </w:r>
    </w:p>
    <w:p w14:paraId="27B3190F">
      <w:pPr>
        <w:pStyle w:val="13"/>
        <w:spacing w:before="0" w:beforeAutospacing="0" w:after="0" w:afterAutospacing="0" w:line="576" w:lineRule="exact"/>
        <w:ind w:firstLine="640" w:firstLineChars="200"/>
        <w:rPr>
          <w:rFonts w:ascii="仿宋" w:hAnsi="仿宋" w:eastAsia="仿宋"/>
          <w:sz w:val="32"/>
          <w:szCs w:val="32"/>
        </w:rPr>
      </w:pPr>
      <w:r>
        <w:rPr>
          <w:rFonts w:hint="eastAsia" w:ascii="仿宋" w:hAnsi="仿宋" w:eastAsia="仿宋"/>
          <w:color w:val="000000"/>
          <w:sz w:val="32"/>
          <w:szCs w:val="32"/>
        </w:rPr>
        <w:t>建立单位内控制度，</w:t>
      </w:r>
      <w:r>
        <w:rPr>
          <w:rFonts w:hint="eastAsia" w:ascii="仿宋" w:hAnsi="仿宋" w:eastAsia="仿宋"/>
          <w:sz w:val="32"/>
          <w:szCs w:val="32"/>
        </w:rPr>
        <w:t>在单位内部控制不断完善的基础上，</w:t>
      </w:r>
      <w:r>
        <w:rPr>
          <w:rFonts w:hint="eastAsia" w:ascii="仿宋" w:hAnsi="仿宋" w:eastAsia="仿宋"/>
          <w:sz w:val="32"/>
          <w:szCs w:val="32"/>
          <w:lang w:eastAsia="zh-CN"/>
        </w:rPr>
        <w:t>针对</w:t>
      </w:r>
      <w:r>
        <w:rPr>
          <w:rFonts w:hint="eastAsia" w:ascii="仿宋" w:hAnsi="仿宋" w:eastAsia="仿宋"/>
          <w:sz w:val="32"/>
          <w:szCs w:val="32"/>
        </w:rPr>
        <w:t>行政事业单位内部控制的独特性开展内部控制自我评价工作，可以使单位全体人员及时发现内部控制存在的问题，并采取有效改进措施，加大内部控制执行力度，保证行政事业单位内部控制目标的实现。</w:t>
      </w:r>
    </w:p>
    <w:p w14:paraId="1CD52899">
      <w:pPr>
        <w:pStyle w:val="13"/>
        <w:spacing w:before="0" w:beforeAutospacing="0" w:after="0" w:afterAutospacing="0" w:line="576" w:lineRule="exact"/>
        <w:ind w:firstLine="640" w:firstLineChars="200"/>
        <w:rPr>
          <w:rFonts w:ascii="仿宋" w:hAnsi="仿宋" w:eastAsia="仿宋" w:cs="仿宋_GB2312"/>
          <w:color w:val="000000"/>
          <w:sz w:val="32"/>
          <w:szCs w:val="32"/>
        </w:rPr>
      </w:pPr>
      <w:r>
        <w:rPr>
          <w:rFonts w:hint="eastAsia" w:ascii="仿宋" w:hAnsi="仿宋" w:eastAsia="仿宋"/>
          <w:sz w:val="32"/>
          <w:szCs w:val="32"/>
        </w:rPr>
        <w:t>我部门将同级财政部门批复的本部门预决算报表及相关说明全部在政府门户网站公开，</w:t>
      </w:r>
      <w:r>
        <w:rPr>
          <w:rFonts w:hint="eastAsia" w:ascii="仿宋" w:hAnsi="仿宋" w:eastAsia="仿宋" w:cs="仿宋_GB2312"/>
          <w:color w:val="000000"/>
          <w:sz w:val="32"/>
          <w:szCs w:val="32"/>
        </w:rPr>
        <w:t>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38832862">
      <w:pPr>
        <w:pStyle w:val="13"/>
        <w:spacing w:before="0" w:beforeAutospacing="0" w:after="0" w:afterAutospacing="0" w:line="576"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我部门财务各项工作自觉配合县财政和上级部门的监督检查，对检查中存在的问题，严肃对待，认真开展整改落实。</w:t>
      </w:r>
    </w:p>
    <w:p w14:paraId="1AB1174A">
      <w:pPr>
        <w:spacing w:line="576" w:lineRule="exact"/>
        <w:ind w:firstLine="643" w:firstLineChars="200"/>
        <w:rPr>
          <w:rFonts w:ascii="仿宋" w:hAnsi="仿宋" w:eastAsia="仿宋" w:cs="黑体"/>
          <w:b/>
          <w:sz w:val="32"/>
          <w:szCs w:val="32"/>
        </w:rPr>
      </w:pPr>
      <w:r>
        <w:rPr>
          <w:rFonts w:ascii="仿宋" w:hAnsi="仿宋" w:eastAsia="仿宋" w:cs="黑体"/>
          <w:b/>
          <w:sz w:val="32"/>
          <w:szCs w:val="32"/>
        </w:rPr>
        <w:t>四、评价结论及建议</w:t>
      </w:r>
    </w:p>
    <w:p w14:paraId="16D723A3">
      <w:pPr>
        <w:widowControl/>
        <w:spacing w:line="576" w:lineRule="exact"/>
        <w:ind w:firstLine="640" w:firstLineChars="200"/>
        <w:rPr>
          <w:rFonts w:ascii="仿宋" w:hAnsi="仿宋" w:eastAsia="仿宋" w:cs="仿宋_GB2312"/>
          <w:color w:val="000000"/>
          <w:sz w:val="32"/>
          <w:szCs w:val="32"/>
        </w:rPr>
      </w:pPr>
      <w:r>
        <w:rPr>
          <w:rFonts w:hint="eastAsia" w:ascii="仿宋" w:hAnsi="仿宋" w:eastAsia="仿宋" w:cs="仿宋_GB2312"/>
          <w:sz w:val="32"/>
          <w:szCs w:val="32"/>
        </w:rPr>
        <w:t>（一）评价结论。</w:t>
      </w:r>
      <w:r>
        <w:rPr>
          <w:rFonts w:hint="eastAsia" w:ascii="仿宋" w:hAnsi="仿宋" w:eastAsia="仿宋" w:cs="仿宋_GB2312"/>
          <w:color w:val="000000"/>
          <w:sz w:val="32"/>
          <w:szCs w:val="32"/>
        </w:rPr>
        <w:t>我部门预算执行整体情况正常，按照各项工作有序开展的进度，财政资金收支情况同时也按进度执行，有个别项目需要进一步加大力度开展。</w:t>
      </w:r>
    </w:p>
    <w:p w14:paraId="567EEF11">
      <w:pPr>
        <w:widowControl/>
        <w:spacing w:line="576"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（二）存在的问题</w:t>
      </w:r>
    </w:p>
    <w:p w14:paraId="5EA64A9F">
      <w:pPr>
        <w:widowControl/>
        <w:spacing w:line="576"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lang w:eastAsia="zh-CN"/>
        </w:rPr>
        <w:t>1.</w:t>
      </w:r>
      <w:r>
        <w:rPr>
          <w:rFonts w:hint="eastAsia" w:ascii="仿宋" w:hAnsi="仿宋" w:eastAsia="仿宋" w:cs="仿宋_GB2312"/>
          <w:color w:val="000000"/>
          <w:sz w:val="32"/>
          <w:szCs w:val="32"/>
        </w:rPr>
        <w:t>由于业务工作的特殊性，资金使用管理的局限性，部分项目资金的支付缓慢，如我单</w:t>
      </w:r>
      <w:r>
        <w:rPr>
          <w:rFonts w:hint="eastAsia" w:ascii="仿宋" w:hAnsi="仿宋" w:eastAsia="仿宋" w:cs="仿宋_GB2312"/>
          <w:color w:val="000000"/>
          <w:sz w:val="32"/>
          <w:szCs w:val="32"/>
          <w:lang w:eastAsia="zh-CN"/>
        </w:rPr>
        <w:t>位在</w:t>
      </w:r>
      <w:r>
        <w:rPr>
          <w:rFonts w:hint="eastAsia" w:ascii="仿宋" w:hAnsi="仿宋" w:eastAsia="仿宋" w:cs="仿宋_GB2312"/>
          <w:color w:val="000000"/>
          <w:sz w:val="32"/>
          <w:szCs w:val="32"/>
        </w:rPr>
        <w:t>法律援助上级转移支付资金这方面，因办案律师人少不足，加之案件的特殊性，律师在一定时间内不能顺利结案，导致法律援助经费的使用滞后。</w:t>
      </w:r>
    </w:p>
    <w:p w14:paraId="2C89A1BC">
      <w:pPr>
        <w:widowControl/>
        <w:spacing w:line="576"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lang w:eastAsia="zh-CN"/>
        </w:rPr>
        <w:t>2.</w:t>
      </w:r>
      <w:r>
        <w:rPr>
          <w:rFonts w:hint="eastAsia" w:ascii="仿宋" w:hAnsi="仿宋" w:eastAsia="仿宋" w:cs="仿宋_GB2312"/>
          <w:color w:val="000000"/>
          <w:sz w:val="32"/>
          <w:szCs w:val="32"/>
        </w:rPr>
        <w:t>单位无专业财务人员，目前单位会计由乡镇司法助理员兼任，财务工作越来越繁重复杂，影响了本单位财务收支工作。</w:t>
      </w:r>
    </w:p>
    <w:p w14:paraId="370E7952">
      <w:pPr>
        <w:widowControl/>
        <w:spacing w:line="576" w:lineRule="exact"/>
        <w:ind w:firstLine="480" w:firstLineChars="150"/>
        <w:rPr>
          <w:rFonts w:ascii="仿宋" w:hAnsi="仿宋" w:eastAsia="仿宋" w:cs="仿宋_GB2312"/>
          <w:color w:val="000000"/>
          <w:sz w:val="32"/>
          <w:szCs w:val="32"/>
        </w:rPr>
      </w:pPr>
      <w:r>
        <w:rPr>
          <w:rFonts w:hint="eastAsia" w:ascii="仿宋" w:hAnsi="仿宋" w:eastAsia="仿宋" w:cs="仿宋_GB2312"/>
          <w:color w:val="000000"/>
          <w:sz w:val="32"/>
          <w:szCs w:val="32"/>
        </w:rPr>
        <w:t>（三）改进建议</w:t>
      </w:r>
    </w:p>
    <w:p w14:paraId="41511854">
      <w:pPr>
        <w:widowControl/>
        <w:spacing w:line="576"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lang w:eastAsia="zh-CN"/>
        </w:rPr>
        <w:t>1.</w:t>
      </w:r>
      <w:r>
        <w:rPr>
          <w:rFonts w:hint="eastAsia" w:ascii="仿宋" w:hAnsi="仿宋" w:eastAsia="仿宋" w:cs="仿宋_GB2312"/>
          <w:color w:val="000000"/>
          <w:sz w:val="32"/>
          <w:szCs w:val="32"/>
        </w:rPr>
        <w:t>针对部分项目资金使用缓慢的现象，</w:t>
      </w:r>
      <w:r>
        <w:rPr>
          <w:rFonts w:hint="eastAsia" w:ascii="仿宋" w:hAnsi="仿宋" w:eastAsia="仿宋" w:cs="仿宋_GB2312"/>
          <w:color w:val="000000"/>
          <w:sz w:val="32"/>
          <w:szCs w:val="32"/>
          <w:lang w:eastAsia="zh-CN"/>
        </w:rPr>
        <w:t>建议</w:t>
      </w:r>
      <w:r>
        <w:rPr>
          <w:rFonts w:hint="eastAsia" w:ascii="仿宋" w:hAnsi="仿宋" w:eastAsia="仿宋" w:cs="仿宋_GB2312"/>
          <w:color w:val="000000"/>
          <w:sz w:val="32"/>
          <w:szCs w:val="32"/>
        </w:rPr>
        <w:t>适当合理扩大资金使用范围，提高法律援助办案补贴标准。</w:t>
      </w:r>
    </w:p>
    <w:p w14:paraId="5F1F2AAD">
      <w:pPr>
        <w:widowControl/>
        <w:spacing w:line="576"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lang w:eastAsia="zh-CN"/>
        </w:rPr>
        <w:t>2.</w:t>
      </w:r>
      <w:r>
        <w:rPr>
          <w:rFonts w:hint="eastAsia" w:ascii="仿宋" w:hAnsi="仿宋" w:eastAsia="仿宋" w:cs="仿宋_GB2312"/>
          <w:color w:val="000000"/>
          <w:sz w:val="32"/>
          <w:szCs w:val="32"/>
        </w:rPr>
        <w:t>针对财务人员的素质问题，建议单位能补充财会专业人员，建议</w:t>
      </w:r>
      <w:r>
        <w:rPr>
          <w:rFonts w:hint="eastAsia" w:ascii="仿宋" w:hAnsi="仿宋" w:eastAsia="仿宋" w:cs="仿宋_GB2312"/>
          <w:color w:val="000000"/>
          <w:sz w:val="32"/>
          <w:szCs w:val="32"/>
          <w:lang w:eastAsia="zh-CN"/>
        </w:rPr>
        <w:t>财政部门</w:t>
      </w:r>
      <w:r>
        <w:rPr>
          <w:rFonts w:hint="eastAsia" w:ascii="仿宋" w:hAnsi="仿宋" w:eastAsia="仿宋" w:cs="仿宋_GB2312"/>
          <w:color w:val="000000"/>
          <w:sz w:val="32"/>
          <w:szCs w:val="32"/>
        </w:rPr>
        <w:t>组织各单位财务人员进行</w:t>
      </w:r>
      <w:r>
        <w:rPr>
          <w:rFonts w:hint="eastAsia" w:ascii="仿宋" w:hAnsi="仿宋" w:eastAsia="仿宋" w:cs="仿宋_GB2312"/>
          <w:color w:val="000000"/>
          <w:sz w:val="32"/>
          <w:szCs w:val="32"/>
          <w:lang w:eastAsia="zh-CN"/>
        </w:rPr>
        <w:t>业务</w:t>
      </w:r>
      <w:r>
        <w:rPr>
          <w:rFonts w:hint="eastAsia" w:ascii="仿宋" w:hAnsi="仿宋" w:eastAsia="仿宋" w:cs="仿宋_GB2312"/>
          <w:color w:val="000000"/>
          <w:sz w:val="32"/>
          <w:szCs w:val="32"/>
        </w:rPr>
        <w:t>培训，不断提升各单位财务人员的业务素质和职业道德。</w:t>
      </w:r>
    </w:p>
    <w:p w14:paraId="49B518B9">
      <w:pPr>
        <w:spacing w:line="600" w:lineRule="exact"/>
        <w:jc w:val="center"/>
        <w:outlineLvl w:val="0"/>
        <w:rPr>
          <w:rFonts w:ascii="仿宋" w:hAnsi="仿宋" w:eastAsia="仿宋" w:cs="仿宋_GB2312"/>
          <w:color w:val="000000"/>
          <w:sz w:val="32"/>
          <w:szCs w:val="32"/>
        </w:rPr>
      </w:pPr>
      <w:bookmarkStart w:id="93" w:name="_Toc15396618"/>
    </w:p>
    <w:p w14:paraId="43823DEF">
      <w:pPr>
        <w:spacing w:line="600" w:lineRule="exact"/>
        <w:jc w:val="center"/>
        <w:outlineLvl w:val="0"/>
        <w:rPr>
          <w:rFonts w:ascii="仿宋" w:hAnsi="仿宋" w:eastAsia="仿宋" w:cs="仿宋_GB2312"/>
          <w:color w:val="000000"/>
          <w:sz w:val="32"/>
          <w:szCs w:val="32"/>
        </w:rPr>
      </w:pPr>
    </w:p>
    <w:p w14:paraId="768ED3A9">
      <w:pPr>
        <w:spacing w:line="600" w:lineRule="exact"/>
        <w:outlineLvl w:val="0"/>
        <w:rPr>
          <w:rFonts w:ascii="黑体" w:hAnsi="黑体" w:eastAsia="黑体"/>
          <w:color w:val="000000"/>
          <w:sz w:val="44"/>
          <w:szCs w:val="44"/>
        </w:rPr>
      </w:pPr>
    </w:p>
    <w:p w14:paraId="605AF26E">
      <w:pPr>
        <w:spacing w:line="600" w:lineRule="exact"/>
        <w:outlineLvl w:val="0"/>
        <w:rPr>
          <w:rFonts w:ascii="黑体" w:hAnsi="黑体" w:eastAsia="黑体"/>
          <w:color w:val="000000"/>
          <w:sz w:val="44"/>
          <w:szCs w:val="44"/>
        </w:rPr>
      </w:pPr>
    </w:p>
    <w:p w14:paraId="1C133F81">
      <w:pPr>
        <w:spacing w:line="600" w:lineRule="exact"/>
        <w:outlineLvl w:val="0"/>
        <w:rPr>
          <w:rFonts w:ascii="黑体" w:hAnsi="黑体" w:eastAsia="黑体"/>
          <w:color w:val="000000"/>
          <w:sz w:val="44"/>
          <w:szCs w:val="44"/>
        </w:rPr>
      </w:pPr>
    </w:p>
    <w:p w14:paraId="2977EDAA">
      <w:pPr>
        <w:spacing w:line="600" w:lineRule="exact"/>
        <w:jc w:val="center"/>
        <w:outlineLvl w:val="0"/>
        <w:rPr>
          <w:rStyle w:val="26"/>
          <w:rFonts w:ascii="黑体" w:hAnsi="黑体" w:eastAsia="黑体"/>
          <w:b w:val="0"/>
        </w:rPr>
      </w:pPr>
      <w:bookmarkStart w:id="94" w:name="_Toc51852448"/>
      <w:r>
        <w:rPr>
          <w:rFonts w:hint="eastAsia" w:ascii="黑体" w:hAnsi="黑体" w:eastAsia="黑体"/>
          <w:color w:val="000000"/>
          <w:sz w:val="44"/>
          <w:szCs w:val="44"/>
        </w:rPr>
        <w:t>第</w:t>
      </w:r>
      <w:r>
        <w:rPr>
          <w:rStyle w:val="26"/>
          <w:rFonts w:hint="eastAsia" w:ascii="黑体" w:hAnsi="黑体" w:eastAsia="黑体"/>
          <w:b w:val="0"/>
        </w:rPr>
        <w:t>五部分 附表</w:t>
      </w:r>
      <w:bookmarkEnd w:id="89"/>
      <w:bookmarkEnd w:id="93"/>
      <w:bookmarkEnd w:id="94"/>
    </w:p>
    <w:p w14:paraId="78E55644">
      <w:pPr>
        <w:spacing w:line="600" w:lineRule="exact"/>
        <w:jc w:val="center"/>
        <w:outlineLvl w:val="0"/>
        <w:rPr>
          <w:rFonts w:ascii="仿宋" w:hAnsi="仿宋" w:eastAsia="仿宋"/>
          <w:b/>
          <w:color w:val="000000"/>
          <w:sz w:val="44"/>
          <w:szCs w:val="44"/>
        </w:rPr>
      </w:pPr>
    </w:p>
    <w:p w14:paraId="112B61CC">
      <w:pPr>
        <w:pStyle w:val="3"/>
        <w:rPr>
          <w:rFonts w:ascii="仿宋" w:hAnsi="仿宋" w:eastAsia="仿宋"/>
          <w:color w:val="000000"/>
        </w:rPr>
      </w:pPr>
      <w:bookmarkStart w:id="95" w:name="_Toc15396619"/>
      <w:bookmarkStart w:id="96" w:name="_Toc51852449"/>
      <w:r>
        <w:rPr>
          <w:rFonts w:hint="eastAsia" w:ascii="仿宋" w:hAnsi="仿宋" w:eastAsia="仿宋"/>
          <w:b w:val="0"/>
          <w:color w:val="000000"/>
        </w:rPr>
        <w:t>一、收</w:t>
      </w:r>
      <w:r>
        <w:rPr>
          <w:rStyle w:val="27"/>
          <w:rFonts w:hint="eastAsia" w:ascii="仿宋" w:hAnsi="仿宋" w:eastAsia="仿宋"/>
          <w:b w:val="0"/>
          <w:bCs w:val="0"/>
        </w:rPr>
        <w:t>入支出决算总表</w:t>
      </w:r>
      <w:bookmarkEnd w:id="95"/>
      <w:bookmarkEnd w:id="96"/>
    </w:p>
    <w:p w14:paraId="48538296">
      <w:pPr>
        <w:pStyle w:val="3"/>
        <w:rPr>
          <w:rFonts w:ascii="仿宋" w:hAnsi="仿宋" w:eastAsia="仿宋"/>
          <w:color w:val="000000"/>
        </w:rPr>
      </w:pPr>
      <w:bookmarkStart w:id="97" w:name="_Toc51852450"/>
      <w:bookmarkStart w:id="98" w:name="_Toc15396620"/>
      <w:r>
        <w:rPr>
          <w:rFonts w:hint="eastAsia" w:ascii="仿宋" w:hAnsi="仿宋" w:eastAsia="仿宋"/>
          <w:b w:val="0"/>
          <w:color w:val="000000"/>
        </w:rPr>
        <w:t>二、收</w:t>
      </w:r>
      <w:r>
        <w:rPr>
          <w:rStyle w:val="27"/>
          <w:rFonts w:hint="eastAsia" w:ascii="仿宋" w:hAnsi="仿宋" w:eastAsia="仿宋"/>
          <w:b w:val="0"/>
          <w:bCs w:val="0"/>
        </w:rPr>
        <w:t>入决算表</w:t>
      </w:r>
      <w:bookmarkEnd w:id="97"/>
      <w:bookmarkEnd w:id="98"/>
    </w:p>
    <w:p w14:paraId="46C5862A">
      <w:pPr>
        <w:pStyle w:val="3"/>
        <w:rPr>
          <w:rFonts w:ascii="仿宋" w:hAnsi="仿宋" w:eastAsia="仿宋"/>
          <w:color w:val="000000"/>
        </w:rPr>
      </w:pPr>
      <w:bookmarkStart w:id="99" w:name="_Toc15396621"/>
      <w:bookmarkStart w:id="100" w:name="_Toc5185245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99"/>
      <w:bookmarkEnd w:id="100"/>
    </w:p>
    <w:p w14:paraId="22B8D2A6">
      <w:pPr>
        <w:pStyle w:val="3"/>
        <w:rPr>
          <w:rFonts w:ascii="仿宋" w:hAnsi="仿宋" w:eastAsia="仿宋"/>
          <w:b w:val="0"/>
          <w:color w:val="000000"/>
        </w:rPr>
      </w:pPr>
      <w:bookmarkStart w:id="101" w:name="_Toc15396622"/>
      <w:bookmarkStart w:id="102" w:name="_Toc5185245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101"/>
      <w:bookmarkEnd w:id="102"/>
    </w:p>
    <w:p w14:paraId="2775F888">
      <w:pPr>
        <w:pStyle w:val="3"/>
        <w:rPr>
          <w:rStyle w:val="27"/>
          <w:rFonts w:ascii="仿宋" w:hAnsi="仿宋" w:eastAsia="仿宋"/>
          <w:b w:val="0"/>
          <w:bCs w:val="0"/>
        </w:rPr>
      </w:pPr>
      <w:bookmarkStart w:id="103" w:name="_Toc51852453"/>
      <w:bookmarkStart w:id="104"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03"/>
      <w:bookmarkEnd w:id="104"/>
      <w:bookmarkStart w:id="105" w:name="_Toc15396624"/>
    </w:p>
    <w:p w14:paraId="73CC4528">
      <w:pPr>
        <w:pStyle w:val="3"/>
        <w:rPr>
          <w:rFonts w:ascii="仿宋" w:hAnsi="仿宋" w:eastAsia="仿宋"/>
          <w:color w:val="000000"/>
        </w:rPr>
      </w:pPr>
      <w:bookmarkStart w:id="106" w:name="_Toc51852454"/>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05"/>
      <w:bookmarkEnd w:id="106"/>
    </w:p>
    <w:p w14:paraId="7E8601DE">
      <w:pPr>
        <w:pStyle w:val="3"/>
        <w:rPr>
          <w:rFonts w:ascii="仿宋" w:hAnsi="仿宋" w:eastAsia="仿宋"/>
          <w:color w:val="000000"/>
        </w:rPr>
      </w:pPr>
      <w:bookmarkStart w:id="107" w:name="_Toc51852455"/>
      <w:bookmarkStart w:id="108"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07"/>
      <w:bookmarkEnd w:id="108"/>
    </w:p>
    <w:p w14:paraId="7602A90A">
      <w:pPr>
        <w:pStyle w:val="3"/>
        <w:rPr>
          <w:rFonts w:ascii="仿宋" w:hAnsi="仿宋" w:eastAsia="仿宋"/>
          <w:color w:val="000000"/>
        </w:rPr>
      </w:pPr>
      <w:bookmarkStart w:id="109" w:name="_Toc15396626"/>
      <w:bookmarkStart w:id="110" w:name="_Toc5185245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109"/>
      <w:bookmarkEnd w:id="110"/>
    </w:p>
    <w:p w14:paraId="5F1BED86">
      <w:pPr>
        <w:pStyle w:val="3"/>
        <w:rPr>
          <w:rFonts w:ascii="仿宋" w:hAnsi="仿宋" w:eastAsia="仿宋"/>
          <w:color w:val="000000"/>
        </w:rPr>
      </w:pPr>
      <w:bookmarkStart w:id="111" w:name="_Toc15396627"/>
      <w:bookmarkStart w:id="112" w:name="_Toc5185245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11"/>
      <w:bookmarkEnd w:id="112"/>
    </w:p>
    <w:p w14:paraId="4D74287D">
      <w:pPr>
        <w:pStyle w:val="3"/>
        <w:rPr>
          <w:rFonts w:ascii="仿宋" w:hAnsi="仿宋" w:eastAsia="仿宋"/>
          <w:color w:val="000000"/>
        </w:rPr>
      </w:pPr>
      <w:bookmarkStart w:id="113" w:name="_Toc51852458"/>
      <w:bookmarkStart w:id="114"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113"/>
      <w:bookmarkEnd w:id="114"/>
    </w:p>
    <w:p w14:paraId="7C421215">
      <w:pPr>
        <w:pStyle w:val="3"/>
        <w:rPr>
          <w:rFonts w:ascii="仿宋" w:hAnsi="仿宋" w:eastAsia="仿宋"/>
          <w:color w:val="000000"/>
        </w:rPr>
      </w:pPr>
      <w:bookmarkStart w:id="115" w:name="_Toc51852459"/>
      <w:bookmarkStart w:id="116"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115"/>
      <w:bookmarkEnd w:id="116"/>
    </w:p>
    <w:p w14:paraId="0DBCA532">
      <w:pPr>
        <w:pStyle w:val="3"/>
        <w:rPr>
          <w:rFonts w:ascii="仿宋" w:hAnsi="仿宋" w:eastAsia="仿宋"/>
          <w:color w:val="000000"/>
        </w:rPr>
      </w:pPr>
      <w:bookmarkStart w:id="117" w:name="_Toc51852460"/>
      <w:bookmarkStart w:id="118" w:name="_Toc15396630"/>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117"/>
      <w:bookmarkEnd w:id="118"/>
    </w:p>
    <w:p w14:paraId="191A227E">
      <w:pPr>
        <w:pStyle w:val="3"/>
        <w:rPr>
          <w:rFonts w:ascii="仿宋" w:hAnsi="仿宋" w:eastAsia="仿宋"/>
          <w:color w:val="000000" w:themeColor="text1"/>
        </w:rPr>
      </w:pPr>
      <w:bookmarkStart w:id="119" w:name="_Toc15396631"/>
      <w:bookmarkStart w:id="120" w:name="_Toc51852461"/>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有资本经营预算支出决算表</w:t>
      </w:r>
      <w:bookmarkEnd w:id="119"/>
      <w:bookmarkEnd w:id="12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9F7579-4E09-4B3C-950C-7E85EF8E16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6773FAF-2A50-4C2F-BD07-78AA804F6C29}"/>
  </w:font>
  <w:font w:name="Cambria">
    <w:panose1 w:val="02040503050406030204"/>
    <w:charset w:val="00"/>
    <w:family w:val="roman"/>
    <w:pitch w:val="default"/>
    <w:sig w:usb0="E00006FF" w:usb1="420024FF" w:usb2="02000000" w:usb3="00000000" w:csb0="2000019F" w:csb1="00000000"/>
    <w:embedRegular r:id="rId3" w:fontKey="{EEF698EF-F249-4032-8964-19F08F7BC14A}"/>
  </w:font>
  <w:font w:name="仿宋_GB2312">
    <w:panose1 w:val="02010609030101010101"/>
    <w:charset w:val="86"/>
    <w:family w:val="modern"/>
    <w:pitch w:val="default"/>
    <w:sig w:usb0="00000001" w:usb1="080E0000" w:usb2="00000000" w:usb3="00000000" w:csb0="00040000" w:csb1="00000000"/>
    <w:embedRegular r:id="rId4" w:fontKey="{A6B92420-0F60-420F-AAFE-0694F100E6F1}"/>
  </w:font>
  <w:font w:name="仿宋">
    <w:panose1 w:val="02010609060101010101"/>
    <w:charset w:val="86"/>
    <w:family w:val="modern"/>
    <w:pitch w:val="default"/>
    <w:sig w:usb0="800002BF" w:usb1="38CF7CFA" w:usb2="00000016" w:usb3="00000000" w:csb0="00040001" w:csb1="00000000"/>
    <w:embedRegular r:id="rId5" w:fontKey="{4616D5C5-FE74-4CD0-AD9E-F551791868C3}"/>
  </w:font>
  <w:font w:name="方正小标宋简体">
    <w:panose1 w:val="02010600010101010101"/>
    <w:charset w:val="86"/>
    <w:family w:val="script"/>
    <w:pitch w:val="default"/>
    <w:sig w:usb0="00000001" w:usb1="080E0000" w:usb2="00000000" w:usb3="00000000" w:csb0="00040000" w:csb1="00000000"/>
    <w:embedRegular r:id="rId6" w:fontKey="{4E1AE16A-60B7-4771-BE82-F7A8936B1434}"/>
  </w:font>
  <w:font w:name="楷体_GB2312">
    <w:panose1 w:val="02010609030101010101"/>
    <w:charset w:val="86"/>
    <w:family w:val="modern"/>
    <w:pitch w:val="default"/>
    <w:sig w:usb0="00000001" w:usb1="080E0000" w:usb2="00000000" w:usb3="00000000" w:csb0="00040000" w:csb1="00000000"/>
    <w:embedRegular r:id="rId7" w:fontKey="{16FA7D00-CEDE-4183-9482-DF2140900A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E0E3E72">
        <w:pPr>
          <w:pStyle w:val="9"/>
          <w:jc w:val="center"/>
        </w:pPr>
        <w:r>
          <w:fldChar w:fldCharType="begin"/>
        </w:r>
        <w:r>
          <w:instrText xml:space="preserve">PAGE   \* MERGEFORMAT</w:instrText>
        </w:r>
        <w:r>
          <w:fldChar w:fldCharType="separate"/>
        </w:r>
        <w:r>
          <w:rPr>
            <w:lang w:val="zh-CN"/>
          </w:rPr>
          <w:t>2</w:t>
        </w:r>
        <w:r>
          <w:rPr>
            <w:lang w:val="zh-CN"/>
          </w:rPr>
          <w:fldChar w:fldCharType="end"/>
        </w:r>
      </w:p>
    </w:sdtContent>
  </w:sdt>
  <w:p w14:paraId="237E6C4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7DD2C">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CE028BE"/>
    <w:multiLevelType w:val="multilevel"/>
    <w:tmpl w:val="3CE028BE"/>
    <w:lvl w:ilvl="0" w:tentative="0">
      <w:start w:val="1"/>
      <w:numFmt w:val="japaneseCounting"/>
      <w:lvlText w:val="（%1）"/>
      <w:lvlJc w:val="left"/>
      <w:pPr>
        <w:ind w:left="1275" w:hanging="85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1436AF4"/>
    <w:multiLevelType w:val="multilevel"/>
    <w:tmpl w:val="41436AF4"/>
    <w:lvl w:ilvl="0" w:tentative="0">
      <w:start w:val="1"/>
      <w:numFmt w:val="japaneseCounting"/>
      <w:lvlText w:val="%1、"/>
      <w:lvlJc w:val="left"/>
      <w:pPr>
        <w:ind w:left="720"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36F"/>
    <w:rsid w:val="00065F8F"/>
    <w:rsid w:val="00070A43"/>
    <w:rsid w:val="000768F2"/>
    <w:rsid w:val="0009184B"/>
    <w:rsid w:val="00094236"/>
    <w:rsid w:val="0009593C"/>
    <w:rsid w:val="00097322"/>
    <w:rsid w:val="000A6A92"/>
    <w:rsid w:val="000B047F"/>
    <w:rsid w:val="000B51CA"/>
    <w:rsid w:val="000B5923"/>
    <w:rsid w:val="000B5A48"/>
    <w:rsid w:val="000B6FF3"/>
    <w:rsid w:val="000C3467"/>
    <w:rsid w:val="000C3CA6"/>
    <w:rsid w:val="000C4F2D"/>
    <w:rsid w:val="000D1267"/>
    <w:rsid w:val="000D1D50"/>
    <w:rsid w:val="000D5782"/>
    <w:rsid w:val="000E6613"/>
    <w:rsid w:val="000E7119"/>
    <w:rsid w:val="00114E9B"/>
    <w:rsid w:val="00132F0A"/>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86867"/>
    <w:rsid w:val="00294DC9"/>
    <w:rsid w:val="00295495"/>
    <w:rsid w:val="002A31DE"/>
    <w:rsid w:val="002B2613"/>
    <w:rsid w:val="002D19B0"/>
    <w:rsid w:val="002D6D05"/>
    <w:rsid w:val="002E6EF1"/>
    <w:rsid w:val="002F1818"/>
    <w:rsid w:val="002F567B"/>
    <w:rsid w:val="003216A9"/>
    <w:rsid w:val="00322237"/>
    <w:rsid w:val="00335A74"/>
    <w:rsid w:val="00337FCF"/>
    <w:rsid w:val="0036561B"/>
    <w:rsid w:val="0037013F"/>
    <w:rsid w:val="00375D06"/>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2587"/>
    <w:rsid w:val="003F6619"/>
    <w:rsid w:val="00406254"/>
    <w:rsid w:val="00416CD4"/>
    <w:rsid w:val="004223DE"/>
    <w:rsid w:val="004249DD"/>
    <w:rsid w:val="00434489"/>
    <w:rsid w:val="00437085"/>
    <w:rsid w:val="00443880"/>
    <w:rsid w:val="004464F4"/>
    <w:rsid w:val="004563FE"/>
    <w:rsid w:val="00471401"/>
    <w:rsid w:val="00473F31"/>
    <w:rsid w:val="0048263A"/>
    <w:rsid w:val="00487E5D"/>
    <w:rsid w:val="004A711F"/>
    <w:rsid w:val="004B199D"/>
    <w:rsid w:val="004B4690"/>
    <w:rsid w:val="004C4D30"/>
    <w:rsid w:val="004D0EA2"/>
    <w:rsid w:val="004E0A2D"/>
    <w:rsid w:val="004E206B"/>
    <w:rsid w:val="004E5CA3"/>
    <w:rsid w:val="004E6DF7"/>
    <w:rsid w:val="004F0FBD"/>
    <w:rsid w:val="004F403E"/>
    <w:rsid w:val="004F41D4"/>
    <w:rsid w:val="00505A47"/>
    <w:rsid w:val="00512FDA"/>
    <w:rsid w:val="00520DA0"/>
    <w:rsid w:val="00526207"/>
    <w:rsid w:val="005647B4"/>
    <w:rsid w:val="005664BB"/>
    <w:rsid w:val="00566FFA"/>
    <w:rsid w:val="0057481D"/>
    <w:rsid w:val="00575F0B"/>
    <w:rsid w:val="0058486E"/>
    <w:rsid w:val="00585B33"/>
    <w:rsid w:val="0059014D"/>
    <w:rsid w:val="005B5C64"/>
    <w:rsid w:val="005C6BD0"/>
    <w:rsid w:val="005C6C4C"/>
    <w:rsid w:val="005D1C8B"/>
    <w:rsid w:val="005D468D"/>
    <w:rsid w:val="005D5CED"/>
    <w:rsid w:val="005D7FA9"/>
    <w:rsid w:val="005F1A4C"/>
    <w:rsid w:val="005F344B"/>
    <w:rsid w:val="00605688"/>
    <w:rsid w:val="006070AF"/>
    <w:rsid w:val="00607E6C"/>
    <w:rsid w:val="006101B1"/>
    <w:rsid w:val="00614E44"/>
    <w:rsid w:val="00620B9E"/>
    <w:rsid w:val="0062270A"/>
    <w:rsid w:val="00622830"/>
    <w:rsid w:val="00623DA0"/>
    <w:rsid w:val="006260AB"/>
    <w:rsid w:val="00630AEF"/>
    <w:rsid w:val="006325F8"/>
    <w:rsid w:val="00633463"/>
    <w:rsid w:val="00634C9A"/>
    <w:rsid w:val="006440E4"/>
    <w:rsid w:val="0066343B"/>
    <w:rsid w:val="00664777"/>
    <w:rsid w:val="006748A4"/>
    <w:rsid w:val="00681A31"/>
    <w:rsid w:val="00682910"/>
    <w:rsid w:val="006838DB"/>
    <w:rsid w:val="00683E73"/>
    <w:rsid w:val="006A1EC6"/>
    <w:rsid w:val="006A3141"/>
    <w:rsid w:val="006A5E34"/>
    <w:rsid w:val="006B2422"/>
    <w:rsid w:val="006B2B9A"/>
    <w:rsid w:val="006C1937"/>
    <w:rsid w:val="006D2BC9"/>
    <w:rsid w:val="006E13AC"/>
    <w:rsid w:val="006F020C"/>
    <w:rsid w:val="007127B7"/>
    <w:rsid w:val="007147B5"/>
    <w:rsid w:val="0071798E"/>
    <w:rsid w:val="00727533"/>
    <w:rsid w:val="007416B6"/>
    <w:rsid w:val="00741F93"/>
    <w:rsid w:val="00746F48"/>
    <w:rsid w:val="0075404D"/>
    <w:rsid w:val="0076182A"/>
    <w:rsid w:val="00767B7E"/>
    <w:rsid w:val="007770C3"/>
    <w:rsid w:val="00784D24"/>
    <w:rsid w:val="00785FBA"/>
    <w:rsid w:val="00786E4A"/>
    <w:rsid w:val="007875EB"/>
    <w:rsid w:val="0079426B"/>
    <w:rsid w:val="007B2BAF"/>
    <w:rsid w:val="007D1682"/>
    <w:rsid w:val="007D312A"/>
    <w:rsid w:val="007D3F19"/>
    <w:rsid w:val="007E23B0"/>
    <w:rsid w:val="007F1991"/>
    <w:rsid w:val="007F2C2F"/>
    <w:rsid w:val="007F55FC"/>
    <w:rsid w:val="007F5665"/>
    <w:rsid w:val="007F60F6"/>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95DF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E3F38"/>
    <w:rsid w:val="009F1185"/>
    <w:rsid w:val="009F18CD"/>
    <w:rsid w:val="009F2A13"/>
    <w:rsid w:val="009F7527"/>
    <w:rsid w:val="00A039ED"/>
    <w:rsid w:val="00A04EB0"/>
    <w:rsid w:val="00A13CC1"/>
    <w:rsid w:val="00A16847"/>
    <w:rsid w:val="00A237D8"/>
    <w:rsid w:val="00A268C4"/>
    <w:rsid w:val="00A307CD"/>
    <w:rsid w:val="00A31689"/>
    <w:rsid w:val="00A331C8"/>
    <w:rsid w:val="00A35117"/>
    <w:rsid w:val="00A40A00"/>
    <w:rsid w:val="00A4142F"/>
    <w:rsid w:val="00A422CE"/>
    <w:rsid w:val="00A422EB"/>
    <w:rsid w:val="00A45BB7"/>
    <w:rsid w:val="00A56DF2"/>
    <w:rsid w:val="00A56E6E"/>
    <w:rsid w:val="00A67297"/>
    <w:rsid w:val="00A67AB5"/>
    <w:rsid w:val="00A733B2"/>
    <w:rsid w:val="00A741C2"/>
    <w:rsid w:val="00A91760"/>
    <w:rsid w:val="00A91CF3"/>
    <w:rsid w:val="00A93B00"/>
    <w:rsid w:val="00A93C21"/>
    <w:rsid w:val="00AB64C9"/>
    <w:rsid w:val="00AC3C6A"/>
    <w:rsid w:val="00AD0F83"/>
    <w:rsid w:val="00AD5620"/>
    <w:rsid w:val="00AD656B"/>
    <w:rsid w:val="00AD7C1B"/>
    <w:rsid w:val="00AE16BA"/>
    <w:rsid w:val="00AE1EBE"/>
    <w:rsid w:val="00AE2EE2"/>
    <w:rsid w:val="00AF37A0"/>
    <w:rsid w:val="00B00AC0"/>
    <w:rsid w:val="00B03730"/>
    <w:rsid w:val="00B03C9D"/>
    <w:rsid w:val="00B060AE"/>
    <w:rsid w:val="00B064F8"/>
    <w:rsid w:val="00B10517"/>
    <w:rsid w:val="00B14E76"/>
    <w:rsid w:val="00B161B8"/>
    <w:rsid w:val="00B2048C"/>
    <w:rsid w:val="00B310B9"/>
    <w:rsid w:val="00B35F3F"/>
    <w:rsid w:val="00B36CBB"/>
    <w:rsid w:val="00B425E0"/>
    <w:rsid w:val="00B440AA"/>
    <w:rsid w:val="00B44B70"/>
    <w:rsid w:val="00B53C56"/>
    <w:rsid w:val="00B57DAF"/>
    <w:rsid w:val="00B75939"/>
    <w:rsid w:val="00B77EA6"/>
    <w:rsid w:val="00B81598"/>
    <w:rsid w:val="00B841F1"/>
    <w:rsid w:val="00B944D6"/>
    <w:rsid w:val="00B94B0B"/>
    <w:rsid w:val="00B954A7"/>
    <w:rsid w:val="00BA38BB"/>
    <w:rsid w:val="00BB4DF0"/>
    <w:rsid w:val="00BC15E2"/>
    <w:rsid w:val="00BC289F"/>
    <w:rsid w:val="00BC2D50"/>
    <w:rsid w:val="00BC5361"/>
    <w:rsid w:val="00BC5460"/>
    <w:rsid w:val="00BC6B50"/>
    <w:rsid w:val="00BD0E25"/>
    <w:rsid w:val="00BF17C7"/>
    <w:rsid w:val="00BF26B1"/>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CF12F7"/>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0359"/>
    <w:rsid w:val="00E01053"/>
    <w:rsid w:val="00E07ACF"/>
    <w:rsid w:val="00E32F99"/>
    <w:rsid w:val="00E331A1"/>
    <w:rsid w:val="00E33202"/>
    <w:rsid w:val="00E336A9"/>
    <w:rsid w:val="00E472B1"/>
    <w:rsid w:val="00E50624"/>
    <w:rsid w:val="00E568DF"/>
    <w:rsid w:val="00E64269"/>
    <w:rsid w:val="00E66797"/>
    <w:rsid w:val="00E82267"/>
    <w:rsid w:val="00E853CE"/>
    <w:rsid w:val="00E867B6"/>
    <w:rsid w:val="00E87F08"/>
    <w:rsid w:val="00EA010F"/>
    <w:rsid w:val="00EA71C5"/>
    <w:rsid w:val="00EB274E"/>
    <w:rsid w:val="00ED1B63"/>
    <w:rsid w:val="00ED3C1F"/>
    <w:rsid w:val="00ED4085"/>
    <w:rsid w:val="00ED420E"/>
    <w:rsid w:val="00ED64B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75D9"/>
    <w:rsid w:val="00F678BB"/>
    <w:rsid w:val="00F754A1"/>
    <w:rsid w:val="00F81FD9"/>
    <w:rsid w:val="00F841AA"/>
    <w:rsid w:val="00F84A94"/>
    <w:rsid w:val="00F87E96"/>
    <w:rsid w:val="00FA23E8"/>
    <w:rsid w:val="00FD3CC1"/>
    <w:rsid w:val="00FF1E02"/>
    <w:rsid w:val="00FF30B4"/>
    <w:rsid w:val="10C055FF"/>
    <w:rsid w:val="16BB723D"/>
    <w:rsid w:val="240371BF"/>
    <w:rsid w:val="29FD04D3"/>
    <w:rsid w:val="2D7626DC"/>
    <w:rsid w:val="2DBC32DC"/>
    <w:rsid w:val="319F7F4E"/>
    <w:rsid w:val="32FF1F5D"/>
    <w:rsid w:val="4ECE2238"/>
    <w:rsid w:val="4FE9413C"/>
    <w:rsid w:val="523759EB"/>
    <w:rsid w:val="61C92AD2"/>
    <w:rsid w:val="72734D9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99"/>
    <w:pPr>
      <w:spacing w:beforeLines="30"/>
    </w:pPr>
    <w:rPr>
      <w:rFonts w:ascii="仿宋_GB2312" w:eastAsia="仿宋_GB2312"/>
      <w:kern w:val="0"/>
      <w:sz w:val="30"/>
    </w:rPr>
  </w:style>
  <w:style w:type="paragraph" w:styleId="6">
    <w:name w:val="Body Text Indent"/>
    <w:basedOn w:val="1"/>
    <w:link w:val="32"/>
    <w:unhideWhenUsed/>
    <w:qFormat/>
    <w:uiPriority w:val="99"/>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5"/>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列出段落1"/>
    <w:basedOn w:val="1"/>
    <w:qFormat/>
    <w:uiPriority w:val="34"/>
    <w:pPr>
      <w:ind w:firstLine="420" w:firstLineChars="200"/>
    </w:pPr>
  </w:style>
  <w:style w:type="character" w:customStyle="1" w:styleId="26">
    <w:name w:val="标题 1 字符"/>
    <w:basedOn w:val="15"/>
    <w:link w:val="2"/>
    <w:qFormat/>
    <w:uiPriority w:val="9"/>
    <w:rPr>
      <w:rFonts w:ascii="Times New Roman" w:hAnsi="Times New Roman"/>
      <w:b/>
      <w:bCs/>
      <w:kern w:val="44"/>
      <w:sz w:val="44"/>
      <w:szCs w:val="44"/>
    </w:rPr>
  </w:style>
  <w:style w:type="character" w:customStyle="1" w:styleId="27">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字符"/>
    <w:basedOn w:val="15"/>
    <w:link w:val="8"/>
    <w:semiHidden/>
    <w:qFormat/>
    <w:uiPriority w:val="99"/>
    <w:rPr>
      <w:rFonts w:ascii="Times New Roman" w:hAnsi="Times New Roman"/>
      <w:kern w:val="2"/>
      <w:sz w:val="18"/>
      <w:szCs w:val="18"/>
    </w:rPr>
  </w:style>
  <w:style w:type="character" w:customStyle="1" w:styleId="30">
    <w:name w:val="标题 3 字符"/>
    <w:basedOn w:val="15"/>
    <w:link w:val="4"/>
    <w:qFormat/>
    <w:uiPriority w:val="9"/>
    <w:rPr>
      <w:rFonts w:ascii="Times New Roman" w:hAnsi="Times New Roman"/>
      <w:b/>
      <w:bCs/>
      <w:kern w:val="2"/>
      <w:sz w:val="32"/>
      <w:szCs w:val="32"/>
    </w:rPr>
  </w:style>
  <w:style w:type="paragraph" w:customStyle="1" w:styleId="31">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正文文本缩进 字符"/>
    <w:basedOn w:val="15"/>
    <w:link w:val="6"/>
    <w:qFormat/>
    <w:uiPriority w:val="99"/>
    <w:rPr>
      <w:rFonts w:ascii="Times New Roman" w:hAnsi="Times New Roman"/>
      <w:kern w:val="2"/>
      <w:sz w:val="21"/>
      <w:szCs w:val="24"/>
    </w:rPr>
  </w:style>
  <w:style w:type="paragraph" w:styleId="33">
    <w:name w:val="List Paragraph"/>
    <w:basedOn w:val="1"/>
    <w:unhideWhenUsed/>
    <w:qFormat/>
    <w:uiPriority w:val="99"/>
    <w:pPr>
      <w:ind w:firstLine="420" w:firstLineChars="200"/>
    </w:pPr>
  </w:style>
  <w:style w:type="paragraph" w:customStyle="1" w:styleId="34">
    <w:name w:val="TOC 标题3"/>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ee0c3f41-e139-4a21-ab99-35892937e943</errorID>
      <errorWord>科学发展观和习近平新时代</errorWord>
      <group>L1_Political</group>
      <groupName>政治性问题</groupName>
      <ability>L2_Unpolitical</ability>
      <abilityName>政治敏感错误</abilityName>
      <candidateList>
        <item>科学发展观、习近平新时代</item>
      </candidateList>
      <explain/>
      <paraID> 80D651D</paraID>
      <start>50</start>
      <end>62</end>
      <status>modified</status>
      <modifiedWord>科学发展观、习近平新时代</modifiedWord>
      <trackRevisions>false</trackRevisions>
    </reviewItem>
    <reviewItem>
      <errorID>9e010800-076a-429e-ad5e-502a9b24b467</errorID>
      <errorWord>提高培训效果</errorWord>
      <group>L1_Word</group>
      <groupName>字词问题</groupName>
      <ability>L2_Typo</ability>
      <abilityName>字词错误</abilityName>
      <candidateList>
        <item>增强培训效果</item>
      </candidateList>
      <explain/>
      <paraID> 80D651D</paraID>
      <start>152</start>
      <end>158</end>
      <status>modified</status>
      <modifiedWord>增强培训效果</modifiedWord>
      <trackRevisions>false</trackRevisions>
    </reviewItem>
    <reviewItem>
      <errorID>598d1143-7c40-4746-83f9-f2a1960faa33</errorID>
      <errorWord>高素质的干部队伍</errorWord>
      <group>L1_Political</group>
      <groupName>政治性问题</groupName>
      <ability>L2_Keyword</ability>
      <abilityName>固定表述</abilityName>
      <candidateList>
        <item>高素质干部队伍</item>
      </candidateList>
      <explain>词汇“高素质干部队伍”在特定场景下为固定表述形式，请确认此处的“高素质的干部队伍”是否存在不当。</explain>
      <paraID> 80D651D</paraID>
      <start>168</start>
      <end>175</end>
      <status>modified</status>
      <modifiedWord>高素质干部队伍</modifiedWord>
      <trackRevisions>false</trackRevisions>
    </reviewItem>
    <reviewItem>
      <errorID>2ef11b52-7787-46b3-83de-aebe385ff848</errorID>
      <errorWord>，</errorWord>
      <group>L1_Word</group>
      <groupName>字词问题</groupName>
      <ability>L2_Typo</ability>
      <abilityName>字词错误</abilityName>
      <candidateList>
        <item>，以</item>
      </candidateList>
      <explain/>
      <paraID> 80D651D</paraID>
      <start>185</start>
      <end>187</end>
      <status>modified</status>
      <modifiedWord>，以</modifiedWord>
      <trackRevisions>false</trackRevisions>
    </reviewItem>
    <reviewItem>
      <errorID>cb6d48ce-7f0b-436a-b348-4a8988b78a88</errorID>
      <errorWord>，</errorWord>
      <group>L1_Word</group>
      <groupName>字词问题</groupName>
      <ability>L2_Typo</ability>
      <abilityName>字词错误</abilityName>
      <candidateList>
        <item>，以</item>
      </candidateList>
      <explain/>
      <paraID> 80D651D</paraID>
      <start>192</start>
      <end>194</end>
      <status>modified</status>
      <modifiedWord>，以</modifiedWord>
      <trackRevisions>false</trackRevisions>
    </reviewItem>
    <reviewItem>
      <errorID>752b1ffa-74f0-4cdb-aca3-66558103f273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4293CB2F</paraID>
      <start>0</start>
      <end>2</end>
      <status>modified</status>
      <modifiedWord>1.</modifiedWord>
      <trackRevisions>false</trackRevisions>
    </reviewItem>
    <reviewItem>
      <errorID>03c8f7ce-0f43-4f1f-95ba-18ba2598b237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3E44CD02</paraID>
      <start>0</start>
      <end>3</end>
      <status>modified</status>
      <modifiedWord>（1）</modifiedWord>
      <trackRevisions>false</trackRevisions>
    </reviewItem>
    <reviewItem>
      <errorID>78736a82-9ebc-405a-b415-db61548c1393</errorID>
      <errorWord>，和</errorWord>
      <group>L1_Word</group>
      <groupName>字词问题</groupName>
      <ability>L2_Typo</ability>
      <abilityName>字词错误</abilityName>
      <candidateList>
        <item>，</item>
      </candidateList>
      <explain/>
      <paraID>3E44CD02</paraID>
      <start>186</start>
      <end>187</end>
      <status>modified</status>
      <modifiedWord>，</modifiedWord>
      <trackRevisions>false</trackRevisions>
    </reviewItem>
    <reviewItem>
      <errorID>7d170948-b602-42bd-95f1-05d2a6b85f13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70798AE2</paraID>
      <start>0</start>
      <end>3</end>
      <status>modified</status>
      <modifiedWord>（2）</modifiedWord>
      <trackRevisions>false</trackRevisions>
    </reviewItem>
    <reviewItem>
      <errorID>ff0a6b06-fec5-4b8a-93b0-6b7ec1a51677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1D1F30C</paraID>
      <start>0</start>
      <end>2</end>
      <status>modified</status>
      <modifiedWord>2.</modifiedWord>
      <trackRevisions>false</trackRevisions>
    </reviewItem>
    <reviewItem>
      <errorID>850e4599-1e32-44a3-9dc5-bc2475bd0709</errorID>
      <errorWord>十九大、十九届</errorWord>
      <group>L1_Word</group>
      <groupName>字词问题</groupName>
      <ability>L2_Typo</ability>
      <abilityName>字词错误</abilityName>
      <candidateList>
        <item>党的十九大、十九届</item>
      </candidateList>
      <explain/>
      <paraID>6E65B90C</paraID>
      <start>51</start>
      <end>60</end>
      <status>modified</status>
      <modifiedWord>党的十九大、十九届</modifiedWord>
      <trackRevisions>false</trackRevisions>
    </reviewItem>
    <reviewItem>
      <errorID>35f4556f-6715-45da-92a5-11fe30067bad</errorID>
      <errorWord>必须</errorWord>
      <group>L1_Word</group>
      <groupName>字词问题</groupName>
      <ability>L2_Typo</ability>
      <abilityName>字词错误</abilityName>
      <candidateList>
        <item>必需</item>
      </candidateList>
      <explain>〈动〉一定要有；不可少：日用～品｜煤铁等是发展工业所～的原料。</explain>
      <paraID>6E65B90C</paraID>
      <start>113</start>
      <end>115</end>
      <status>modified</status>
      <modifiedWord>必需</modifiedWord>
      <trackRevisions>false</trackRevisions>
    </reviewItem>
    <reviewItem>
      <errorID>3a22c35b-8832-4788-9ae3-1dc319e875e9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4F78E936</paraID>
      <start>0</start>
      <end>2</end>
      <status>modified</status>
      <modifiedWord>3.</modifiedWord>
      <trackRevisions>false</trackRevisions>
    </reviewItem>
    <reviewItem>
      <errorID>79553a7e-a04c-47cc-b9c9-934aec5e80ee</errorID>
      <errorWord>十九大及十九届</errorWord>
      <group>L1_Word</group>
      <groupName>字词问题</groupName>
      <ability>L2_Typo</ability>
      <abilityName>字词错误</abilityName>
      <candidateList>
        <item>党的十九大及十九届</item>
      </candidateList>
      <explain/>
      <paraID>6C97A417</paraID>
      <start>139</start>
      <end>148</end>
      <status>modified</status>
      <modifiedWord>党的十九大及十九届</modifiedWord>
      <trackRevisions>false</trackRevisions>
    </reviewItem>
    <reviewItem>
      <errorID>41c99eb5-403a-4ab6-afba-0d511795f935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107F00A4</paraID>
      <start>0</start>
      <end>2</end>
      <status>modified</status>
      <modifiedWord>4.</modifiedWord>
      <trackRevisions>false</trackRevisions>
    </reviewItem>
    <reviewItem>
      <errorID>2294e8ca-7ea0-4173-a2e8-07472ba87628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734857D6</paraID>
      <start>108</start>
      <end>110</end>
      <status>modified</status>
      <modifiedWord>》《</modifiedWord>
      <trackRevisions>false</trackRevisions>
    </reviewItem>
    <reviewItem>
      <errorID>312dd079-876e-423d-9e4f-061190a201e2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734857D6</paraID>
      <start>118</start>
      <end>120</end>
      <status>modified</status>
      <modifiedWord>》《</modifiedWord>
      <trackRevisions>false</trackRevisions>
    </reviewItem>
    <reviewItem>
      <errorID>f93b8194-5e76-4440-864d-8bf72d86782d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395E98CA</paraID>
      <start>0</start>
      <end>2</end>
      <status>modified</status>
      <modifiedWord>5.</modifiedWord>
      <trackRevisions>false</trackRevisions>
    </reviewItem>
    <reviewItem>
      <errorID>a2a9ea26-0890-49d2-a1dd-26bd7aaab69b</errorID>
      <errorWord>，</errorWord>
      <group>L1_Word</group>
      <groupName>字词问题</groupName>
      <ability>L2_Typo</ability>
      <abilityName>字词错误</abilityName>
      <candidateList>
        <item>，邀</item>
      </candidateList>
      <explain/>
      <paraID>7D185485</paraID>
      <start>202</start>
      <end>204</end>
      <status>modified</status>
      <modifiedWord>，邀</modifiedWord>
      <trackRevisions>false</trackRevisions>
    </reviewItem>
    <reviewItem>
      <errorID>56da4b99-3189-45d3-8c59-aedf243dc069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296F7C09</paraID>
      <start>0</start>
      <end>2</end>
      <status>modified</status>
      <modifiedWord>6.</modifiedWord>
      <trackRevisions>false</trackRevisions>
    </reviewItem>
    <reviewItem>
      <errorID>360cc78d-b545-45ec-ab11-3f8c75c05e73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34F639B7</paraID>
      <start>0</start>
      <end>3</end>
      <status>modified</status>
      <modifiedWord>（1）</modifiedWord>
      <trackRevisions>false</trackRevisions>
    </reviewItem>
    <reviewItem>
      <errorID>e740faac-a3d9-49cf-9936-96203702c183</errorID>
      <errorWord>因新春</errorWord>
      <group>L1_Word</group>
      <groupName>字词问题</groupName>
      <ability>L2_Typo</ability>
      <abilityName>字词错误</abilityName>
      <candidateList>
        <item>迎新春</item>
      </candidateList>
      <explain/>
      <paraID>34F639B7</paraID>
      <start>121</start>
      <end>124</end>
      <status>modified</status>
      <modifiedWord>迎新春</modifiedWord>
      <trackRevisions>false</trackRevisions>
    </reviewItem>
    <reviewItem>
      <errorID>b243a2b2-bf84-475a-8635-7f363d43efc5</errorID>
      <errorWord>帮主</errorWord>
      <group>L1_Word</group>
      <groupName>字词问题</groupName>
      <ability>L2_Typo</ability>
      <abilityName>字词错误</abilityName>
      <candidateList>
        <item>帮助</item>
      </candidateList>
      <explain>〈动〉替人出力、出主意或给以物质上、精神上的支援：互相～｜～灾民。</explain>
      <paraID>34F639B7</paraID>
      <start>186</start>
      <end>188</end>
      <status>modified</status>
      <modifiedWord>帮助</modifiedWord>
      <trackRevisions>false</trackRevisions>
    </reviewItem>
    <reviewItem>
      <errorID>c0a1dc78-10aa-4121-aa80-cdec3b617afa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6510F027</paraID>
      <start>0</start>
      <end>3</end>
      <status>modified</status>
      <modifiedWord>（2）</modifiedWord>
      <trackRevisions>false</trackRevisions>
    </reviewItem>
    <reviewItem>
      <errorID>332c320c-9c4f-4adf-9c07-c71f923cd802</errorID>
      <errorWord>开展回头看</errorWord>
      <group>L1_Word</group>
      <groupName>字词问题</groupName>
      <ability>L2_Typo</ability>
      <abilityName>字词错误</abilityName>
      <candidateList>
        <item>开展“回头看”</item>
      </candidateList>
      <explain/>
      <paraID>6510F027</paraID>
      <start>115</start>
      <end>122</end>
      <status>modified</status>
      <modifiedWord>开展“回头看”</modifiedWord>
      <trackRevisions>false</trackRevisions>
    </reviewItem>
    <reviewItem>
      <errorID>a675b9c0-8c9b-48b1-88dd-7c2ca9844a19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55D9FDBB</paraID>
      <start>0</start>
      <end>3</end>
      <status>modified</status>
      <modifiedWord>（3）</modifiedWord>
      <trackRevisions>false</trackRevisions>
    </reviewItem>
    <reviewItem>
      <errorID>dcd69af3-72a0-422d-ad1b-d46a9e9ecd7f</errorID>
      <errorWord>、、</errorWord>
      <group>L1_Punc</group>
      <groupName>标点问题</groupName>
      <ability>L2_Punc</ability>
      <abilityName>标点符号检查</abilityName>
      <candidateList>
        <item>、</item>
      </candidateList>
      <explain/>
      <paraID>66DBE6DB</paraID>
      <start>42</start>
      <end>43</end>
      <status>modified</status>
      <modifiedWord>、</modifiedWord>
      <trackRevisions>false</trackRevisions>
    </reviewItem>
    <reviewItem>
      <errorID>fa392435-8e32-41f1-be09-46ab4b0349c3</errorID>
      <errorWord>:</errorWord>
      <group>L1_Format</group>
      <groupName>格式问题</groupName>
      <ability>L2_HalfPunc</ability>
      <abilityName>全半角检查</abilityName>
      <candidateList>
        <item>：</item>
      </candidateList>
      <explain>文本全半角错误。</explain>
      <paraID>3161C9AE</paraID>
      <start>34</start>
      <end>35</end>
      <status>modified</status>
      <modifiedWord>：</modifiedWord>
      <trackRevisions>false</trackRevisions>
    </reviewItem>
    <reviewItem>
      <errorID>c227f4e1-711b-4911-9339-dbc89f7c0d59</errorID>
      <errorWord>；科</errorWord>
      <group>L1_Word</group>
      <groupName>字词问题</groupName>
      <ability>L2_Typo</ability>
      <abilityName>字词错误</abilityName>
      <candidateList>
        <item>；</item>
      </candidateList>
      <explain/>
      <paraID>3161C9AE</paraID>
      <start>58</start>
      <end>59</end>
      <status>modified</status>
      <modifiedWord>；</modifiedWord>
      <trackRevisions>false</trackRevisions>
    </reviewItem>
    <reviewItem>
      <errorID>2c0dabfe-da33-4270-ac12-29bf30810b0b</errorID>
      <errorWord>年</errorWord>
      <group>L1_Word</group>
      <groupName>字词问题</groupName>
      <ability>L2_Typo</ability>
      <abilityName>字词错误</abilityName>
      <candidateList>
        <item>年一</item>
      </candidateList>
      <explain/>
      <paraID>7008BF21</paraID>
      <start>4</start>
      <end>6</end>
      <status>modified</status>
      <modifiedWord>年一</modifiedWord>
      <trackRevisions>false</trackRevisions>
    </reviewItem>
    <reviewItem>
      <errorID>84d31e06-0d64-439b-a17d-a21bc51d1169</errorID>
      <errorWord>:</errorWord>
      <group>L1_Format</group>
      <groupName>格式问题</groupName>
      <ability>L2_HalfPunc</ability>
      <abilityName>全半角检查</abilityName>
      <candidateList>
        <item>：</item>
      </candidateList>
      <explain>文本全半角错误。</explain>
      <paraID>1A99381F</paraID>
      <start>22</start>
      <end>23</end>
      <status>modified</status>
      <modifiedWord>：</modifiedWord>
      <trackRevisions>false</trackRevisions>
    </reviewItem>
    <reviewItem>
      <errorID>9d8d311e-a608-4b33-812e-f1b1b94941f3</errorID>
      <errorWord>:</errorWord>
      <group>L1_Format</group>
      <groupName>格式问题</groupName>
      <ability>L2_HalfPunc</ability>
      <abilityName>全半角检查</abilityName>
      <candidateList>
        <item>：</item>
      </candidateList>
      <explain>文本全半角错误。</explain>
      <paraID> 30ABCBB</paraID>
      <start>13</start>
      <end>14</end>
      <status>modified</status>
      <modifiedWord>：</modifiedWord>
      <trackRevisions>false</trackRevisions>
    </reviewItem>
    <reviewItem>
      <errorID>3f9f8793-e3ef-457f-bf12-0ac547ee5d03</errorID>
      <errorWord>:</errorWord>
      <group>L1_Format</group>
      <groupName>格式问题</groupName>
      <ability>L2_HalfPunc</ability>
      <abilityName>全半角检查</abilityName>
      <candidateList>
        <item>：</item>
      </candidateList>
      <explain>文本全半角错误。</explain>
      <paraID>4DF6FFA4</paraID>
      <start>29</start>
      <end>30</end>
      <status>modified</status>
      <modifiedWord>：</modifiedWord>
      <trackRevisions>false</trackRevisions>
    </reviewItem>
    <reviewItem>
      <errorID>64263205-803d-4e53-9efa-952087963ce1</errorID>
      <errorWord>:</errorWord>
      <group>L1_Format</group>
      <groupName>格式问题</groupName>
      <ability>L2_HalfPunc</ability>
      <abilityName>全半角检查</abilityName>
      <candidateList>
        <item>：</item>
      </candidateList>
      <explain>文本全半角错误。</explain>
      <paraID>4DF6FFA4</paraID>
      <start>60</start>
      <end>61</end>
      <status>modified</status>
      <modifiedWord>：</modifiedWord>
      <trackRevisions>false</trackRevisions>
    </reviewItem>
    <reviewItem>
      <errorID>e86d07f6-feec-4abb-afda-0cc109d09ed8</errorID>
      <errorWord>:</errorWord>
      <group>L1_Format</group>
      <groupName>格式问题</groupName>
      <ability>L2_HalfPunc</ability>
      <abilityName>全半角检查</abilityName>
      <candidateList>
        <item>：</item>
      </candidateList>
      <explain>文本全半角错误。</explain>
      <paraID>4DF6FFA4</paraID>
      <start>92</start>
      <end>93</end>
      <status>modified</status>
      <modifiedWord>：</modifiedWord>
      <trackRevisions>false</trackRevisions>
    </reviewItem>
    <reviewItem>
      <errorID>51881835-b1ab-4898-8e95-995aa15ea413</errorID>
      <errorWord>，。</errorWord>
      <group>L1_Punc</group>
      <groupName>标点问题</groupName>
      <ability>L2_Punc</ability>
      <abilityName>标点符号检查</abilityName>
      <candidateList>
        <item>，</item>
      </candidateList>
      <explain/>
      <paraID>473F8393</paraID>
      <start>16</start>
      <end>17</end>
      <status>modified</status>
      <modifiedWord>，</modifiedWord>
      <trackRevisions>false</trackRevisions>
    </reviewItem>
    <reviewItem>
      <errorID>b98d1dc2-230f-4048-bcc2-c44f5778da1a</errorID>
      <errorWord>,</errorWord>
      <group>L1_Format</group>
      <groupName>格式问题</groupName>
      <ability>L2_HalfPunc</ability>
      <abilityName>全半角检查</abilityName>
      <candidateList>
        <item>，</item>
      </candidateList>
      <explain>文本全半角错误。</explain>
      <paraID>6AA78893</paraID>
      <start>22</start>
      <end>23</end>
      <status>modified</status>
      <modifiedWord>，</modifiedWord>
      <trackRevisions>false</trackRevisions>
    </reviewItem>
    <reviewItem>
      <errorID>5c7f8f84-892d-4288-9756-65c1de64360f</errorID>
      <errorWord>辆其</errorWord>
      <group>L1_Word</group>
      <groupName>字词问题</groupName>
      <ability>L2_Typo</ability>
      <abilityName>字词错误</abilityName>
      <candidateList>
        <item>辆</item>
      </candidateList>
      <explain/>
      <paraID>382F5801</paraID>
      <start>99</start>
      <end>100</end>
      <status>modified</status>
      <modifiedWord>辆</modifiedWord>
      <trackRevisions>false</trackRevisions>
    </reviewItem>
    <reviewItem>
      <errorID>b45a9395-27f7-4501-b0d6-b2edc1eb6c68</errorID>
      <errorWord>收</errorWord>
      <group>L1_Word</group>
      <groupName>字词问题</groupName>
      <ability>L2_Typo</ability>
      <abilityName>字词错误</abilityName>
      <candidateList>
        <item>收入</item>
      </candidateList>
      <explain>❶〈动〉收进来：每天～的现金都存入银行。❷〈名〉收进来的钱：财政～｜个人的～有所增加。</explain>
      <paraID>1733C413</paraID>
      <start>28</start>
      <end>30</end>
      <status>modified</status>
      <modifiedWord>收入</modifiedWord>
      <trackRevisions>false</trackRevisions>
    </reviewItem>
    <reviewItem>
      <errorID>ab5ea93e-48fe-4124-8a14-be4d0cec1d98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5DFECD4D</paraID>
      <start>0</start>
      <end>2</end>
      <status>modified</status>
      <modifiedWord>8.</modifiedWord>
      <trackRevisions>false</trackRevisions>
    </reviewItem>
    <reviewItem>
      <errorID>ba470195-e762-4185-93c7-c081f6747d6e</errorID>
      <errorWord>提高培训效果</errorWord>
      <group>L1_Word</group>
      <groupName>字词问题</groupName>
      <ability>L2_Typo</ability>
      <abilityName>字词错误</abilityName>
      <candidateList>
        <item>增强培训效果</item>
      </candidateList>
      <explain/>
      <paraID>60D85727</paraID>
      <start>147</start>
      <end>153</end>
      <status>modified</status>
      <modifiedWord>增强培训效果</modifiedWord>
      <trackRevisions>false</trackRevisions>
    </reviewItem>
    <reviewItem>
      <errorID>caa11e0a-9cbd-4801-bcfe-dff6f09a8ab8</errorID>
      <errorWord>高素质的干部队伍</errorWord>
      <group>L1_Political</group>
      <groupName>政治性问题</groupName>
      <ability>L2_Keyword</ability>
      <abilityName>固定表述</abilityName>
      <candidateList>
        <item>高素质干部队伍</item>
      </candidateList>
      <explain>词汇“高素质干部队伍”在特定场景下为固定表述形式，请确认此处的“高素质的干部队伍”是否存在不当。</explain>
      <paraID>60D85727</paraID>
      <start>163</start>
      <end>170</end>
      <status>modified</status>
      <modifiedWord>高素质干部队伍</modifiedWord>
      <trackRevisions>false</trackRevisions>
    </reviewItem>
    <reviewItem>
      <errorID>87ebdbf9-f41e-4084-87ab-176e1b434153</errorID>
      <errorWord>，</errorWord>
      <group>L1_Word</group>
      <groupName>字词问题</groupName>
      <ability>L2_Typo</ability>
      <abilityName>字词错误</abilityName>
      <candidateList>
        <item>，以</item>
      </candidateList>
      <explain/>
      <paraID>60D85727</paraID>
      <start>180</start>
      <end>182</end>
      <status>modified</status>
      <modifiedWord>，以</modifiedWord>
      <trackRevisions>false</trackRevisions>
    </reviewItem>
    <reviewItem>
      <errorID>c19caa36-e82a-4966-8272-dee0692c6fff</errorID>
      <errorWord>，</errorWord>
      <group>L1_Word</group>
      <groupName>字词问题</groupName>
      <ability>L2_Typo</ability>
      <abilityName>字词错误</abilityName>
      <candidateList>
        <item>，以</item>
      </candidateList>
      <explain/>
      <paraID>60D85727</paraID>
      <start>187</start>
      <end>189</end>
      <status>modified</status>
      <modifiedWord>，以</modifiedWord>
      <trackRevisions>false</trackRevisions>
    </reviewItem>
    <reviewItem>
      <errorID>bdaf99f0-3fb8-4baa-904f-0090169057d9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7CFDE82A</paraID>
      <start>0</start>
      <end>2</end>
      <status>modified</status>
      <modifiedWord>1.</modifiedWord>
      <trackRevisions>false</trackRevisions>
    </reviewItem>
    <reviewItem>
      <errorID>d40bb9ed-1c34-4880-af49-38b54d1f2b6b</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33C0812E</paraID>
      <start>63</start>
      <end>73</end>
      <status>modified</status>
      <modifiedWord>中华人民共和国预算法</modifiedWord>
      <trackRevisions>false</trackRevisions>
    </reviewItem>
    <reviewItem>
      <errorID>2d96719e-f806-4642-8c19-0f984377e4da</errorID>
      <errorWord>即</errorWord>
      <group>L1_Word</group>
      <groupName>字词问题</groupName>
      <ability>L2_Typo</ability>
      <abilityName>字词错误</abilityName>
      <candidateList>
        <item>既</item>
      </candidateList>
      <explain>❶〈副〉已经：～成事实｜～得利益｜～往不咎。❷〈连〉既然：～来之，则安之｜～要做，就一定要做好。❸〈书〉完了；尽：食～。❹〈副〉跟“且、又、也”等副词呼应，表示两种情况兼而有之：～高且大｜～聪明又用功｜～要有周密的计划，也要有切实的措施。</explain>
      <paraID>33C0812E</paraID>
      <start>90</start>
      <end>91</end>
      <status>modified</status>
      <modifiedWord>既</modifiedWord>
      <trackRevisions>false</trackRevisions>
    </reviewItem>
    <reviewItem>
      <errorID>353170ff-1c69-439f-93f5-d30316dccbf1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7B28872B</paraID>
      <start>0</start>
      <end>2</end>
      <status>modified</status>
      <modifiedWord>2.</modifiedWord>
      <trackRevisions>false</trackRevisions>
    </reviewItem>
    <reviewItem>
      <errorID>14c09ee8-41a4-4469-af01-3ad109c54e20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27F04579</paraID>
      <start>0</start>
      <end>2</end>
      <status>modified</status>
      <modifiedWord>3.</modifiedWord>
      <trackRevisions>false</trackRevisions>
    </reviewItem>
    <reviewItem>
      <errorID>f9d271fd-6e50-4832-8c2f-b45338e45b43</errorID>
      <errorWord>涉及到</errorWord>
      <group>L1_Grammar</group>
      <groupName>语法问题</groupName>
      <ability>L2_Grammar</ability>
      <abilityName>语法错误</abilityName>
      <candidateList>
        <item>涉及</item>
      </candidateList>
      <explain>〈动〉牵涉到；关联到：案子～好几个人｜这个问题～面很广。</explain>
      <paraID>24A34DBE</paraID>
      <start>5</start>
      <end>7</end>
      <status>modified</status>
      <modifiedWord>涉及</modifiedWord>
      <trackRevisions>false</trackRevisions>
    </reviewItem>
    <reviewItem>
      <errorID>afc7d908-90e9-4f0b-97b3-26329fb5ca3e</errorID>
      <errorWord>法律、法规</errorWord>
      <group>L1_Word</group>
      <groupName>字词问题</groupName>
      <ability>L2_Typo</ability>
      <abilityName>字词错误</abilityName>
      <candidateList>
        <item>法律法规</item>
      </candidateList>
      <explain/>
      <paraID>604DE766</paraID>
      <start>21</start>
      <end>25</end>
      <status>modified</status>
      <modifiedWord>法律法规</modifiedWord>
      <trackRevisions>false</trackRevisions>
    </reviewItem>
    <reviewItem>
      <errorID>eaae8836-ee60-41a4-9bdf-0f744ba020a8</errorID>
      <errorWord>;</errorWord>
      <group>L1_Format</group>
      <groupName>格式问题</groupName>
      <ability>L2_HalfPunc</ability>
      <abilityName>全半角检查</abilityName>
      <candidateList>
        <item>；</item>
      </candidateList>
      <explain>文本全半角错误。</explain>
      <paraID>604DE766</paraID>
      <start>32</start>
      <end>33</end>
      <status>modified</status>
      <modifiedWord>；</modifiedWord>
      <trackRevisions>false</trackRevisions>
    </reviewItem>
    <reviewItem>
      <errorID>eb98e02f-25d2-46d4-ad1f-b3baf2bc2cd5</errorID>
      <errorWord>;</errorWord>
      <group>L1_Format</group>
      <groupName>格式问题</groupName>
      <ability>L2_HalfPunc</ability>
      <abilityName>全半角检查</abilityName>
      <candidateList>
        <item>；</item>
      </candidateList>
      <explain>文本全半角错误。</explain>
      <paraID>604DE766</paraID>
      <start>47</start>
      <end>48</end>
      <status>modified</status>
      <modifiedWord>；</modifiedWord>
      <trackRevisions>false</trackRevisions>
    </reviewItem>
    <reviewItem>
      <errorID>74731065-df34-4211-a341-6dd2d8e25427</errorID>
      <errorWord>,</errorWord>
      <group>L1_Format</group>
      <groupName>格式问题</groupName>
      <ability>L2_HalfPunc</ability>
      <abilityName>全半角检查</abilityName>
      <candidateList>
        <item>，</item>
      </candidateList>
      <explain>文本全半角错误。</explain>
      <paraID>604DE766</paraID>
      <start>52</start>
      <end>53</end>
      <status>modified</status>
      <modifiedWord>，</modifiedWord>
      <trackRevisions>false</trackRevisions>
    </reviewItem>
    <reviewItem>
      <errorID>f3290425-f0c3-4e6f-b48f-a7d2a9ab3b45</errorID>
      <errorWord>;</errorWord>
      <group>L1_Format</group>
      <groupName>格式问题</groupName>
      <ability>L2_HalfPunc</ability>
      <abilityName>全半角检查</abilityName>
      <candidateList>
        <item>；</item>
      </candidateList>
      <explain>文本全半角错误。</explain>
      <paraID>604DE766</paraID>
      <start>63</start>
      <end>64</end>
      <status>modified</status>
      <modifiedWord>；</modifiedWord>
      <trackRevisions>false</trackRevisions>
    </reviewItem>
    <reviewItem>
      <errorID>6d80297e-329a-4d17-a004-53bbb899e8be</errorID>
      <errorWord>,</errorWord>
      <group>L1_Format</group>
      <groupName>格式问题</groupName>
      <ability>L2_HalfPunc</ability>
      <abilityName>全半角检查</abilityName>
      <candidateList>
        <item>，</item>
      </candidateList>
      <explain>文本全半角错误。</explain>
      <paraID>604DE766</paraID>
      <start>68</start>
      <end>69</end>
      <status>modified</status>
      <modifiedWord>，</modifiedWord>
      <trackRevisions>false</trackRevisions>
    </reviewItem>
    <reviewItem>
      <errorID>73779230-1c00-4e19-92d8-e5ea0989083d</errorID>
      <errorWord>针对其</errorWord>
      <group>L1_Word</group>
      <groupName>字词问题</groupName>
      <ability>L2_Typo</ability>
      <abilityName>字词错误</abilityName>
      <candidateList>
        <item>针对</item>
      </candidateList>
      <explain>〈动〉对准：～儿童的心理特点进行教育｜这些不都是～某个人的。</explain>
      <paraID>27B3190F</paraID>
      <start>25</start>
      <end>27</end>
      <status>modified</status>
      <modifiedWord>针对</modifiedWord>
      <trackRevisions>false</trackRevisions>
    </reviewItem>
    <reviewItem>
      <errorID>ebbfc8ff-72ec-41ae-8daa-04b578a875fe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5EA64A9F</paraID>
      <start>0</start>
      <end>2</end>
      <status>modified</status>
      <modifiedWord>1.</modifiedWord>
      <trackRevisions>false</trackRevisions>
    </reviewItem>
    <reviewItem>
      <errorID>4d66701d-4617-4b09-b702-a5907cebd200</errorID>
      <errorWord>位</errorWord>
      <group>L1_Word</group>
      <groupName>字词问题</groupName>
      <ability>L2_Typo</ability>
      <abilityName>字词错误</abilityName>
      <candidateList>
        <item>位在</item>
      </candidateList>
      <explain/>
      <paraID>5EA64A9F</paraID>
      <start>39</start>
      <end>41</end>
      <status>modified</status>
      <modifiedWord>位在</modifiedWord>
      <trackRevisions>false</trackRevisions>
    </reviewItem>
    <reviewItem>
      <errorID>95bc5d37-2d3e-4ef8-b6dd-a3fcea3d2fb1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2C89A1BC</paraID>
      <start>0</start>
      <end>2</end>
      <status>modified</status>
      <modifiedWord>2.</modifiedWord>
      <trackRevisions>false</trackRevisions>
    </reviewItem>
    <reviewItem>
      <errorID>ae51223d-76e2-4e0f-8d44-b7edb5808059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41511854</paraID>
      <start>0</start>
      <end>2</end>
      <status>modified</status>
      <modifiedWord>1.</modifiedWord>
      <trackRevisions>false</trackRevisions>
    </reviewItem>
    <reviewItem>
      <errorID>a537642a-93f6-4b62-9939-82a39726554a</errorID>
      <errorWord>建议能</errorWord>
      <group>L1_Word</group>
      <groupName>字词问题</groupName>
      <ability>L2_Typo</ability>
      <abilityName>字词错误</abilityName>
      <candidateList>
        <item>建议</item>
      </candidateList>
      <explain/>
      <paraID>41511854</paraID>
      <start>18</start>
      <end>20</end>
      <status>modified</status>
      <modifiedWord>建议</modifiedWord>
      <trackRevisions>false</trackRevisions>
    </reviewItem>
    <reviewItem>
      <errorID>cae17a72-4220-4051-b022-cb41438c379f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5F1F2AAD</paraID>
      <start>0</start>
      <end>2</end>
      <status>modified</status>
      <modifiedWord>2.</modifiedWord>
      <trackRevisions>false</trackRevisions>
    </reviewItem>
    <reviewItem>
      <errorID>901776e5-1aab-44a5-bb4b-3c01ab3d2c95</errorID>
      <errorWord>财政部门能</errorWord>
      <group>L1_Word</group>
      <groupName>字词问题</groupName>
      <ability>L2_Typo</ability>
      <abilityName>字词错误</abilityName>
      <candidateList>
        <item>财政部门</item>
      </candidateList>
      <explain/>
      <paraID>5F1F2AAD</paraID>
      <start>30</start>
      <end>34</end>
      <status>modified</status>
      <modifiedWord>财政部门</modifiedWord>
      <trackRevisions>false</trackRevisions>
    </reviewItem>
    <reviewItem>
      <errorID>60bc9f73-79ec-4e50-bfb4-b87d06589bb5</errorID>
      <errorWord>业务的</errorWord>
      <group>L1_Word</group>
      <groupName>字词问题</groupName>
      <ability>L2_Typo</ability>
      <abilityName>字词错误</abilityName>
      <candidateList>
        <item>业务</item>
      </candidateList>
      <explain/>
      <paraID>5F1F2AAD</paraID>
      <start>45</start>
      <end>47</end>
      <status>modified</status>
      <modifiedWord>业务</modifiedWord>
      <trackRevisions>false</trackRevisions>
    </reviewItem>
  </reviewItems>
  <config/>
</contractReview>
</file>

<file path=customXml/itemProps1.xml><?xml version="1.0" encoding="utf-8"?>
<ds:datastoreItem xmlns:ds="http://schemas.openxmlformats.org/officeDocument/2006/customXml" ds:itemID="{9F603951-B624-405C-946A-D6C3B3C95ADC}">
  <ds:schemaRefs/>
</ds:datastoreItem>
</file>

<file path=customXml/itemProps2.xml><?xml version="1.0" encoding="utf-8"?>
<ds:datastoreItem xmlns:ds="http://schemas.openxmlformats.org/officeDocument/2006/customXml" ds:itemID="{afaedd23-12e4-470a-94a5-e7d783920073}">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8826</Words>
  <Characters>9279</Characters>
  <Lines>77</Lines>
  <Paragraphs>21</Paragraphs>
  <TotalTime>411</TotalTime>
  <ScaleCrop>false</ScaleCrop>
  <LinksUpToDate>false</LinksUpToDate>
  <CharactersWithSpaces>9410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2020-07-23T02:58:00Z</cp:lastPrinted>
  <dcterms:modified xsi:type="dcterms:W3CDTF">2026-04-23T03:29:58Z</dcterms:modified>
  <dc:title>四川省***</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D34A96D19FDF4184B5685DA3405FC355_12</vt:lpwstr>
  </property>
</Properties>
</file>