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EAC3F" w14:textId="77777777" w:rsidR="007D2DBE" w:rsidRDefault="007D2DBE">
      <w:pPr>
        <w:spacing w:line="600" w:lineRule="exact"/>
        <w:jc w:val="center"/>
        <w:outlineLvl w:val="0"/>
        <w:rPr>
          <w:rFonts w:ascii="方正小标宋简体" w:eastAsia="方正小标宋简体" w:hAnsi="宋体"/>
          <w:color w:val="000000"/>
          <w:sz w:val="72"/>
          <w:szCs w:val="72"/>
        </w:rPr>
      </w:pPr>
      <w:bookmarkStart w:id="0" w:name="_Toc15306267"/>
    </w:p>
    <w:p w14:paraId="6B62E61E" w14:textId="77777777" w:rsidR="007D2DBE" w:rsidRDefault="007D2DBE">
      <w:pPr>
        <w:spacing w:line="600" w:lineRule="exact"/>
        <w:jc w:val="center"/>
        <w:outlineLvl w:val="0"/>
        <w:rPr>
          <w:rFonts w:ascii="方正小标宋简体" w:eastAsia="方正小标宋简体" w:hAnsi="宋体"/>
          <w:color w:val="000000"/>
          <w:sz w:val="72"/>
          <w:szCs w:val="72"/>
        </w:rPr>
      </w:pPr>
    </w:p>
    <w:p w14:paraId="4C23090E" w14:textId="77777777" w:rsidR="007D2DBE" w:rsidRDefault="007D2DBE">
      <w:pPr>
        <w:spacing w:line="600" w:lineRule="exact"/>
        <w:jc w:val="center"/>
        <w:outlineLvl w:val="0"/>
        <w:rPr>
          <w:rFonts w:ascii="方正小标宋简体" w:eastAsia="方正小标宋简体" w:hAnsi="宋体"/>
          <w:color w:val="000000"/>
          <w:sz w:val="72"/>
          <w:szCs w:val="72"/>
        </w:rPr>
      </w:pPr>
    </w:p>
    <w:p w14:paraId="771F372C" w14:textId="77777777" w:rsidR="007D2DBE" w:rsidRDefault="00000000">
      <w:pPr>
        <w:jc w:val="center"/>
        <w:rPr>
          <w:rFonts w:ascii="黑体" w:eastAsia="黑体" w:hAnsi="黑体"/>
          <w:sz w:val="72"/>
          <w:szCs w:val="72"/>
        </w:rPr>
      </w:pPr>
      <w:bookmarkStart w:id="1" w:name="_Toc15396475"/>
      <w:bookmarkStart w:id="2" w:name="_Toc15396597"/>
      <w:bookmarkStart w:id="3" w:name="_Toc15377425"/>
      <w:bookmarkStart w:id="4" w:name="_Toc15377193"/>
      <w:bookmarkStart w:id="5" w:name="_Toc15378441"/>
      <w:r>
        <w:rPr>
          <w:rFonts w:ascii="黑体" w:eastAsia="黑体" w:hAnsi="黑体"/>
          <w:sz w:val="72"/>
          <w:szCs w:val="72"/>
        </w:rPr>
        <w:t>202</w:t>
      </w:r>
      <w:r>
        <w:rPr>
          <w:rFonts w:ascii="黑体" w:eastAsia="黑体" w:hAnsi="黑体" w:hint="eastAsia"/>
          <w:sz w:val="72"/>
          <w:szCs w:val="72"/>
        </w:rPr>
        <w:t>1年度</w:t>
      </w:r>
      <w:bookmarkEnd w:id="1"/>
      <w:bookmarkEnd w:id="2"/>
      <w:bookmarkEnd w:id="3"/>
      <w:bookmarkEnd w:id="4"/>
      <w:bookmarkEnd w:id="5"/>
    </w:p>
    <w:p w14:paraId="03949211" w14:textId="77777777" w:rsidR="007D2DBE" w:rsidRDefault="00000000">
      <w:pPr>
        <w:jc w:val="center"/>
        <w:rPr>
          <w:rFonts w:ascii="方正小标宋简体" w:eastAsia="方正小标宋简体"/>
          <w:sz w:val="72"/>
          <w:szCs w:val="72"/>
        </w:rPr>
      </w:pPr>
      <w:bookmarkStart w:id="6" w:name="_Toc15396476"/>
      <w:bookmarkStart w:id="7" w:name="_Toc15378442"/>
      <w:bookmarkStart w:id="8" w:name="_Toc15377426"/>
      <w:bookmarkStart w:id="9" w:name="_Toc15377194"/>
      <w:bookmarkStart w:id="10" w:name="_Toc15396598"/>
      <w:r>
        <w:rPr>
          <w:rFonts w:ascii="方正小标宋简体" w:eastAsia="方正小标宋简体" w:hint="eastAsia"/>
          <w:sz w:val="72"/>
          <w:szCs w:val="72"/>
        </w:rPr>
        <w:t>四川省阿坝州松潘县</w:t>
      </w:r>
      <w:bookmarkStart w:id="11" w:name="_Toc15306268"/>
      <w:bookmarkEnd w:id="0"/>
      <w:r>
        <w:rPr>
          <w:rFonts w:ascii="方正小标宋简体" w:eastAsia="方正小标宋简体" w:hint="eastAsia"/>
          <w:sz w:val="72"/>
          <w:szCs w:val="72"/>
        </w:rPr>
        <w:t>团委部门决算</w:t>
      </w:r>
      <w:bookmarkEnd w:id="6"/>
      <w:bookmarkEnd w:id="7"/>
      <w:bookmarkEnd w:id="8"/>
      <w:bookmarkEnd w:id="9"/>
      <w:bookmarkEnd w:id="10"/>
      <w:bookmarkEnd w:id="11"/>
    </w:p>
    <w:p w14:paraId="75B44C0C" w14:textId="77777777" w:rsidR="007D2DBE" w:rsidRDefault="007D2DBE">
      <w:pPr>
        <w:widowControl/>
        <w:jc w:val="center"/>
        <w:rPr>
          <w:rFonts w:ascii="方正小标宋简体" w:eastAsia="方正小标宋简体" w:hAnsi="宋体"/>
          <w:color w:val="000000"/>
          <w:sz w:val="36"/>
          <w:szCs w:val="36"/>
        </w:rPr>
      </w:pPr>
    </w:p>
    <w:p w14:paraId="20D65934" w14:textId="77777777" w:rsidR="007D2DBE" w:rsidRDefault="007D2DBE">
      <w:pPr>
        <w:rPr>
          <w:rFonts w:ascii="方正小标宋简体" w:eastAsia="方正小标宋简体" w:hAnsi="宋体"/>
          <w:sz w:val="36"/>
          <w:szCs w:val="36"/>
        </w:rPr>
      </w:pPr>
    </w:p>
    <w:p w14:paraId="5A28E8A5" w14:textId="77777777" w:rsidR="007D2DBE" w:rsidRDefault="007D2DBE">
      <w:pPr>
        <w:rPr>
          <w:rFonts w:ascii="方正小标宋简体" w:eastAsia="方正小标宋简体" w:hAnsi="宋体"/>
          <w:sz w:val="36"/>
          <w:szCs w:val="36"/>
        </w:rPr>
      </w:pPr>
    </w:p>
    <w:p w14:paraId="6E71EA17" w14:textId="77777777" w:rsidR="007D2DBE" w:rsidRDefault="007D2DBE">
      <w:pPr>
        <w:rPr>
          <w:rFonts w:ascii="方正小标宋简体" w:eastAsia="方正小标宋简体" w:hAnsi="宋体"/>
          <w:sz w:val="36"/>
          <w:szCs w:val="36"/>
        </w:rPr>
      </w:pPr>
    </w:p>
    <w:p w14:paraId="232E60A1" w14:textId="77777777" w:rsidR="007D2DBE" w:rsidRDefault="007D2DBE">
      <w:pPr>
        <w:rPr>
          <w:rFonts w:ascii="方正小标宋简体" w:eastAsia="方正小标宋简体" w:hAnsi="宋体"/>
          <w:sz w:val="36"/>
          <w:szCs w:val="36"/>
        </w:rPr>
      </w:pPr>
    </w:p>
    <w:p w14:paraId="453DC619" w14:textId="77777777" w:rsidR="007D2DBE" w:rsidRDefault="007D2DBE">
      <w:pPr>
        <w:rPr>
          <w:rFonts w:ascii="方正小标宋简体" w:eastAsia="方正小标宋简体" w:hAnsi="宋体"/>
          <w:sz w:val="36"/>
          <w:szCs w:val="36"/>
        </w:rPr>
      </w:pPr>
    </w:p>
    <w:p w14:paraId="6DE57D1A" w14:textId="77777777" w:rsidR="007D2DBE" w:rsidRDefault="00000000">
      <w:pPr>
        <w:autoSpaceDE w:val="0"/>
        <w:autoSpaceDN w:val="0"/>
        <w:adjustRightInd w:val="0"/>
        <w:ind w:leftChars="200" w:left="420"/>
        <w:jc w:val="left"/>
        <w:rPr>
          <w:rFonts w:ascii="宋体" w:hAnsi="宋体"/>
          <w:sz w:val="32"/>
          <w:szCs w:val="32"/>
        </w:rPr>
      </w:pPr>
      <w:r>
        <w:rPr>
          <w:rFonts w:ascii="宋体" w:hAnsi="宋体" w:cs="仿宋_GB2312" w:hint="eastAsia"/>
          <w:sz w:val="32"/>
          <w:szCs w:val="32"/>
        </w:rPr>
        <w:t>保密审查情况：已审查，内容审定</w:t>
      </w:r>
    </w:p>
    <w:p w14:paraId="17FD4E5A" w14:textId="77777777" w:rsidR="007D2DBE" w:rsidRDefault="00000000">
      <w:pPr>
        <w:autoSpaceDE w:val="0"/>
        <w:autoSpaceDN w:val="0"/>
        <w:adjustRightInd w:val="0"/>
        <w:ind w:leftChars="200" w:left="420"/>
        <w:jc w:val="left"/>
        <w:rPr>
          <w:rFonts w:ascii="宋体" w:hAnsi="宋体"/>
          <w:sz w:val="32"/>
          <w:szCs w:val="32"/>
        </w:rPr>
      </w:pPr>
      <w:r>
        <w:rPr>
          <w:rFonts w:ascii="宋体" w:hAnsi="宋体" w:cs="仿宋_GB2312" w:hint="eastAsia"/>
          <w:sz w:val="32"/>
          <w:szCs w:val="32"/>
        </w:rPr>
        <w:t>部门主要负责人审签情况：已审签，同意对外公开</w:t>
      </w:r>
    </w:p>
    <w:p w14:paraId="6BB38891" w14:textId="77777777" w:rsidR="007D2DBE" w:rsidRDefault="007D2DBE">
      <w:pPr>
        <w:widowControl/>
        <w:jc w:val="center"/>
        <w:rPr>
          <w:rFonts w:ascii="方正小标宋简体" w:eastAsia="方正小标宋简体" w:hAnsi="宋体"/>
          <w:color w:val="000000"/>
          <w:sz w:val="36"/>
          <w:szCs w:val="36"/>
        </w:rPr>
      </w:pPr>
    </w:p>
    <w:p w14:paraId="618B1384" w14:textId="77777777" w:rsidR="007D2DBE" w:rsidRDefault="00000000">
      <w:pPr>
        <w:widowControl/>
        <w:jc w:val="center"/>
        <w:rPr>
          <w:rFonts w:ascii="黑体" w:eastAsia="黑体" w:hAnsi="黑体"/>
          <w:color w:val="000000"/>
          <w:sz w:val="48"/>
          <w:szCs w:val="48"/>
        </w:rPr>
      </w:pPr>
      <w:r>
        <w:rPr>
          <w:rFonts w:ascii="方正小标宋简体" w:eastAsia="方正小标宋简体" w:hAnsi="宋体"/>
          <w:sz w:val="36"/>
          <w:szCs w:val="36"/>
        </w:rPr>
        <w:br w:type="page"/>
      </w:r>
      <w:r>
        <w:rPr>
          <w:rFonts w:ascii="黑体" w:eastAsia="黑体" w:hAnsi="黑体" w:hint="eastAsia"/>
          <w:color w:val="000000"/>
          <w:sz w:val="48"/>
          <w:szCs w:val="48"/>
        </w:rPr>
        <w:lastRenderedPageBreak/>
        <w:t>目录</w:t>
      </w:r>
    </w:p>
    <w:p w14:paraId="2F789E13" w14:textId="77777777" w:rsidR="007D2DBE" w:rsidRDefault="00000000">
      <w:pPr>
        <w:pStyle w:val="TOC1"/>
        <w:tabs>
          <w:tab w:val="center" w:pos="4212"/>
          <w:tab w:val="left" w:pos="6547"/>
        </w:tabs>
        <w:spacing w:before="0" w:after="0" w:line="300" w:lineRule="exact"/>
        <w:rPr>
          <w:rFonts w:ascii="仿宋_GB2312" w:eastAsia="仿宋_GB2312" w:hAnsi="仿宋_GB2312" w:cs="仿宋_GB2312"/>
          <w:b w:val="0"/>
          <w:bCs w:val="0"/>
        </w:rPr>
      </w:pPr>
      <w:r>
        <w:rPr>
          <w:rFonts w:hAnsiTheme="minorHAnsi" w:hint="eastAsia"/>
          <w:b w:val="0"/>
          <w:bCs w:val="0"/>
          <w:sz w:val="24"/>
          <w:szCs w:val="24"/>
        </w:rPr>
        <w:tab/>
      </w:r>
      <w:r>
        <w:rPr>
          <w:rFonts w:ascii="仿宋_GB2312" w:eastAsia="仿宋_GB2312" w:hAnsi="仿宋_GB2312" w:cs="仿宋_GB2312" w:hint="eastAsia"/>
          <w:b w:val="0"/>
          <w:bCs w:val="0"/>
        </w:rPr>
        <w:t>公开时间：2022年9月23日</w:t>
      </w:r>
      <w:r>
        <w:rPr>
          <w:rFonts w:ascii="仿宋_GB2312" w:eastAsia="仿宋_GB2312" w:hAnsi="仿宋_GB2312" w:cs="仿宋_GB2312" w:hint="eastAsia"/>
          <w:b w:val="0"/>
          <w:bCs w:val="0"/>
        </w:rPr>
        <w:tab/>
      </w:r>
    </w:p>
    <w:p w14:paraId="415500B1" w14:textId="77777777" w:rsidR="007D2DBE" w:rsidRDefault="00000000">
      <w:pPr>
        <w:pStyle w:val="TOC1"/>
        <w:tabs>
          <w:tab w:val="right" w:leader="dot" w:pos="8306"/>
        </w:tabs>
        <w:spacing w:before="0" w:after="0" w:line="300" w:lineRule="exact"/>
        <w:rPr>
          <w:rFonts w:ascii="仿宋_GB2312" w:eastAsia="仿宋_GB2312" w:hAnsi="仿宋_GB2312" w:cs="仿宋_GB2312"/>
        </w:rPr>
      </w:pPr>
      <w:r>
        <w:rPr>
          <w:rFonts w:ascii="仿宋_GB2312" w:eastAsia="仿宋_GB2312" w:hAnsi="仿宋_GB2312" w:cs="仿宋_GB2312" w:hint="eastAsia"/>
          <w:b w:val="0"/>
          <w:bCs w:val="0"/>
          <w:caps w:val="0"/>
        </w:rPr>
        <w:fldChar w:fldCharType="begin"/>
      </w:r>
      <w:r>
        <w:rPr>
          <w:rFonts w:ascii="仿宋_GB2312" w:eastAsia="仿宋_GB2312" w:hAnsi="仿宋_GB2312" w:cs="仿宋_GB2312" w:hint="eastAsia"/>
          <w:b w:val="0"/>
          <w:bCs w:val="0"/>
          <w:caps w:val="0"/>
        </w:rPr>
        <w:instrText xml:space="preserve"> TOC \o \u </w:instrText>
      </w:r>
      <w:r>
        <w:rPr>
          <w:rFonts w:ascii="仿宋_GB2312" w:eastAsia="仿宋_GB2312" w:hAnsi="仿宋_GB2312" w:cs="仿宋_GB2312" w:hint="eastAsia"/>
          <w:b w:val="0"/>
          <w:bCs w:val="0"/>
          <w:caps w:val="0"/>
        </w:rPr>
        <w:fldChar w:fldCharType="separate"/>
      </w:r>
      <w:r>
        <w:rPr>
          <w:rFonts w:ascii="仿宋_GB2312" w:eastAsia="仿宋_GB2312" w:hAnsi="仿宋_GB2312" w:cs="仿宋_GB2312" w:hint="eastAsia"/>
        </w:rPr>
        <w:t>第一部分</w:t>
      </w:r>
      <w:r>
        <w:rPr>
          <w:rFonts w:ascii="仿宋_GB2312" w:eastAsia="仿宋_GB2312" w:hAnsi="仿宋_GB2312" w:cs="仿宋_GB2312" w:hint="eastAsia"/>
          <w:bCs w:val="0"/>
        </w:rPr>
        <w:t>部门概况</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_Toc6837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3</w:t>
      </w:r>
      <w:r>
        <w:rPr>
          <w:rFonts w:ascii="仿宋_GB2312" w:eastAsia="仿宋_GB2312" w:hAnsi="仿宋_GB2312" w:cs="仿宋_GB2312" w:hint="eastAsia"/>
        </w:rPr>
        <w:fldChar w:fldCharType="end"/>
      </w:r>
    </w:p>
    <w:p w14:paraId="75084C35" w14:textId="77777777" w:rsidR="007D2DBE" w:rsidRDefault="00000000">
      <w:pPr>
        <w:pStyle w:val="TOC2"/>
        <w:tabs>
          <w:tab w:val="right" w:leader="dot" w:pos="8306"/>
        </w:tabs>
        <w:spacing w:line="300" w:lineRule="exact"/>
        <w:rPr>
          <w:rFonts w:ascii="仿宋_GB2312" w:eastAsia="仿宋_GB2312" w:hAnsi="仿宋_GB2312" w:cs="仿宋_GB2312"/>
        </w:rPr>
      </w:pPr>
      <w:r>
        <w:rPr>
          <w:rFonts w:ascii="仿宋_GB2312" w:eastAsia="仿宋_GB2312" w:hAnsi="仿宋_GB2312" w:cs="仿宋_GB2312" w:hint="eastAsia"/>
          <w:color w:val="000000"/>
        </w:rPr>
        <w:t>一、基</w:t>
      </w:r>
      <w:r>
        <w:rPr>
          <w:rFonts w:ascii="仿宋_GB2312" w:eastAsia="仿宋_GB2312" w:hAnsi="仿宋_GB2312" w:cs="仿宋_GB2312" w:hint="eastAsia"/>
        </w:rPr>
        <w:t>本职能及主要工作</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_Toc9583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3</w:t>
      </w:r>
      <w:r>
        <w:rPr>
          <w:rFonts w:ascii="仿宋_GB2312" w:eastAsia="仿宋_GB2312" w:hAnsi="仿宋_GB2312" w:cs="仿宋_GB2312" w:hint="eastAsia"/>
        </w:rPr>
        <w:fldChar w:fldCharType="end"/>
      </w:r>
    </w:p>
    <w:p w14:paraId="5A607926" w14:textId="77777777" w:rsidR="007D2DBE" w:rsidRDefault="00000000">
      <w:pPr>
        <w:pStyle w:val="TOC2"/>
        <w:tabs>
          <w:tab w:val="right" w:leader="dot" w:pos="8306"/>
        </w:tabs>
        <w:spacing w:line="300" w:lineRule="exact"/>
        <w:rPr>
          <w:rFonts w:ascii="仿宋_GB2312" w:eastAsia="仿宋_GB2312" w:hAnsi="仿宋_GB2312" w:cs="仿宋_GB2312"/>
        </w:rPr>
      </w:pPr>
      <w:r>
        <w:rPr>
          <w:rFonts w:ascii="仿宋_GB2312" w:eastAsia="仿宋_GB2312" w:hAnsi="仿宋_GB2312" w:cs="仿宋_GB2312" w:hint="eastAsia"/>
          <w:color w:val="000000"/>
        </w:rPr>
        <w:t>二、机</w:t>
      </w:r>
      <w:r>
        <w:rPr>
          <w:rFonts w:ascii="仿宋_GB2312" w:eastAsia="仿宋_GB2312" w:hAnsi="仿宋_GB2312" w:cs="仿宋_GB2312" w:hint="eastAsia"/>
        </w:rPr>
        <w:t>构设置</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_Toc15666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6</w:t>
      </w:r>
      <w:r>
        <w:rPr>
          <w:rFonts w:ascii="仿宋_GB2312" w:eastAsia="仿宋_GB2312" w:hAnsi="仿宋_GB2312" w:cs="仿宋_GB2312" w:hint="eastAsia"/>
        </w:rPr>
        <w:fldChar w:fldCharType="end"/>
      </w:r>
    </w:p>
    <w:p w14:paraId="42149639" w14:textId="77777777" w:rsidR="007D2DBE" w:rsidRDefault="00000000">
      <w:pPr>
        <w:pStyle w:val="TOC1"/>
        <w:tabs>
          <w:tab w:val="right" w:leader="dot" w:pos="8306"/>
        </w:tabs>
        <w:spacing w:before="0" w:after="0" w:line="300" w:lineRule="exact"/>
        <w:rPr>
          <w:rFonts w:ascii="仿宋_GB2312" w:eastAsia="仿宋_GB2312" w:hAnsi="仿宋_GB2312" w:cs="仿宋_GB2312"/>
        </w:rPr>
      </w:pPr>
      <w:r>
        <w:rPr>
          <w:rFonts w:ascii="仿宋_GB2312" w:eastAsia="仿宋_GB2312" w:hAnsi="仿宋_GB2312" w:cs="仿宋_GB2312" w:hint="eastAsia"/>
          <w:color w:val="000000"/>
        </w:rPr>
        <w:t>第二部分</w:t>
      </w:r>
      <w:r>
        <w:rPr>
          <w:rFonts w:ascii="仿宋_GB2312" w:eastAsia="仿宋_GB2312" w:hAnsi="仿宋_GB2312" w:cs="仿宋_GB2312" w:hint="eastAsia"/>
          <w:bCs w:val="0"/>
        </w:rPr>
        <w:t>2021年度部门决算情况说明</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_Toc23167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7</w:t>
      </w:r>
      <w:r>
        <w:rPr>
          <w:rFonts w:ascii="仿宋_GB2312" w:eastAsia="仿宋_GB2312" w:hAnsi="仿宋_GB2312" w:cs="仿宋_GB2312" w:hint="eastAsia"/>
        </w:rPr>
        <w:fldChar w:fldCharType="end"/>
      </w:r>
    </w:p>
    <w:p w14:paraId="2AD3E65E" w14:textId="77777777" w:rsidR="007D2DBE" w:rsidRDefault="00000000">
      <w:pPr>
        <w:pStyle w:val="TOC2"/>
        <w:tabs>
          <w:tab w:val="right" w:leader="dot" w:pos="8306"/>
        </w:tabs>
        <w:spacing w:line="300" w:lineRule="exact"/>
        <w:rPr>
          <w:rFonts w:ascii="仿宋_GB2312" w:eastAsia="仿宋_GB2312" w:hAnsi="仿宋_GB2312" w:cs="仿宋_GB2312"/>
        </w:rPr>
      </w:pPr>
      <w:r>
        <w:rPr>
          <w:rFonts w:ascii="仿宋_GB2312" w:eastAsia="仿宋_GB2312" w:hAnsi="仿宋_GB2312" w:cs="仿宋_GB2312" w:hint="eastAsia"/>
        </w:rPr>
        <w:t xml:space="preserve">一、 </w:t>
      </w:r>
      <w:r>
        <w:rPr>
          <w:rFonts w:ascii="仿宋_GB2312" w:eastAsia="仿宋_GB2312" w:hAnsi="仿宋_GB2312" w:cs="仿宋_GB2312" w:hint="eastAsia"/>
          <w:color w:val="000000"/>
        </w:rPr>
        <w:t>收</w:t>
      </w:r>
      <w:r>
        <w:rPr>
          <w:rFonts w:ascii="仿宋_GB2312" w:eastAsia="仿宋_GB2312" w:hAnsi="仿宋_GB2312" w:cs="仿宋_GB2312" w:hint="eastAsia"/>
        </w:rPr>
        <w:t>入支出决算总体情况说明</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_Toc19194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7</w:t>
      </w:r>
      <w:r>
        <w:rPr>
          <w:rFonts w:ascii="仿宋_GB2312" w:eastAsia="仿宋_GB2312" w:hAnsi="仿宋_GB2312" w:cs="仿宋_GB2312" w:hint="eastAsia"/>
        </w:rPr>
        <w:fldChar w:fldCharType="end"/>
      </w:r>
    </w:p>
    <w:p w14:paraId="1E397FF0" w14:textId="77777777" w:rsidR="007D2DBE" w:rsidRDefault="00000000">
      <w:pPr>
        <w:pStyle w:val="TOC2"/>
        <w:tabs>
          <w:tab w:val="right" w:leader="dot" w:pos="8306"/>
        </w:tabs>
        <w:spacing w:line="300" w:lineRule="exact"/>
        <w:rPr>
          <w:rFonts w:ascii="仿宋_GB2312" w:eastAsia="仿宋_GB2312" w:hAnsi="仿宋_GB2312" w:cs="仿宋_GB2312"/>
        </w:rPr>
      </w:pPr>
      <w:r>
        <w:rPr>
          <w:rFonts w:ascii="仿宋_GB2312" w:eastAsia="仿宋_GB2312" w:hAnsi="仿宋_GB2312" w:cs="仿宋_GB2312" w:hint="eastAsia"/>
          <w:color w:val="000000"/>
        </w:rPr>
        <w:t>二、收</w:t>
      </w:r>
      <w:r>
        <w:rPr>
          <w:rFonts w:ascii="仿宋_GB2312" w:eastAsia="仿宋_GB2312" w:hAnsi="仿宋_GB2312" w:cs="仿宋_GB2312" w:hint="eastAsia"/>
        </w:rPr>
        <w:t>入决算情况说明</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_Toc979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7</w:t>
      </w:r>
      <w:r>
        <w:rPr>
          <w:rFonts w:ascii="仿宋_GB2312" w:eastAsia="仿宋_GB2312" w:hAnsi="仿宋_GB2312" w:cs="仿宋_GB2312" w:hint="eastAsia"/>
        </w:rPr>
        <w:fldChar w:fldCharType="end"/>
      </w:r>
    </w:p>
    <w:p w14:paraId="1EEDE139" w14:textId="77777777" w:rsidR="007D2DBE" w:rsidRDefault="00000000">
      <w:pPr>
        <w:pStyle w:val="TOC2"/>
        <w:tabs>
          <w:tab w:val="right" w:leader="dot" w:pos="8306"/>
        </w:tabs>
        <w:spacing w:line="300" w:lineRule="exact"/>
        <w:rPr>
          <w:rFonts w:ascii="仿宋_GB2312" w:eastAsia="仿宋_GB2312" w:hAnsi="仿宋_GB2312" w:cs="仿宋_GB2312"/>
        </w:rPr>
      </w:pPr>
      <w:r>
        <w:rPr>
          <w:rFonts w:ascii="仿宋_GB2312" w:eastAsia="仿宋_GB2312" w:hAnsi="仿宋_GB2312" w:cs="仿宋_GB2312" w:hint="eastAsia"/>
        </w:rPr>
        <w:t xml:space="preserve">二、 </w:t>
      </w:r>
      <w:r>
        <w:rPr>
          <w:rFonts w:ascii="仿宋_GB2312" w:eastAsia="仿宋_GB2312" w:hAnsi="仿宋_GB2312" w:cs="仿宋_GB2312" w:hint="eastAsia"/>
          <w:color w:val="000000"/>
        </w:rPr>
        <w:t>支</w:t>
      </w:r>
      <w:r>
        <w:rPr>
          <w:rFonts w:ascii="仿宋_GB2312" w:eastAsia="仿宋_GB2312" w:hAnsi="仿宋_GB2312" w:cs="仿宋_GB2312" w:hint="eastAsia"/>
        </w:rPr>
        <w:t>出决算情况说明</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_Toc20506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8</w:t>
      </w:r>
      <w:r>
        <w:rPr>
          <w:rFonts w:ascii="仿宋_GB2312" w:eastAsia="仿宋_GB2312" w:hAnsi="仿宋_GB2312" w:cs="仿宋_GB2312" w:hint="eastAsia"/>
        </w:rPr>
        <w:fldChar w:fldCharType="end"/>
      </w:r>
    </w:p>
    <w:p w14:paraId="26E602AD" w14:textId="77777777" w:rsidR="007D2DBE" w:rsidRDefault="00000000">
      <w:pPr>
        <w:pStyle w:val="TOC2"/>
        <w:tabs>
          <w:tab w:val="right" w:leader="dot" w:pos="8306"/>
        </w:tabs>
        <w:spacing w:line="300" w:lineRule="exact"/>
        <w:rPr>
          <w:rFonts w:ascii="仿宋_GB2312" w:eastAsia="仿宋_GB2312" w:hAnsi="仿宋_GB2312" w:cs="仿宋_GB2312"/>
        </w:rPr>
      </w:pPr>
      <w:r>
        <w:rPr>
          <w:rFonts w:ascii="仿宋_GB2312" w:eastAsia="仿宋_GB2312" w:hAnsi="仿宋_GB2312" w:cs="仿宋_GB2312" w:hint="eastAsia"/>
          <w:color w:val="000000"/>
        </w:rPr>
        <w:t>四、财</w:t>
      </w:r>
      <w:r>
        <w:rPr>
          <w:rFonts w:ascii="仿宋_GB2312" w:eastAsia="仿宋_GB2312" w:hAnsi="仿宋_GB2312" w:cs="仿宋_GB2312" w:hint="eastAsia"/>
        </w:rPr>
        <w:t>政拨款收入支出决算总体情况说明</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_Toc1468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8</w:t>
      </w:r>
      <w:r>
        <w:rPr>
          <w:rFonts w:ascii="仿宋_GB2312" w:eastAsia="仿宋_GB2312" w:hAnsi="仿宋_GB2312" w:cs="仿宋_GB2312" w:hint="eastAsia"/>
        </w:rPr>
        <w:fldChar w:fldCharType="end"/>
      </w:r>
    </w:p>
    <w:p w14:paraId="61017ED0" w14:textId="77777777" w:rsidR="007D2DBE" w:rsidRDefault="00000000">
      <w:pPr>
        <w:pStyle w:val="TOC2"/>
        <w:tabs>
          <w:tab w:val="right" w:leader="dot" w:pos="8306"/>
        </w:tabs>
        <w:spacing w:line="300" w:lineRule="exact"/>
        <w:rPr>
          <w:rFonts w:ascii="仿宋_GB2312" w:eastAsia="仿宋_GB2312" w:hAnsi="仿宋_GB2312" w:cs="仿宋_GB2312"/>
        </w:rPr>
      </w:pPr>
      <w:r>
        <w:rPr>
          <w:rFonts w:ascii="仿宋_GB2312" w:eastAsia="仿宋_GB2312" w:hAnsi="仿宋_GB2312" w:cs="仿宋_GB2312" w:hint="eastAsia"/>
        </w:rPr>
        <w:t>五、一般公共预算财政拨款支出决算情况说明</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_Toc22691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9</w:t>
      </w:r>
      <w:r>
        <w:rPr>
          <w:rFonts w:ascii="仿宋_GB2312" w:eastAsia="仿宋_GB2312" w:hAnsi="仿宋_GB2312" w:cs="仿宋_GB2312" w:hint="eastAsia"/>
        </w:rPr>
        <w:fldChar w:fldCharType="end"/>
      </w:r>
    </w:p>
    <w:p w14:paraId="116AD4D8" w14:textId="77777777" w:rsidR="007D2DBE" w:rsidRDefault="00000000">
      <w:pPr>
        <w:pStyle w:val="TOC3"/>
        <w:tabs>
          <w:tab w:val="right" w:leader="dot" w:pos="8306"/>
        </w:tabs>
        <w:spacing w:line="300" w:lineRule="exact"/>
        <w:rPr>
          <w:rFonts w:ascii="仿宋_GB2312" w:eastAsia="仿宋_GB2312" w:hAnsi="仿宋_GB2312" w:cs="仿宋_GB2312"/>
        </w:rPr>
      </w:pPr>
      <w:r>
        <w:rPr>
          <w:rFonts w:ascii="仿宋_GB2312" w:eastAsia="仿宋_GB2312" w:hAnsi="仿宋_GB2312" w:cs="仿宋_GB2312" w:hint="eastAsia"/>
          <w:color w:val="000000"/>
        </w:rPr>
        <w:t>（一）一般公共预算财政拨款支出决算总体情况</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_Toc31486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9</w:t>
      </w:r>
      <w:r>
        <w:rPr>
          <w:rFonts w:ascii="仿宋_GB2312" w:eastAsia="仿宋_GB2312" w:hAnsi="仿宋_GB2312" w:cs="仿宋_GB2312" w:hint="eastAsia"/>
        </w:rPr>
        <w:fldChar w:fldCharType="end"/>
      </w:r>
    </w:p>
    <w:p w14:paraId="4A742FCB" w14:textId="77777777" w:rsidR="007D2DBE" w:rsidRDefault="00000000">
      <w:pPr>
        <w:pStyle w:val="TOC3"/>
        <w:tabs>
          <w:tab w:val="right" w:leader="dot" w:pos="8306"/>
        </w:tabs>
        <w:spacing w:line="300" w:lineRule="exact"/>
        <w:rPr>
          <w:rFonts w:ascii="仿宋_GB2312" w:eastAsia="仿宋_GB2312" w:hAnsi="仿宋_GB2312" w:cs="仿宋_GB2312"/>
        </w:rPr>
      </w:pPr>
      <w:r>
        <w:rPr>
          <w:rFonts w:ascii="仿宋_GB2312" w:eastAsia="仿宋_GB2312" w:hAnsi="仿宋_GB2312" w:cs="仿宋_GB2312" w:hint="eastAsia"/>
          <w:color w:val="000000"/>
        </w:rPr>
        <w:t>（三）一般公共预算财政拨款支出决算具体情况</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_Toc8046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10</w:t>
      </w:r>
      <w:r>
        <w:rPr>
          <w:rFonts w:ascii="仿宋_GB2312" w:eastAsia="仿宋_GB2312" w:hAnsi="仿宋_GB2312" w:cs="仿宋_GB2312" w:hint="eastAsia"/>
        </w:rPr>
        <w:fldChar w:fldCharType="end"/>
      </w:r>
    </w:p>
    <w:p w14:paraId="665A69F7" w14:textId="77777777" w:rsidR="007D2DBE" w:rsidRDefault="00000000">
      <w:pPr>
        <w:pStyle w:val="TOC2"/>
        <w:tabs>
          <w:tab w:val="right" w:leader="dot" w:pos="8306"/>
        </w:tabs>
        <w:spacing w:line="300" w:lineRule="exact"/>
        <w:rPr>
          <w:rFonts w:ascii="仿宋_GB2312" w:eastAsia="仿宋_GB2312" w:hAnsi="仿宋_GB2312" w:cs="仿宋_GB2312"/>
        </w:rPr>
      </w:pPr>
      <w:r>
        <w:rPr>
          <w:rFonts w:ascii="仿宋_GB2312" w:eastAsia="仿宋_GB2312" w:hAnsi="仿宋_GB2312" w:cs="仿宋_GB2312" w:hint="eastAsia"/>
          <w:color w:val="000000"/>
        </w:rPr>
        <w:t>六、一</w:t>
      </w:r>
      <w:r>
        <w:rPr>
          <w:rFonts w:ascii="仿宋_GB2312" w:eastAsia="仿宋_GB2312" w:hAnsi="仿宋_GB2312" w:cs="仿宋_GB2312" w:hint="eastAsia"/>
        </w:rPr>
        <w:t>般公共预算财政拨款基本支出决算情况说明</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_Toc5930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11</w:t>
      </w:r>
      <w:r>
        <w:rPr>
          <w:rFonts w:ascii="仿宋_GB2312" w:eastAsia="仿宋_GB2312" w:hAnsi="仿宋_GB2312" w:cs="仿宋_GB2312" w:hint="eastAsia"/>
        </w:rPr>
        <w:fldChar w:fldCharType="end"/>
      </w:r>
    </w:p>
    <w:p w14:paraId="35A02629" w14:textId="77777777" w:rsidR="007D2DBE" w:rsidRDefault="00000000">
      <w:pPr>
        <w:pStyle w:val="TOC2"/>
        <w:tabs>
          <w:tab w:val="right" w:leader="dot" w:pos="8306"/>
        </w:tabs>
        <w:spacing w:line="300" w:lineRule="exact"/>
        <w:rPr>
          <w:rFonts w:ascii="仿宋_GB2312" w:eastAsia="仿宋_GB2312" w:hAnsi="仿宋_GB2312" w:cs="仿宋_GB2312"/>
        </w:rPr>
      </w:pPr>
      <w:r>
        <w:rPr>
          <w:rFonts w:ascii="仿宋_GB2312" w:eastAsia="仿宋_GB2312" w:hAnsi="仿宋_GB2312" w:cs="仿宋_GB2312" w:hint="eastAsia"/>
          <w:color w:val="000000"/>
        </w:rPr>
        <w:t>七、</w:t>
      </w:r>
      <w:r>
        <w:rPr>
          <w:rFonts w:ascii="仿宋_GB2312" w:eastAsia="仿宋_GB2312" w:hAnsi="仿宋_GB2312" w:cs="仿宋_GB2312" w:hint="eastAsia"/>
        </w:rPr>
        <w:t>“三公”经费财政拨款支出决算情况说明</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_Toc29667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12</w:t>
      </w:r>
      <w:r>
        <w:rPr>
          <w:rFonts w:ascii="仿宋_GB2312" w:eastAsia="仿宋_GB2312" w:hAnsi="仿宋_GB2312" w:cs="仿宋_GB2312" w:hint="eastAsia"/>
        </w:rPr>
        <w:fldChar w:fldCharType="end"/>
      </w:r>
    </w:p>
    <w:p w14:paraId="5BE4CF48" w14:textId="77777777" w:rsidR="007D2DBE" w:rsidRDefault="00000000">
      <w:pPr>
        <w:pStyle w:val="TOC3"/>
        <w:tabs>
          <w:tab w:val="right" w:leader="dot" w:pos="8306"/>
        </w:tabs>
        <w:spacing w:line="300" w:lineRule="exact"/>
        <w:rPr>
          <w:rFonts w:ascii="仿宋_GB2312" w:eastAsia="仿宋_GB2312" w:hAnsi="仿宋_GB2312" w:cs="仿宋_GB2312"/>
        </w:rPr>
      </w:pPr>
      <w:r>
        <w:rPr>
          <w:rFonts w:ascii="仿宋_GB2312" w:eastAsia="仿宋_GB2312" w:hAnsi="仿宋_GB2312" w:cs="仿宋_GB2312" w:hint="eastAsia"/>
          <w:color w:val="000000"/>
        </w:rPr>
        <w:t>（一）“三公”经费财政拨款支出决算总体情况说明</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_Toc20613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12</w:t>
      </w:r>
      <w:r>
        <w:rPr>
          <w:rFonts w:ascii="仿宋_GB2312" w:eastAsia="仿宋_GB2312" w:hAnsi="仿宋_GB2312" w:cs="仿宋_GB2312" w:hint="eastAsia"/>
        </w:rPr>
        <w:fldChar w:fldCharType="end"/>
      </w:r>
    </w:p>
    <w:p w14:paraId="73F0D592" w14:textId="77777777" w:rsidR="007D2DBE" w:rsidRDefault="00000000">
      <w:pPr>
        <w:pStyle w:val="TOC3"/>
        <w:tabs>
          <w:tab w:val="right" w:leader="dot" w:pos="8306"/>
        </w:tabs>
        <w:spacing w:line="300" w:lineRule="exact"/>
        <w:rPr>
          <w:rFonts w:ascii="仿宋_GB2312" w:eastAsia="仿宋_GB2312" w:hAnsi="仿宋_GB2312" w:cs="仿宋_GB2312"/>
        </w:rPr>
      </w:pPr>
      <w:r>
        <w:rPr>
          <w:rFonts w:ascii="仿宋_GB2312" w:eastAsia="仿宋_GB2312" w:hAnsi="仿宋_GB2312" w:cs="仿宋_GB2312" w:hint="eastAsia"/>
          <w:color w:val="000000"/>
        </w:rPr>
        <w:t>（二）“三公”经费财政拨款支出决算具体情况说明</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_Toc10027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12</w:t>
      </w:r>
      <w:r>
        <w:rPr>
          <w:rFonts w:ascii="仿宋_GB2312" w:eastAsia="仿宋_GB2312" w:hAnsi="仿宋_GB2312" w:cs="仿宋_GB2312" w:hint="eastAsia"/>
        </w:rPr>
        <w:fldChar w:fldCharType="end"/>
      </w:r>
    </w:p>
    <w:p w14:paraId="793E28C3" w14:textId="77777777" w:rsidR="007D2DBE" w:rsidRDefault="00000000">
      <w:pPr>
        <w:pStyle w:val="TOC2"/>
        <w:tabs>
          <w:tab w:val="right" w:leader="dot" w:pos="8306"/>
        </w:tabs>
        <w:spacing w:line="300" w:lineRule="exact"/>
        <w:rPr>
          <w:rFonts w:ascii="仿宋_GB2312" w:eastAsia="仿宋_GB2312" w:hAnsi="仿宋_GB2312" w:cs="仿宋_GB2312"/>
        </w:rPr>
      </w:pPr>
      <w:r>
        <w:rPr>
          <w:rFonts w:ascii="仿宋_GB2312" w:eastAsia="仿宋_GB2312" w:hAnsi="仿宋_GB2312" w:cs="仿宋_GB2312" w:hint="eastAsia"/>
          <w:color w:val="000000"/>
        </w:rPr>
        <w:t>八、</w:t>
      </w:r>
      <w:r>
        <w:rPr>
          <w:rFonts w:ascii="仿宋_GB2312" w:eastAsia="仿宋_GB2312" w:hAnsi="仿宋_GB2312" w:cs="仿宋_GB2312" w:hint="eastAsia"/>
        </w:rPr>
        <w:t>政府性基金预算支出决算情况说明</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_Toc20170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12</w:t>
      </w:r>
      <w:r>
        <w:rPr>
          <w:rFonts w:ascii="仿宋_GB2312" w:eastAsia="仿宋_GB2312" w:hAnsi="仿宋_GB2312" w:cs="仿宋_GB2312" w:hint="eastAsia"/>
        </w:rPr>
        <w:fldChar w:fldCharType="end"/>
      </w:r>
    </w:p>
    <w:p w14:paraId="60AEC23D" w14:textId="77777777" w:rsidR="007D2DBE" w:rsidRDefault="00000000">
      <w:pPr>
        <w:pStyle w:val="TOC2"/>
        <w:tabs>
          <w:tab w:val="right" w:leader="dot" w:pos="8306"/>
        </w:tabs>
        <w:spacing w:line="300" w:lineRule="exact"/>
        <w:rPr>
          <w:rFonts w:ascii="仿宋_GB2312" w:eastAsia="仿宋_GB2312" w:hAnsi="仿宋_GB2312" w:cs="仿宋_GB2312"/>
        </w:rPr>
      </w:pPr>
      <w:r>
        <w:rPr>
          <w:rFonts w:ascii="仿宋_GB2312" w:eastAsia="仿宋_GB2312" w:hAnsi="仿宋_GB2312" w:cs="仿宋_GB2312" w:hint="eastAsia"/>
        </w:rPr>
        <w:t>九、 国有资本经营预算支出决算情况说明</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_Toc16810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12</w:t>
      </w:r>
      <w:r>
        <w:rPr>
          <w:rFonts w:ascii="仿宋_GB2312" w:eastAsia="仿宋_GB2312" w:hAnsi="仿宋_GB2312" w:cs="仿宋_GB2312" w:hint="eastAsia"/>
        </w:rPr>
        <w:fldChar w:fldCharType="end"/>
      </w:r>
    </w:p>
    <w:p w14:paraId="2B5E92AD" w14:textId="77777777" w:rsidR="007D2DBE" w:rsidRDefault="00000000">
      <w:pPr>
        <w:pStyle w:val="TOC2"/>
        <w:tabs>
          <w:tab w:val="right" w:leader="dot" w:pos="8306"/>
        </w:tabs>
        <w:spacing w:line="300" w:lineRule="exact"/>
        <w:rPr>
          <w:rFonts w:ascii="仿宋_GB2312" w:eastAsia="仿宋_GB2312" w:hAnsi="仿宋_GB2312" w:cs="仿宋_GB2312"/>
        </w:rPr>
      </w:pPr>
      <w:r>
        <w:rPr>
          <w:rFonts w:ascii="仿宋_GB2312" w:eastAsia="仿宋_GB2312" w:hAnsi="仿宋_GB2312" w:cs="仿宋_GB2312" w:hint="eastAsia"/>
          <w:color w:val="000000"/>
        </w:rPr>
        <w:t>十</w:t>
      </w:r>
      <w:r>
        <w:rPr>
          <w:rFonts w:ascii="仿宋_GB2312" w:eastAsia="仿宋_GB2312" w:hAnsi="仿宋_GB2312" w:cs="仿宋_GB2312" w:hint="eastAsia"/>
        </w:rPr>
        <w:t>、其他重要事项的情况说明</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_Toc9854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12</w:t>
      </w:r>
      <w:r>
        <w:rPr>
          <w:rFonts w:ascii="仿宋_GB2312" w:eastAsia="仿宋_GB2312" w:hAnsi="仿宋_GB2312" w:cs="仿宋_GB2312" w:hint="eastAsia"/>
        </w:rPr>
        <w:fldChar w:fldCharType="end"/>
      </w:r>
    </w:p>
    <w:p w14:paraId="662DBBA1" w14:textId="77777777" w:rsidR="007D2DBE" w:rsidRDefault="00000000">
      <w:pPr>
        <w:pStyle w:val="TOC3"/>
        <w:tabs>
          <w:tab w:val="right" w:leader="dot" w:pos="8306"/>
        </w:tabs>
        <w:spacing w:line="300" w:lineRule="exact"/>
        <w:rPr>
          <w:rFonts w:ascii="仿宋_GB2312" w:eastAsia="仿宋_GB2312" w:hAnsi="仿宋_GB2312" w:cs="仿宋_GB2312"/>
        </w:rPr>
      </w:pPr>
      <w:r>
        <w:rPr>
          <w:rFonts w:ascii="仿宋_GB2312" w:eastAsia="仿宋_GB2312" w:hAnsi="仿宋_GB2312" w:cs="仿宋_GB2312" w:hint="eastAsia"/>
          <w:color w:val="000000"/>
        </w:rPr>
        <w:t>（一）机关运行经费支出情况</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_Toc3994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12</w:t>
      </w:r>
      <w:r>
        <w:rPr>
          <w:rFonts w:ascii="仿宋_GB2312" w:eastAsia="仿宋_GB2312" w:hAnsi="仿宋_GB2312" w:cs="仿宋_GB2312" w:hint="eastAsia"/>
        </w:rPr>
        <w:fldChar w:fldCharType="end"/>
      </w:r>
    </w:p>
    <w:p w14:paraId="038405F4" w14:textId="77777777" w:rsidR="007D2DBE" w:rsidRDefault="00000000">
      <w:pPr>
        <w:pStyle w:val="TOC3"/>
        <w:tabs>
          <w:tab w:val="right" w:leader="dot" w:pos="8306"/>
        </w:tabs>
        <w:spacing w:line="300" w:lineRule="exact"/>
        <w:rPr>
          <w:rFonts w:ascii="仿宋_GB2312" w:eastAsia="仿宋_GB2312" w:hAnsi="仿宋_GB2312" w:cs="仿宋_GB2312"/>
        </w:rPr>
      </w:pPr>
      <w:r>
        <w:rPr>
          <w:rFonts w:ascii="仿宋_GB2312" w:eastAsia="仿宋_GB2312" w:hAnsi="仿宋_GB2312" w:cs="仿宋_GB2312" w:hint="eastAsia"/>
          <w:color w:val="000000"/>
        </w:rPr>
        <w:t>（二）政府采购支出情况</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_Toc23987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12</w:t>
      </w:r>
      <w:r>
        <w:rPr>
          <w:rFonts w:ascii="仿宋_GB2312" w:eastAsia="仿宋_GB2312" w:hAnsi="仿宋_GB2312" w:cs="仿宋_GB2312" w:hint="eastAsia"/>
        </w:rPr>
        <w:fldChar w:fldCharType="end"/>
      </w:r>
    </w:p>
    <w:p w14:paraId="7AE51BC8" w14:textId="77777777" w:rsidR="007D2DBE" w:rsidRDefault="00000000">
      <w:pPr>
        <w:pStyle w:val="TOC3"/>
        <w:tabs>
          <w:tab w:val="right" w:leader="dot" w:pos="8306"/>
        </w:tabs>
        <w:spacing w:line="300" w:lineRule="exact"/>
        <w:rPr>
          <w:rFonts w:ascii="仿宋_GB2312" w:eastAsia="仿宋_GB2312" w:hAnsi="仿宋_GB2312" w:cs="仿宋_GB2312"/>
        </w:rPr>
      </w:pPr>
      <w:r>
        <w:rPr>
          <w:rFonts w:ascii="仿宋_GB2312" w:eastAsia="仿宋_GB2312" w:hAnsi="仿宋_GB2312" w:cs="仿宋_GB2312" w:hint="eastAsia"/>
          <w:color w:val="000000"/>
        </w:rPr>
        <w:t>（三）国有资产占有使用情况</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_Toc9871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13</w:t>
      </w:r>
      <w:r>
        <w:rPr>
          <w:rFonts w:ascii="仿宋_GB2312" w:eastAsia="仿宋_GB2312" w:hAnsi="仿宋_GB2312" w:cs="仿宋_GB2312" w:hint="eastAsia"/>
        </w:rPr>
        <w:fldChar w:fldCharType="end"/>
      </w:r>
    </w:p>
    <w:p w14:paraId="4267C60F" w14:textId="77777777" w:rsidR="007D2DBE" w:rsidRDefault="00000000">
      <w:pPr>
        <w:pStyle w:val="TOC3"/>
        <w:tabs>
          <w:tab w:val="right" w:leader="dot" w:pos="8306"/>
        </w:tabs>
        <w:spacing w:line="300" w:lineRule="exact"/>
        <w:rPr>
          <w:rFonts w:ascii="仿宋_GB2312" w:eastAsia="仿宋_GB2312" w:hAnsi="仿宋_GB2312" w:cs="仿宋_GB2312"/>
        </w:rPr>
      </w:pPr>
      <w:r>
        <w:rPr>
          <w:rFonts w:ascii="仿宋_GB2312" w:eastAsia="仿宋_GB2312" w:hAnsi="仿宋_GB2312" w:cs="仿宋_GB2312" w:hint="eastAsia"/>
          <w:color w:val="000000"/>
        </w:rPr>
        <w:t>（四）预算绩效管理情况。</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_Toc1073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13</w:t>
      </w:r>
      <w:r>
        <w:rPr>
          <w:rFonts w:ascii="仿宋_GB2312" w:eastAsia="仿宋_GB2312" w:hAnsi="仿宋_GB2312" w:cs="仿宋_GB2312" w:hint="eastAsia"/>
        </w:rPr>
        <w:fldChar w:fldCharType="end"/>
      </w:r>
    </w:p>
    <w:p w14:paraId="222617C6" w14:textId="77777777" w:rsidR="007D2DBE" w:rsidRDefault="00000000">
      <w:pPr>
        <w:pStyle w:val="TOC1"/>
        <w:tabs>
          <w:tab w:val="right" w:leader="dot" w:pos="8306"/>
        </w:tabs>
        <w:spacing w:before="0" w:after="0" w:line="300" w:lineRule="exact"/>
        <w:rPr>
          <w:rFonts w:ascii="仿宋_GB2312" w:eastAsia="仿宋_GB2312" w:hAnsi="仿宋_GB2312" w:cs="仿宋_GB2312"/>
        </w:rPr>
      </w:pPr>
      <w:r>
        <w:rPr>
          <w:rFonts w:ascii="仿宋_GB2312" w:eastAsia="仿宋_GB2312" w:hAnsi="仿宋_GB2312" w:cs="仿宋_GB2312" w:hint="eastAsia"/>
        </w:rPr>
        <w:t xml:space="preserve">第三部分 </w:t>
      </w:r>
      <w:r>
        <w:rPr>
          <w:rFonts w:ascii="仿宋_GB2312" w:eastAsia="仿宋_GB2312" w:hAnsi="仿宋_GB2312" w:cs="仿宋_GB2312" w:hint="eastAsia"/>
          <w:color w:val="000000"/>
        </w:rPr>
        <w:t>名</w:t>
      </w:r>
      <w:r>
        <w:rPr>
          <w:rFonts w:ascii="仿宋_GB2312" w:eastAsia="仿宋_GB2312" w:hAnsi="仿宋_GB2312" w:cs="仿宋_GB2312" w:hint="eastAsia"/>
        </w:rPr>
        <w:t>词解释</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_Toc3483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15</w:t>
      </w:r>
      <w:r>
        <w:rPr>
          <w:rFonts w:ascii="仿宋_GB2312" w:eastAsia="仿宋_GB2312" w:hAnsi="仿宋_GB2312" w:cs="仿宋_GB2312" w:hint="eastAsia"/>
        </w:rPr>
        <w:fldChar w:fldCharType="end"/>
      </w:r>
    </w:p>
    <w:p w14:paraId="2A6AD71B" w14:textId="77777777" w:rsidR="007D2DBE" w:rsidRDefault="00000000">
      <w:pPr>
        <w:pStyle w:val="TOC1"/>
        <w:tabs>
          <w:tab w:val="right" w:leader="dot" w:pos="8306"/>
        </w:tabs>
        <w:spacing w:before="0" w:after="0" w:line="300" w:lineRule="exact"/>
        <w:rPr>
          <w:rFonts w:ascii="仿宋_GB2312" w:eastAsia="仿宋_GB2312" w:hAnsi="仿宋_GB2312" w:cs="仿宋_GB2312"/>
        </w:rPr>
      </w:pPr>
      <w:r>
        <w:rPr>
          <w:rFonts w:ascii="仿宋_GB2312" w:eastAsia="仿宋_GB2312" w:hAnsi="仿宋_GB2312" w:cs="仿宋_GB2312" w:hint="eastAsia"/>
          <w:color w:val="000000"/>
        </w:rPr>
        <w:t>第</w:t>
      </w:r>
      <w:r>
        <w:rPr>
          <w:rFonts w:ascii="仿宋_GB2312" w:eastAsia="仿宋_GB2312" w:hAnsi="仿宋_GB2312" w:cs="仿宋_GB2312" w:hint="eastAsia"/>
        </w:rPr>
        <w:t>四部分附件</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_Toc27042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16</w:t>
      </w:r>
      <w:r>
        <w:rPr>
          <w:rFonts w:ascii="仿宋_GB2312" w:eastAsia="仿宋_GB2312" w:hAnsi="仿宋_GB2312" w:cs="仿宋_GB2312" w:hint="eastAsia"/>
        </w:rPr>
        <w:fldChar w:fldCharType="end"/>
      </w:r>
    </w:p>
    <w:p w14:paraId="5FCAE7EB" w14:textId="77777777" w:rsidR="007D2DBE" w:rsidRDefault="00000000">
      <w:pPr>
        <w:pStyle w:val="TOC1"/>
        <w:tabs>
          <w:tab w:val="right" w:leader="dot" w:pos="8306"/>
        </w:tabs>
        <w:spacing w:before="0" w:after="0" w:line="300" w:lineRule="exact"/>
        <w:rPr>
          <w:rFonts w:ascii="仿宋_GB2312" w:eastAsia="仿宋_GB2312" w:hAnsi="仿宋_GB2312" w:cs="仿宋_GB2312"/>
        </w:rPr>
      </w:pPr>
      <w:r>
        <w:rPr>
          <w:rFonts w:ascii="仿宋_GB2312" w:eastAsia="仿宋_GB2312" w:hAnsi="仿宋_GB2312" w:cs="仿宋_GB2312" w:hint="eastAsia"/>
        </w:rPr>
        <w:t>附件1</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_Toc3883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16</w:t>
      </w:r>
      <w:r>
        <w:rPr>
          <w:rFonts w:ascii="仿宋_GB2312" w:eastAsia="仿宋_GB2312" w:hAnsi="仿宋_GB2312" w:cs="仿宋_GB2312" w:hint="eastAsia"/>
        </w:rPr>
        <w:fldChar w:fldCharType="end"/>
      </w:r>
    </w:p>
    <w:p w14:paraId="06301CA8" w14:textId="77777777" w:rsidR="007D2DBE" w:rsidRDefault="00000000">
      <w:pPr>
        <w:pStyle w:val="TOC1"/>
        <w:tabs>
          <w:tab w:val="right" w:leader="dot" w:pos="8306"/>
        </w:tabs>
        <w:spacing w:before="0" w:after="0" w:line="300" w:lineRule="exact"/>
        <w:rPr>
          <w:rFonts w:ascii="仿宋_GB2312" w:eastAsia="仿宋_GB2312" w:hAnsi="仿宋_GB2312" w:cs="仿宋_GB2312"/>
        </w:rPr>
      </w:pPr>
      <w:r>
        <w:rPr>
          <w:rFonts w:ascii="仿宋_GB2312" w:eastAsia="仿宋_GB2312" w:hAnsi="仿宋_GB2312" w:cs="仿宋_GB2312" w:hint="eastAsia"/>
          <w:color w:val="000000"/>
        </w:rPr>
        <w:t>第</w:t>
      </w:r>
      <w:r>
        <w:rPr>
          <w:rFonts w:ascii="仿宋_GB2312" w:eastAsia="仿宋_GB2312" w:hAnsi="仿宋_GB2312" w:cs="仿宋_GB2312" w:hint="eastAsia"/>
        </w:rPr>
        <w:t>五部分附表</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_Toc19044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21</w:t>
      </w:r>
      <w:r>
        <w:rPr>
          <w:rFonts w:ascii="仿宋_GB2312" w:eastAsia="仿宋_GB2312" w:hAnsi="仿宋_GB2312" w:cs="仿宋_GB2312" w:hint="eastAsia"/>
        </w:rPr>
        <w:fldChar w:fldCharType="end"/>
      </w:r>
    </w:p>
    <w:p w14:paraId="7EC81D4A" w14:textId="77777777" w:rsidR="007D2DBE" w:rsidRDefault="00000000">
      <w:pPr>
        <w:pStyle w:val="TOC2"/>
        <w:tabs>
          <w:tab w:val="right" w:leader="dot" w:pos="8306"/>
        </w:tabs>
        <w:spacing w:line="300" w:lineRule="exact"/>
        <w:rPr>
          <w:rFonts w:ascii="仿宋_GB2312" w:eastAsia="仿宋_GB2312" w:hAnsi="仿宋_GB2312" w:cs="仿宋_GB2312"/>
        </w:rPr>
      </w:pPr>
      <w:r>
        <w:rPr>
          <w:rFonts w:ascii="仿宋_GB2312" w:eastAsia="仿宋_GB2312" w:hAnsi="仿宋_GB2312" w:cs="仿宋_GB2312" w:hint="eastAsia"/>
          <w:color w:val="000000"/>
        </w:rPr>
        <w:t>一、收</w:t>
      </w:r>
      <w:r>
        <w:rPr>
          <w:rFonts w:ascii="仿宋_GB2312" w:eastAsia="仿宋_GB2312" w:hAnsi="仿宋_GB2312" w:cs="仿宋_GB2312" w:hint="eastAsia"/>
        </w:rPr>
        <w:t>入支出决算总表</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_Toc19242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21</w:t>
      </w:r>
      <w:r>
        <w:rPr>
          <w:rFonts w:ascii="仿宋_GB2312" w:eastAsia="仿宋_GB2312" w:hAnsi="仿宋_GB2312" w:cs="仿宋_GB2312" w:hint="eastAsia"/>
        </w:rPr>
        <w:fldChar w:fldCharType="end"/>
      </w:r>
    </w:p>
    <w:p w14:paraId="5E188BEE" w14:textId="77777777" w:rsidR="007D2DBE" w:rsidRDefault="00000000">
      <w:pPr>
        <w:pStyle w:val="TOC2"/>
        <w:tabs>
          <w:tab w:val="right" w:leader="dot" w:pos="8306"/>
        </w:tabs>
        <w:spacing w:line="300" w:lineRule="exact"/>
        <w:rPr>
          <w:rFonts w:ascii="仿宋_GB2312" w:eastAsia="仿宋_GB2312" w:hAnsi="仿宋_GB2312" w:cs="仿宋_GB2312"/>
        </w:rPr>
      </w:pPr>
      <w:r>
        <w:rPr>
          <w:rFonts w:ascii="仿宋_GB2312" w:eastAsia="仿宋_GB2312" w:hAnsi="仿宋_GB2312" w:cs="仿宋_GB2312" w:hint="eastAsia"/>
          <w:color w:val="000000"/>
        </w:rPr>
        <w:t>二、收</w:t>
      </w:r>
      <w:r>
        <w:rPr>
          <w:rFonts w:ascii="仿宋_GB2312" w:eastAsia="仿宋_GB2312" w:hAnsi="仿宋_GB2312" w:cs="仿宋_GB2312" w:hint="eastAsia"/>
        </w:rPr>
        <w:t>入决算表</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_Toc20404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21</w:t>
      </w:r>
      <w:r>
        <w:rPr>
          <w:rFonts w:ascii="仿宋_GB2312" w:eastAsia="仿宋_GB2312" w:hAnsi="仿宋_GB2312" w:cs="仿宋_GB2312" w:hint="eastAsia"/>
        </w:rPr>
        <w:fldChar w:fldCharType="end"/>
      </w:r>
    </w:p>
    <w:p w14:paraId="6EBD009A" w14:textId="77777777" w:rsidR="007D2DBE" w:rsidRDefault="00000000">
      <w:pPr>
        <w:pStyle w:val="TOC2"/>
        <w:tabs>
          <w:tab w:val="right" w:leader="dot" w:pos="8306"/>
        </w:tabs>
        <w:spacing w:line="300" w:lineRule="exact"/>
        <w:rPr>
          <w:rFonts w:ascii="仿宋_GB2312" w:eastAsia="仿宋_GB2312" w:hAnsi="仿宋_GB2312" w:cs="仿宋_GB2312"/>
        </w:rPr>
      </w:pPr>
      <w:r>
        <w:rPr>
          <w:rFonts w:ascii="仿宋_GB2312" w:eastAsia="仿宋_GB2312" w:hAnsi="仿宋_GB2312" w:cs="仿宋_GB2312" w:hint="eastAsia"/>
        </w:rPr>
        <w:t>三、</w:t>
      </w:r>
      <w:r>
        <w:rPr>
          <w:rFonts w:ascii="仿宋_GB2312" w:eastAsia="仿宋_GB2312" w:hAnsi="仿宋_GB2312" w:cs="仿宋_GB2312" w:hint="eastAsia"/>
          <w:color w:val="000000"/>
        </w:rPr>
        <w:t>支</w:t>
      </w:r>
      <w:r>
        <w:rPr>
          <w:rFonts w:ascii="仿宋_GB2312" w:eastAsia="仿宋_GB2312" w:hAnsi="仿宋_GB2312" w:cs="仿宋_GB2312" w:hint="eastAsia"/>
        </w:rPr>
        <w:t>出决算表</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_Toc4853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21</w:t>
      </w:r>
      <w:r>
        <w:rPr>
          <w:rFonts w:ascii="仿宋_GB2312" w:eastAsia="仿宋_GB2312" w:hAnsi="仿宋_GB2312" w:cs="仿宋_GB2312" w:hint="eastAsia"/>
        </w:rPr>
        <w:fldChar w:fldCharType="end"/>
      </w:r>
    </w:p>
    <w:p w14:paraId="63CCF74C" w14:textId="77777777" w:rsidR="007D2DBE" w:rsidRDefault="00000000">
      <w:pPr>
        <w:pStyle w:val="TOC2"/>
        <w:tabs>
          <w:tab w:val="right" w:leader="dot" w:pos="8306"/>
        </w:tabs>
        <w:spacing w:line="300" w:lineRule="exact"/>
        <w:rPr>
          <w:rFonts w:ascii="仿宋_GB2312" w:eastAsia="仿宋_GB2312" w:hAnsi="仿宋_GB2312" w:cs="仿宋_GB2312"/>
        </w:rPr>
      </w:pPr>
      <w:r>
        <w:rPr>
          <w:rFonts w:ascii="仿宋_GB2312" w:eastAsia="仿宋_GB2312" w:hAnsi="仿宋_GB2312" w:cs="仿宋_GB2312" w:hint="eastAsia"/>
        </w:rPr>
        <w:t>四、</w:t>
      </w:r>
      <w:r>
        <w:rPr>
          <w:rFonts w:ascii="仿宋_GB2312" w:eastAsia="仿宋_GB2312" w:hAnsi="仿宋_GB2312" w:cs="仿宋_GB2312" w:hint="eastAsia"/>
          <w:color w:val="000000"/>
        </w:rPr>
        <w:t>财</w:t>
      </w:r>
      <w:r>
        <w:rPr>
          <w:rFonts w:ascii="仿宋_GB2312" w:eastAsia="仿宋_GB2312" w:hAnsi="仿宋_GB2312" w:cs="仿宋_GB2312" w:hint="eastAsia"/>
        </w:rPr>
        <w:t>政拨款收入支出决算总表</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_Toc26179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21</w:t>
      </w:r>
      <w:r>
        <w:rPr>
          <w:rFonts w:ascii="仿宋_GB2312" w:eastAsia="仿宋_GB2312" w:hAnsi="仿宋_GB2312" w:cs="仿宋_GB2312" w:hint="eastAsia"/>
        </w:rPr>
        <w:fldChar w:fldCharType="end"/>
      </w:r>
    </w:p>
    <w:p w14:paraId="4938196B" w14:textId="77777777" w:rsidR="007D2DBE" w:rsidRDefault="00000000">
      <w:pPr>
        <w:pStyle w:val="TOC2"/>
        <w:tabs>
          <w:tab w:val="right" w:leader="dot" w:pos="8306"/>
        </w:tabs>
        <w:spacing w:line="300" w:lineRule="exact"/>
        <w:rPr>
          <w:rFonts w:ascii="仿宋_GB2312" w:eastAsia="仿宋_GB2312" w:hAnsi="仿宋_GB2312" w:cs="仿宋_GB2312"/>
        </w:rPr>
      </w:pPr>
      <w:r>
        <w:rPr>
          <w:rFonts w:ascii="仿宋_GB2312" w:eastAsia="仿宋_GB2312" w:hAnsi="仿宋_GB2312" w:cs="仿宋_GB2312" w:hint="eastAsia"/>
        </w:rPr>
        <w:t>五、</w:t>
      </w:r>
      <w:r>
        <w:rPr>
          <w:rFonts w:ascii="仿宋_GB2312" w:eastAsia="仿宋_GB2312" w:hAnsi="仿宋_GB2312" w:cs="仿宋_GB2312" w:hint="eastAsia"/>
          <w:color w:val="000000"/>
        </w:rPr>
        <w:t>财</w:t>
      </w:r>
      <w:r>
        <w:rPr>
          <w:rFonts w:ascii="仿宋_GB2312" w:eastAsia="仿宋_GB2312" w:hAnsi="仿宋_GB2312" w:cs="仿宋_GB2312" w:hint="eastAsia"/>
        </w:rPr>
        <w:t>政拨款支出决算明细表</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_Toc9755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21</w:t>
      </w:r>
      <w:r>
        <w:rPr>
          <w:rFonts w:ascii="仿宋_GB2312" w:eastAsia="仿宋_GB2312" w:hAnsi="仿宋_GB2312" w:cs="仿宋_GB2312" w:hint="eastAsia"/>
        </w:rPr>
        <w:fldChar w:fldCharType="end"/>
      </w:r>
    </w:p>
    <w:p w14:paraId="0833EC8D" w14:textId="77777777" w:rsidR="007D2DBE" w:rsidRDefault="00000000">
      <w:pPr>
        <w:pStyle w:val="TOC2"/>
        <w:tabs>
          <w:tab w:val="right" w:leader="dot" w:pos="8306"/>
        </w:tabs>
        <w:spacing w:line="300" w:lineRule="exact"/>
        <w:rPr>
          <w:rFonts w:ascii="仿宋_GB2312" w:eastAsia="仿宋_GB2312" w:hAnsi="仿宋_GB2312" w:cs="仿宋_GB2312"/>
        </w:rPr>
      </w:pPr>
      <w:r>
        <w:rPr>
          <w:rFonts w:ascii="仿宋_GB2312" w:eastAsia="仿宋_GB2312" w:hAnsi="仿宋_GB2312" w:cs="仿宋_GB2312" w:hint="eastAsia"/>
        </w:rPr>
        <w:t>六、</w:t>
      </w:r>
      <w:r>
        <w:rPr>
          <w:rFonts w:ascii="仿宋_GB2312" w:eastAsia="仿宋_GB2312" w:hAnsi="仿宋_GB2312" w:cs="仿宋_GB2312" w:hint="eastAsia"/>
          <w:color w:val="000000"/>
        </w:rPr>
        <w:t>一</w:t>
      </w:r>
      <w:r>
        <w:rPr>
          <w:rFonts w:ascii="仿宋_GB2312" w:eastAsia="仿宋_GB2312" w:hAnsi="仿宋_GB2312" w:cs="仿宋_GB2312" w:hint="eastAsia"/>
        </w:rPr>
        <w:t>般公共预算财政拨款支出决算表</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_Toc18044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21</w:t>
      </w:r>
      <w:r>
        <w:rPr>
          <w:rFonts w:ascii="仿宋_GB2312" w:eastAsia="仿宋_GB2312" w:hAnsi="仿宋_GB2312" w:cs="仿宋_GB2312" w:hint="eastAsia"/>
        </w:rPr>
        <w:fldChar w:fldCharType="end"/>
      </w:r>
    </w:p>
    <w:p w14:paraId="4B06860F" w14:textId="77777777" w:rsidR="007D2DBE" w:rsidRDefault="00000000">
      <w:pPr>
        <w:pStyle w:val="TOC2"/>
        <w:tabs>
          <w:tab w:val="right" w:leader="dot" w:pos="8306"/>
        </w:tabs>
        <w:spacing w:line="300" w:lineRule="exact"/>
        <w:rPr>
          <w:rFonts w:ascii="仿宋_GB2312" w:eastAsia="仿宋_GB2312" w:hAnsi="仿宋_GB2312" w:cs="仿宋_GB2312"/>
        </w:rPr>
      </w:pPr>
      <w:r>
        <w:rPr>
          <w:rFonts w:ascii="仿宋_GB2312" w:eastAsia="仿宋_GB2312" w:hAnsi="仿宋_GB2312" w:cs="仿宋_GB2312" w:hint="eastAsia"/>
        </w:rPr>
        <w:t>七、</w:t>
      </w:r>
      <w:r>
        <w:rPr>
          <w:rFonts w:ascii="仿宋_GB2312" w:eastAsia="仿宋_GB2312" w:hAnsi="仿宋_GB2312" w:cs="仿宋_GB2312" w:hint="eastAsia"/>
          <w:color w:val="000000"/>
        </w:rPr>
        <w:t>一</w:t>
      </w:r>
      <w:r>
        <w:rPr>
          <w:rFonts w:ascii="仿宋_GB2312" w:eastAsia="仿宋_GB2312" w:hAnsi="仿宋_GB2312" w:cs="仿宋_GB2312" w:hint="eastAsia"/>
        </w:rPr>
        <w:t>般公共预算财政拨款支出决算明细表</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_Toc24072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21</w:t>
      </w:r>
      <w:r>
        <w:rPr>
          <w:rFonts w:ascii="仿宋_GB2312" w:eastAsia="仿宋_GB2312" w:hAnsi="仿宋_GB2312" w:cs="仿宋_GB2312" w:hint="eastAsia"/>
        </w:rPr>
        <w:fldChar w:fldCharType="end"/>
      </w:r>
    </w:p>
    <w:p w14:paraId="5451C710" w14:textId="77777777" w:rsidR="007D2DBE" w:rsidRDefault="00000000">
      <w:pPr>
        <w:pStyle w:val="TOC2"/>
        <w:tabs>
          <w:tab w:val="right" w:leader="dot" w:pos="8306"/>
        </w:tabs>
        <w:spacing w:line="300" w:lineRule="exact"/>
        <w:rPr>
          <w:rFonts w:ascii="仿宋_GB2312" w:eastAsia="仿宋_GB2312" w:hAnsi="仿宋_GB2312" w:cs="仿宋_GB2312"/>
        </w:rPr>
      </w:pPr>
      <w:r>
        <w:rPr>
          <w:rFonts w:ascii="仿宋_GB2312" w:eastAsia="仿宋_GB2312" w:hAnsi="仿宋_GB2312" w:cs="仿宋_GB2312" w:hint="eastAsia"/>
        </w:rPr>
        <w:t>八、</w:t>
      </w:r>
      <w:r>
        <w:rPr>
          <w:rFonts w:ascii="仿宋_GB2312" w:eastAsia="仿宋_GB2312" w:hAnsi="仿宋_GB2312" w:cs="仿宋_GB2312" w:hint="eastAsia"/>
          <w:color w:val="000000"/>
        </w:rPr>
        <w:t>一</w:t>
      </w:r>
      <w:r>
        <w:rPr>
          <w:rFonts w:ascii="仿宋_GB2312" w:eastAsia="仿宋_GB2312" w:hAnsi="仿宋_GB2312" w:cs="仿宋_GB2312" w:hint="eastAsia"/>
        </w:rPr>
        <w:t>般公共预算财政拨款基本支出决算表</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_Toc9226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21</w:t>
      </w:r>
      <w:r>
        <w:rPr>
          <w:rFonts w:ascii="仿宋_GB2312" w:eastAsia="仿宋_GB2312" w:hAnsi="仿宋_GB2312" w:cs="仿宋_GB2312" w:hint="eastAsia"/>
        </w:rPr>
        <w:fldChar w:fldCharType="end"/>
      </w:r>
    </w:p>
    <w:p w14:paraId="604E93F1" w14:textId="77777777" w:rsidR="007D2DBE" w:rsidRDefault="00000000">
      <w:pPr>
        <w:pStyle w:val="TOC2"/>
        <w:tabs>
          <w:tab w:val="right" w:leader="dot" w:pos="8306"/>
        </w:tabs>
        <w:spacing w:line="300" w:lineRule="exact"/>
        <w:rPr>
          <w:rFonts w:ascii="仿宋_GB2312" w:eastAsia="仿宋_GB2312" w:hAnsi="仿宋_GB2312" w:cs="仿宋_GB2312"/>
        </w:rPr>
      </w:pPr>
      <w:r>
        <w:rPr>
          <w:rFonts w:ascii="仿宋_GB2312" w:eastAsia="仿宋_GB2312" w:hAnsi="仿宋_GB2312" w:cs="仿宋_GB2312" w:hint="eastAsia"/>
        </w:rPr>
        <w:t>九、</w:t>
      </w:r>
      <w:r>
        <w:rPr>
          <w:rFonts w:ascii="仿宋_GB2312" w:eastAsia="仿宋_GB2312" w:hAnsi="仿宋_GB2312" w:cs="仿宋_GB2312" w:hint="eastAsia"/>
          <w:color w:val="000000"/>
        </w:rPr>
        <w:t>一</w:t>
      </w:r>
      <w:r>
        <w:rPr>
          <w:rFonts w:ascii="仿宋_GB2312" w:eastAsia="仿宋_GB2312" w:hAnsi="仿宋_GB2312" w:cs="仿宋_GB2312" w:hint="eastAsia"/>
        </w:rPr>
        <w:t>般公共预算财政拨款项目支出决算表</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_Toc2050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21</w:t>
      </w:r>
      <w:r>
        <w:rPr>
          <w:rFonts w:ascii="仿宋_GB2312" w:eastAsia="仿宋_GB2312" w:hAnsi="仿宋_GB2312" w:cs="仿宋_GB2312" w:hint="eastAsia"/>
        </w:rPr>
        <w:fldChar w:fldCharType="end"/>
      </w:r>
    </w:p>
    <w:p w14:paraId="418E6A4E" w14:textId="77777777" w:rsidR="007D2DBE" w:rsidRDefault="00000000">
      <w:pPr>
        <w:pStyle w:val="TOC2"/>
        <w:tabs>
          <w:tab w:val="right" w:leader="dot" w:pos="8306"/>
        </w:tabs>
        <w:spacing w:line="300" w:lineRule="exact"/>
        <w:rPr>
          <w:rFonts w:ascii="仿宋_GB2312" w:eastAsia="仿宋_GB2312" w:hAnsi="仿宋_GB2312" w:cs="仿宋_GB2312"/>
        </w:rPr>
      </w:pPr>
      <w:r>
        <w:rPr>
          <w:rFonts w:ascii="仿宋_GB2312" w:eastAsia="仿宋_GB2312" w:hAnsi="仿宋_GB2312" w:cs="仿宋_GB2312" w:hint="eastAsia"/>
        </w:rPr>
        <w:t>十、</w:t>
      </w:r>
      <w:r>
        <w:rPr>
          <w:rFonts w:ascii="仿宋_GB2312" w:eastAsia="仿宋_GB2312" w:hAnsi="仿宋_GB2312" w:cs="仿宋_GB2312" w:hint="eastAsia"/>
          <w:color w:val="000000"/>
        </w:rPr>
        <w:t>一</w:t>
      </w:r>
      <w:r>
        <w:rPr>
          <w:rFonts w:ascii="仿宋_GB2312" w:eastAsia="仿宋_GB2312" w:hAnsi="仿宋_GB2312" w:cs="仿宋_GB2312" w:hint="eastAsia"/>
        </w:rPr>
        <w:t>般公共预算财政拨款“三公”经费支出决算表</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_Toc26195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21</w:t>
      </w:r>
      <w:r>
        <w:rPr>
          <w:rFonts w:ascii="仿宋_GB2312" w:eastAsia="仿宋_GB2312" w:hAnsi="仿宋_GB2312" w:cs="仿宋_GB2312" w:hint="eastAsia"/>
        </w:rPr>
        <w:fldChar w:fldCharType="end"/>
      </w:r>
    </w:p>
    <w:p w14:paraId="0F90FF71" w14:textId="77777777" w:rsidR="007D2DBE" w:rsidRDefault="00000000">
      <w:pPr>
        <w:pStyle w:val="TOC2"/>
        <w:tabs>
          <w:tab w:val="right" w:leader="dot" w:pos="8306"/>
        </w:tabs>
        <w:spacing w:line="300" w:lineRule="exact"/>
        <w:rPr>
          <w:rFonts w:ascii="仿宋_GB2312" w:eastAsia="仿宋_GB2312" w:hAnsi="仿宋_GB2312" w:cs="仿宋_GB2312"/>
        </w:rPr>
      </w:pPr>
      <w:r>
        <w:rPr>
          <w:rFonts w:ascii="仿宋_GB2312" w:eastAsia="仿宋_GB2312" w:hAnsi="仿宋_GB2312" w:cs="仿宋_GB2312" w:hint="eastAsia"/>
        </w:rPr>
        <w:t>十一、</w:t>
      </w:r>
      <w:r>
        <w:rPr>
          <w:rFonts w:ascii="仿宋_GB2312" w:eastAsia="仿宋_GB2312" w:hAnsi="仿宋_GB2312" w:cs="仿宋_GB2312" w:hint="eastAsia"/>
          <w:color w:val="000000"/>
        </w:rPr>
        <w:t>政</w:t>
      </w:r>
      <w:r>
        <w:rPr>
          <w:rFonts w:ascii="仿宋_GB2312" w:eastAsia="仿宋_GB2312" w:hAnsi="仿宋_GB2312" w:cs="仿宋_GB2312" w:hint="eastAsia"/>
        </w:rPr>
        <w:t>府性基金预算财政拨款收入支出决算表</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_Toc26663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21</w:t>
      </w:r>
      <w:r>
        <w:rPr>
          <w:rFonts w:ascii="仿宋_GB2312" w:eastAsia="仿宋_GB2312" w:hAnsi="仿宋_GB2312" w:cs="仿宋_GB2312" w:hint="eastAsia"/>
        </w:rPr>
        <w:fldChar w:fldCharType="end"/>
      </w:r>
    </w:p>
    <w:p w14:paraId="48A44201" w14:textId="77777777" w:rsidR="007D2DBE" w:rsidRDefault="00000000">
      <w:pPr>
        <w:pStyle w:val="TOC2"/>
        <w:tabs>
          <w:tab w:val="right" w:leader="dot" w:pos="8306"/>
        </w:tabs>
        <w:spacing w:line="300" w:lineRule="exact"/>
        <w:rPr>
          <w:rFonts w:ascii="仿宋_GB2312" w:eastAsia="仿宋_GB2312" w:hAnsi="仿宋_GB2312" w:cs="仿宋_GB2312"/>
        </w:rPr>
      </w:pPr>
      <w:r>
        <w:rPr>
          <w:rFonts w:ascii="仿宋_GB2312" w:eastAsia="仿宋_GB2312" w:hAnsi="仿宋_GB2312" w:cs="仿宋_GB2312" w:hint="eastAsia"/>
        </w:rPr>
        <w:t>十二、</w:t>
      </w:r>
      <w:r>
        <w:rPr>
          <w:rFonts w:ascii="仿宋_GB2312" w:eastAsia="仿宋_GB2312" w:hAnsi="仿宋_GB2312" w:cs="仿宋_GB2312" w:hint="eastAsia"/>
          <w:color w:val="000000"/>
        </w:rPr>
        <w:t>政</w:t>
      </w:r>
      <w:r>
        <w:rPr>
          <w:rFonts w:ascii="仿宋_GB2312" w:eastAsia="仿宋_GB2312" w:hAnsi="仿宋_GB2312" w:cs="仿宋_GB2312" w:hint="eastAsia"/>
        </w:rPr>
        <w:t>府性基金预算财政拨款“三公”经费支出决算表</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_Toc6661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21</w:t>
      </w:r>
      <w:r>
        <w:rPr>
          <w:rFonts w:ascii="仿宋_GB2312" w:eastAsia="仿宋_GB2312" w:hAnsi="仿宋_GB2312" w:cs="仿宋_GB2312" w:hint="eastAsia"/>
        </w:rPr>
        <w:fldChar w:fldCharType="end"/>
      </w:r>
    </w:p>
    <w:p w14:paraId="608503CB" w14:textId="77777777" w:rsidR="007D2DBE" w:rsidRDefault="00000000">
      <w:pPr>
        <w:pStyle w:val="TOC2"/>
        <w:tabs>
          <w:tab w:val="right" w:leader="dot" w:pos="8306"/>
        </w:tabs>
        <w:spacing w:line="300" w:lineRule="exact"/>
        <w:rPr>
          <w:rFonts w:ascii="仿宋_GB2312" w:eastAsia="仿宋_GB2312" w:hAnsi="仿宋_GB2312" w:cs="仿宋_GB2312"/>
        </w:rPr>
      </w:pPr>
      <w:r>
        <w:rPr>
          <w:rFonts w:ascii="仿宋_GB2312" w:eastAsia="仿宋_GB2312" w:hAnsi="仿宋_GB2312" w:cs="仿宋_GB2312" w:hint="eastAsia"/>
        </w:rPr>
        <w:t>十三、</w:t>
      </w:r>
      <w:r>
        <w:rPr>
          <w:rFonts w:ascii="仿宋_GB2312" w:eastAsia="仿宋_GB2312" w:hAnsi="仿宋_GB2312" w:cs="仿宋_GB2312" w:hint="eastAsia"/>
          <w:color w:val="000000"/>
        </w:rPr>
        <w:t>国</w:t>
      </w:r>
      <w:r>
        <w:rPr>
          <w:rFonts w:ascii="仿宋_GB2312" w:eastAsia="仿宋_GB2312" w:hAnsi="仿宋_GB2312" w:cs="仿宋_GB2312" w:hint="eastAsia"/>
        </w:rPr>
        <w:t>有资本经营预算财政拨款收入支出决算表</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_Toc30032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21</w:t>
      </w:r>
      <w:r>
        <w:rPr>
          <w:rFonts w:ascii="仿宋_GB2312" w:eastAsia="仿宋_GB2312" w:hAnsi="仿宋_GB2312" w:cs="仿宋_GB2312" w:hint="eastAsia"/>
        </w:rPr>
        <w:fldChar w:fldCharType="end"/>
      </w:r>
    </w:p>
    <w:p w14:paraId="69EF5E02" w14:textId="77777777" w:rsidR="007D2DBE" w:rsidRDefault="00000000">
      <w:pPr>
        <w:pStyle w:val="TOC2"/>
        <w:tabs>
          <w:tab w:val="right" w:leader="dot" w:pos="8306"/>
        </w:tabs>
        <w:spacing w:line="300" w:lineRule="exact"/>
        <w:rPr>
          <w:rFonts w:ascii="仿宋_GB2312" w:eastAsia="仿宋_GB2312" w:hAnsi="仿宋_GB2312" w:cs="仿宋_GB2312"/>
        </w:rPr>
      </w:pPr>
      <w:r>
        <w:rPr>
          <w:rFonts w:ascii="仿宋_GB2312" w:eastAsia="仿宋_GB2312" w:hAnsi="仿宋_GB2312" w:cs="仿宋_GB2312" w:hint="eastAsia"/>
        </w:rPr>
        <w:t>十四、国有资本经营预算财政拨款支出决算表</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_Toc3055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21</w:t>
      </w:r>
      <w:r>
        <w:rPr>
          <w:rFonts w:ascii="仿宋_GB2312" w:eastAsia="仿宋_GB2312" w:hAnsi="仿宋_GB2312" w:cs="仿宋_GB2312" w:hint="eastAsia"/>
        </w:rPr>
        <w:fldChar w:fldCharType="end"/>
      </w:r>
    </w:p>
    <w:p w14:paraId="1EF655B6" w14:textId="77777777" w:rsidR="007D2DBE" w:rsidRDefault="00000000">
      <w:pPr>
        <w:spacing w:line="300" w:lineRule="exact"/>
      </w:pPr>
      <w:r>
        <w:rPr>
          <w:rFonts w:ascii="仿宋_GB2312" w:eastAsia="仿宋_GB2312" w:hAnsi="仿宋_GB2312" w:cs="仿宋_GB2312" w:hint="eastAsia"/>
          <w:bCs/>
          <w:caps/>
          <w:sz w:val="20"/>
          <w:szCs w:val="20"/>
        </w:rPr>
        <w:fldChar w:fldCharType="end"/>
      </w:r>
    </w:p>
    <w:p w14:paraId="6B42D891" w14:textId="77777777" w:rsidR="007D2DBE" w:rsidRDefault="00000000">
      <w:pPr>
        <w:widowControl/>
        <w:spacing w:line="440" w:lineRule="exact"/>
        <w:jc w:val="left"/>
        <w:rPr>
          <w:rFonts w:ascii="仿宋" w:eastAsia="仿宋" w:hAnsi="仿宋"/>
          <w:bCs/>
          <w:kern w:val="44"/>
          <w:sz w:val="24"/>
        </w:rPr>
      </w:pPr>
      <w:bookmarkStart w:id="12" w:name="_Toc15377196"/>
      <w:bookmarkStart w:id="13" w:name="_Toc15396599"/>
      <w:r>
        <w:rPr>
          <w:rFonts w:ascii="仿宋" w:eastAsia="仿宋" w:hAnsi="仿宋"/>
          <w:b/>
          <w:sz w:val="24"/>
        </w:rPr>
        <w:br w:type="page"/>
      </w:r>
    </w:p>
    <w:p w14:paraId="7E7B2E61" w14:textId="77777777" w:rsidR="007D2DBE" w:rsidRDefault="00000000">
      <w:pPr>
        <w:pStyle w:val="1"/>
        <w:jc w:val="center"/>
        <w:rPr>
          <w:rStyle w:val="10"/>
          <w:rFonts w:ascii="黑体" w:eastAsia="黑体" w:hAnsi="黑体"/>
          <w:b/>
        </w:rPr>
      </w:pPr>
      <w:bookmarkStart w:id="14" w:name="_Toc79163601"/>
      <w:bookmarkStart w:id="15" w:name="_Toc6837"/>
      <w:r>
        <w:rPr>
          <w:rFonts w:ascii="黑体" w:eastAsia="黑体" w:hAnsi="黑体" w:hint="eastAsia"/>
          <w:b w:val="0"/>
        </w:rPr>
        <w:lastRenderedPageBreak/>
        <w:t>第一部分</w:t>
      </w:r>
      <w:r>
        <w:rPr>
          <w:rStyle w:val="10"/>
          <w:rFonts w:ascii="黑体" w:eastAsia="黑体" w:hAnsi="黑体" w:hint="eastAsia"/>
        </w:rPr>
        <w:t>部门概况</w:t>
      </w:r>
      <w:bookmarkEnd w:id="12"/>
      <w:bookmarkEnd w:id="13"/>
      <w:bookmarkEnd w:id="14"/>
      <w:bookmarkEnd w:id="15"/>
    </w:p>
    <w:p w14:paraId="56AF3B3E" w14:textId="77777777" w:rsidR="007D2DBE" w:rsidRDefault="007D2DBE">
      <w:pPr>
        <w:widowControl/>
        <w:jc w:val="left"/>
        <w:rPr>
          <w:rFonts w:ascii="黑体" w:eastAsia="黑体"/>
          <w:color w:val="000000"/>
          <w:sz w:val="32"/>
          <w:szCs w:val="32"/>
        </w:rPr>
      </w:pPr>
    </w:p>
    <w:p w14:paraId="1B80AB0B" w14:textId="77777777" w:rsidR="007D2DBE" w:rsidRDefault="00000000">
      <w:pPr>
        <w:pStyle w:val="2"/>
        <w:spacing w:line="578" w:lineRule="exact"/>
        <w:ind w:firstLineChars="200" w:firstLine="640"/>
        <w:rPr>
          <w:rFonts w:ascii="仿宋" w:eastAsia="仿宋" w:hAnsi="仿宋"/>
          <w:color w:val="000000"/>
        </w:rPr>
      </w:pPr>
      <w:bookmarkStart w:id="16" w:name="_Toc79163602"/>
      <w:bookmarkStart w:id="17" w:name="_Toc15396600"/>
      <w:bookmarkStart w:id="18" w:name="_Toc15377197"/>
      <w:bookmarkStart w:id="19" w:name="_Toc9583"/>
      <w:r>
        <w:rPr>
          <w:rFonts w:ascii="黑体" w:eastAsia="黑体" w:hAnsi="黑体" w:hint="eastAsia"/>
          <w:b w:val="0"/>
          <w:color w:val="000000"/>
        </w:rPr>
        <w:t>一、基</w:t>
      </w:r>
      <w:r>
        <w:rPr>
          <w:rStyle w:val="20"/>
          <w:rFonts w:ascii="黑体" w:eastAsia="黑体" w:hAnsi="黑体" w:hint="eastAsia"/>
        </w:rPr>
        <w:t>本职能及主要工作</w:t>
      </w:r>
      <w:bookmarkStart w:id="20" w:name="_Toc15378446"/>
      <w:bookmarkStart w:id="21" w:name="_Toc79163604"/>
      <w:bookmarkStart w:id="22" w:name="_Toc15377199"/>
      <w:bookmarkEnd w:id="16"/>
      <w:bookmarkEnd w:id="17"/>
      <w:bookmarkEnd w:id="18"/>
      <w:bookmarkEnd w:id="19"/>
    </w:p>
    <w:p w14:paraId="322E7F97" w14:textId="77777777" w:rsidR="007D2DBE" w:rsidRDefault="00000000">
      <w:pPr>
        <w:pStyle w:val="2"/>
        <w:spacing w:line="578" w:lineRule="exact"/>
        <w:ind w:firstLineChars="100" w:firstLine="321"/>
        <w:rPr>
          <w:rFonts w:ascii="仿宋" w:eastAsia="仿宋" w:hAnsi="仿宋"/>
          <w:color w:val="000000"/>
        </w:rPr>
      </w:pPr>
      <w:bookmarkStart w:id="23" w:name="_Toc29523"/>
      <w:r>
        <w:rPr>
          <w:rFonts w:ascii="仿宋" w:eastAsia="仿宋" w:hAnsi="仿宋" w:hint="eastAsia"/>
          <w:color w:val="000000"/>
        </w:rPr>
        <w:t>（一）主要职能</w:t>
      </w:r>
      <w:bookmarkEnd w:id="23"/>
    </w:p>
    <w:p w14:paraId="3CE19F58" w14:textId="77777777" w:rsidR="007D2DBE" w:rsidRDefault="00000000">
      <w:pPr>
        <w:spacing w:line="578" w:lineRule="exact"/>
        <w:ind w:firstLineChars="196" w:firstLine="627"/>
        <w:rPr>
          <w:rFonts w:ascii="仿宋_GB2312" w:eastAsia="仿宋_GB2312"/>
          <w:sz w:val="32"/>
          <w:szCs w:val="32"/>
        </w:rPr>
      </w:pPr>
      <w:r>
        <w:rPr>
          <w:rFonts w:ascii="仿宋_GB2312" w:eastAsia="仿宋_GB2312"/>
          <w:sz w:val="32"/>
          <w:szCs w:val="32"/>
        </w:rPr>
        <w:t>共青团是党领导的先进青年的群众组织，是党联系青年的桥梁和纽带，</w:t>
      </w:r>
      <w:r>
        <w:rPr>
          <w:rFonts w:ascii="仿宋_GB2312" w:eastAsia="仿宋_GB2312" w:hint="eastAsia"/>
          <w:sz w:val="32"/>
          <w:szCs w:val="32"/>
        </w:rPr>
        <w:t>是党的助手和后备军。团县委是县委领导下的负责全县青少年工作的群众团体，其主要职责是：</w:t>
      </w:r>
    </w:p>
    <w:p w14:paraId="36AAC47E" w14:textId="77777777" w:rsidR="007D2DBE" w:rsidRDefault="00000000">
      <w:pPr>
        <w:spacing w:line="578" w:lineRule="exact"/>
        <w:ind w:firstLineChars="196" w:firstLine="627"/>
        <w:rPr>
          <w:rFonts w:ascii="仿宋_GB2312" w:eastAsia="仿宋_GB2312"/>
          <w:sz w:val="32"/>
          <w:szCs w:val="32"/>
        </w:rPr>
      </w:pPr>
      <w:r>
        <w:rPr>
          <w:rFonts w:ascii="仿宋_GB2312" w:eastAsia="仿宋_GB2312" w:hint="eastAsia"/>
          <w:sz w:val="32"/>
          <w:szCs w:val="32"/>
        </w:rPr>
        <w:t>1.贯彻执行党和国家有关方针、政策、法律、法规；</w:t>
      </w:r>
    </w:p>
    <w:p w14:paraId="5040E13A" w14:textId="77777777" w:rsidR="007D2DBE" w:rsidRDefault="00000000">
      <w:pPr>
        <w:spacing w:line="578" w:lineRule="exact"/>
        <w:ind w:firstLineChars="196" w:firstLine="627"/>
        <w:rPr>
          <w:rFonts w:ascii="仿宋_GB2312" w:eastAsia="仿宋_GB2312"/>
          <w:sz w:val="32"/>
          <w:szCs w:val="32"/>
        </w:rPr>
      </w:pPr>
      <w:r>
        <w:rPr>
          <w:rFonts w:ascii="仿宋_GB2312" w:eastAsia="仿宋_GB2312" w:hint="eastAsia"/>
          <w:sz w:val="32"/>
          <w:szCs w:val="32"/>
        </w:rPr>
        <w:t>2.贯彻执行县委和上级团委的工作部署，制定并推动实施我县共青团发展战略、长远发展规划和改革的总体规划及配套措施，指导各级团组织开展工作；</w:t>
      </w:r>
    </w:p>
    <w:p w14:paraId="640D4489" w14:textId="77777777" w:rsidR="007D2DBE" w:rsidRDefault="00000000">
      <w:pPr>
        <w:spacing w:line="578" w:lineRule="exact"/>
        <w:ind w:firstLineChars="196" w:firstLine="627"/>
        <w:rPr>
          <w:rFonts w:ascii="仿宋_GB2312" w:eastAsia="仿宋_GB2312"/>
          <w:sz w:val="32"/>
          <w:szCs w:val="32"/>
        </w:rPr>
      </w:pPr>
      <w:r>
        <w:rPr>
          <w:rFonts w:ascii="仿宋_GB2312" w:eastAsia="仿宋_GB2312" w:hint="eastAsia"/>
          <w:sz w:val="32"/>
          <w:szCs w:val="32"/>
        </w:rPr>
        <w:t>3.帮助团员青年学习文化知识，对团员青年进行共产主义理想信念教育，向党组织推荐优秀团员入党，为党和政府推荐各类优秀青年人才；</w:t>
      </w:r>
    </w:p>
    <w:p w14:paraId="6C0B2D22" w14:textId="77777777" w:rsidR="007D2DBE" w:rsidRDefault="00000000">
      <w:pPr>
        <w:spacing w:line="578" w:lineRule="exact"/>
        <w:ind w:firstLineChars="196" w:firstLine="627"/>
        <w:rPr>
          <w:rFonts w:ascii="仿宋_GB2312" w:eastAsia="仿宋_GB2312"/>
          <w:sz w:val="32"/>
          <w:szCs w:val="32"/>
        </w:rPr>
      </w:pPr>
      <w:r>
        <w:rPr>
          <w:rFonts w:ascii="仿宋_GB2312" w:eastAsia="仿宋_GB2312" w:hint="eastAsia"/>
          <w:sz w:val="32"/>
          <w:szCs w:val="32"/>
        </w:rPr>
        <w:t>4.组织团员、青少年开展有益身心健康的文化娱乐和服务于社会的志愿者活动，指导和帮助各级团组织建立青少年活动阵地和青少年服务机构；</w:t>
      </w:r>
    </w:p>
    <w:p w14:paraId="03CF6ABD" w14:textId="77777777" w:rsidR="007D2DBE" w:rsidRDefault="00000000">
      <w:pPr>
        <w:spacing w:line="578" w:lineRule="exact"/>
        <w:ind w:firstLineChars="196" w:firstLine="627"/>
        <w:rPr>
          <w:rFonts w:ascii="仿宋_GB2312" w:eastAsia="仿宋_GB2312"/>
          <w:sz w:val="32"/>
          <w:szCs w:val="32"/>
        </w:rPr>
      </w:pPr>
      <w:r>
        <w:rPr>
          <w:rFonts w:ascii="仿宋_GB2312" w:eastAsia="仿宋_GB2312" w:hint="eastAsia"/>
          <w:sz w:val="32"/>
          <w:szCs w:val="32"/>
        </w:rPr>
        <w:t>5.向党和政府反映团员青少年的意见和要求，协同有关部门宣传青年工作法规，组织团员青少年开展社会监督，同各种危害青少年的现象作斗争，维护青少年的合法权益；</w:t>
      </w:r>
    </w:p>
    <w:p w14:paraId="473E9207" w14:textId="77777777" w:rsidR="007D2DBE" w:rsidRDefault="00000000">
      <w:pPr>
        <w:spacing w:line="578" w:lineRule="exact"/>
        <w:ind w:firstLineChars="196" w:firstLine="627"/>
        <w:rPr>
          <w:rFonts w:ascii="仿宋_GB2312" w:eastAsia="仿宋_GB2312"/>
          <w:sz w:val="32"/>
          <w:szCs w:val="32"/>
        </w:rPr>
      </w:pPr>
      <w:r>
        <w:rPr>
          <w:rFonts w:ascii="仿宋_GB2312" w:eastAsia="仿宋_GB2312" w:hint="eastAsia"/>
          <w:sz w:val="32"/>
          <w:szCs w:val="32"/>
        </w:rPr>
        <w:t>6.受县委委托领导全县少先队工作；</w:t>
      </w:r>
    </w:p>
    <w:p w14:paraId="4674E751" w14:textId="77777777" w:rsidR="007D2DBE" w:rsidRDefault="00000000">
      <w:pPr>
        <w:pStyle w:val="a4"/>
        <w:adjustRightInd w:val="0"/>
        <w:snapToGrid w:val="0"/>
        <w:spacing w:before="93" w:line="578" w:lineRule="exact"/>
        <w:ind w:firstLineChars="210" w:firstLine="672"/>
        <w:outlineLvl w:val="2"/>
        <w:rPr>
          <w:sz w:val="32"/>
          <w:szCs w:val="32"/>
        </w:rPr>
      </w:pPr>
      <w:bookmarkStart w:id="24" w:name="_Toc5276"/>
      <w:r>
        <w:rPr>
          <w:rFonts w:hint="eastAsia"/>
          <w:sz w:val="32"/>
          <w:szCs w:val="32"/>
        </w:rPr>
        <w:lastRenderedPageBreak/>
        <w:t>7.完成县委、县政府和上级团委交办的其它任务。</w:t>
      </w:r>
      <w:bookmarkEnd w:id="24"/>
    </w:p>
    <w:p w14:paraId="0DDAE0ED" w14:textId="77777777" w:rsidR="007D2DBE" w:rsidRDefault="00000000">
      <w:pPr>
        <w:pStyle w:val="a4"/>
        <w:adjustRightInd w:val="0"/>
        <w:snapToGrid w:val="0"/>
        <w:spacing w:before="93" w:line="578" w:lineRule="exact"/>
        <w:ind w:firstLineChars="210" w:firstLine="675"/>
        <w:outlineLvl w:val="2"/>
        <w:rPr>
          <w:rFonts w:ascii="楷体_GB2312" w:eastAsia="楷体_GB2312" w:hAnsi="楷体_GB2312" w:cs="楷体_GB2312"/>
          <w:b/>
          <w:color w:val="000000"/>
          <w:sz w:val="32"/>
          <w:szCs w:val="32"/>
        </w:rPr>
      </w:pPr>
      <w:bookmarkStart w:id="25" w:name="_Toc20561"/>
      <w:r>
        <w:rPr>
          <w:rFonts w:ascii="楷体_GB2312" w:eastAsia="楷体_GB2312" w:hAnsi="楷体_GB2312" w:cs="楷体_GB2312" w:hint="eastAsia"/>
          <w:b/>
          <w:color w:val="000000"/>
          <w:sz w:val="32"/>
          <w:szCs w:val="32"/>
        </w:rPr>
        <w:t>（二）2021年重点工作完成情况。</w:t>
      </w:r>
      <w:bookmarkEnd w:id="20"/>
      <w:bookmarkEnd w:id="21"/>
      <w:bookmarkEnd w:id="22"/>
      <w:bookmarkEnd w:id="25"/>
    </w:p>
    <w:p w14:paraId="20F3970D" w14:textId="77777777" w:rsidR="007D2DBE" w:rsidRDefault="00000000">
      <w:pPr>
        <w:widowControl/>
        <w:spacing w:line="578" w:lineRule="exact"/>
        <w:ind w:firstLineChars="200" w:firstLine="643"/>
        <w:rPr>
          <w:rFonts w:ascii="仿宋" w:eastAsia="仿宋" w:hAnsi="仿宋" w:cs="仿宋"/>
          <w:sz w:val="32"/>
          <w:szCs w:val="32"/>
        </w:rPr>
      </w:pPr>
      <w:r>
        <w:rPr>
          <w:rFonts w:eastAsia="楷体_GB2312" w:hint="eastAsia"/>
          <w:b/>
          <w:bCs/>
          <w:sz w:val="32"/>
          <w:szCs w:val="32"/>
        </w:rPr>
        <w:t>1.</w:t>
      </w:r>
      <w:r>
        <w:rPr>
          <w:rFonts w:eastAsia="楷体_GB2312" w:hint="eastAsia"/>
          <w:b/>
          <w:bCs/>
          <w:sz w:val="32"/>
          <w:szCs w:val="32"/>
        </w:rPr>
        <w:t>深入开展党史学习教育。</w:t>
      </w:r>
      <w:r>
        <w:rPr>
          <w:rFonts w:eastAsia="仿宋_GB2312"/>
          <w:sz w:val="32"/>
          <w:szCs w:val="32"/>
        </w:rPr>
        <w:t>将党史学习教育作为重要的政治任务，精心组织部署，</w:t>
      </w:r>
      <w:r>
        <w:rPr>
          <w:rFonts w:eastAsia="仿宋_GB2312"/>
          <w:bCs/>
          <w:color w:val="111111"/>
          <w:kern w:val="0"/>
          <w:sz w:val="32"/>
          <w:szCs w:val="32"/>
        </w:rPr>
        <w:t>在青少年中开展</w:t>
      </w:r>
      <w:r>
        <w:rPr>
          <w:rFonts w:eastAsia="仿宋_GB2312"/>
          <w:bCs/>
          <w:color w:val="111111"/>
          <w:kern w:val="0"/>
          <w:sz w:val="32"/>
          <w:szCs w:val="32"/>
        </w:rPr>
        <w:t>“</w:t>
      </w:r>
      <w:r>
        <w:rPr>
          <w:rFonts w:eastAsia="仿宋_GB2312"/>
          <w:bCs/>
          <w:color w:val="111111"/>
          <w:kern w:val="0"/>
          <w:sz w:val="32"/>
          <w:szCs w:val="32"/>
        </w:rPr>
        <w:t>感党恩、听党话、跟党走</w:t>
      </w:r>
      <w:r>
        <w:rPr>
          <w:rFonts w:eastAsia="仿宋_GB2312"/>
          <w:bCs/>
          <w:color w:val="111111"/>
          <w:kern w:val="0"/>
          <w:sz w:val="32"/>
          <w:szCs w:val="32"/>
        </w:rPr>
        <w:t>”</w:t>
      </w:r>
      <w:r>
        <w:rPr>
          <w:rFonts w:eastAsia="仿宋_GB2312"/>
          <w:bCs/>
          <w:color w:val="111111"/>
          <w:kern w:val="0"/>
          <w:sz w:val="32"/>
          <w:szCs w:val="32"/>
        </w:rPr>
        <w:t>主题教育活动和</w:t>
      </w:r>
      <w:r>
        <w:rPr>
          <w:rFonts w:eastAsia="仿宋_GB2312"/>
          <w:bCs/>
          <w:color w:val="111111"/>
          <w:kern w:val="0"/>
          <w:sz w:val="32"/>
          <w:szCs w:val="32"/>
        </w:rPr>
        <w:t>“</w:t>
      </w:r>
      <w:r>
        <w:rPr>
          <w:rFonts w:eastAsia="仿宋_GB2312"/>
          <w:bCs/>
          <w:color w:val="111111"/>
          <w:kern w:val="0"/>
          <w:sz w:val="32"/>
          <w:szCs w:val="32"/>
        </w:rPr>
        <w:t>学党史、强信念、跟党走</w:t>
      </w:r>
      <w:r>
        <w:rPr>
          <w:rFonts w:eastAsia="仿宋_GB2312"/>
          <w:bCs/>
          <w:color w:val="111111"/>
          <w:kern w:val="0"/>
          <w:sz w:val="32"/>
          <w:szCs w:val="32"/>
        </w:rPr>
        <w:t>”</w:t>
      </w:r>
      <w:r>
        <w:rPr>
          <w:rFonts w:eastAsia="仿宋_GB2312"/>
          <w:bCs/>
          <w:color w:val="111111"/>
          <w:kern w:val="0"/>
          <w:sz w:val="32"/>
          <w:szCs w:val="32"/>
        </w:rPr>
        <w:t>学习教育活动。</w:t>
      </w:r>
      <w:r>
        <w:rPr>
          <w:rFonts w:ascii="仿宋_GB2312" w:eastAsia="仿宋_GB2312" w:hAnsi="仿宋_GB2312" w:cs="仿宋_GB2312" w:hint="eastAsia"/>
          <w:b/>
          <w:bCs/>
          <w:sz w:val="32"/>
          <w:szCs w:val="32"/>
        </w:rPr>
        <w:t>一是突出重点学。</w:t>
      </w:r>
      <w:r>
        <w:rPr>
          <w:rFonts w:eastAsia="仿宋_GB2312"/>
          <w:sz w:val="32"/>
          <w:szCs w:val="32"/>
        </w:rPr>
        <w:t>注重学用结合，学以致用，紧扣县委部署</w:t>
      </w:r>
      <w:r>
        <w:rPr>
          <w:rFonts w:eastAsia="仿宋_GB2312" w:hint="eastAsia"/>
          <w:sz w:val="32"/>
          <w:szCs w:val="32"/>
        </w:rPr>
        <w:t>和团州委工作要求</w:t>
      </w:r>
      <w:r>
        <w:rPr>
          <w:rFonts w:eastAsia="仿宋_GB2312"/>
          <w:sz w:val="32"/>
          <w:szCs w:val="32"/>
        </w:rPr>
        <w:t>，以学校、部门为单位，突出</w:t>
      </w:r>
      <w:r>
        <w:rPr>
          <w:rFonts w:eastAsia="仿宋_GB2312"/>
          <w:sz w:val="32"/>
          <w:szCs w:val="32"/>
        </w:rPr>
        <w:t>“</w:t>
      </w:r>
      <w:r>
        <w:rPr>
          <w:rFonts w:eastAsia="仿宋_GB2312"/>
          <w:sz w:val="32"/>
          <w:szCs w:val="32"/>
        </w:rPr>
        <w:t>线上</w:t>
      </w:r>
      <w:r>
        <w:rPr>
          <w:rFonts w:eastAsia="仿宋_GB2312"/>
          <w:sz w:val="32"/>
          <w:szCs w:val="32"/>
        </w:rPr>
        <w:t>+</w:t>
      </w:r>
      <w:r>
        <w:rPr>
          <w:rFonts w:eastAsia="仿宋_GB2312"/>
          <w:sz w:val="32"/>
          <w:szCs w:val="32"/>
        </w:rPr>
        <w:t>线下</w:t>
      </w:r>
      <w:r>
        <w:rPr>
          <w:rFonts w:eastAsia="仿宋_GB2312"/>
          <w:sz w:val="32"/>
          <w:szCs w:val="32"/>
        </w:rPr>
        <w:t>”</w:t>
      </w:r>
      <w:r>
        <w:rPr>
          <w:rFonts w:eastAsia="仿宋_GB2312"/>
          <w:sz w:val="32"/>
          <w:szCs w:val="32"/>
        </w:rPr>
        <w:t>学习方式，组织广大青少年学</w:t>
      </w:r>
      <w:proofErr w:type="gramStart"/>
      <w:r>
        <w:rPr>
          <w:rFonts w:eastAsia="仿宋_GB2312"/>
          <w:sz w:val="32"/>
          <w:szCs w:val="32"/>
        </w:rPr>
        <w:t>习习近</w:t>
      </w:r>
      <w:proofErr w:type="gramEnd"/>
      <w:r>
        <w:rPr>
          <w:rFonts w:eastAsia="仿宋_GB2312"/>
          <w:sz w:val="32"/>
          <w:szCs w:val="32"/>
        </w:rPr>
        <w:t>平总书记的重要讲话和《红军长征过松潘》</w:t>
      </w:r>
      <w:r>
        <w:rPr>
          <w:rFonts w:eastAsia="仿宋_GB2312" w:hint="eastAsia"/>
          <w:sz w:val="32"/>
          <w:szCs w:val="32"/>
        </w:rPr>
        <w:t>《红色羌族土司安登榜》等教材。</w:t>
      </w:r>
      <w:r>
        <w:rPr>
          <w:rFonts w:eastAsia="仿宋_GB2312"/>
          <w:sz w:val="32"/>
          <w:szCs w:val="32"/>
        </w:rPr>
        <w:t>点对点指导</w:t>
      </w:r>
      <w:r>
        <w:rPr>
          <w:rFonts w:eastAsia="仿宋_GB2312" w:hint="eastAsia"/>
          <w:sz w:val="32"/>
          <w:szCs w:val="32"/>
        </w:rPr>
        <w:t>2489</w:t>
      </w:r>
      <w:r>
        <w:rPr>
          <w:rFonts w:eastAsia="仿宋_GB2312"/>
          <w:sz w:val="32"/>
          <w:szCs w:val="32"/>
        </w:rPr>
        <w:t>名团员和</w:t>
      </w:r>
      <w:r>
        <w:rPr>
          <w:rFonts w:eastAsia="仿宋_GB2312"/>
          <w:sz w:val="32"/>
          <w:szCs w:val="32"/>
        </w:rPr>
        <w:t>3</w:t>
      </w:r>
      <w:r>
        <w:rPr>
          <w:rFonts w:eastAsia="仿宋_GB2312" w:hint="eastAsia"/>
          <w:sz w:val="32"/>
          <w:szCs w:val="32"/>
        </w:rPr>
        <w:t>920</w:t>
      </w:r>
      <w:r>
        <w:rPr>
          <w:rFonts w:eastAsia="仿宋_GB2312"/>
          <w:sz w:val="32"/>
          <w:szCs w:val="32"/>
        </w:rPr>
        <w:t>名少先队员学习</w:t>
      </w:r>
      <w:r>
        <w:rPr>
          <w:rFonts w:eastAsia="仿宋_GB2312"/>
          <w:sz w:val="32"/>
          <w:szCs w:val="32"/>
        </w:rPr>
        <w:t>“</w:t>
      </w:r>
      <w:r>
        <w:rPr>
          <w:rFonts w:eastAsia="仿宋_GB2312"/>
          <w:sz w:val="32"/>
          <w:szCs w:val="32"/>
        </w:rPr>
        <w:t>青年大学习</w:t>
      </w:r>
      <w:r>
        <w:rPr>
          <w:rFonts w:eastAsia="仿宋_GB2312"/>
          <w:sz w:val="32"/>
          <w:szCs w:val="32"/>
        </w:rPr>
        <w:t>”“</w:t>
      </w:r>
      <w:r>
        <w:rPr>
          <w:rFonts w:eastAsia="仿宋_GB2312"/>
          <w:sz w:val="32"/>
          <w:szCs w:val="32"/>
        </w:rPr>
        <w:t>红领巾学党史</w:t>
      </w:r>
      <w:r>
        <w:rPr>
          <w:rFonts w:eastAsia="仿宋_GB2312"/>
          <w:sz w:val="32"/>
          <w:szCs w:val="32"/>
        </w:rPr>
        <w:t>”</w:t>
      </w:r>
      <w:r>
        <w:rPr>
          <w:rFonts w:eastAsia="仿宋_GB2312"/>
          <w:sz w:val="32"/>
          <w:szCs w:val="32"/>
        </w:rPr>
        <w:t>视频，抓实抓细抓深青少年党史学习教育重点任务。</w:t>
      </w:r>
      <w:r>
        <w:rPr>
          <w:rFonts w:ascii="仿宋_GB2312" w:eastAsia="仿宋_GB2312" w:hAnsi="仿宋_GB2312" w:cs="仿宋_GB2312" w:hint="eastAsia"/>
          <w:b/>
          <w:bCs/>
          <w:sz w:val="32"/>
          <w:szCs w:val="32"/>
        </w:rPr>
        <w:t>二是突出重点讲。</w:t>
      </w:r>
      <w:r>
        <w:rPr>
          <w:rFonts w:eastAsia="仿宋_GB2312"/>
          <w:bCs/>
          <w:color w:val="111111"/>
          <w:kern w:val="0"/>
          <w:sz w:val="32"/>
          <w:szCs w:val="32"/>
        </w:rPr>
        <w:t>结合青年讲师团和新媒体宣传，</w:t>
      </w:r>
      <w:r>
        <w:rPr>
          <w:rFonts w:eastAsia="仿宋_GB2312" w:hint="eastAsia"/>
          <w:sz w:val="32"/>
          <w:szCs w:val="32"/>
        </w:rPr>
        <w:t>坚持党史学习教育融入日常，积极对接县教育局、县妇联等单位，组织进校园开展专题宣讲，</w:t>
      </w:r>
      <w:r>
        <w:rPr>
          <w:rFonts w:eastAsia="仿宋_GB2312"/>
          <w:sz w:val="32"/>
          <w:szCs w:val="32"/>
        </w:rPr>
        <w:t>截止目前，</w:t>
      </w:r>
      <w:r>
        <w:rPr>
          <w:rFonts w:eastAsia="仿宋_GB2312" w:hint="eastAsia"/>
          <w:sz w:val="32"/>
          <w:szCs w:val="32"/>
        </w:rPr>
        <w:t>开展</w:t>
      </w:r>
      <w:r>
        <w:rPr>
          <w:rFonts w:eastAsia="仿宋_GB2312"/>
          <w:sz w:val="32"/>
          <w:szCs w:val="32"/>
        </w:rPr>
        <w:t>巡回宣讲</w:t>
      </w:r>
      <w:proofErr w:type="gramStart"/>
      <w:r>
        <w:rPr>
          <w:rFonts w:eastAsia="仿宋_GB2312" w:hint="eastAsia"/>
          <w:sz w:val="32"/>
          <w:szCs w:val="32"/>
        </w:rPr>
        <w:t>4</w:t>
      </w:r>
      <w:r>
        <w:rPr>
          <w:rFonts w:eastAsia="仿宋_GB2312" w:hint="eastAsia"/>
          <w:sz w:val="32"/>
          <w:szCs w:val="32"/>
        </w:rPr>
        <w:t>余</w:t>
      </w:r>
      <w:r>
        <w:rPr>
          <w:rFonts w:eastAsia="仿宋_GB2312"/>
          <w:sz w:val="32"/>
          <w:szCs w:val="32"/>
        </w:rPr>
        <w:t>场次</w:t>
      </w:r>
      <w:proofErr w:type="gramEnd"/>
      <w:r>
        <w:rPr>
          <w:rFonts w:eastAsia="仿宋_GB2312"/>
          <w:sz w:val="32"/>
          <w:szCs w:val="32"/>
        </w:rPr>
        <w:t>，集中宣讲</w:t>
      </w:r>
      <w:proofErr w:type="gramStart"/>
      <w:r>
        <w:rPr>
          <w:rFonts w:eastAsia="仿宋_GB2312" w:hint="eastAsia"/>
          <w:sz w:val="32"/>
          <w:szCs w:val="32"/>
        </w:rPr>
        <w:t>11</w:t>
      </w:r>
      <w:r>
        <w:rPr>
          <w:rFonts w:eastAsia="仿宋_GB2312"/>
          <w:sz w:val="32"/>
          <w:szCs w:val="32"/>
        </w:rPr>
        <w:t>余次</w:t>
      </w:r>
      <w:proofErr w:type="gramEnd"/>
      <w:r>
        <w:rPr>
          <w:rFonts w:eastAsia="仿宋_GB2312"/>
          <w:sz w:val="32"/>
          <w:szCs w:val="32"/>
        </w:rPr>
        <w:t>，</w:t>
      </w:r>
      <w:r>
        <w:rPr>
          <w:rFonts w:eastAsia="仿宋_GB2312" w:hint="eastAsia"/>
          <w:sz w:val="32"/>
          <w:szCs w:val="32"/>
        </w:rPr>
        <w:t>覆盖青少年</w:t>
      </w:r>
      <w:r>
        <w:rPr>
          <w:rFonts w:eastAsia="仿宋_GB2312" w:hint="eastAsia"/>
          <w:sz w:val="32"/>
          <w:szCs w:val="32"/>
        </w:rPr>
        <w:t>3000</w:t>
      </w:r>
      <w:r>
        <w:rPr>
          <w:rFonts w:eastAsia="仿宋_GB2312" w:hint="eastAsia"/>
          <w:sz w:val="32"/>
          <w:szCs w:val="32"/>
        </w:rPr>
        <w:t>余人次。</w:t>
      </w:r>
      <w:r>
        <w:rPr>
          <w:rFonts w:ascii="仿宋_GB2312" w:eastAsia="仿宋_GB2312" w:hAnsi="仿宋_GB2312" w:cs="仿宋_GB2312" w:hint="eastAsia"/>
          <w:b/>
          <w:bCs/>
          <w:sz w:val="32"/>
          <w:szCs w:val="32"/>
        </w:rPr>
        <w:t>三是突出实景悟。</w:t>
      </w:r>
      <w:r>
        <w:rPr>
          <w:rFonts w:eastAsia="仿宋_GB2312"/>
          <w:sz w:val="32"/>
          <w:szCs w:val="32"/>
        </w:rPr>
        <w:t>讲活</w:t>
      </w:r>
      <w:r>
        <w:rPr>
          <w:rFonts w:eastAsia="仿宋_GB2312" w:hint="eastAsia"/>
          <w:sz w:val="32"/>
          <w:szCs w:val="32"/>
        </w:rPr>
        <w:t>红色</w:t>
      </w:r>
      <w:r>
        <w:rPr>
          <w:rFonts w:eastAsia="仿宋_GB2312"/>
          <w:sz w:val="32"/>
          <w:szCs w:val="32"/>
        </w:rPr>
        <w:t>历史故事，探索推出</w:t>
      </w:r>
      <w:r>
        <w:rPr>
          <w:rFonts w:eastAsia="仿宋_GB2312"/>
          <w:sz w:val="32"/>
          <w:szCs w:val="32"/>
        </w:rPr>
        <w:t>“</w:t>
      </w:r>
      <w:r>
        <w:rPr>
          <w:rFonts w:eastAsia="仿宋_GB2312"/>
          <w:sz w:val="32"/>
          <w:szCs w:val="32"/>
        </w:rPr>
        <w:t>实景讲堂</w:t>
      </w:r>
      <w:r>
        <w:rPr>
          <w:rFonts w:eastAsia="仿宋_GB2312"/>
          <w:sz w:val="32"/>
          <w:szCs w:val="32"/>
        </w:rPr>
        <w:t>”+“</w:t>
      </w:r>
      <w:r>
        <w:rPr>
          <w:rFonts w:eastAsia="仿宋_GB2312"/>
          <w:sz w:val="32"/>
          <w:szCs w:val="32"/>
        </w:rPr>
        <w:t>现场教学</w:t>
      </w:r>
      <w:r>
        <w:rPr>
          <w:rFonts w:eastAsia="仿宋_GB2312"/>
          <w:sz w:val="32"/>
          <w:szCs w:val="32"/>
        </w:rPr>
        <w:t>”</w:t>
      </w:r>
      <w:r>
        <w:rPr>
          <w:rFonts w:eastAsia="仿宋_GB2312"/>
          <w:sz w:val="32"/>
          <w:szCs w:val="32"/>
        </w:rPr>
        <w:t>模式，先后组织全县</w:t>
      </w:r>
      <w:r>
        <w:rPr>
          <w:rFonts w:eastAsia="仿宋_GB2312" w:hint="eastAsia"/>
          <w:sz w:val="32"/>
          <w:szCs w:val="32"/>
        </w:rPr>
        <w:t>700</w:t>
      </w:r>
      <w:r>
        <w:rPr>
          <w:rFonts w:eastAsia="仿宋_GB2312"/>
          <w:sz w:val="32"/>
          <w:szCs w:val="32"/>
        </w:rPr>
        <w:t>余名中小学校师生，参观、瞻仰红军长征纪念碑碑园、毛儿盖会议会址、沙窝会议会址、</w:t>
      </w:r>
      <w:proofErr w:type="gramStart"/>
      <w:r>
        <w:rPr>
          <w:rFonts w:eastAsia="仿宋_GB2312"/>
          <w:sz w:val="32"/>
          <w:szCs w:val="32"/>
        </w:rPr>
        <w:t>塔坪山</w:t>
      </w:r>
      <w:proofErr w:type="gramEnd"/>
      <w:r>
        <w:rPr>
          <w:rFonts w:eastAsia="仿宋_GB2312"/>
          <w:sz w:val="32"/>
          <w:szCs w:val="32"/>
        </w:rPr>
        <w:t>战斗遗址及灾后重建展览馆</w:t>
      </w:r>
      <w:r>
        <w:rPr>
          <w:rFonts w:eastAsia="仿宋_GB2312" w:hint="eastAsia"/>
          <w:sz w:val="32"/>
          <w:szCs w:val="32"/>
        </w:rPr>
        <w:t>，</w:t>
      </w:r>
      <w:r>
        <w:rPr>
          <w:rFonts w:eastAsia="仿宋_GB2312"/>
          <w:sz w:val="32"/>
          <w:szCs w:val="32"/>
        </w:rPr>
        <w:t>积极开展</w:t>
      </w:r>
      <w:r>
        <w:rPr>
          <w:rFonts w:eastAsia="仿宋_GB2312" w:hint="eastAsia"/>
          <w:sz w:val="32"/>
          <w:szCs w:val="32"/>
        </w:rPr>
        <w:t>“</w:t>
      </w:r>
      <w:r>
        <w:rPr>
          <w:rFonts w:eastAsia="仿宋_GB2312"/>
          <w:sz w:val="32"/>
          <w:szCs w:val="32"/>
        </w:rPr>
        <w:t>缅怀革命先烈</w:t>
      </w:r>
      <w:r>
        <w:rPr>
          <w:rFonts w:eastAsia="仿宋_GB2312" w:hint="eastAsia"/>
          <w:sz w:val="32"/>
          <w:szCs w:val="32"/>
        </w:rPr>
        <w:t>·</w:t>
      </w:r>
      <w:proofErr w:type="gramStart"/>
      <w:r>
        <w:rPr>
          <w:rFonts w:eastAsia="仿宋_GB2312"/>
          <w:sz w:val="32"/>
          <w:szCs w:val="32"/>
        </w:rPr>
        <w:t>践</w:t>
      </w:r>
      <w:proofErr w:type="gramEnd"/>
      <w:r>
        <w:rPr>
          <w:rFonts w:eastAsia="仿宋_GB2312"/>
          <w:sz w:val="32"/>
          <w:szCs w:val="32"/>
        </w:rPr>
        <w:t>初心</w:t>
      </w:r>
      <w:r>
        <w:rPr>
          <w:rFonts w:eastAsia="仿宋_GB2312" w:hint="eastAsia"/>
          <w:sz w:val="32"/>
          <w:szCs w:val="32"/>
        </w:rPr>
        <w:t>”</w:t>
      </w:r>
      <w:r>
        <w:rPr>
          <w:rFonts w:eastAsia="仿宋_GB2312"/>
          <w:sz w:val="32"/>
          <w:szCs w:val="32"/>
        </w:rPr>
        <w:t>教育主题活动。</w:t>
      </w:r>
    </w:p>
    <w:p w14:paraId="3BF694FB" w14:textId="77777777" w:rsidR="007D2DBE" w:rsidRDefault="00000000">
      <w:pPr>
        <w:widowControl/>
        <w:spacing w:line="578" w:lineRule="exact"/>
        <w:ind w:firstLineChars="200" w:firstLine="643"/>
        <w:jc w:val="left"/>
        <w:rPr>
          <w:rFonts w:eastAsia="仿宋_GB2312"/>
          <w:sz w:val="32"/>
          <w:szCs w:val="32"/>
        </w:rPr>
      </w:pPr>
      <w:r>
        <w:rPr>
          <w:rFonts w:eastAsia="楷体_GB2312" w:hint="eastAsia"/>
          <w:b/>
          <w:bCs/>
          <w:sz w:val="32"/>
          <w:szCs w:val="32"/>
        </w:rPr>
        <w:t>2.</w:t>
      </w:r>
      <w:r>
        <w:rPr>
          <w:rFonts w:eastAsia="楷体_GB2312"/>
          <w:b/>
          <w:bCs/>
          <w:sz w:val="32"/>
          <w:szCs w:val="32"/>
        </w:rPr>
        <w:t>提升基层团组织建设</w:t>
      </w:r>
      <w:r>
        <w:rPr>
          <w:rFonts w:eastAsia="楷体_GB2312" w:hint="eastAsia"/>
          <w:b/>
          <w:bCs/>
          <w:sz w:val="32"/>
          <w:szCs w:val="32"/>
        </w:rPr>
        <w:t>。</w:t>
      </w:r>
      <w:r>
        <w:rPr>
          <w:rFonts w:eastAsia="仿宋_GB2312"/>
          <w:sz w:val="32"/>
          <w:szCs w:val="32"/>
        </w:rPr>
        <w:t>树立</w:t>
      </w:r>
      <w:r>
        <w:rPr>
          <w:rFonts w:eastAsia="仿宋_GB2312"/>
          <w:sz w:val="32"/>
          <w:szCs w:val="32"/>
        </w:rPr>
        <w:t>“</w:t>
      </w:r>
      <w:r>
        <w:rPr>
          <w:rFonts w:eastAsia="仿宋_GB2312"/>
          <w:sz w:val="32"/>
          <w:szCs w:val="32"/>
        </w:rPr>
        <w:t>大抓基层、抓大基层</w:t>
      </w:r>
      <w:r>
        <w:rPr>
          <w:rFonts w:eastAsia="仿宋_GB2312"/>
          <w:sz w:val="32"/>
          <w:szCs w:val="32"/>
        </w:rPr>
        <w:t>”</w:t>
      </w:r>
      <w:r>
        <w:rPr>
          <w:rFonts w:eastAsia="仿宋_GB2312"/>
          <w:sz w:val="32"/>
          <w:szCs w:val="32"/>
        </w:rPr>
        <w:t>的理念，</w:t>
      </w:r>
      <w:r>
        <w:rPr>
          <w:rFonts w:eastAsia="仿宋_GB2312" w:hint="eastAsia"/>
          <w:sz w:val="32"/>
          <w:szCs w:val="32"/>
        </w:rPr>
        <w:t>落实基层</w:t>
      </w:r>
      <w:r>
        <w:rPr>
          <w:rFonts w:eastAsia="仿宋_GB2312"/>
          <w:sz w:val="32"/>
          <w:szCs w:val="32"/>
        </w:rPr>
        <w:t>团建</w:t>
      </w:r>
      <w:r>
        <w:rPr>
          <w:rFonts w:eastAsia="仿宋_GB2312"/>
          <w:sz w:val="32"/>
          <w:szCs w:val="32"/>
        </w:rPr>
        <w:t>“</w:t>
      </w:r>
      <w:r>
        <w:rPr>
          <w:rFonts w:eastAsia="仿宋_GB2312"/>
          <w:sz w:val="32"/>
          <w:szCs w:val="32"/>
        </w:rPr>
        <w:t>百日攻坚</w:t>
      </w:r>
      <w:r>
        <w:rPr>
          <w:rFonts w:eastAsia="仿宋_GB2312"/>
          <w:sz w:val="32"/>
          <w:szCs w:val="32"/>
        </w:rPr>
        <w:t>”</w:t>
      </w:r>
      <w:r>
        <w:rPr>
          <w:rFonts w:eastAsia="仿宋_GB2312"/>
          <w:sz w:val="32"/>
          <w:szCs w:val="32"/>
        </w:rPr>
        <w:t>行动</w:t>
      </w:r>
      <w:r>
        <w:rPr>
          <w:rFonts w:eastAsia="仿宋_GB2312" w:hint="eastAsia"/>
          <w:sz w:val="32"/>
          <w:szCs w:val="32"/>
        </w:rPr>
        <w:t>要求</w:t>
      </w:r>
      <w:r>
        <w:rPr>
          <w:rFonts w:eastAsia="仿宋_GB2312"/>
          <w:sz w:val="32"/>
          <w:szCs w:val="32"/>
        </w:rPr>
        <w:t>，团的基层建设</w:t>
      </w:r>
      <w:r>
        <w:rPr>
          <w:rFonts w:eastAsia="仿宋_GB2312" w:hint="eastAsia"/>
          <w:sz w:val="32"/>
          <w:szCs w:val="32"/>
        </w:rPr>
        <w:t>得到进一步巩固提升。</w:t>
      </w:r>
      <w:r>
        <w:rPr>
          <w:rFonts w:eastAsia="仿宋_GB2312" w:hint="eastAsia"/>
          <w:b/>
          <w:bCs/>
          <w:sz w:val="32"/>
          <w:szCs w:val="32"/>
        </w:rPr>
        <w:t>一是</w:t>
      </w:r>
      <w:r>
        <w:rPr>
          <w:rFonts w:eastAsia="仿宋_GB2312"/>
          <w:b/>
          <w:bCs/>
          <w:sz w:val="32"/>
          <w:szCs w:val="32"/>
        </w:rPr>
        <w:t>巩固学校共青团基层组织建设。</w:t>
      </w:r>
      <w:r>
        <w:rPr>
          <w:rFonts w:eastAsia="仿宋_GB2312"/>
          <w:sz w:val="32"/>
          <w:szCs w:val="32"/>
        </w:rPr>
        <w:t>规</w:t>
      </w:r>
      <w:r>
        <w:rPr>
          <w:rFonts w:eastAsia="仿宋_GB2312"/>
          <w:sz w:val="32"/>
          <w:szCs w:val="32"/>
        </w:rPr>
        <w:lastRenderedPageBreak/>
        <w:t>范基础团</w:t>
      </w:r>
      <w:proofErr w:type="gramStart"/>
      <w:r>
        <w:rPr>
          <w:rFonts w:eastAsia="仿宋_GB2312"/>
          <w:sz w:val="32"/>
          <w:szCs w:val="32"/>
        </w:rPr>
        <w:t>务</w:t>
      </w:r>
      <w:proofErr w:type="gramEnd"/>
      <w:r>
        <w:rPr>
          <w:rFonts w:eastAsia="仿宋_GB2312" w:hint="eastAsia"/>
          <w:sz w:val="32"/>
          <w:szCs w:val="32"/>
        </w:rPr>
        <w:t>，</w:t>
      </w:r>
      <w:r>
        <w:rPr>
          <w:rFonts w:eastAsia="仿宋_GB2312"/>
          <w:sz w:val="32"/>
          <w:szCs w:val="32"/>
        </w:rPr>
        <w:t>严格落实团员发展规划和发展细则，重点抓好中学这个团员发展</w:t>
      </w:r>
      <w:r>
        <w:rPr>
          <w:rFonts w:eastAsia="仿宋_GB2312" w:hint="eastAsia"/>
          <w:sz w:val="32"/>
          <w:szCs w:val="32"/>
        </w:rPr>
        <w:t>工作</w:t>
      </w:r>
      <w:r>
        <w:rPr>
          <w:rFonts w:eastAsia="仿宋_GB2312"/>
          <w:sz w:val="32"/>
          <w:szCs w:val="32"/>
        </w:rPr>
        <w:t>，严格入团政治标准，控制数量、提高质量</w:t>
      </w:r>
      <w:r>
        <w:rPr>
          <w:rFonts w:eastAsia="仿宋_GB2312" w:hint="eastAsia"/>
          <w:sz w:val="32"/>
          <w:szCs w:val="32"/>
        </w:rPr>
        <w:t>；进一步规范</w:t>
      </w:r>
      <w:r>
        <w:rPr>
          <w:rFonts w:eastAsia="仿宋_GB2312"/>
          <w:sz w:val="32"/>
          <w:szCs w:val="32"/>
        </w:rPr>
        <w:t>做好团籍管理、团费收缴、组织关系转接等基础性工作</w:t>
      </w:r>
      <w:r>
        <w:rPr>
          <w:rFonts w:eastAsia="仿宋_GB2312" w:hint="eastAsia"/>
          <w:sz w:val="32"/>
          <w:szCs w:val="32"/>
        </w:rPr>
        <w:t>；切实</w:t>
      </w:r>
      <w:r>
        <w:rPr>
          <w:rFonts w:eastAsia="仿宋_GB2312"/>
          <w:sz w:val="32"/>
          <w:szCs w:val="32"/>
        </w:rPr>
        <w:t>做好</w:t>
      </w:r>
      <w:r>
        <w:rPr>
          <w:rFonts w:eastAsia="仿宋_GB2312"/>
          <w:sz w:val="32"/>
          <w:szCs w:val="32"/>
        </w:rPr>
        <w:t>“</w:t>
      </w:r>
      <w:r>
        <w:rPr>
          <w:rFonts w:eastAsia="仿宋_GB2312"/>
          <w:sz w:val="32"/>
          <w:szCs w:val="32"/>
        </w:rPr>
        <w:t>团队衔接</w:t>
      </w:r>
      <w:r>
        <w:rPr>
          <w:rFonts w:eastAsia="仿宋_GB2312"/>
          <w:sz w:val="32"/>
          <w:szCs w:val="32"/>
        </w:rPr>
        <w:t>”</w:t>
      </w:r>
      <w:r>
        <w:rPr>
          <w:rFonts w:eastAsia="仿宋_GB2312" w:hint="eastAsia"/>
          <w:sz w:val="32"/>
          <w:szCs w:val="32"/>
        </w:rPr>
        <w:t>，</w:t>
      </w:r>
      <w:r>
        <w:rPr>
          <w:rFonts w:eastAsia="仿宋_GB2312"/>
          <w:sz w:val="32"/>
          <w:szCs w:val="32"/>
        </w:rPr>
        <w:t>积极履行</w:t>
      </w:r>
      <w:r>
        <w:rPr>
          <w:rFonts w:eastAsia="仿宋_GB2312"/>
          <w:sz w:val="32"/>
          <w:szCs w:val="32"/>
        </w:rPr>
        <w:t>“</w:t>
      </w:r>
      <w:r>
        <w:rPr>
          <w:rFonts w:eastAsia="仿宋_GB2312"/>
          <w:sz w:val="32"/>
          <w:szCs w:val="32"/>
        </w:rPr>
        <w:t>全团带队</w:t>
      </w:r>
      <w:r>
        <w:rPr>
          <w:rFonts w:eastAsia="仿宋_GB2312"/>
          <w:sz w:val="32"/>
          <w:szCs w:val="32"/>
        </w:rPr>
        <w:t>”</w:t>
      </w:r>
      <w:r>
        <w:rPr>
          <w:rFonts w:eastAsia="仿宋_GB2312"/>
          <w:sz w:val="32"/>
          <w:szCs w:val="32"/>
        </w:rPr>
        <w:t>职责，严格落实推优入团工作程序，重点抓好少先队员团前教育和仪式教育，做好</w:t>
      </w:r>
      <w:r>
        <w:rPr>
          <w:rFonts w:eastAsia="仿宋_GB2312"/>
          <w:sz w:val="32"/>
          <w:szCs w:val="32"/>
        </w:rPr>
        <w:t>“</w:t>
      </w:r>
      <w:r>
        <w:rPr>
          <w:rFonts w:eastAsia="仿宋_GB2312"/>
          <w:sz w:val="32"/>
          <w:szCs w:val="32"/>
        </w:rPr>
        <w:t>团队衔接</w:t>
      </w:r>
      <w:r>
        <w:rPr>
          <w:rFonts w:eastAsia="仿宋_GB2312"/>
          <w:sz w:val="32"/>
          <w:szCs w:val="32"/>
        </w:rPr>
        <w:t>”</w:t>
      </w:r>
      <w:r>
        <w:rPr>
          <w:rFonts w:eastAsia="仿宋_GB2312"/>
          <w:sz w:val="32"/>
          <w:szCs w:val="32"/>
        </w:rPr>
        <w:t>。</w:t>
      </w:r>
      <w:r>
        <w:rPr>
          <w:rFonts w:eastAsia="仿宋_GB2312" w:hint="eastAsia"/>
          <w:b/>
          <w:bCs/>
          <w:sz w:val="32"/>
          <w:szCs w:val="32"/>
        </w:rPr>
        <w:t>二是</w:t>
      </w:r>
      <w:r>
        <w:rPr>
          <w:rFonts w:eastAsia="仿宋_GB2312"/>
          <w:b/>
          <w:bCs/>
          <w:sz w:val="32"/>
          <w:szCs w:val="32"/>
        </w:rPr>
        <w:t>促进机关事业单位团的工作活跃。</w:t>
      </w:r>
      <w:r>
        <w:rPr>
          <w:rFonts w:eastAsia="仿宋_GB2312" w:hint="eastAsia"/>
          <w:sz w:val="32"/>
          <w:szCs w:val="32"/>
        </w:rPr>
        <w:t>切实</w:t>
      </w:r>
      <w:r>
        <w:rPr>
          <w:rFonts w:eastAsia="仿宋_GB2312"/>
          <w:sz w:val="32"/>
          <w:szCs w:val="32"/>
        </w:rPr>
        <w:t>加强机关事业单位团建</w:t>
      </w:r>
      <w:r>
        <w:rPr>
          <w:rFonts w:eastAsia="仿宋_GB2312" w:hint="eastAsia"/>
          <w:sz w:val="32"/>
          <w:szCs w:val="32"/>
        </w:rPr>
        <w:t>工作，</w:t>
      </w:r>
      <w:r>
        <w:rPr>
          <w:rFonts w:eastAsia="仿宋_GB2312"/>
          <w:sz w:val="32"/>
          <w:szCs w:val="32"/>
        </w:rPr>
        <w:t>依托</w:t>
      </w:r>
      <w:r>
        <w:rPr>
          <w:rFonts w:eastAsia="仿宋_GB2312"/>
          <w:sz w:val="32"/>
          <w:szCs w:val="32"/>
        </w:rPr>
        <w:t>“</w:t>
      </w:r>
      <w:r>
        <w:rPr>
          <w:rFonts w:eastAsia="仿宋_GB2312"/>
          <w:sz w:val="32"/>
          <w:szCs w:val="32"/>
        </w:rPr>
        <w:t>智慧团建</w:t>
      </w:r>
      <w:r>
        <w:rPr>
          <w:rFonts w:eastAsia="仿宋_GB2312"/>
          <w:sz w:val="32"/>
          <w:szCs w:val="32"/>
        </w:rPr>
        <w:t>”</w:t>
      </w:r>
      <w:r>
        <w:rPr>
          <w:rFonts w:eastAsia="仿宋_GB2312"/>
          <w:sz w:val="32"/>
          <w:szCs w:val="32"/>
        </w:rPr>
        <w:t>系统，开展团员档案核查及全县青年干部职工摸底统计，精准化登记</w:t>
      </w:r>
      <w:r>
        <w:rPr>
          <w:rFonts w:eastAsia="仿宋_GB2312"/>
          <w:sz w:val="32"/>
          <w:szCs w:val="32"/>
        </w:rPr>
        <w:t>35</w:t>
      </w:r>
      <w:r>
        <w:rPr>
          <w:rFonts w:eastAsia="仿宋_GB2312"/>
          <w:sz w:val="32"/>
          <w:szCs w:val="32"/>
        </w:rPr>
        <w:t>岁及以下青年干部基本信息，摸清组织底数</w:t>
      </w:r>
      <w:r>
        <w:rPr>
          <w:rFonts w:eastAsia="仿宋_GB2312" w:hint="eastAsia"/>
          <w:sz w:val="32"/>
          <w:szCs w:val="32"/>
        </w:rPr>
        <w:t>，</w:t>
      </w:r>
      <w:r>
        <w:rPr>
          <w:rFonts w:eastAsia="仿宋_GB2312"/>
          <w:sz w:val="32"/>
          <w:szCs w:val="32"/>
        </w:rPr>
        <w:t>完善信息台账</w:t>
      </w:r>
      <w:r>
        <w:rPr>
          <w:rFonts w:eastAsia="仿宋_GB2312" w:hint="eastAsia"/>
          <w:sz w:val="32"/>
          <w:szCs w:val="32"/>
        </w:rPr>
        <w:t>。</w:t>
      </w:r>
      <w:r>
        <w:rPr>
          <w:rFonts w:eastAsia="仿宋_GB2312" w:hint="eastAsia"/>
          <w:b/>
          <w:bCs/>
          <w:sz w:val="32"/>
          <w:szCs w:val="32"/>
        </w:rPr>
        <w:t>三是</w:t>
      </w:r>
      <w:r>
        <w:rPr>
          <w:rFonts w:eastAsia="仿宋_GB2312"/>
          <w:b/>
          <w:bCs/>
          <w:sz w:val="32"/>
          <w:szCs w:val="32"/>
        </w:rPr>
        <w:t>整建农村团的基层组织基础。</w:t>
      </w:r>
      <w:r>
        <w:rPr>
          <w:rFonts w:eastAsia="仿宋_GB2312" w:hint="eastAsia"/>
          <w:sz w:val="32"/>
          <w:szCs w:val="32"/>
        </w:rPr>
        <w:t>切实做好两项改革“后半篇”文章，扎实开展乡镇、村（社区）团组织换届工作，</w:t>
      </w:r>
      <w:r>
        <w:rPr>
          <w:rFonts w:eastAsia="仿宋_GB2312"/>
          <w:sz w:val="32"/>
          <w:szCs w:val="32"/>
        </w:rPr>
        <w:t>强化基层团干部队伍</w:t>
      </w:r>
      <w:r>
        <w:rPr>
          <w:rFonts w:eastAsia="仿宋_GB2312" w:hint="eastAsia"/>
          <w:sz w:val="32"/>
          <w:szCs w:val="32"/>
        </w:rPr>
        <w:t>，</w:t>
      </w:r>
      <w:r>
        <w:rPr>
          <w:rFonts w:eastAsia="仿宋_GB2312"/>
          <w:sz w:val="32"/>
          <w:szCs w:val="32"/>
        </w:rPr>
        <w:t>鼓励有条件的村由青年能人、致富带头人或专业合作社带动人担任村团支部书记</w:t>
      </w:r>
      <w:r>
        <w:rPr>
          <w:rFonts w:eastAsia="仿宋_GB2312" w:hint="eastAsia"/>
          <w:sz w:val="32"/>
          <w:szCs w:val="32"/>
        </w:rPr>
        <w:t>；</w:t>
      </w:r>
      <w:r>
        <w:rPr>
          <w:rFonts w:eastAsia="仿宋_GB2312"/>
          <w:sz w:val="32"/>
          <w:szCs w:val="32"/>
        </w:rPr>
        <w:t>鼓励并引导农村青年团员在服务创业就业、乡村建设、乡村治理等方面积极发挥青年力量，凸显团组织作用。</w:t>
      </w:r>
      <w:r>
        <w:rPr>
          <w:rFonts w:eastAsia="仿宋_GB2312" w:hint="eastAsia"/>
          <w:b/>
          <w:bCs/>
          <w:sz w:val="32"/>
          <w:szCs w:val="32"/>
        </w:rPr>
        <w:t>四是</w:t>
      </w:r>
      <w:r>
        <w:rPr>
          <w:rFonts w:eastAsia="仿宋_GB2312"/>
          <w:b/>
          <w:bCs/>
          <w:sz w:val="32"/>
          <w:szCs w:val="32"/>
        </w:rPr>
        <w:t>对标党建抓团建</w:t>
      </w:r>
      <w:r>
        <w:rPr>
          <w:rFonts w:eastAsia="仿宋_GB2312"/>
          <w:b/>
          <w:bCs/>
          <w:sz w:val="32"/>
          <w:szCs w:val="32"/>
        </w:rPr>
        <w:t>“</w:t>
      </w:r>
      <w:r>
        <w:rPr>
          <w:rFonts w:eastAsia="仿宋_GB2312"/>
          <w:b/>
          <w:bCs/>
          <w:sz w:val="32"/>
          <w:szCs w:val="32"/>
        </w:rPr>
        <w:t>百日攻坚</w:t>
      </w:r>
      <w:r>
        <w:rPr>
          <w:rFonts w:eastAsia="仿宋_GB2312"/>
          <w:b/>
          <w:bCs/>
          <w:sz w:val="32"/>
          <w:szCs w:val="32"/>
        </w:rPr>
        <w:t>”</w:t>
      </w:r>
      <w:r>
        <w:rPr>
          <w:rFonts w:eastAsia="仿宋_GB2312"/>
          <w:b/>
          <w:bCs/>
          <w:sz w:val="32"/>
          <w:szCs w:val="32"/>
        </w:rPr>
        <w:t>量化目标工作。</w:t>
      </w:r>
      <w:r>
        <w:rPr>
          <w:rFonts w:eastAsia="仿宋_GB2312"/>
          <w:bCs/>
          <w:sz w:val="32"/>
          <w:szCs w:val="32"/>
        </w:rPr>
        <w:t>在以往侧重地域建团的农村领域开展农业园区建团，</w:t>
      </w:r>
      <w:r>
        <w:rPr>
          <w:rFonts w:eastAsia="仿宋_GB2312" w:hint="eastAsia"/>
          <w:bCs/>
          <w:sz w:val="32"/>
          <w:szCs w:val="32"/>
        </w:rPr>
        <w:t>创建满山红藏红花</w:t>
      </w:r>
      <w:proofErr w:type="gramStart"/>
      <w:r>
        <w:rPr>
          <w:rFonts w:eastAsia="仿宋_GB2312" w:hint="eastAsia"/>
          <w:bCs/>
          <w:sz w:val="32"/>
          <w:szCs w:val="32"/>
        </w:rPr>
        <w:t>椒</w:t>
      </w:r>
      <w:proofErr w:type="gramEnd"/>
      <w:r>
        <w:rPr>
          <w:rFonts w:eastAsia="仿宋_GB2312" w:hint="eastAsia"/>
          <w:bCs/>
          <w:sz w:val="32"/>
          <w:szCs w:val="32"/>
        </w:rPr>
        <w:t>产业园区团组织</w:t>
      </w:r>
      <w:r>
        <w:rPr>
          <w:rFonts w:eastAsia="仿宋_GB2312" w:hint="eastAsia"/>
          <w:bCs/>
          <w:sz w:val="32"/>
          <w:szCs w:val="32"/>
        </w:rPr>
        <w:t>1</w:t>
      </w:r>
      <w:r>
        <w:rPr>
          <w:rFonts w:eastAsia="仿宋_GB2312" w:hint="eastAsia"/>
          <w:bCs/>
          <w:sz w:val="32"/>
          <w:szCs w:val="32"/>
        </w:rPr>
        <w:t>个；</w:t>
      </w:r>
      <w:r>
        <w:rPr>
          <w:rFonts w:eastAsia="仿宋_GB2312"/>
          <w:bCs/>
          <w:sz w:val="32"/>
          <w:szCs w:val="32"/>
        </w:rPr>
        <w:t>把联系服务城市青年的</w:t>
      </w:r>
      <w:r>
        <w:rPr>
          <w:rFonts w:eastAsia="仿宋_GB2312"/>
          <w:bCs/>
          <w:sz w:val="32"/>
          <w:szCs w:val="32"/>
        </w:rPr>
        <w:t>“</w:t>
      </w:r>
      <w:r>
        <w:rPr>
          <w:rFonts w:eastAsia="仿宋_GB2312"/>
          <w:bCs/>
          <w:sz w:val="32"/>
          <w:szCs w:val="32"/>
        </w:rPr>
        <w:t>最后一公里</w:t>
      </w:r>
      <w:r>
        <w:rPr>
          <w:rFonts w:eastAsia="仿宋_GB2312"/>
          <w:bCs/>
          <w:sz w:val="32"/>
          <w:szCs w:val="32"/>
        </w:rPr>
        <w:t>”</w:t>
      </w:r>
      <w:r>
        <w:rPr>
          <w:rFonts w:eastAsia="仿宋_GB2312"/>
          <w:bCs/>
          <w:sz w:val="32"/>
          <w:szCs w:val="32"/>
        </w:rPr>
        <w:t>从社区向小区再</w:t>
      </w:r>
      <w:r>
        <w:rPr>
          <w:rFonts w:eastAsia="仿宋_GB2312" w:hint="eastAsia"/>
          <w:bCs/>
          <w:sz w:val="32"/>
          <w:szCs w:val="32"/>
        </w:rPr>
        <w:t>深化，</w:t>
      </w:r>
      <w:r>
        <w:rPr>
          <w:rFonts w:eastAsia="仿宋_GB2312"/>
          <w:sz w:val="32"/>
          <w:szCs w:val="32"/>
        </w:rPr>
        <w:t>在松州花园小区建立团支部</w:t>
      </w:r>
      <w:r>
        <w:rPr>
          <w:rFonts w:eastAsia="仿宋_GB2312" w:hint="eastAsia"/>
          <w:sz w:val="32"/>
          <w:szCs w:val="32"/>
        </w:rPr>
        <w:t>1</w:t>
      </w:r>
      <w:r>
        <w:rPr>
          <w:rFonts w:eastAsia="仿宋_GB2312" w:hint="eastAsia"/>
          <w:sz w:val="32"/>
          <w:szCs w:val="32"/>
        </w:rPr>
        <w:t>个</w:t>
      </w:r>
      <w:r>
        <w:rPr>
          <w:rFonts w:eastAsia="仿宋_GB2312"/>
          <w:sz w:val="32"/>
          <w:szCs w:val="32"/>
        </w:rPr>
        <w:t>。</w:t>
      </w:r>
    </w:p>
    <w:p w14:paraId="7DBE310E" w14:textId="77777777" w:rsidR="007D2DBE" w:rsidRDefault="00000000">
      <w:pPr>
        <w:pStyle w:val="ad"/>
        <w:shd w:val="clear" w:color="auto" w:fill="FFFFFF"/>
        <w:spacing w:before="0" w:beforeAutospacing="0" w:after="0" w:afterAutospacing="0" w:line="578" w:lineRule="exact"/>
        <w:ind w:firstLine="630"/>
        <w:jc w:val="both"/>
        <w:rPr>
          <w:rFonts w:ascii="Times New Roman" w:eastAsia="仿宋_GB2312" w:hAnsi="Times New Roman" w:cs="Times New Roman"/>
          <w:kern w:val="2"/>
          <w:sz w:val="32"/>
          <w:szCs w:val="32"/>
        </w:rPr>
      </w:pPr>
      <w:r>
        <w:rPr>
          <w:rFonts w:ascii="Times New Roman" w:eastAsia="楷体_GB2312" w:hAnsi="Times New Roman" w:cs="Times New Roman" w:hint="eastAsia"/>
          <w:b/>
          <w:bCs/>
          <w:kern w:val="2"/>
          <w:sz w:val="32"/>
          <w:szCs w:val="32"/>
        </w:rPr>
        <w:t>3.</w:t>
      </w:r>
      <w:r>
        <w:rPr>
          <w:rFonts w:ascii="Times New Roman" w:eastAsia="楷体_GB2312" w:hAnsi="Times New Roman" w:cs="Times New Roman"/>
          <w:b/>
          <w:bCs/>
          <w:kern w:val="2"/>
          <w:sz w:val="32"/>
          <w:szCs w:val="32"/>
        </w:rPr>
        <w:t>加强团干部队伍建设</w:t>
      </w:r>
      <w:r>
        <w:rPr>
          <w:rFonts w:ascii="Times New Roman" w:eastAsia="楷体_GB2312" w:hAnsi="Times New Roman" w:cs="Times New Roman" w:hint="eastAsia"/>
          <w:b/>
          <w:bCs/>
          <w:kern w:val="2"/>
          <w:sz w:val="32"/>
          <w:szCs w:val="32"/>
        </w:rPr>
        <w:t>。</w:t>
      </w:r>
      <w:r>
        <w:rPr>
          <w:rFonts w:ascii="Times New Roman" w:eastAsia="仿宋_GB2312" w:hAnsi="Times New Roman" w:cs="Times New Roman" w:hint="eastAsia"/>
          <w:b/>
          <w:bCs/>
          <w:kern w:val="2"/>
          <w:sz w:val="32"/>
          <w:szCs w:val="32"/>
        </w:rPr>
        <w:t>一是</w:t>
      </w:r>
      <w:r>
        <w:rPr>
          <w:rFonts w:ascii="Times New Roman" w:eastAsia="仿宋_GB2312" w:hAnsi="Times New Roman" w:cs="Times New Roman"/>
          <w:b/>
          <w:bCs/>
          <w:kern w:val="2"/>
          <w:sz w:val="32"/>
          <w:szCs w:val="32"/>
        </w:rPr>
        <w:t>强化人员配备。</w:t>
      </w:r>
      <w:proofErr w:type="gramStart"/>
      <w:r>
        <w:rPr>
          <w:rFonts w:ascii="Times New Roman" w:eastAsia="仿宋_GB2312" w:hAnsi="Times New Roman" w:cs="Times New Roman"/>
          <w:color w:val="000000"/>
          <w:sz w:val="32"/>
          <w:szCs w:val="32"/>
        </w:rPr>
        <w:t>按团州委</w:t>
      </w:r>
      <w:proofErr w:type="gramEnd"/>
      <w:r>
        <w:rPr>
          <w:rFonts w:ascii="Times New Roman" w:eastAsia="仿宋_GB2312" w:hAnsi="Times New Roman" w:cs="Times New Roman"/>
          <w:color w:val="000000"/>
          <w:sz w:val="32"/>
          <w:szCs w:val="32"/>
        </w:rPr>
        <w:t>的文件精神要求，</w:t>
      </w:r>
      <w:r>
        <w:rPr>
          <w:rFonts w:ascii="Times New Roman" w:eastAsia="仿宋_GB2312" w:hAnsi="Times New Roman" w:cs="Times New Roman" w:hint="eastAsia"/>
          <w:color w:val="000000"/>
          <w:sz w:val="32"/>
          <w:szCs w:val="32"/>
        </w:rPr>
        <w:t>2021</w:t>
      </w:r>
      <w:r>
        <w:rPr>
          <w:rFonts w:ascii="Times New Roman" w:eastAsia="仿宋_GB2312" w:hAnsi="Times New Roman" w:cs="Times New Roman" w:hint="eastAsia"/>
          <w:color w:val="000000"/>
          <w:sz w:val="32"/>
          <w:szCs w:val="32"/>
        </w:rPr>
        <w:t>年</w:t>
      </w:r>
      <w:r>
        <w:rPr>
          <w:rFonts w:ascii="Times New Roman" w:eastAsia="仿宋_GB2312" w:hAnsi="Times New Roman" w:cs="Times New Roman" w:hint="eastAsia"/>
          <w:color w:val="000000"/>
          <w:sz w:val="32"/>
          <w:szCs w:val="32"/>
        </w:rPr>
        <w:t>3</w:t>
      </w:r>
      <w:r>
        <w:rPr>
          <w:rFonts w:ascii="Times New Roman" w:eastAsia="仿宋_GB2312" w:hAnsi="Times New Roman" w:cs="Times New Roman" w:hint="eastAsia"/>
          <w:color w:val="000000"/>
          <w:sz w:val="32"/>
          <w:szCs w:val="32"/>
        </w:rPr>
        <w:t>月</w:t>
      </w:r>
      <w:r>
        <w:rPr>
          <w:rFonts w:ascii="Times New Roman" w:eastAsia="仿宋_GB2312" w:hAnsi="Times New Roman" w:cs="Times New Roman"/>
          <w:color w:val="000000"/>
          <w:sz w:val="32"/>
          <w:szCs w:val="32"/>
        </w:rPr>
        <w:t>我委对全县</w:t>
      </w:r>
      <w:r>
        <w:rPr>
          <w:rFonts w:ascii="Times New Roman" w:eastAsia="仿宋_GB2312" w:hAnsi="Times New Roman" w:cs="Times New Roman"/>
          <w:color w:val="000000"/>
          <w:sz w:val="32"/>
          <w:szCs w:val="32"/>
        </w:rPr>
        <w:t>110</w:t>
      </w:r>
      <w:r>
        <w:rPr>
          <w:rFonts w:ascii="Times New Roman" w:eastAsia="仿宋_GB2312" w:hAnsi="Times New Roman" w:cs="Times New Roman"/>
          <w:color w:val="000000"/>
          <w:sz w:val="32"/>
          <w:szCs w:val="32"/>
        </w:rPr>
        <w:t>个行政村和</w:t>
      </w:r>
      <w:r>
        <w:rPr>
          <w:rFonts w:ascii="Times New Roman" w:eastAsia="仿宋_GB2312" w:hAnsi="Times New Roman" w:cs="Times New Roman"/>
          <w:color w:val="000000"/>
          <w:sz w:val="32"/>
          <w:szCs w:val="32"/>
        </w:rPr>
        <w:t>12</w:t>
      </w:r>
      <w:r>
        <w:rPr>
          <w:rFonts w:ascii="Times New Roman" w:eastAsia="仿宋_GB2312" w:hAnsi="Times New Roman" w:cs="Times New Roman"/>
          <w:color w:val="000000"/>
          <w:sz w:val="32"/>
          <w:szCs w:val="32"/>
        </w:rPr>
        <w:t>个社区的村级团组织进行了换届选举。此次村级团组织换届选举，对扎实推进我县基层团组织民主建设和基层团干部队伍建设起到了积极的促进作用。经选举产生的新一届团总</w:t>
      </w:r>
      <w:r>
        <w:rPr>
          <w:rFonts w:ascii="Times New Roman" w:eastAsia="仿宋_GB2312" w:hAnsi="Times New Roman" w:cs="Times New Roman"/>
          <w:color w:val="000000"/>
          <w:sz w:val="32"/>
          <w:szCs w:val="32"/>
        </w:rPr>
        <w:lastRenderedPageBreak/>
        <w:t>支领导班子成员，</w:t>
      </w:r>
      <w:r>
        <w:rPr>
          <w:rFonts w:ascii="Times New Roman" w:eastAsia="仿宋_GB2312" w:hAnsi="Times New Roman" w:cs="Times New Roman"/>
          <w:color w:val="000000"/>
          <w:sz w:val="32"/>
          <w:szCs w:val="32"/>
        </w:rPr>
        <w:t>110</w:t>
      </w:r>
      <w:r>
        <w:rPr>
          <w:rFonts w:ascii="Times New Roman" w:eastAsia="仿宋_GB2312" w:hAnsi="Times New Roman" w:cs="Times New Roman"/>
          <w:color w:val="000000"/>
          <w:sz w:val="32"/>
          <w:szCs w:val="32"/>
        </w:rPr>
        <w:t>个行政村，</w:t>
      </w:r>
      <w:r>
        <w:rPr>
          <w:rFonts w:ascii="Times New Roman" w:eastAsia="仿宋_GB2312" w:hAnsi="Times New Roman" w:cs="Times New Roman"/>
          <w:color w:val="000000"/>
          <w:sz w:val="32"/>
          <w:szCs w:val="32"/>
        </w:rPr>
        <w:t>12</w:t>
      </w:r>
      <w:r>
        <w:rPr>
          <w:rFonts w:ascii="Times New Roman" w:eastAsia="仿宋_GB2312" w:hAnsi="Times New Roman" w:cs="Times New Roman"/>
          <w:color w:val="000000"/>
          <w:sz w:val="32"/>
          <w:szCs w:val="32"/>
        </w:rPr>
        <w:t>个社区共选举产生</w:t>
      </w:r>
      <w:r>
        <w:rPr>
          <w:rFonts w:ascii="Times New Roman" w:eastAsia="仿宋_GB2312" w:hAnsi="Times New Roman" w:cs="Times New Roman"/>
          <w:color w:val="000000"/>
          <w:sz w:val="32"/>
          <w:szCs w:val="32"/>
        </w:rPr>
        <w:t>122</w:t>
      </w:r>
      <w:r>
        <w:rPr>
          <w:rFonts w:ascii="Times New Roman" w:eastAsia="仿宋_GB2312" w:hAnsi="Times New Roman" w:cs="Times New Roman"/>
          <w:color w:val="000000"/>
          <w:sz w:val="32"/>
          <w:szCs w:val="32"/>
        </w:rPr>
        <w:t>人，其中男</w:t>
      </w:r>
      <w:r>
        <w:rPr>
          <w:rFonts w:ascii="Times New Roman" w:eastAsia="仿宋_GB2312" w:hAnsi="Times New Roman" w:cs="Times New Roman"/>
          <w:color w:val="000000"/>
          <w:sz w:val="32"/>
          <w:szCs w:val="32"/>
        </w:rPr>
        <w:t>111</w:t>
      </w:r>
      <w:r>
        <w:rPr>
          <w:rFonts w:ascii="Times New Roman" w:eastAsia="仿宋_GB2312" w:hAnsi="Times New Roman" w:cs="Times New Roman"/>
          <w:color w:val="000000"/>
          <w:sz w:val="32"/>
          <w:szCs w:val="32"/>
        </w:rPr>
        <w:t>人，女</w:t>
      </w:r>
      <w:r>
        <w:rPr>
          <w:rFonts w:ascii="Times New Roman" w:eastAsia="仿宋_GB2312" w:hAnsi="Times New Roman" w:cs="Times New Roman"/>
          <w:color w:val="000000"/>
          <w:sz w:val="32"/>
          <w:szCs w:val="32"/>
        </w:rPr>
        <w:t>11</w:t>
      </w:r>
      <w:r>
        <w:rPr>
          <w:rFonts w:ascii="Times New Roman" w:eastAsia="仿宋_GB2312" w:hAnsi="Times New Roman" w:cs="Times New Roman"/>
          <w:color w:val="000000"/>
          <w:sz w:val="32"/>
          <w:szCs w:val="32"/>
        </w:rPr>
        <w:t>人。</w:t>
      </w:r>
      <w:r>
        <w:rPr>
          <w:rFonts w:ascii="Times New Roman" w:eastAsia="仿宋_GB2312" w:hAnsi="Times New Roman" w:cs="Times New Roman" w:hint="eastAsia"/>
          <w:b/>
          <w:bCs/>
          <w:kern w:val="2"/>
          <w:sz w:val="32"/>
          <w:szCs w:val="32"/>
        </w:rPr>
        <w:t>二是</w:t>
      </w:r>
      <w:r>
        <w:rPr>
          <w:rFonts w:ascii="Times New Roman" w:eastAsia="仿宋_GB2312" w:hAnsi="Times New Roman" w:cs="Times New Roman"/>
          <w:b/>
          <w:bCs/>
          <w:kern w:val="2"/>
          <w:sz w:val="32"/>
          <w:szCs w:val="32"/>
        </w:rPr>
        <w:t>加强教育培训。</w:t>
      </w:r>
      <w:r>
        <w:rPr>
          <w:rFonts w:ascii="Times New Roman" w:eastAsia="仿宋_GB2312" w:hAnsi="Times New Roman" w:cs="Times New Roman"/>
          <w:kern w:val="2"/>
          <w:sz w:val="32"/>
          <w:szCs w:val="32"/>
        </w:rPr>
        <w:t>按照</w:t>
      </w: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分级管理、分类实施</w:t>
      </w: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的要求，聚焦工作思路、工作方法等内容，充分利用公众号、微信、电视电话会等形式，切实加强团干部教育培训力度，常态化开展团干部业务能力提升培训。</w:t>
      </w:r>
    </w:p>
    <w:p w14:paraId="046CD80E" w14:textId="77777777" w:rsidR="007D2DBE" w:rsidRDefault="00000000">
      <w:pPr>
        <w:spacing w:line="578" w:lineRule="exact"/>
        <w:ind w:firstLineChars="200" w:firstLine="643"/>
        <w:rPr>
          <w:rFonts w:ascii="仿宋" w:eastAsia="仿宋" w:hAnsi="仿宋"/>
          <w:bCs/>
          <w:color w:val="000000"/>
          <w:sz w:val="32"/>
          <w:szCs w:val="32"/>
        </w:rPr>
      </w:pPr>
      <w:r>
        <w:rPr>
          <w:rFonts w:eastAsia="楷体" w:hint="eastAsia"/>
          <w:b/>
          <w:sz w:val="32"/>
          <w:szCs w:val="32"/>
        </w:rPr>
        <w:t>4.</w:t>
      </w:r>
      <w:r>
        <w:rPr>
          <w:rFonts w:eastAsia="楷体"/>
          <w:b/>
          <w:sz w:val="32"/>
          <w:szCs w:val="32"/>
        </w:rPr>
        <w:t>扎实开展青年志愿服务活动。</w:t>
      </w:r>
      <w:r>
        <w:rPr>
          <w:rFonts w:eastAsia="仿宋_GB2312"/>
          <w:sz w:val="32"/>
          <w:szCs w:val="32"/>
        </w:rPr>
        <w:t>我委以弘扬和学习雷锋、奉献他人、提升自己的志愿服务理念，继续加强志愿者队伍建设，加大志愿者服务队伍的服务力度。</w:t>
      </w:r>
      <w:r>
        <w:rPr>
          <w:rFonts w:eastAsia="仿宋_GB2312"/>
          <w:color w:val="000000"/>
          <w:sz w:val="32"/>
          <w:szCs w:val="32"/>
        </w:rPr>
        <w:t>扎实开展学习雷锋精神、</w:t>
      </w:r>
      <w:r>
        <w:rPr>
          <w:rFonts w:eastAsia="仿宋_GB2312"/>
          <w:color w:val="000000"/>
          <w:sz w:val="32"/>
          <w:szCs w:val="32"/>
        </w:rPr>
        <w:t>“</w:t>
      </w:r>
      <w:r>
        <w:rPr>
          <w:rFonts w:eastAsia="仿宋_GB2312"/>
          <w:color w:val="000000"/>
          <w:sz w:val="32"/>
          <w:szCs w:val="32"/>
        </w:rPr>
        <w:t>保护母亲河</w:t>
      </w:r>
      <w:r>
        <w:rPr>
          <w:rFonts w:eastAsia="仿宋_GB2312"/>
          <w:color w:val="000000"/>
          <w:sz w:val="32"/>
          <w:szCs w:val="32"/>
        </w:rPr>
        <w:t>”</w:t>
      </w:r>
      <w:r>
        <w:rPr>
          <w:rFonts w:eastAsia="仿宋_GB2312"/>
          <w:color w:val="000000"/>
          <w:sz w:val="32"/>
          <w:szCs w:val="32"/>
        </w:rPr>
        <w:t>、防灾减灾</w:t>
      </w:r>
      <w:r>
        <w:rPr>
          <w:rFonts w:eastAsia="仿宋_GB2312" w:hint="eastAsia"/>
          <w:color w:val="000000"/>
          <w:sz w:val="32"/>
          <w:szCs w:val="32"/>
        </w:rPr>
        <w:t>、“爱心助考圆梦未来”“爱在重阳节暖在敬老院”、“节能降碳绿色发展”、网络安全进校园、“喜迎建党</w:t>
      </w:r>
      <w:r>
        <w:rPr>
          <w:rFonts w:eastAsia="仿宋_GB2312" w:hint="eastAsia"/>
          <w:color w:val="000000"/>
          <w:sz w:val="32"/>
          <w:szCs w:val="32"/>
        </w:rPr>
        <w:t>100</w:t>
      </w:r>
      <w:r>
        <w:rPr>
          <w:rFonts w:eastAsia="仿宋_GB2312" w:hint="eastAsia"/>
          <w:color w:val="000000"/>
          <w:sz w:val="32"/>
          <w:szCs w:val="32"/>
        </w:rPr>
        <w:t>周年共享无毒健康松潘”</w:t>
      </w:r>
      <w:r>
        <w:rPr>
          <w:rFonts w:eastAsia="仿宋_GB2312"/>
          <w:color w:val="000000"/>
          <w:sz w:val="32"/>
          <w:szCs w:val="32"/>
        </w:rPr>
        <w:t>等志愿服务活动以及</w:t>
      </w:r>
      <w:r>
        <w:rPr>
          <w:rFonts w:eastAsia="仿宋_GB2312" w:hint="eastAsia"/>
          <w:color w:val="000000"/>
          <w:sz w:val="32"/>
          <w:szCs w:val="32"/>
        </w:rPr>
        <w:t>县委全委会、两会、党代会等</w:t>
      </w:r>
      <w:r>
        <w:rPr>
          <w:rFonts w:eastAsia="仿宋_GB2312"/>
          <w:color w:val="000000"/>
          <w:sz w:val="32"/>
          <w:szCs w:val="32"/>
        </w:rPr>
        <w:t>大型会务礼仪服务工作共计</w:t>
      </w:r>
      <w:r>
        <w:rPr>
          <w:rFonts w:eastAsia="仿宋_GB2312" w:hint="eastAsia"/>
          <w:color w:val="000000"/>
          <w:sz w:val="32"/>
          <w:szCs w:val="32"/>
        </w:rPr>
        <w:t>40</w:t>
      </w:r>
      <w:r>
        <w:rPr>
          <w:rFonts w:eastAsia="仿宋_GB2312"/>
          <w:color w:val="000000"/>
          <w:sz w:val="32"/>
          <w:szCs w:val="32"/>
        </w:rPr>
        <w:t>余次。</w:t>
      </w:r>
    </w:p>
    <w:p w14:paraId="5EA94F33" w14:textId="77777777" w:rsidR="007D2DBE" w:rsidRDefault="00000000">
      <w:pPr>
        <w:pStyle w:val="2"/>
        <w:ind w:firstLineChars="200" w:firstLine="640"/>
        <w:rPr>
          <w:rStyle w:val="20"/>
        </w:rPr>
      </w:pPr>
      <w:bookmarkStart w:id="26" w:name="_Toc79163605"/>
      <w:bookmarkStart w:id="27" w:name="_Toc15377200"/>
      <w:bookmarkStart w:id="28" w:name="_Toc15396601"/>
      <w:bookmarkStart w:id="29" w:name="_Toc79163855"/>
      <w:bookmarkStart w:id="30" w:name="_Toc15666"/>
      <w:r>
        <w:rPr>
          <w:rFonts w:ascii="黑体" w:eastAsia="黑体" w:hint="eastAsia"/>
          <w:b w:val="0"/>
          <w:color w:val="000000"/>
        </w:rPr>
        <w:t>二、</w:t>
      </w:r>
      <w:r>
        <w:rPr>
          <w:rFonts w:ascii="黑体" w:eastAsia="黑体" w:hAnsi="黑体" w:hint="eastAsia"/>
          <w:b w:val="0"/>
          <w:color w:val="000000"/>
        </w:rPr>
        <w:t>机</w:t>
      </w:r>
      <w:r>
        <w:rPr>
          <w:rStyle w:val="20"/>
          <w:rFonts w:ascii="黑体" w:eastAsia="黑体" w:hAnsi="黑体" w:hint="eastAsia"/>
        </w:rPr>
        <w:t>构设置</w:t>
      </w:r>
      <w:bookmarkEnd w:id="26"/>
      <w:bookmarkEnd w:id="27"/>
      <w:bookmarkEnd w:id="28"/>
      <w:bookmarkEnd w:id="29"/>
      <w:bookmarkEnd w:id="30"/>
    </w:p>
    <w:p w14:paraId="2050479F" w14:textId="77777777" w:rsidR="007D2DBE" w:rsidRDefault="00000000">
      <w:pPr>
        <w:pStyle w:val="a6"/>
        <w:spacing w:line="576" w:lineRule="exact"/>
        <w:jc w:val="left"/>
        <w:rPr>
          <w:rFonts w:eastAsia="仿宋_GB2312" w:hAnsi="仿宋_GB2312" w:cs="仿宋_GB2312"/>
          <w:color w:val="000000"/>
          <w:sz w:val="32"/>
          <w:szCs w:val="32"/>
        </w:rPr>
      </w:pPr>
      <w:bookmarkStart w:id="31" w:name="_Toc15396602"/>
      <w:bookmarkStart w:id="32" w:name="_Toc79163609"/>
      <w:bookmarkStart w:id="33" w:name="_Toc15377204"/>
      <w:r>
        <w:rPr>
          <w:rFonts w:eastAsia="仿宋_GB2312" w:hAnsi="仿宋_GB2312" w:cs="仿宋_GB2312" w:hint="eastAsia"/>
          <w:color w:val="000000"/>
          <w:sz w:val="32"/>
          <w:szCs w:val="32"/>
        </w:rPr>
        <w:t>松潘县团委总编制4名，其中：行政编制3名,工勤编制1名。在职人员总数5人，其中：行政人员4人，工勤1人。</w:t>
      </w:r>
    </w:p>
    <w:p w14:paraId="42D86E69" w14:textId="77777777" w:rsidR="007D2DBE" w:rsidRDefault="007D2DBE">
      <w:pPr>
        <w:pStyle w:val="a6"/>
        <w:spacing w:line="576" w:lineRule="exact"/>
        <w:jc w:val="left"/>
        <w:rPr>
          <w:rFonts w:eastAsia="仿宋_GB2312" w:hAnsi="仿宋_GB2312" w:cs="仿宋_GB2312"/>
          <w:color w:val="000000"/>
          <w:sz w:val="32"/>
          <w:szCs w:val="32"/>
        </w:rPr>
      </w:pPr>
    </w:p>
    <w:p w14:paraId="04108F36" w14:textId="77777777" w:rsidR="007D2DBE" w:rsidRDefault="007D2DBE">
      <w:pPr>
        <w:pStyle w:val="a6"/>
        <w:spacing w:line="576" w:lineRule="exact"/>
        <w:jc w:val="left"/>
        <w:rPr>
          <w:rFonts w:eastAsia="仿宋_GB2312" w:hAnsi="仿宋_GB2312" w:cs="仿宋_GB2312"/>
          <w:color w:val="000000"/>
          <w:sz w:val="32"/>
          <w:szCs w:val="32"/>
        </w:rPr>
      </w:pPr>
    </w:p>
    <w:p w14:paraId="0A52AEA9" w14:textId="77777777" w:rsidR="007D2DBE" w:rsidRDefault="007D2DBE">
      <w:pPr>
        <w:pStyle w:val="a6"/>
        <w:spacing w:line="576" w:lineRule="exact"/>
        <w:jc w:val="left"/>
        <w:rPr>
          <w:rFonts w:eastAsia="仿宋_GB2312" w:hAnsi="仿宋_GB2312" w:cs="仿宋_GB2312"/>
          <w:color w:val="000000"/>
          <w:sz w:val="32"/>
          <w:szCs w:val="32"/>
        </w:rPr>
      </w:pPr>
    </w:p>
    <w:p w14:paraId="21034B09" w14:textId="77777777" w:rsidR="007D2DBE" w:rsidRDefault="007D2DBE">
      <w:pPr>
        <w:pStyle w:val="a6"/>
        <w:spacing w:line="576" w:lineRule="exact"/>
        <w:jc w:val="left"/>
        <w:rPr>
          <w:rFonts w:eastAsia="仿宋_GB2312" w:hAnsi="仿宋_GB2312" w:cs="仿宋_GB2312"/>
          <w:color w:val="000000"/>
          <w:sz w:val="32"/>
          <w:szCs w:val="32"/>
        </w:rPr>
      </w:pPr>
    </w:p>
    <w:p w14:paraId="1662503E" w14:textId="77777777" w:rsidR="007D2DBE" w:rsidRDefault="00000000">
      <w:pPr>
        <w:pStyle w:val="1"/>
        <w:ind w:right="440"/>
        <w:jc w:val="right"/>
        <w:rPr>
          <w:rStyle w:val="10"/>
          <w:rFonts w:ascii="黑体" w:eastAsia="黑体" w:hAnsi="黑体"/>
        </w:rPr>
      </w:pPr>
      <w:bookmarkStart w:id="34" w:name="_Toc23167"/>
      <w:r>
        <w:rPr>
          <w:rFonts w:ascii="黑体" w:eastAsia="黑体" w:hAnsi="黑体" w:hint="eastAsia"/>
          <w:b w:val="0"/>
          <w:color w:val="000000"/>
        </w:rPr>
        <w:lastRenderedPageBreak/>
        <w:t>第二部分</w:t>
      </w:r>
      <w:r>
        <w:rPr>
          <w:rStyle w:val="10"/>
          <w:rFonts w:ascii="黑体" w:eastAsia="黑体" w:hAnsi="黑体"/>
        </w:rPr>
        <w:t>202</w:t>
      </w:r>
      <w:r>
        <w:rPr>
          <w:rStyle w:val="10"/>
          <w:rFonts w:ascii="黑体" w:eastAsia="黑体" w:hAnsi="黑体" w:hint="eastAsia"/>
        </w:rPr>
        <w:t>1年度部门决算情况说明</w:t>
      </w:r>
      <w:bookmarkEnd w:id="31"/>
      <w:bookmarkEnd w:id="32"/>
      <w:bookmarkEnd w:id="33"/>
      <w:bookmarkEnd w:id="34"/>
    </w:p>
    <w:p w14:paraId="54AD284C" w14:textId="77777777" w:rsidR="007D2DBE" w:rsidRDefault="007D2DBE"/>
    <w:p w14:paraId="11EFDA48" w14:textId="77777777" w:rsidR="007D2DBE" w:rsidRDefault="00000000">
      <w:pPr>
        <w:pStyle w:val="11"/>
        <w:numPr>
          <w:ilvl w:val="0"/>
          <w:numId w:val="1"/>
        </w:numPr>
        <w:spacing w:line="600" w:lineRule="exact"/>
        <w:ind w:firstLineChars="0"/>
        <w:outlineLvl w:val="1"/>
        <w:rPr>
          <w:rStyle w:val="20"/>
          <w:rFonts w:ascii="黑体" w:eastAsia="黑体" w:hAnsi="黑体"/>
          <w:b w:val="0"/>
        </w:rPr>
      </w:pPr>
      <w:bookmarkStart w:id="35" w:name="_Toc79163610"/>
      <w:bookmarkStart w:id="36" w:name="_Toc15377205"/>
      <w:bookmarkStart w:id="37" w:name="_Toc15396603"/>
      <w:bookmarkStart w:id="38" w:name="_Toc19194"/>
      <w:r>
        <w:rPr>
          <w:rFonts w:ascii="黑体" w:eastAsia="黑体" w:hAnsi="黑体" w:hint="eastAsia"/>
          <w:color w:val="000000"/>
          <w:sz w:val="32"/>
          <w:szCs w:val="32"/>
        </w:rPr>
        <w:t>收</w:t>
      </w:r>
      <w:r>
        <w:rPr>
          <w:rStyle w:val="20"/>
          <w:rFonts w:ascii="黑体" w:eastAsia="黑体" w:hAnsi="黑体" w:hint="eastAsia"/>
          <w:b w:val="0"/>
        </w:rPr>
        <w:t>入支出决算总体情况说明</w:t>
      </w:r>
      <w:bookmarkEnd w:id="35"/>
      <w:bookmarkEnd w:id="36"/>
      <w:bookmarkEnd w:id="37"/>
      <w:bookmarkEnd w:id="38"/>
    </w:p>
    <w:p w14:paraId="3995BA7F" w14:textId="77777777" w:rsidR="007D2DBE" w:rsidRDefault="00000000">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202</w:t>
      </w:r>
      <w:r>
        <w:rPr>
          <w:rFonts w:ascii="仿宋" w:eastAsia="仿宋" w:hAnsi="仿宋" w:hint="eastAsia"/>
          <w:color w:val="000000"/>
          <w:sz w:val="32"/>
          <w:szCs w:val="32"/>
        </w:rPr>
        <w:t>1年度收入132.24万元，支出132.24万元。与2020年相比，收、支总计各减少0.7万元，下降0.53</w:t>
      </w:r>
      <w:r>
        <w:rPr>
          <w:rFonts w:ascii="仿宋" w:eastAsia="仿宋" w:hAnsi="仿宋"/>
          <w:color w:val="000000"/>
          <w:sz w:val="32"/>
          <w:szCs w:val="32"/>
        </w:rPr>
        <w:t>%</w:t>
      </w:r>
      <w:r>
        <w:rPr>
          <w:rFonts w:ascii="仿宋" w:eastAsia="仿宋" w:hAnsi="仿宋" w:hint="eastAsia"/>
          <w:color w:val="000000"/>
          <w:sz w:val="32"/>
          <w:szCs w:val="32"/>
        </w:rPr>
        <w:t>。主要变动原因是财政拨款收入减少。</w:t>
      </w:r>
    </w:p>
    <w:p w14:paraId="402078C5" w14:textId="77777777" w:rsidR="007D2DBE" w:rsidRDefault="00000000">
      <w:pPr>
        <w:spacing w:line="600" w:lineRule="exact"/>
        <w:ind w:firstLineChars="200" w:firstLine="640"/>
        <w:rPr>
          <w:rFonts w:ascii="仿宋_GB2312" w:eastAsia="仿宋_GB2312"/>
          <w:color w:val="000000"/>
          <w:sz w:val="32"/>
          <w:szCs w:val="32"/>
        </w:rPr>
      </w:pPr>
      <w:r>
        <w:rPr>
          <w:rFonts w:ascii="仿宋" w:eastAsia="仿宋" w:hAnsi="仿宋" w:hint="eastAsia"/>
          <w:color w:val="000000"/>
          <w:sz w:val="32"/>
          <w:szCs w:val="32"/>
        </w:rPr>
        <w:t>（图</w:t>
      </w:r>
      <w:r>
        <w:rPr>
          <w:rFonts w:ascii="仿宋" w:eastAsia="仿宋" w:hAnsi="仿宋"/>
          <w:color w:val="000000"/>
          <w:sz w:val="32"/>
          <w:szCs w:val="32"/>
        </w:rPr>
        <w:t>1</w:t>
      </w:r>
      <w:r>
        <w:rPr>
          <w:rFonts w:ascii="仿宋" w:eastAsia="仿宋" w:hAnsi="仿宋" w:hint="eastAsia"/>
          <w:color w:val="000000"/>
          <w:sz w:val="32"/>
          <w:szCs w:val="32"/>
        </w:rPr>
        <w:t>：收、支决算总计变动情况图）（柱状图）</w:t>
      </w:r>
      <w:r>
        <w:rPr>
          <w:noProof/>
        </w:rPr>
        <w:drawing>
          <wp:anchor distT="0" distB="0" distL="114300" distR="114300" simplePos="0" relativeHeight="251659264" behindDoc="0" locked="0" layoutInCell="1" allowOverlap="1" wp14:anchorId="52624ADC" wp14:editId="1FDEB51D">
            <wp:simplePos x="0" y="0"/>
            <wp:positionH relativeFrom="column">
              <wp:posOffset>309245</wp:posOffset>
            </wp:positionH>
            <wp:positionV relativeFrom="paragraph">
              <wp:posOffset>290195</wp:posOffset>
            </wp:positionV>
            <wp:extent cx="4657725" cy="1790065"/>
            <wp:effectExtent l="5080" t="5080" r="4445" b="14605"/>
            <wp:wrapSquare wrapText="bothSides"/>
            <wp:docPr id="1"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38C60737" w14:textId="77777777" w:rsidR="007D2DBE" w:rsidRDefault="00000000">
      <w:pPr>
        <w:pStyle w:val="11"/>
        <w:spacing w:line="600" w:lineRule="exact"/>
        <w:ind w:firstLine="640"/>
        <w:outlineLvl w:val="1"/>
        <w:rPr>
          <w:rStyle w:val="20"/>
          <w:rFonts w:ascii="黑体" w:eastAsia="黑体" w:hAnsi="黑体"/>
          <w:b w:val="0"/>
        </w:rPr>
      </w:pPr>
      <w:bookmarkStart w:id="39" w:name="_Toc15377206"/>
      <w:bookmarkStart w:id="40" w:name="_Toc15396604"/>
      <w:bookmarkStart w:id="41" w:name="_Toc79163611"/>
      <w:bookmarkStart w:id="42" w:name="_Toc979"/>
      <w:r>
        <w:rPr>
          <w:rFonts w:ascii="黑体" w:eastAsia="黑体" w:hAnsi="黑体" w:hint="eastAsia"/>
          <w:color w:val="000000"/>
          <w:sz w:val="32"/>
          <w:szCs w:val="32"/>
        </w:rPr>
        <w:t>二、收</w:t>
      </w:r>
      <w:r>
        <w:rPr>
          <w:rStyle w:val="20"/>
          <w:rFonts w:ascii="黑体" w:eastAsia="黑体" w:hAnsi="黑体" w:hint="eastAsia"/>
          <w:b w:val="0"/>
        </w:rPr>
        <w:t>入决算情况说明</w:t>
      </w:r>
      <w:bookmarkEnd w:id="39"/>
      <w:bookmarkEnd w:id="40"/>
      <w:bookmarkEnd w:id="41"/>
      <w:bookmarkEnd w:id="42"/>
    </w:p>
    <w:p w14:paraId="200FA72B" w14:textId="77777777" w:rsidR="007D2DBE" w:rsidRDefault="00000000">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202</w:t>
      </w:r>
      <w:r>
        <w:rPr>
          <w:rFonts w:ascii="仿宋" w:eastAsia="仿宋" w:hAnsi="仿宋" w:hint="eastAsia"/>
          <w:color w:val="000000"/>
          <w:sz w:val="32"/>
          <w:szCs w:val="32"/>
        </w:rPr>
        <w:t>1年本年收入合计132.24万元，其中：一般公共预算财政拨款收入132.24万元，占100</w:t>
      </w:r>
      <w:r>
        <w:rPr>
          <w:rFonts w:ascii="仿宋" w:eastAsia="仿宋" w:hAnsi="仿宋"/>
          <w:color w:val="000000"/>
          <w:sz w:val="32"/>
          <w:szCs w:val="32"/>
        </w:rPr>
        <w:t>%</w:t>
      </w:r>
      <w:r>
        <w:rPr>
          <w:rFonts w:ascii="仿宋" w:eastAsia="仿宋" w:hAnsi="仿宋" w:hint="eastAsia"/>
          <w:color w:val="000000"/>
          <w:sz w:val="32"/>
          <w:szCs w:val="32"/>
        </w:rPr>
        <w:t>；政府性基金预算财政拨款收入0万元，占0</w:t>
      </w:r>
      <w:r>
        <w:rPr>
          <w:rFonts w:ascii="仿宋" w:eastAsia="仿宋" w:hAnsi="仿宋"/>
          <w:color w:val="000000"/>
          <w:sz w:val="32"/>
          <w:szCs w:val="32"/>
        </w:rPr>
        <w:t>%</w:t>
      </w:r>
      <w:r>
        <w:rPr>
          <w:rFonts w:ascii="仿宋" w:eastAsia="仿宋" w:hAnsi="仿宋" w:hint="eastAsia"/>
          <w:color w:val="000000"/>
          <w:sz w:val="32"/>
          <w:szCs w:val="32"/>
        </w:rPr>
        <w:t>；上级补助收入0万元，占0</w:t>
      </w:r>
      <w:r>
        <w:rPr>
          <w:rFonts w:ascii="仿宋" w:eastAsia="仿宋" w:hAnsi="仿宋"/>
          <w:color w:val="000000"/>
          <w:sz w:val="32"/>
          <w:szCs w:val="32"/>
        </w:rPr>
        <w:t>%</w:t>
      </w:r>
      <w:r>
        <w:rPr>
          <w:rFonts w:ascii="仿宋" w:eastAsia="仿宋" w:hAnsi="仿宋" w:hint="eastAsia"/>
          <w:color w:val="000000"/>
          <w:sz w:val="32"/>
          <w:szCs w:val="32"/>
        </w:rPr>
        <w:t>；事业收入0万元，占0</w:t>
      </w:r>
      <w:r>
        <w:rPr>
          <w:rFonts w:ascii="仿宋" w:eastAsia="仿宋" w:hAnsi="仿宋"/>
          <w:color w:val="000000"/>
          <w:sz w:val="32"/>
          <w:szCs w:val="32"/>
        </w:rPr>
        <w:t>%</w:t>
      </w:r>
      <w:r>
        <w:rPr>
          <w:rFonts w:ascii="仿宋" w:eastAsia="仿宋" w:hAnsi="仿宋" w:hint="eastAsia"/>
          <w:color w:val="000000"/>
          <w:sz w:val="32"/>
          <w:szCs w:val="32"/>
        </w:rPr>
        <w:t>；经营收入0万元，占0</w:t>
      </w:r>
      <w:r>
        <w:rPr>
          <w:rFonts w:ascii="仿宋" w:eastAsia="仿宋" w:hAnsi="仿宋"/>
          <w:color w:val="000000"/>
          <w:sz w:val="32"/>
          <w:szCs w:val="32"/>
        </w:rPr>
        <w:t>%</w:t>
      </w:r>
      <w:r>
        <w:rPr>
          <w:rFonts w:ascii="仿宋" w:eastAsia="仿宋" w:hAnsi="仿宋" w:hint="eastAsia"/>
          <w:color w:val="000000"/>
          <w:sz w:val="32"/>
          <w:szCs w:val="32"/>
        </w:rPr>
        <w:t>；附属单位上缴收入0万元，占0；其他收入0万元，占0</w:t>
      </w:r>
      <w:r>
        <w:rPr>
          <w:rFonts w:ascii="仿宋" w:eastAsia="仿宋" w:hAnsi="仿宋"/>
          <w:color w:val="000000"/>
          <w:sz w:val="32"/>
          <w:szCs w:val="32"/>
        </w:rPr>
        <w:t>%</w:t>
      </w:r>
      <w:r>
        <w:rPr>
          <w:rFonts w:ascii="仿宋" w:eastAsia="仿宋" w:hAnsi="仿宋" w:hint="eastAsia"/>
          <w:color w:val="000000"/>
          <w:sz w:val="32"/>
          <w:szCs w:val="32"/>
        </w:rPr>
        <w:t>。</w:t>
      </w:r>
    </w:p>
    <w:p w14:paraId="138CDC77" w14:textId="77777777" w:rsidR="007D2DBE" w:rsidRDefault="00000000">
      <w:pPr>
        <w:spacing w:line="600" w:lineRule="exact"/>
        <w:ind w:firstLineChars="300" w:firstLine="630"/>
        <w:rPr>
          <w:rFonts w:ascii="仿宋_GB2312" w:eastAsia="仿宋_GB2312"/>
          <w:color w:val="FF0000"/>
          <w:sz w:val="32"/>
          <w:szCs w:val="32"/>
        </w:rPr>
      </w:pPr>
      <w:r>
        <w:rPr>
          <w:noProof/>
        </w:rPr>
        <w:lastRenderedPageBreak/>
        <w:drawing>
          <wp:anchor distT="0" distB="0" distL="114300" distR="114300" simplePos="0" relativeHeight="251661312" behindDoc="0" locked="0" layoutInCell="1" allowOverlap="1" wp14:anchorId="3DD6CF2F" wp14:editId="74D71A02">
            <wp:simplePos x="0" y="0"/>
            <wp:positionH relativeFrom="column">
              <wp:posOffset>210820</wp:posOffset>
            </wp:positionH>
            <wp:positionV relativeFrom="paragraph">
              <wp:posOffset>303530</wp:posOffset>
            </wp:positionV>
            <wp:extent cx="4572000" cy="2277110"/>
            <wp:effectExtent l="4445" t="4445" r="14605" b="23495"/>
            <wp:wrapTopAndBottom/>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ascii="仿宋" w:eastAsia="仿宋" w:hAnsi="仿宋" w:hint="eastAsia"/>
          <w:color w:val="000000"/>
          <w:sz w:val="32"/>
          <w:szCs w:val="32"/>
        </w:rPr>
        <w:t>（图</w:t>
      </w:r>
      <w:r>
        <w:rPr>
          <w:rFonts w:ascii="仿宋" w:eastAsia="仿宋" w:hAnsi="仿宋"/>
          <w:color w:val="000000"/>
          <w:sz w:val="32"/>
          <w:szCs w:val="32"/>
        </w:rPr>
        <w:t>2</w:t>
      </w:r>
      <w:r>
        <w:rPr>
          <w:rFonts w:ascii="仿宋" w:eastAsia="仿宋" w:hAnsi="仿宋" w:hint="eastAsia"/>
          <w:color w:val="000000"/>
          <w:sz w:val="32"/>
          <w:szCs w:val="32"/>
        </w:rPr>
        <w:t>：收入决算结构图）（饼状图）</w:t>
      </w:r>
    </w:p>
    <w:p w14:paraId="1DF26B6B" w14:textId="77777777" w:rsidR="007D2DBE" w:rsidRDefault="00000000">
      <w:pPr>
        <w:pStyle w:val="11"/>
        <w:numPr>
          <w:ilvl w:val="0"/>
          <w:numId w:val="1"/>
        </w:numPr>
        <w:spacing w:line="600" w:lineRule="exact"/>
        <w:ind w:firstLineChars="0"/>
        <w:outlineLvl w:val="1"/>
        <w:rPr>
          <w:rStyle w:val="20"/>
          <w:rFonts w:ascii="黑体" w:eastAsia="黑体" w:hAnsi="黑体"/>
          <w:b w:val="0"/>
        </w:rPr>
      </w:pPr>
      <w:bookmarkStart w:id="43" w:name="_Toc15396605"/>
      <w:bookmarkStart w:id="44" w:name="_Toc79163612"/>
      <w:bookmarkStart w:id="45" w:name="_Toc15377207"/>
      <w:bookmarkStart w:id="46" w:name="_Toc20506"/>
      <w:r>
        <w:rPr>
          <w:rFonts w:ascii="黑体" w:eastAsia="黑体" w:hAnsi="黑体" w:hint="eastAsia"/>
          <w:color w:val="000000"/>
          <w:sz w:val="32"/>
          <w:szCs w:val="32"/>
        </w:rPr>
        <w:t>支</w:t>
      </w:r>
      <w:r>
        <w:rPr>
          <w:rStyle w:val="20"/>
          <w:rFonts w:ascii="黑体" w:eastAsia="黑体" w:hAnsi="黑体" w:hint="eastAsia"/>
          <w:b w:val="0"/>
        </w:rPr>
        <w:t>出决算情况说明</w:t>
      </w:r>
      <w:bookmarkEnd w:id="43"/>
      <w:bookmarkEnd w:id="44"/>
      <w:bookmarkEnd w:id="45"/>
      <w:bookmarkEnd w:id="46"/>
    </w:p>
    <w:p w14:paraId="780FA576" w14:textId="77777777" w:rsidR="007D2DBE" w:rsidRDefault="00000000">
      <w:pPr>
        <w:spacing w:line="600" w:lineRule="exact"/>
        <w:ind w:firstLineChars="200" w:firstLine="640"/>
        <w:rPr>
          <w:rFonts w:ascii="仿宋_GB2312" w:eastAsia="仿宋_GB2312"/>
          <w:sz w:val="32"/>
          <w:szCs w:val="32"/>
        </w:rPr>
      </w:pPr>
      <w:r>
        <w:rPr>
          <w:rFonts w:ascii="仿宋_GB2312" w:eastAsia="仿宋_GB2312"/>
          <w:sz w:val="32"/>
          <w:szCs w:val="32"/>
        </w:rPr>
        <w:t>202</w:t>
      </w:r>
      <w:r>
        <w:rPr>
          <w:rFonts w:ascii="仿宋_GB2312" w:eastAsia="仿宋_GB2312" w:hint="eastAsia"/>
          <w:sz w:val="32"/>
          <w:szCs w:val="32"/>
        </w:rPr>
        <w:t>1年本年支出合计132.24万元，其中：基本支出126.45万元，占96</w:t>
      </w:r>
      <w:r>
        <w:rPr>
          <w:rFonts w:ascii="仿宋_GB2312" w:eastAsia="仿宋_GB2312"/>
          <w:sz w:val="32"/>
          <w:szCs w:val="32"/>
        </w:rPr>
        <w:t>%</w:t>
      </w:r>
      <w:r>
        <w:rPr>
          <w:rFonts w:ascii="仿宋_GB2312" w:eastAsia="仿宋_GB2312" w:hint="eastAsia"/>
          <w:sz w:val="32"/>
          <w:szCs w:val="32"/>
        </w:rPr>
        <w:t>；项目支出5.79万元，占4</w:t>
      </w:r>
      <w:r>
        <w:rPr>
          <w:rFonts w:ascii="仿宋_GB2312" w:eastAsia="仿宋_GB2312"/>
          <w:sz w:val="32"/>
          <w:szCs w:val="32"/>
        </w:rPr>
        <w:t>%</w:t>
      </w:r>
      <w:r>
        <w:rPr>
          <w:rFonts w:ascii="仿宋_GB2312" w:eastAsia="仿宋_GB2312" w:hint="eastAsia"/>
          <w:sz w:val="32"/>
          <w:szCs w:val="32"/>
        </w:rPr>
        <w:t>；上缴上级支出0万元，占0</w:t>
      </w:r>
      <w:r>
        <w:rPr>
          <w:rFonts w:ascii="仿宋_GB2312" w:eastAsia="仿宋_GB2312"/>
          <w:sz w:val="32"/>
          <w:szCs w:val="32"/>
        </w:rPr>
        <w:t>%</w:t>
      </w:r>
      <w:r>
        <w:rPr>
          <w:rFonts w:ascii="仿宋_GB2312" w:eastAsia="仿宋_GB2312" w:hint="eastAsia"/>
          <w:sz w:val="32"/>
          <w:szCs w:val="32"/>
        </w:rPr>
        <w:t>；经营支出0万元，占0</w:t>
      </w:r>
      <w:r>
        <w:rPr>
          <w:rFonts w:ascii="仿宋_GB2312" w:eastAsia="仿宋_GB2312"/>
          <w:sz w:val="32"/>
          <w:szCs w:val="32"/>
        </w:rPr>
        <w:t>%</w:t>
      </w:r>
      <w:r>
        <w:rPr>
          <w:rFonts w:ascii="仿宋_GB2312" w:eastAsia="仿宋_GB2312" w:hint="eastAsia"/>
          <w:sz w:val="32"/>
          <w:szCs w:val="32"/>
        </w:rPr>
        <w:t>；对附属单位补助支出0万元，占0</w:t>
      </w:r>
      <w:r>
        <w:rPr>
          <w:rFonts w:ascii="仿宋_GB2312" w:eastAsia="仿宋_GB2312"/>
          <w:sz w:val="32"/>
          <w:szCs w:val="32"/>
        </w:rPr>
        <w:t>%</w:t>
      </w:r>
      <w:r>
        <w:rPr>
          <w:rFonts w:ascii="仿宋_GB2312" w:eastAsia="仿宋_GB2312" w:hint="eastAsia"/>
          <w:sz w:val="32"/>
          <w:szCs w:val="32"/>
        </w:rPr>
        <w:t>。</w:t>
      </w:r>
    </w:p>
    <w:p w14:paraId="0B4B858C" w14:textId="77777777" w:rsidR="007D2DBE" w:rsidRDefault="00000000">
      <w:pPr>
        <w:spacing w:line="600" w:lineRule="exact"/>
      </w:pPr>
      <w:r>
        <w:rPr>
          <w:noProof/>
        </w:rPr>
        <w:drawing>
          <wp:anchor distT="0" distB="0" distL="114935" distR="114935" simplePos="0" relativeHeight="251662336" behindDoc="0" locked="0" layoutInCell="1" allowOverlap="1" wp14:anchorId="7B0DBA0E" wp14:editId="58A7AAB0">
            <wp:simplePos x="0" y="0"/>
            <wp:positionH relativeFrom="column">
              <wp:posOffset>899795</wp:posOffset>
            </wp:positionH>
            <wp:positionV relativeFrom="paragraph">
              <wp:posOffset>216535</wp:posOffset>
            </wp:positionV>
            <wp:extent cx="3524250" cy="1867535"/>
            <wp:effectExtent l="4445" t="4445" r="14605" b="13970"/>
            <wp:wrapTopAndBottom/>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6B4F1211" w14:textId="77777777" w:rsidR="007D2DBE" w:rsidRDefault="00000000">
      <w:pPr>
        <w:spacing w:line="600" w:lineRule="exact"/>
        <w:ind w:firstLineChars="500" w:firstLine="1600"/>
        <w:rPr>
          <w:rFonts w:ascii="仿宋_GB2312" w:eastAsia="仿宋_GB2312"/>
          <w:color w:val="FF0000"/>
          <w:sz w:val="32"/>
          <w:szCs w:val="32"/>
        </w:rPr>
      </w:pPr>
      <w:r>
        <w:rPr>
          <w:rFonts w:ascii="仿宋" w:eastAsia="仿宋" w:hAnsi="仿宋" w:hint="eastAsia"/>
          <w:color w:val="000000"/>
          <w:sz w:val="32"/>
          <w:szCs w:val="32"/>
        </w:rPr>
        <w:t>（图</w:t>
      </w:r>
      <w:r>
        <w:rPr>
          <w:rFonts w:ascii="仿宋" w:eastAsia="仿宋" w:hAnsi="仿宋"/>
          <w:color w:val="000000"/>
          <w:sz w:val="32"/>
          <w:szCs w:val="32"/>
        </w:rPr>
        <w:t>3</w:t>
      </w:r>
      <w:r>
        <w:rPr>
          <w:rFonts w:ascii="仿宋" w:eastAsia="仿宋" w:hAnsi="仿宋" w:hint="eastAsia"/>
          <w:color w:val="000000"/>
          <w:sz w:val="32"/>
          <w:szCs w:val="32"/>
        </w:rPr>
        <w:t>：支出决算结构图）（饼状图）</w:t>
      </w:r>
    </w:p>
    <w:p w14:paraId="5374F795" w14:textId="77777777" w:rsidR="007D2DBE" w:rsidRDefault="00000000">
      <w:pPr>
        <w:spacing w:line="600" w:lineRule="exact"/>
        <w:ind w:firstLineChars="200" w:firstLine="640"/>
        <w:outlineLvl w:val="1"/>
        <w:rPr>
          <w:rStyle w:val="20"/>
          <w:rFonts w:ascii="黑体" w:eastAsia="黑体" w:hAnsi="黑体"/>
          <w:b w:val="0"/>
        </w:rPr>
      </w:pPr>
      <w:bookmarkStart w:id="47" w:name="_Toc15377208"/>
      <w:bookmarkStart w:id="48" w:name="_Toc79163613"/>
      <w:bookmarkStart w:id="49" w:name="_Toc15396606"/>
      <w:bookmarkStart w:id="50" w:name="_Toc1468"/>
      <w:r>
        <w:rPr>
          <w:rFonts w:ascii="黑体" w:eastAsia="黑体" w:hAnsi="黑体" w:hint="eastAsia"/>
          <w:color w:val="000000"/>
          <w:sz w:val="32"/>
          <w:szCs w:val="32"/>
        </w:rPr>
        <w:t>四、财</w:t>
      </w:r>
      <w:r>
        <w:rPr>
          <w:rStyle w:val="20"/>
          <w:rFonts w:ascii="黑体" w:eastAsia="黑体" w:hAnsi="黑体" w:hint="eastAsia"/>
          <w:b w:val="0"/>
        </w:rPr>
        <w:t>政拨款收入支出决算总体情况说明</w:t>
      </w:r>
      <w:bookmarkEnd w:id="47"/>
      <w:bookmarkEnd w:id="48"/>
      <w:bookmarkEnd w:id="49"/>
      <w:bookmarkEnd w:id="50"/>
    </w:p>
    <w:p w14:paraId="494AEE10" w14:textId="77777777" w:rsidR="007D2DBE" w:rsidRDefault="00000000">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202</w:t>
      </w:r>
      <w:r>
        <w:rPr>
          <w:rFonts w:ascii="仿宋" w:eastAsia="仿宋" w:hAnsi="仿宋" w:hint="eastAsia"/>
          <w:color w:val="000000"/>
          <w:sz w:val="32"/>
          <w:szCs w:val="32"/>
        </w:rPr>
        <w:t>1年财政拨款收、支总计132.24万元。与2020年相</w:t>
      </w:r>
      <w:r>
        <w:rPr>
          <w:rFonts w:ascii="仿宋" w:eastAsia="仿宋" w:hAnsi="仿宋" w:hint="eastAsia"/>
          <w:color w:val="000000"/>
          <w:sz w:val="32"/>
          <w:szCs w:val="32"/>
        </w:rPr>
        <w:lastRenderedPageBreak/>
        <w:t>比，收、支总计各减少0.7万元，下降53</w:t>
      </w:r>
      <w:r>
        <w:rPr>
          <w:rFonts w:ascii="仿宋" w:eastAsia="仿宋" w:hAnsi="仿宋"/>
          <w:color w:val="000000"/>
          <w:sz w:val="32"/>
          <w:szCs w:val="32"/>
        </w:rPr>
        <w:t>%</w:t>
      </w:r>
      <w:r>
        <w:rPr>
          <w:rFonts w:ascii="仿宋" w:eastAsia="仿宋" w:hAnsi="仿宋" w:hint="eastAsia"/>
          <w:color w:val="000000"/>
          <w:sz w:val="32"/>
          <w:szCs w:val="32"/>
        </w:rPr>
        <w:t>。主要变动原因是财政拨款收入减少。</w:t>
      </w:r>
    </w:p>
    <w:p w14:paraId="5A9BBAF8" w14:textId="77777777" w:rsidR="007D2DBE" w:rsidRDefault="00000000">
      <w:pPr>
        <w:spacing w:line="600" w:lineRule="exact"/>
        <w:rPr>
          <w:rFonts w:ascii="仿宋" w:eastAsia="仿宋" w:hAnsi="仿宋"/>
          <w:color w:val="000000"/>
          <w:sz w:val="32"/>
          <w:szCs w:val="32"/>
        </w:rPr>
      </w:pPr>
      <w:r>
        <w:rPr>
          <w:noProof/>
        </w:rPr>
        <w:drawing>
          <wp:anchor distT="0" distB="0" distL="114300" distR="114300" simplePos="0" relativeHeight="251660288" behindDoc="0" locked="0" layoutInCell="1" allowOverlap="1" wp14:anchorId="334C08AA" wp14:editId="06F53CB9">
            <wp:simplePos x="0" y="0"/>
            <wp:positionH relativeFrom="column">
              <wp:posOffset>519430</wp:posOffset>
            </wp:positionH>
            <wp:positionV relativeFrom="paragraph">
              <wp:posOffset>38100</wp:posOffset>
            </wp:positionV>
            <wp:extent cx="4657725" cy="1790065"/>
            <wp:effectExtent l="5080" t="5080" r="4445" b="14605"/>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2360B029" w14:textId="77777777" w:rsidR="007D2DBE" w:rsidRDefault="007D2DBE">
      <w:pPr>
        <w:pStyle w:val="a0"/>
        <w:rPr>
          <w:rFonts w:ascii="仿宋" w:eastAsia="仿宋" w:hAnsi="仿宋"/>
          <w:color w:val="000000"/>
          <w:szCs w:val="32"/>
        </w:rPr>
      </w:pPr>
    </w:p>
    <w:p w14:paraId="4F52D63B" w14:textId="77777777" w:rsidR="007D2DBE" w:rsidRDefault="007D2DBE">
      <w:pPr>
        <w:pStyle w:val="a0"/>
        <w:rPr>
          <w:rFonts w:ascii="仿宋" w:eastAsia="仿宋" w:hAnsi="仿宋"/>
          <w:color w:val="000000"/>
          <w:szCs w:val="32"/>
        </w:rPr>
      </w:pPr>
    </w:p>
    <w:p w14:paraId="37F17E42" w14:textId="77777777" w:rsidR="007D2DBE" w:rsidRDefault="007D2DBE">
      <w:pPr>
        <w:pStyle w:val="a0"/>
        <w:rPr>
          <w:rFonts w:ascii="仿宋" w:eastAsia="仿宋" w:hAnsi="仿宋"/>
          <w:color w:val="000000"/>
          <w:szCs w:val="32"/>
        </w:rPr>
      </w:pPr>
    </w:p>
    <w:p w14:paraId="4685883C" w14:textId="77777777" w:rsidR="007D2DBE" w:rsidRDefault="007D2DBE">
      <w:pPr>
        <w:pStyle w:val="a0"/>
        <w:rPr>
          <w:rFonts w:ascii="仿宋" w:eastAsia="仿宋" w:hAnsi="仿宋"/>
          <w:color w:val="000000"/>
          <w:szCs w:val="32"/>
        </w:rPr>
      </w:pPr>
    </w:p>
    <w:p w14:paraId="0BC852F9" w14:textId="77777777" w:rsidR="007D2DBE" w:rsidRDefault="00000000">
      <w:pPr>
        <w:spacing w:line="600" w:lineRule="exact"/>
        <w:ind w:firstLineChars="200" w:firstLine="640"/>
        <w:rPr>
          <w:rFonts w:ascii="仿宋" w:eastAsia="仿宋" w:hAnsi="仿宋"/>
          <w:b/>
          <w:color w:val="00B050"/>
          <w:sz w:val="32"/>
          <w:szCs w:val="32"/>
        </w:rPr>
      </w:pPr>
      <w:r>
        <w:rPr>
          <w:rFonts w:ascii="仿宋" w:eastAsia="仿宋" w:hAnsi="仿宋" w:hint="eastAsia"/>
          <w:color w:val="000000"/>
          <w:sz w:val="32"/>
          <w:szCs w:val="32"/>
        </w:rPr>
        <w:t>（图</w:t>
      </w:r>
      <w:r>
        <w:rPr>
          <w:rFonts w:ascii="仿宋" w:eastAsia="仿宋" w:hAnsi="仿宋"/>
          <w:color w:val="000000"/>
          <w:sz w:val="32"/>
          <w:szCs w:val="32"/>
        </w:rPr>
        <w:t>4</w:t>
      </w:r>
      <w:r>
        <w:rPr>
          <w:rFonts w:ascii="仿宋" w:eastAsia="仿宋" w:hAnsi="仿宋" w:hint="eastAsia"/>
          <w:color w:val="000000"/>
          <w:sz w:val="32"/>
          <w:szCs w:val="32"/>
        </w:rPr>
        <w:t>：财政拨款收、支决算总计变动情况）（柱状图）</w:t>
      </w:r>
    </w:p>
    <w:p w14:paraId="1F23C086" w14:textId="77777777" w:rsidR="007D2DBE" w:rsidRDefault="00000000">
      <w:pPr>
        <w:spacing w:line="600" w:lineRule="exact"/>
        <w:ind w:firstLineChars="200" w:firstLine="640"/>
        <w:outlineLvl w:val="1"/>
        <w:rPr>
          <w:rStyle w:val="20"/>
          <w:rFonts w:ascii="黑体" w:eastAsia="黑体" w:hAnsi="黑体"/>
          <w:b w:val="0"/>
        </w:rPr>
      </w:pPr>
      <w:bookmarkStart w:id="51" w:name="_Toc79163614"/>
      <w:bookmarkStart w:id="52" w:name="_Toc15377209"/>
      <w:bookmarkStart w:id="53" w:name="_Toc15396607"/>
      <w:bookmarkStart w:id="54" w:name="_Toc22691"/>
      <w:r>
        <w:rPr>
          <w:rStyle w:val="20"/>
          <w:rFonts w:ascii="黑体" w:eastAsia="黑体" w:hAnsi="黑体" w:hint="eastAsia"/>
          <w:b w:val="0"/>
        </w:rPr>
        <w:t>五、一般公共预算财政拨款支出决算情况说明</w:t>
      </w:r>
      <w:bookmarkEnd w:id="51"/>
      <w:bookmarkEnd w:id="52"/>
      <w:bookmarkEnd w:id="53"/>
      <w:bookmarkEnd w:id="54"/>
    </w:p>
    <w:p w14:paraId="399D92A5" w14:textId="77777777" w:rsidR="007D2DBE" w:rsidRDefault="00000000">
      <w:pPr>
        <w:spacing w:line="600" w:lineRule="exact"/>
        <w:ind w:firstLineChars="200" w:firstLine="643"/>
        <w:outlineLvl w:val="2"/>
        <w:rPr>
          <w:rFonts w:ascii="仿宋" w:eastAsia="仿宋" w:hAnsi="仿宋"/>
          <w:b/>
          <w:color w:val="000000"/>
          <w:sz w:val="32"/>
          <w:szCs w:val="32"/>
        </w:rPr>
      </w:pPr>
      <w:bookmarkStart w:id="55" w:name="_Toc15377210"/>
      <w:bookmarkStart w:id="56" w:name="_Toc79163615"/>
      <w:bookmarkStart w:id="57" w:name="_Toc31486"/>
      <w:r>
        <w:rPr>
          <w:rFonts w:ascii="仿宋" w:eastAsia="仿宋" w:hAnsi="仿宋" w:hint="eastAsia"/>
          <w:b/>
          <w:color w:val="000000"/>
          <w:sz w:val="32"/>
          <w:szCs w:val="32"/>
        </w:rPr>
        <w:t>（一）一般公共预算财政拨款支出决算总体情况</w:t>
      </w:r>
      <w:bookmarkEnd w:id="55"/>
      <w:bookmarkEnd w:id="56"/>
      <w:bookmarkEnd w:id="57"/>
    </w:p>
    <w:p w14:paraId="6D0FA618" w14:textId="77777777" w:rsidR="007D2DBE" w:rsidRDefault="00000000">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一般公共预算财政拨款收入132.24万元，占100</w:t>
      </w:r>
      <w:r>
        <w:rPr>
          <w:rFonts w:ascii="仿宋" w:eastAsia="仿宋" w:hAnsi="仿宋"/>
          <w:color w:val="000000"/>
          <w:sz w:val="32"/>
          <w:szCs w:val="32"/>
        </w:rPr>
        <w:t>%</w:t>
      </w:r>
      <w:r>
        <w:rPr>
          <w:rFonts w:ascii="仿宋" w:eastAsia="仿宋" w:hAnsi="仿宋" w:hint="eastAsia"/>
          <w:color w:val="000000"/>
          <w:sz w:val="32"/>
          <w:szCs w:val="32"/>
        </w:rPr>
        <w:t>；与</w:t>
      </w:r>
      <w:r>
        <w:rPr>
          <w:rFonts w:ascii="仿宋" w:eastAsia="仿宋" w:hAnsi="仿宋"/>
          <w:color w:val="000000"/>
          <w:sz w:val="32"/>
          <w:szCs w:val="32"/>
        </w:rPr>
        <w:t>20</w:t>
      </w:r>
      <w:r>
        <w:rPr>
          <w:rFonts w:ascii="仿宋" w:eastAsia="仿宋" w:hAnsi="仿宋" w:hint="eastAsia"/>
          <w:color w:val="000000"/>
          <w:sz w:val="32"/>
          <w:szCs w:val="32"/>
        </w:rPr>
        <w:t>20年相比，一般公共预算财政拨款减少0.7万元，下降53</w:t>
      </w:r>
      <w:r>
        <w:rPr>
          <w:rFonts w:ascii="仿宋" w:eastAsia="仿宋" w:hAnsi="仿宋"/>
          <w:color w:val="000000"/>
          <w:sz w:val="32"/>
          <w:szCs w:val="32"/>
        </w:rPr>
        <w:t>%</w:t>
      </w:r>
      <w:r>
        <w:rPr>
          <w:rFonts w:ascii="仿宋" w:eastAsia="仿宋" w:hAnsi="仿宋" w:hint="eastAsia"/>
          <w:color w:val="000000"/>
          <w:sz w:val="32"/>
          <w:szCs w:val="32"/>
        </w:rPr>
        <w:t>。主要变动原因是财政拨款收入减少。</w:t>
      </w:r>
    </w:p>
    <w:p w14:paraId="0C63E4FA" w14:textId="77777777" w:rsidR="007D2DBE" w:rsidRDefault="00000000">
      <w:pPr>
        <w:pStyle w:val="a0"/>
        <w:rPr>
          <w:rFonts w:ascii="仿宋" w:eastAsia="仿宋" w:hAnsi="仿宋"/>
          <w:color w:val="000000"/>
          <w:szCs w:val="32"/>
        </w:rPr>
      </w:pPr>
      <w:r>
        <w:rPr>
          <w:noProof/>
        </w:rPr>
        <w:drawing>
          <wp:anchor distT="0" distB="0" distL="114300" distR="114300" simplePos="0" relativeHeight="251663360" behindDoc="0" locked="0" layoutInCell="1" allowOverlap="1" wp14:anchorId="09274C51" wp14:editId="43A7815D">
            <wp:simplePos x="0" y="0"/>
            <wp:positionH relativeFrom="column">
              <wp:posOffset>315595</wp:posOffset>
            </wp:positionH>
            <wp:positionV relativeFrom="paragraph">
              <wp:posOffset>308610</wp:posOffset>
            </wp:positionV>
            <wp:extent cx="4658360" cy="2268220"/>
            <wp:effectExtent l="4445" t="5080" r="23495" b="12700"/>
            <wp:wrapTopAndBottom/>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6F5400D7" w14:textId="77777777" w:rsidR="007D2DBE" w:rsidRDefault="00000000">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（图</w:t>
      </w:r>
      <w:r>
        <w:rPr>
          <w:rFonts w:ascii="仿宋" w:eastAsia="仿宋" w:hAnsi="仿宋"/>
          <w:color w:val="000000"/>
          <w:sz w:val="32"/>
          <w:szCs w:val="32"/>
        </w:rPr>
        <w:t>5</w:t>
      </w:r>
      <w:r>
        <w:rPr>
          <w:rFonts w:ascii="仿宋" w:eastAsia="仿宋" w:hAnsi="仿宋" w:hint="eastAsia"/>
          <w:color w:val="000000"/>
          <w:sz w:val="32"/>
          <w:szCs w:val="32"/>
        </w:rPr>
        <w:t>：一般公共预算财政拨款支出决算变动情况）（柱</w:t>
      </w:r>
      <w:r>
        <w:rPr>
          <w:rFonts w:ascii="仿宋" w:eastAsia="仿宋" w:hAnsi="仿宋" w:hint="eastAsia"/>
          <w:color w:val="000000"/>
          <w:sz w:val="32"/>
          <w:szCs w:val="32"/>
        </w:rPr>
        <w:lastRenderedPageBreak/>
        <w:t>状图）</w:t>
      </w:r>
    </w:p>
    <w:p w14:paraId="04B136E3" w14:textId="77777777" w:rsidR="007D2DBE" w:rsidRDefault="00000000">
      <w:pPr>
        <w:spacing w:line="600" w:lineRule="exact"/>
        <w:ind w:firstLineChars="200" w:firstLine="640"/>
        <w:rPr>
          <w:rFonts w:ascii="仿宋" w:eastAsia="仿宋" w:hAnsi="仿宋"/>
          <w:color w:val="000000"/>
          <w:sz w:val="32"/>
          <w:szCs w:val="32"/>
        </w:rPr>
      </w:pPr>
      <w:bookmarkStart w:id="58" w:name="_Toc15377211"/>
      <w:bookmarkStart w:id="59" w:name="_Toc79163616"/>
      <w:r>
        <w:rPr>
          <w:rFonts w:ascii="仿宋" w:eastAsia="仿宋" w:hAnsi="仿宋" w:hint="eastAsia"/>
          <w:color w:val="000000"/>
          <w:sz w:val="32"/>
          <w:szCs w:val="32"/>
        </w:rPr>
        <w:t>（二）一般公共预算财政拨款支出决算结构情况</w:t>
      </w:r>
      <w:bookmarkEnd w:id="58"/>
      <w:bookmarkEnd w:id="59"/>
    </w:p>
    <w:p w14:paraId="1D9362D5" w14:textId="77777777" w:rsidR="007D2DBE" w:rsidRDefault="00000000">
      <w:pPr>
        <w:spacing w:line="600" w:lineRule="exact"/>
        <w:ind w:firstLine="640"/>
        <w:rPr>
          <w:rFonts w:ascii="仿宋" w:eastAsia="仿宋" w:hAnsi="仿宋"/>
          <w:b/>
          <w:color w:val="000000"/>
          <w:sz w:val="32"/>
          <w:szCs w:val="32"/>
        </w:rPr>
      </w:pPr>
      <w:r>
        <w:rPr>
          <w:rFonts w:ascii="仿宋" w:eastAsia="仿宋" w:hAnsi="仿宋"/>
          <w:color w:val="000000"/>
          <w:sz w:val="32"/>
          <w:szCs w:val="32"/>
        </w:rPr>
        <w:t>202</w:t>
      </w:r>
      <w:r>
        <w:rPr>
          <w:rFonts w:ascii="仿宋" w:eastAsia="仿宋" w:hAnsi="仿宋" w:hint="eastAsia"/>
          <w:color w:val="000000"/>
          <w:sz w:val="32"/>
          <w:szCs w:val="32"/>
        </w:rPr>
        <w:t>1年一般公共预算财政拨款支出132.24万元，主要用于以下方面</w:t>
      </w:r>
      <w:r>
        <w:rPr>
          <w:rFonts w:ascii="仿宋" w:eastAsia="仿宋" w:hAnsi="仿宋"/>
          <w:color w:val="000000"/>
          <w:sz w:val="32"/>
          <w:szCs w:val="32"/>
        </w:rPr>
        <w:t>:</w:t>
      </w:r>
      <w:r>
        <w:rPr>
          <w:rFonts w:ascii="仿宋" w:eastAsia="仿宋" w:hAnsi="仿宋" w:hint="eastAsia"/>
          <w:b/>
          <w:color w:val="000000"/>
          <w:sz w:val="32"/>
          <w:szCs w:val="32"/>
        </w:rPr>
        <w:t>一般公共服务（类）</w:t>
      </w:r>
      <w:r>
        <w:rPr>
          <w:rFonts w:ascii="仿宋" w:eastAsia="仿宋" w:hAnsi="仿宋" w:hint="eastAsia"/>
          <w:color w:val="000000"/>
          <w:sz w:val="32"/>
          <w:szCs w:val="32"/>
        </w:rPr>
        <w:t>支出108.84万元，占80</w:t>
      </w:r>
      <w:r>
        <w:rPr>
          <w:rFonts w:ascii="仿宋" w:eastAsia="仿宋" w:hAnsi="仿宋"/>
          <w:color w:val="000000"/>
          <w:sz w:val="32"/>
          <w:szCs w:val="32"/>
        </w:rPr>
        <w:t>%</w:t>
      </w:r>
      <w:r>
        <w:rPr>
          <w:rFonts w:ascii="仿宋" w:eastAsia="仿宋" w:hAnsi="仿宋" w:hint="eastAsia"/>
          <w:color w:val="000000"/>
          <w:sz w:val="32"/>
          <w:szCs w:val="32"/>
        </w:rPr>
        <w:t>；</w:t>
      </w:r>
      <w:r>
        <w:rPr>
          <w:rFonts w:ascii="仿宋" w:eastAsia="仿宋" w:hAnsi="仿宋" w:hint="eastAsia"/>
          <w:b/>
          <w:color w:val="000000"/>
          <w:sz w:val="32"/>
          <w:szCs w:val="32"/>
        </w:rPr>
        <w:t>社会保障和就业（类）</w:t>
      </w:r>
      <w:r>
        <w:rPr>
          <w:rFonts w:ascii="仿宋" w:eastAsia="仿宋" w:hAnsi="仿宋" w:hint="eastAsia"/>
          <w:color w:val="000000"/>
          <w:sz w:val="32"/>
          <w:szCs w:val="32"/>
        </w:rPr>
        <w:t>支出14.50万元，占11</w:t>
      </w:r>
      <w:r>
        <w:rPr>
          <w:rFonts w:ascii="仿宋" w:eastAsia="仿宋" w:hAnsi="仿宋"/>
          <w:color w:val="000000"/>
          <w:sz w:val="32"/>
          <w:szCs w:val="32"/>
        </w:rPr>
        <w:t>%</w:t>
      </w:r>
      <w:r>
        <w:rPr>
          <w:rFonts w:ascii="仿宋" w:eastAsia="仿宋" w:hAnsi="仿宋" w:hint="eastAsia"/>
          <w:color w:val="000000"/>
          <w:sz w:val="32"/>
          <w:szCs w:val="32"/>
        </w:rPr>
        <w:t>；</w:t>
      </w:r>
      <w:r>
        <w:rPr>
          <w:rFonts w:ascii="仿宋" w:eastAsia="仿宋" w:hAnsi="仿宋" w:hint="eastAsia"/>
          <w:b/>
          <w:bCs/>
          <w:color w:val="000000"/>
          <w:sz w:val="32"/>
          <w:szCs w:val="32"/>
        </w:rPr>
        <w:t>卫生健康（类）支出</w:t>
      </w:r>
      <w:r>
        <w:rPr>
          <w:rFonts w:ascii="仿宋" w:eastAsia="仿宋" w:hAnsi="仿宋" w:hint="eastAsia"/>
          <w:color w:val="000000"/>
          <w:sz w:val="32"/>
          <w:szCs w:val="32"/>
        </w:rPr>
        <w:t>2.26万元，占2%；</w:t>
      </w:r>
      <w:r>
        <w:rPr>
          <w:rFonts w:ascii="仿宋" w:eastAsia="仿宋" w:hAnsi="仿宋" w:hint="eastAsia"/>
          <w:b/>
          <w:bCs/>
          <w:color w:val="000000"/>
          <w:sz w:val="32"/>
          <w:szCs w:val="32"/>
        </w:rPr>
        <w:t>住房保障（类）支出</w:t>
      </w:r>
      <w:r>
        <w:rPr>
          <w:rFonts w:ascii="仿宋" w:eastAsia="仿宋" w:hAnsi="仿宋" w:hint="eastAsia"/>
          <w:color w:val="000000"/>
          <w:sz w:val="32"/>
          <w:szCs w:val="32"/>
        </w:rPr>
        <w:t>6.64万元，占5%。</w:t>
      </w:r>
    </w:p>
    <w:p w14:paraId="3A4339FB" w14:textId="77777777" w:rsidR="007D2DBE" w:rsidRDefault="007D2DBE">
      <w:pPr>
        <w:spacing w:line="600" w:lineRule="exact"/>
        <w:ind w:firstLine="640"/>
        <w:rPr>
          <w:rFonts w:ascii="仿宋" w:eastAsia="仿宋" w:hAnsi="仿宋"/>
          <w:color w:val="000000"/>
          <w:sz w:val="32"/>
          <w:szCs w:val="32"/>
        </w:rPr>
      </w:pPr>
    </w:p>
    <w:p w14:paraId="4014194A" w14:textId="77777777" w:rsidR="007D2DBE" w:rsidRDefault="00000000">
      <w:pPr>
        <w:spacing w:line="600" w:lineRule="exact"/>
        <w:ind w:firstLineChars="200" w:firstLine="420"/>
        <w:rPr>
          <w:rFonts w:ascii="仿宋" w:eastAsia="仿宋" w:hAnsi="仿宋"/>
          <w:color w:val="000000"/>
          <w:sz w:val="32"/>
          <w:szCs w:val="32"/>
        </w:rPr>
      </w:pPr>
      <w:r>
        <w:rPr>
          <w:noProof/>
        </w:rPr>
        <w:drawing>
          <wp:anchor distT="0" distB="0" distL="114300" distR="114300" simplePos="0" relativeHeight="251664384" behindDoc="0" locked="0" layoutInCell="1" allowOverlap="1" wp14:anchorId="0C1AA0A2" wp14:editId="74912424">
            <wp:simplePos x="0" y="0"/>
            <wp:positionH relativeFrom="column">
              <wp:posOffset>547370</wp:posOffset>
            </wp:positionH>
            <wp:positionV relativeFrom="paragraph">
              <wp:posOffset>-118745</wp:posOffset>
            </wp:positionV>
            <wp:extent cx="4667250" cy="2439670"/>
            <wp:effectExtent l="4445" t="5080" r="14605" b="12700"/>
            <wp:wrapTopAndBottom/>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5E1B142E" w14:textId="77777777" w:rsidR="007D2DBE" w:rsidRDefault="00000000">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（图</w:t>
      </w:r>
      <w:r>
        <w:rPr>
          <w:rFonts w:ascii="仿宋" w:eastAsia="仿宋" w:hAnsi="仿宋"/>
          <w:color w:val="000000"/>
          <w:sz w:val="32"/>
          <w:szCs w:val="32"/>
        </w:rPr>
        <w:t>6</w:t>
      </w:r>
      <w:r>
        <w:rPr>
          <w:rFonts w:ascii="仿宋" w:eastAsia="仿宋" w:hAnsi="仿宋" w:hint="eastAsia"/>
          <w:color w:val="000000"/>
          <w:sz w:val="32"/>
          <w:szCs w:val="32"/>
        </w:rPr>
        <w:t>：一般公共预算财政拨款支出决算结构）（饼状图）</w:t>
      </w:r>
    </w:p>
    <w:p w14:paraId="4FE222EB" w14:textId="77777777" w:rsidR="007D2DBE" w:rsidRDefault="00000000">
      <w:pPr>
        <w:spacing w:line="600" w:lineRule="exact"/>
        <w:ind w:firstLineChars="200" w:firstLine="643"/>
        <w:outlineLvl w:val="2"/>
        <w:rPr>
          <w:rFonts w:ascii="仿宋" w:eastAsia="仿宋" w:hAnsi="仿宋"/>
          <w:b/>
          <w:color w:val="000000"/>
          <w:sz w:val="32"/>
          <w:szCs w:val="32"/>
        </w:rPr>
      </w:pPr>
      <w:bookmarkStart w:id="60" w:name="_Toc15377212"/>
      <w:bookmarkStart w:id="61" w:name="_Toc79163617"/>
      <w:bookmarkStart w:id="62" w:name="_Toc8046"/>
      <w:r>
        <w:rPr>
          <w:rFonts w:ascii="仿宋" w:eastAsia="仿宋" w:hAnsi="仿宋" w:hint="eastAsia"/>
          <w:b/>
          <w:color w:val="000000"/>
          <w:sz w:val="32"/>
          <w:szCs w:val="32"/>
        </w:rPr>
        <w:t>（三）一般公共预算财政拨款支出决算具体情况</w:t>
      </w:r>
      <w:bookmarkEnd w:id="60"/>
      <w:bookmarkEnd w:id="61"/>
      <w:bookmarkEnd w:id="62"/>
    </w:p>
    <w:p w14:paraId="31627507" w14:textId="77777777" w:rsidR="007D2DBE" w:rsidRDefault="00000000">
      <w:pPr>
        <w:spacing w:line="600" w:lineRule="exact"/>
        <w:ind w:firstLineChars="200" w:firstLine="643"/>
        <w:rPr>
          <w:rFonts w:ascii="仿宋_GB2312" w:eastAsia="仿宋_GB2312"/>
          <w:b/>
          <w:bCs/>
          <w:sz w:val="32"/>
          <w:szCs w:val="32"/>
        </w:rPr>
      </w:pPr>
      <w:bookmarkStart w:id="63" w:name="_Toc15377213"/>
      <w:bookmarkStart w:id="64" w:name="_Toc15378460"/>
      <w:bookmarkStart w:id="65" w:name="_Toc15377444"/>
      <w:r>
        <w:rPr>
          <w:rFonts w:ascii="仿宋_GB2312" w:eastAsia="仿宋_GB2312"/>
          <w:b/>
          <w:bCs/>
          <w:sz w:val="32"/>
          <w:szCs w:val="32"/>
        </w:rPr>
        <w:t>202</w:t>
      </w:r>
      <w:r>
        <w:rPr>
          <w:rFonts w:ascii="仿宋_GB2312" w:eastAsia="仿宋_GB2312" w:hint="eastAsia"/>
          <w:b/>
          <w:bCs/>
          <w:sz w:val="32"/>
          <w:szCs w:val="32"/>
        </w:rPr>
        <w:t>1年一般公共预算支出决算数为132.24，完成预算100</w:t>
      </w:r>
      <w:r>
        <w:rPr>
          <w:rFonts w:ascii="仿宋_GB2312" w:eastAsia="仿宋_GB2312"/>
          <w:b/>
          <w:bCs/>
          <w:sz w:val="32"/>
          <w:szCs w:val="32"/>
        </w:rPr>
        <w:t>%</w:t>
      </w:r>
      <w:r>
        <w:rPr>
          <w:rFonts w:ascii="仿宋_GB2312" w:eastAsia="仿宋_GB2312" w:hint="eastAsia"/>
          <w:b/>
          <w:bCs/>
          <w:sz w:val="32"/>
          <w:szCs w:val="32"/>
        </w:rPr>
        <w:t>。其中：</w:t>
      </w:r>
      <w:bookmarkEnd w:id="63"/>
      <w:bookmarkEnd w:id="64"/>
      <w:bookmarkEnd w:id="65"/>
    </w:p>
    <w:p w14:paraId="29305759" w14:textId="77777777" w:rsidR="007D2DBE" w:rsidRDefault="00000000">
      <w:pPr>
        <w:spacing w:line="600" w:lineRule="exact"/>
        <w:ind w:firstLineChars="200" w:firstLine="643"/>
        <w:rPr>
          <w:rFonts w:ascii="仿宋" w:eastAsia="仿宋" w:hAnsi="仿宋"/>
          <w:b/>
          <w:color w:val="000000"/>
          <w:sz w:val="32"/>
          <w:szCs w:val="32"/>
        </w:rPr>
      </w:pPr>
      <w:r>
        <w:rPr>
          <w:rStyle w:val="ae"/>
          <w:rFonts w:ascii="仿宋" w:eastAsia="仿宋" w:hAnsi="仿宋"/>
          <w:bCs/>
          <w:color w:val="000000"/>
          <w:sz w:val="32"/>
          <w:szCs w:val="32"/>
        </w:rPr>
        <w:t>1.</w:t>
      </w:r>
      <w:r>
        <w:rPr>
          <w:rStyle w:val="ae"/>
          <w:rFonts w:ascii="仿宋" w:eastAsia="仿宋" w:hAnsi="仿宋" w:hint="eastAsia"/>
          <w:bCs/>
          <w:color w:val="000000"/>
          <w:sz w:val="32"/>
          <w:szCs w:val="32"/>
        </w:rPr>
        <w:t>一般公共服务类:</w:t>
      </w:r>
      <w:r>
        <w:rPr>
          <w:rStyle w:val="ae"/>
          <w:rFonts w:ascii="仿宋" w:eastAsia="仿宋" w:hAnsi="仿宋"/>
          <w:b w:val="0"/>
          <w:bCs/>
          <w:color w:val="000000"/>
          <w:sz w:val="32"/>
          <w:szCs w:val="32"/>
        </w:rPr>
        <w:t>2012901</w:t>
      </w:r>
      <w:r>
        <w:rPr>
          <w:rStyle w:val="ae"/>
          <w:rFonts w:ascii="仿宋" w:eastAsia="仿宋" w:hAnsi="仿宋" w:hint="eastAsia"/>
          <w:b w:val="0"/>
          <w:bCs/>
          <w:color w:val="000000"/>
          <w:sz w:val="32"/>
          <w:szCs w:val="32"/>
        </w:rPr>
        <w:t>行政运行支出决算为103.06万元，完成预算</w:t>
      </w:r>
      <w:r>
        <w:rPr>
          <w:rStyle w:val="ae"/>
          <w:rFonts w:ascii="仿宋" w:eastAsia="仿宋" w:hAnsi="仿宋"/>
          <w:b w:val="0"/>
          <w:bCs/>
          <w:color w:val="000000"/>
          <w:sz w:val="32"/>
          <w:szCs w:val="32"/>
        </w:rPr>
        <w:t>100%</w:t>
      </w:r>
      <w:r>
        <w:rPr>
          <w:rStyle w:val="ae"/>
          <w:rFonts w:ascii="仿宋" w:eastAsia="仿宋" w:hAnsi="仿宋" w:hint="eastAsia"/>
          <w:b w:val="0"/>
          <w:bCs/>
          <w:color w:val="000000"/>
          <w:sz w:val="32"/>
          <w:szCs w:val="32"/>
        </w:rPr>
        <w:t>，2012902一般行政管理事务支</w:t>
      </w:r>
      <w:r>
        <w:rPr>
          <w:rStyle w:val="ae"/>
          <w:rFonts w:ascii="仿宋" w:eastAsia="仿宋" w:hAnsi="仿宋" w:hint="eastAsia"/>
          <w:b w:val="0"/>
          <w:bCs/>
          <w:color w:val="000000"/>
          <w:sz w:val="32"/>
          <w:szCs w:val="32"/>
        </w:rPr>
        <w:lastRenderedPageBreak/>
        <w:t>出决算为5.78万元，完成预算100%，决算数等于预算数。</w:t>
      </w:r>
    </w:p>
    <w:p w14:paraId="3E93C7F3" w14:textId="77777777" w:rsidR="007D2DBE" w:rsidRDefault="00000000">
      <w:pPr>
        <w:spacing w:line="600" w:lineRule="exact"/>
        <w:ind w:firstLineChars="200" w:firstLine="643"/>
        <w:rPr>
          <w:rFonts w:ascii="仿宋" w:eastAsia="仿宋" w:hAnsi="仿宋"/>
          <w:b/>
          <w:color w:val="000000"/>
          <w:sz w:val="32"/>
          <w:szCs w:val="32"/>
        </w:rPr>
      </w:pPr>
      <w:r>
        <w:rPr>
          <w:rStyle w:val="ae"/>
          <w:rFonts w:ascii="仿宋" w:eastAsia="仿宋" w:hAnsi="仿宋"/>
          <w:bCs/>
          <w:color w:val="000000"/>
          <w:sz w:val="32"/>
          <w:szCs w:val="32"/>
        </w:rPr>
        <w:t>2.</w:t>
      </w:r>
      <w:r>
        <w:rPr>
          <w:rStyle w:val="ae"/>
          <w:rFonts w:ascii="仿宋" w:eastAsia="仿宋" w:hAnsi="仿宋" w:hint="eastAsia"/>
          <w:bCs/>
          <w:color w:val="000000"/>
          <w:sz w:val="32"/>
          <w:szCs w:val="32"/>
        </w:rPr>
        <w:t>社会保障和就业：</w:t>
      </w:r>
      <w:r>
        <w:rPr>
          <w:rStyle w:val="ae"/>
          <w:rFonts w:ascii="仿宋" w:eastAsia="仿宋" w:hAnsi="仿宋"/>
          <w:bCs/>
          <w:color w:val="000000"/>
          <w:sz w:val="32"/>
          <w:szCs w:val="32"/>
        </w:rPr>
        <w:t>2080505</w:t>
      </w:r>
      <w:r>
        <w:rPr>
          <w:rStyle w:val="ae"/>
          <w:rFonts w:ascii="仿宋" w:eastAsia="仿宋" w:hAnsi="仿宋" w:hint="eastAsia"/>
          <w:bCs/>
          <w:color w:val="000000"/>
          <w:sz w:val="32"/>
          <w:szCs w:val="32"/>
        </w:rPr>
        <w:t>机关事业单位养老保险</w:t>
      </w:r>
      <w:r>
        <w:rPr>
          <w:rStyle w:val="ae"/>
          <w:rFonts w:ascii="仿宋" w:eastAsia="仿宋" w:hAnsi="仿宋" w:hint="eastAsia"/>
          <w:b w:val="0"/>
          <w:bCs/>
          <w:color w:val="000000"/>
          <w:sz w:val="32"/>
          <w:szCs w:val="32"/>
        </w:rPr>
        <w:t>支出决算为6.6万元，完成预算100</w:t>
      </w:r>
      <w:r>
        <w:rPr>
          <w:rStyle w:val="ae"/>
          <w:rFonts w:ascii="仿宋" w:eastAsia="仿宋" w:hAnsi="仿宋"/>
          <w:b w:val="0"/>
          <w:bCs/>
          <w:color w:val="000000"/>
          <w:sz w:val="32"/>
          <w:szCs w:val="32"/>
        </w:rPr>
        <w:t>%</w:t>
      </w:r>
      <w:r>
        <w:rPr>
          <w:rStyle w:val="ae"/>
          <w:rFonts w:ascii="仿宋" w:eastAsia="仿宋" w:hAnsi="仿宋" w:hint="eastAsia"/>
          <w:b w:val="0"/>
          <w:bCs/>
          <w:color w:val="000000"/>
          <w:sz w:val="32"/>
          <w:szCs w:val="32"/>
        </w:rPr>
        <w:t>，2080506机关事业单位职业年金支出决算为7.9万元，完成预算100%，决算数等于预算数。</w:t>
      </w:r>
    </w:p>
    <w:p w14:paraId="466A8E38" w14:textId="77777777" w:rsidR="007D2DBE" w:rsidRDefault="00000000">
      <w:pPr>
        <w:spacing w:line="600" w:lineRule="exact"/>
        <w:ind w:firstLineChars="200" w:firstLine="643"/>
        <w:rPr>
          <w:rStyle w:val="ae"/>
          <w:rFonts w:ascii="仿宋" w:eastAsia="仿宋" w:hAnsi="仿宋"/>
          <w:b w:val="0"/>
          <w:bCs/>
          <w:color w:val="000000"/>
          <w:sz w:val="32"/>
          <w:szCs w:val="32"/>
        </w:rPr>
      </w:pPr>
      <w:r>
        <w:rPr>
          <w:rFonts w:ascii="仿宋" w:eastAsia="仿宋" w:hAnsi="仿宋" w:hint="eastAsia"/>
          <w:b/>
          <w:bCs/>
          <w:color w:val="000000" w:themeColor="text1"/>
          <w:sz w:val="32"/>
          <w:szCs w:val="32"/>
        </w:rPr>
        <w:t>3.卫生健康</w:t>
      </w:r>
      <w:r>
        <w:rPr>
          <w:rStyle w:val="ae"/>
          <w:rFonts w:ascii="仿宋" w:eastAsia="仿宋" w:hAnsi="仿宋" w:hint="eastAsia"/>
          <w:bCs/>
          <w:color w:val="000000"/>
          <w:sz w:val="32"/>
          <w:szCs w:val="32"/>
        </w:rPr>
        <w:t>类</w:t>
      </w:r>
      <w:r>
        <w:rPr>
          <w:rStyle w:val="ae"/>
          <w:rFonts w:ascii="仿宋" w:eastAsia="仿宋" w:hAnsi="仿宋"/>
          <w:bCs/>
          <w:color w:val="000000"/>
          <w:sz w:val="32"/>
          <w:szCs w:val="32"/>
        </w:rPr>
        <w:t>:</w:t>
      </w:r>
      <w:r>
        <w:rPr>
          <w:rStyle w:val="ae"/>
          <w:rFonts w:ascii="仿宋" w:eastAsia="仿宋" w:hAnsi="仿宋" w:hint="eastAsia"/>
          <w:b w:val="0"/>
          <w:bCs/>
          <w:color w:val="000000"/>
          <w:sz w:val="32"/>
          <w:szCs w:val="32"/>
        </w:rPr>
        <w:t>2101101行政单位医疗支出决算数为2.26万元，完成预算100</w:t>
      </w:r>
      <w:r>
        <w:rPr>
          <w:rStyle w:val="ae"/>
          <w:rFonts w:ascii="仿宋" w:eastAsia="仿宋" w:hAnsi="仿宋"/>
          <w:b w:val="0"/>
          <w:bCs/>
          <w:color w:val="000000"/>
          <w:sz w:val="32"/>
          <w:szCs w:val="32"/>
        </w:rPr>
        <w:t>%</w:t>
      </w:r>
      <w:r>
        <w:rPr>
          <w:rStyle w:val="ae"/>
          <w:rFonts w:ascii="仿宋" w:eastAsia="仿宋" w:hAnsi="仿宋" w:hint="eastAsia"/>
          <w:b w:val="0"/>
          <w:bCs/>
          <w:color w:val="000000"/>
          <w:sz w:val="32"/>
          <w:szCs w:val="32"/>
        </w:rPr>
        <w:t>，决算数等于预算数。</w:t>
      </w:r>
    </w:p>
    <w:p w14:paraId="00DEC520" w14:textId="77777777" w:rsidR="007D2DBE" w:rsidRDefault="00000000">
      <w:pPr>
        <w:tabs>
          <w:tab w:val="right" w:pos="8306"/>
        </w:tabs>
        <w:spacing w:line="600" w:lineRule="exact"/>
        <w:ind w:firstLine="640"/>
        <w:outlineLvl w:val="1"/>
        <w:rPr>
          <w:rFonts w:ascii="仿宋" w:eastAsia="仿宋" w:hAnsi="仿宋"/>
          <w:b/>
          <w:color w:val="000000"/>
          <w:sz w:val="32"/>
          <w:szCs w:val="32"/>
        </w:rPr>
      </w:pPr>
      <w:bookmarkStart w:id="66" w:name="_Toc14728"/>
      <w:r>
        <w:rPr>
          <w:rFonts w:ascii="仿宋" w:eastAsia="仿宋" w:hAnsi="仿宋" w:hint="eastAsia"/>
          <w:b/>
          <w:bCs/>
          <w:color w:val="000000" w:themeColor="text1"/>
          <w:sz w:val="32"/>
          <w:szCs w:val="32"/>
        </w:rPr>
        <w:t>4.住房保障类：</w:t>
      </w:r>
      <w:r>
        <w:rPr>
          <w:rStyle w:val="ae"/>
          <w:rFonts w:ascii="仿宋" w:eastAsia="仿宋" w:hAnsi="仿宋" w:hint="eastAsia"/>
          <w:b w:val="0"/>
          <w:bCs/>
          <w:color w:val="000000"/>
          <w:sz w:val="32"/>
          <w:szCs w:val="32"/>
        </w:rPr>
        <w:t>2210201住房公积金支出决算数为6.64万元，完成预算100%，决算数等于预算数。</w:t>
      </w:r>
      <w:bookmarkEnd w:id="66"/>
    </w:p>
    <w:p w14:paraId="7D3D1ABD" w14:textId="77777777" w:rsidR="007D2DBE" w:rsidRDefault="00000000">
      <w:pPr>
        <w:tabs>
          <w:tab w:val="right" w:pos="8306"/>
        </w:tabs>
        <w:spacing w:line="600" w:lineRule="exact"/>
        <w:ind w:firstLine="640"/>
        <w:outlineLvl w:val="1"/>
        <w:rPr>
          <w:rStyle w:val="20"/>
        </w:rPr>
      </w:pPr>
      <w:bookmarkStart w:id="67" w:name="_Toc15377214"/>
      <w:bookmarkStart w:id="68" w:name="_Toc15396608"/>
      <w:bookmarkStart w:id="69" w:name="_Toc79163618"/>
      <w:bookmarkStart w:id="70" w:name="_Toc5930"/>
      <w:r>
        <w:rPr>
          <w:rFonts w:ascii="黑体" w:eastAsia="黑体" w:hint="eastAsia"/>
          <w:color w:val="000000"/>
          <w:sz w:val="32"/>
          <w:szCs w:val="32"/>
        </w:rPr>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20"/>
          <w:rFonts w:ascii="黑体" w:eastAsia="黑体" w:hAnsi="黑体" w:hint="eastAsia"/>
          <w:b w:val="0"/>
        </w:rPr>
        <w:t>般公共预算财政拨款基本支出决算情况说明</w:t>
      </w:r>
      <w:bookmarkEnd w:id="67"/>
      <w:bookmarkEnd w:id="68"/>
      <w:bookmarkEnd w:id="69"/>
      <w:bookmarkEnd w:id="70"/>
      <w:r>
        <w:rPr>
          <w:rStyle w:val="20"/>
          <w:rFonts w:ascii="黑体" w:eastAsia="黑体" w:hAnsi="黑体"/>
          <w:b w:val="0"/>
        </w:rPr>
        <w:tab/>
      </w:r>
    </w:p>
    <w:p w14:paraId="2C37B4C1" w14:textId="77777777" w:rsidR="007D2DBE" w:rsidRDefault="00000000">
      <w:pPr>
        <w:spacing w:line="600" w:lineRule="exact"/>
        <w:ind w:firstLine="645"/>
        <w:rPr>
          <w:rFonts w:ascii="仿宋" w:eastAsia="仿宋" w:hAnsi="仿宋"/>
          <w:color w:val="000000"/>
          <w:sz w:val="32"/>
          <w:szCs w:val="32"/>
        </w:rPr>
      </w:pPr>
      <w:r>
        <w:rPr>
          <w:rFonts w:ascii="仿宋" w:eastAsia="仿宋" w:hAnsi="仿宋"/>
          <w:color w:val="000000"/>
          <w:sz w:val="32"/>
          <w:szCs w:val="32"/>
        </w:rPr>
        <w:t>202</w:t>
      </w:r>
      <w:r>
        <w:rPr>
          <w:rFonts w:ascii="仿宋" w:eastAsia="仿宋" w:hAnsi="仿宋" w:hint="eastAsia"/>
          <w:color w:val="000000"/>
          <w:sz w:val="32"/>
          <w:szCs w:val="32"/>
        </w:rPr>
        <w:t>1年一般公共预算财政拨款基本支出126.45万元，其中：</w:t>
      </w:r>
    </w:p>
    <w:p w14:paraId="701E2B4C" w14:textId="77777777" w:rsidR="007D2DBE" w:rsidRDefault="00000000">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人员经费116.85万元，主要包括：基本工资、津贴补贴、奖金、伙食补助费、绩效工资、机关事业单位基本养老保险缴费、职业年金缴费、其他社会保障缴费、其他工资福利支出、生活补助、医疗费补助、奖励金、住房公积金、其他对个人和家庭的补助支出等。</w:t>
      </w:r>
    </w:p>
    <w:p w14:paraId="507004FC" w14:textId="77777777" w:rsidR="007D2DBE" w:rsidRDefault="00000000">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日常公用经费9.6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w:t>
      </w:r>
      <w:r>
        <w:rPr>
          <w:rFonts w:ascii="仿宋" w:eastAsia="仿宋" w:hAnsi="仿宋" w:hint="eastAsia"/>
          <w:color w:val="000000"/>
          <w:sz w:val="32"/>
          <w:szCs w:val="32"/>
        </w:rPr>
        <w:lastRenderedPageBreak/>
        <w:t>购置、信息网络及软件购置更新、其他资本性支出等。</w:t>
      </w:r>
    </w:p>
    <w:p w14:paraId="747C137B" w14:textId="77777777" w:rsidR="007D2DBE" w:rsidRDefault="00000000">
      <w:pPr>
        <w:spacing w:line="600" w:lineRule="exact"/>
        <w:ind w:firstLine="640"/>
        <w:outlineLvl w:val="1"/>
        <w:rPr>
          <w:rStyle w:val="20"/>
          <w:rFonts w:ascii="黑体" w:eastAsia="黑体" w:hAnsi="黑体"/>
          <w:b w:val="0"/>
        </w:rPr>
      </w:pPr>
      <w:bookmarkStart w:id="71" w:name="_Toc15396609"/>
      <w:bookmarkStart w:id="72" w:name="_Toc15377215"/>
      <w:bookmarkStart w:id="73" w:name="_Toc79163619"/>
      <w:bookmarkStart w:id="74" w:name="_Toc29667"/>
      <w:r>
        <w:rPr>
          <w:rFonts w:ascii="黑体" w:eastAsia="黑体" w:hint="eastAsia"/>
          <w:color w:val="000000"/>
          <w:sz w:val="32"/>
          <w:szCs w:val="32"/>
        </w:rPr>
        <w:t>七、</w:t>
      </w:r>
      <w:r>
        <w:rPr>
          <w:rStyle w:val="20"/>
          <w:rFonts w:ascii="黑体" w:eastAsia="黑体" w:hAnsi="黑体" w:hint="eastAsia"/>
        </w:rPr>
        <w:t>“</w:t>
      </w:r>
      <w:r>
        <w:rPr>
          <w:rStyle w:val="20"/>
          <w:rFonts w:ascii="黑体" w:eastAsia="黑体" w:hAnsi="黑体" w:hint="eastAsia"/>
          <w:b w:val="0"/>
        </w:rPr>
        <w:t>三公”经费财政拨款支出决算情况说明</w:t>
      </w:r>
      <w:bookmarkEnd w:id="71"/>
      <w:bookmarkEnd w:id="72"/>
      <w:bookmarkEnd w:id="73"/>
      <w:bookmarkEnd w:id="74"/>
    </w:p>
    <w:p w14:paraId="57045104" w14:textId="77777777" w:rsidR="007D2DBE" w:rsidRDefault="00000000">
      <w:pPr>
        <w:spacing w:line="600" w:lineRule="exact"/>
        <w:ind w:firstLine="640"/>
        <w:outlineLvl w:val="2"/>
        <w:rPr>
          <w:rFonts w:ascii="仿宋" w:eastAsia="仿宋" w:hAnsi="仿宋"/>
          <w:b/>
          <w:color w:val="000000"/>
          <w:sz w:val="32"/>
          <w:szCs w:val="32"/>
        </w:rPr>
      </w:pPr>
      <w:bookmarkStart w:id="75" w:name="_Toc15377216"/>
      <w:bookmarkStart w:id="76" w:name="_Toc79163620"/>
      <w:bookmarkStart w:id="77" w:name="_Toc20613"/>
      <w:r>
        <w:rPr>
          <w:rFonts w:ascii="仿宋" w:eastAsia="仿宋" w:hAnsi="仿宋" w:hint="eastAsia"/>
          <w:b/>
          <w:color w:val="000000"/>
          <w:sz w:val="32"/>
          <w:szCs w:val="32"/>
        </w:rPr>
        <w:t>（一）“三公”经费财政拨款支出决算总体情况说明</w:t>
      </w:r>
      <w:bookmarkEnd w:id="75"/>
      <w:bookmarkEnd w:id="76"/>
      <w:bookmarkEnd w:id="77"/>
    </w:p>
    <w:p w14:paraId="5BA4DFB1" w14:textId="77777777" w:rsidR="007D2DBE" w:rsidRDefault="00000000">
      <w:pPr>
        <w:spacing w:line="600" w:lineRule="exact"/>
        <w:ind w:firstLine="640"/>
        <w:rPr>
          <w:rFonts w:ascii="仿宋" w:eastAsia="仿宋" w:hAnsi="仿宋"/>
          <w:color w:val="000000"/>
          <w:sz w:val="32"/>
          <w:szCs w:val="32"/>
        </w:rPr>
      </w:pPr>
      <w:r>
        <w:rPr>
          <w:rFonts w:ascii="仿宋" w:eastAsia="仿宋" w:hAnsi="仿宋"/>
          <w:color w:val="000000"/>
          <w:sz w:val="32"/>
          <w:szCs w:val="32"/>
        </w:rPr>
        <w:t>202</w:t>
      </w:r>
      <w:r>
        <w:rPr>
          <w:rFonts w:ascii="仿宋" w:eastAsia="仿宋" w:hAnsi="仿宋" w:hint="eastAsia"/>
          <w:color w:val="000000"/>
          <w:sz w:val="32"/>
          <w:szCs w:val="32"/>
        </w:rPr>
        <w:t>1年“三公”经费支出0万元。</w:t>
      </w:r>
    </w:p>
    <w:p w14:paraId="5F266FF3" w14:textId="77777777" w:rsidR="007D2DBE" w:rsidRDefault="00000000">
      <w:pPr>
        <w:spacing w:line="600" w:lineRule="exact"/>
        <w:ind w:firstLine="640"/>
        <w:outlineLvl w:val="2"/>
        <w:rPr>
          <w:rFonts w:ascii="仿宋" w:eastAsia="仿宋" w:hAnsi="仿宋"/>
          <w:b/>
          <w:color w:val="000000"/>
          <w:sz w:val="32"/>
          <w:szCs w:val="32"/>
        </w:rPr>
      </w:pPr>
      <w:bookmarkStart w:id="78" w:name="_Toc15377217"/>
      <w:bookmarkStart w:id="79" w:name="_Toc79163621"/>
      <w:bookmarkStart w:id="80" w:name="_Toc10027"/>
      <w:r>
        <w:rPr>
          <w:rFonts w:ascii="仿宋" w:eastAsia="仿宋" w:hAnsi="仿宋" w:hint="eastAsia"/>
          <w:b/>
          <w:color w:val="000000"/>
          <w:sz w:val="32"/>
          <w:szCs w:val="32"/>
        </w:rPr>
        <w:t>（二）“三公”经费财政拨款支出决算具体情况说明</w:t>
      </w:r>
      <w:bookmarkEnd w:id="78"/>
      <w:bookmarkEnd w:id="79"/>
      <w:bookmarkEnd w:id="80"/>
    </w:p>
    <w:p w14:paraId="60A1B7A2" w14:textId="77777777" w:rsidR="007D2DBE" w:rsidRDefault="00000000">
      <w:pPr>
        <w:spacing w:line="600" w:lineRule="exact"/>
        <w:ind w:firstLine="640"/>
        <w:rPr>
          <w:rFonts w:ascii="仿宋" w:eastAsia="仿宋" w:hAnsi="仿宋"/>
          <w:color w:val="000000"/>
          <w:sz w:val="32"/>
          <w:szCs w:val="32"/>
        </w:rPr>
      </w:pPr>
      <w:r>
        <w:rPr>
          <w:rFonts w:ascii="仿宋" w:eastAsia="仿宋" w:hAnsi="仿宋"/>
          <w:color w:val="000000"/>
          <w:sz w:val="32"/>
          <w:szCs w:val="32"/>
        </w:rPr>
        <w:t>202</w:t>
      </w:r>
      <w:r>
        <w:rPr>
          <w:rFonts w:ascii="仿宋" w:eastAsia="仿宋" w:hAnsi="仿宋" w:hint="eastAsia"/>
          <w:color w:val="000000"/>
          <w:sz w:val="32"/>
          <w:szCs w:val="32"/>
        </w:rPr>
        <w:t>1年“三公”经费支出0万元。</w:t>
      </w:r>
    </w:p>
    <w:p w14:paraId="370EB372" w14:textId="77777777" w:rsidR="007D2DBE" w:rsidRDefault="00000000">
      <w:pPr>
        <w:numPr>
          <w:ilvl w:val="0"/>
          <w:numId w:val="2"/>
        </w:numPr>
        <w:spacing w:line="600" w:lineRule="exact"/>
        <w:ind w:firstLine="640"/>
        <w:rPr>
          <w:rStyle w:val="ae"/>
          <w:rFonts w:ascii="仿宋" w:eastAsia="仿宋" w:hAnsi="仿宋"/>
          <w:b w:val="0"/>
          <w:bCs/>
          <w:color w:val="000000"/>
          <w:sz w:val="32"/>
          <w:szCs w:val="32"/>
        </w:rPr>
      </w:pPr>
      <w:r>
        <w:rPr>
          <w:rFonts w:ascii="仿宋_GB2312" w:eastAsia="仿宋_GB2312" w:hint="eastAsia"/>
          <w:b/>
          <w:color w:val="000000"/>
          <w:sz w:val="32"/>
          <w:szCs w:val="32"/>
        </w:rPr>
        <w:t>因公出国（境）经费支出</w:t>
      </w:r>
      <w:r>
        <w:rPr>
          <w:rFonts w:ascii="仿宋_GB2312" w:eastAsia="仿宋_GB2312" w:hint="eastAsia"/>
          <w:color w:val="000000"/>
          <w:sz w:val="32"/>
          <w:szCs w:val="32"/>
        </w:rPr>
        <w:t>0万元，</w:t>
      </w:r>
      <w:r>
        <w:rPr>
          <w:rStyle w:val="ae"/>
          <w:rFonts w:ascii="仿宋" w:eastAsia="仿宋" w:hAnsi="仿宋" w:hint="eastAsia"/>
          <w:b w:val="0"/>
          <w:bCs/>
          <w:color w:val="000000"/>
          <w:sz w:val="32"/>
          <w:szCs w:val="32"/>
        </w:rPr>
        <w:t>完成预算0</w:t>
      </w:r>
      <w:r>
        <w:rPr>
          <w:rStyle w:val="ae"/>
          <w:rFonts w:ascii="仿宋" w:eastAsia="仿宋" w:hAnsi="仿宋"/>
          <w:b w:val="0"/>
          <w:bCs/>
          <w:color w:val="000000"/>
          <w:sz w:val="32"/>
          <w:szCs w:val="32"/>
        </w:rPr>
        <w:t>%</w:t>
      </w:r>
      <w:r>
        <w:rPr>
          <w:rStyle w:val="ae"/>
          <w:rFonts w:ascii="仿宋" w:eastAsia="仿宋" w:hAnsi="仿宋" w:hint="eastAsia"/>
          <w:b w:val="0"/>
          <w:bCs/>
          <w:color w:val="000000"/>
          <w:sz w:val="32"/>
          <w:szCs w:val="32"/>
        </w:rPr>
        <w:t>。</w:t>
      </w:r>
    </w:p>
    <w:p w14:paraId="4A06DDFA" w14:textId="77777777" w:rsidR="007D2DBE" w:rsidRDefault="00000000">
      <w:pPr>
        <w:spacing w:line="600" w:lineRule="exact"/>
        <w:ind w:firstLineChars="200" w:firstLine="643"/>
        <w:rPr>
          <w:rFonts w:ascii="仿宋_GB2312" w:eastAsia="仿宋_GB2312"/>
          <w:b/>
          <w:color w:val="000000"/>
          <w:sz w:val="32"/>
          <w:szCs w:val="32"/>
        </w:rPr>
      </w:pPr>
      <w:r>
        <w:rPr>
          <w:rFonts w:ascii="仿宋_GB2312" w:eastAsia="仿宋_GB2312"/>
          <w:b/>
          <w:color w:val="000000"/>
          <w:sz w:val="32"/>
          <w:szCs w:val="32"/>
        </w:rPr>
        <w:t>2.</w:t>
      </w:r>
      <w:r>
        <w:rPr>
          <w:rFonts w:ascii="仿宋_GB2312" w:eastAsia="仿宋_GB2312" w:hint="eastAsia"/>
          <w:b/>
          <w:color w:val="000000"/>
          <w:sz w:val="32"/>
          <w:szCs w:val="32"/>
        </w:rPr>
        <w:t>公务用车购置及运行维护费支出</w:t>
      </w:r>
      <w:r>
        <w:rPr>
          <w:rFonts w:ascii="仿宋_GB2312" w:eastAsia="仿宋_GB2312" w:hint="eastAsia"/>
          <w:color w:val="000000"/>
          <w:sz w:val="32"/>
          <w:szCs w:val="32"/>
        </w:rPr>
        <w:t>0万元</w:t>
      </w:r>
      <w:r>
        <w:rPr>
          <w:rFonts w:ascii="仿宋_GB2312" w:eastAsia="仿宋_GB2312"/>
          <w:color w:val="000000"/>
          <w:sz w:val="32"/>
          <w:szCs w:val="32"/>
        </w:rPr>
        <w:t>,</w:t>
      </w:r>
      <w:r>
        <w:rPr>
          <w:rStyle w:val="ae"/>
          <w:rFonts w:ascii="仿宋" w:eastAsia="仿宋" w:hAnsi="仿宋" w:hint="eastAsia"/>
          <w:b w:val="0"/>
          <w:bCs/>
          <w:color w:val="000000"/>
          <w:sz w:val="32"/>
          <w:szCs w:val="32"/>
        </w:rPr>
        <w:t>完成预算0</w:t>
      </w:r>
      <w:r>
        <w:rPr>
          <w:rStyle w:val="ae"/>
          <w:rFonts w:ascii="仿宋" w:eastAsia="仿宋" w:hAnsi="仿宋"/>
          <w:b w:val="0"/>
          <w:bCs/>
          <w:color w:val="000000"/>
          <w:sz w:val="32"/>
          <w:szCs w:val="32"/>
        </w:rPr>
        <w:t>%</w:t>
      </w:r>
      <w:r>
        <w:rPr>
          <w:rStyle w:val="ae"/>
          <w:rFonts w:ascii="仿宋" w:eastAsia="仿宋" w:hAnsi="仿宋" w:hint="eastAsia"/>
          <w:b w:val="0"/>
          <w:bCs/>
          <w:color w:val="000000"/>
          <w:sz w:val="32"/>
          <w:szCs w:val="32"/>
        </w:rPr>
        <w:t>。</w:t>
      </w:r>
    </w:p>
    <w:p w14:paraId="047E9731" w14:textId="77777777" w:rsidR="007D2DBE" w:rsidRDefault="00000000">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其中：</w:t>
      </w:r>
      <w:r>
        <w:rPr>
          <w:rFonts w:ascii="仿宋_GB2312" w:eastAsia="仿宋_GB2312" w:hint="eastAsia"/>
          <w:b/>
          <w:color w:val="000000"/>
          <w:sz w:val="32"/>
          <w:szCs w:val="32"/>
        </w:rPr>
        <w:t>公务用车购置支出</w:t>
      </w:r>
      <w:r>
        <w:rPr>
          <w:rFonts w:ascii="仿宋_GB2312" w:eastAsia="仿宋_GB2312" w:hint="eastAsia"/>
          <w:color w:val="000000"/>
          <w:sz w:val="32"/>
          <w:szCs w:val="32"/>
        </w:rPr>
        <w:t>0万元。</w:t>
      </w:r>
      <w:r>
        <w:rPr>
          <w:rFonts w:ascii="仿宋_GB2312" w:eastAsia="仿宋_GB2312" w:hint="eastAsia"/>
          <w:b/>
          <w:color w:val="000000"/>
          <w:sz w:val="32"/>
          <w:szCs w:val="32"/>
        </w:rPr>
        <w:t>公务用车运行维护费支出</w:t>
      </w:r>
      <w:r>
        <w:rPr>
          <w:rFonts w:ascii="仿宋_GB2312" w:eastAsia="仿宋_GB2312" w:hint="eastAsia"/>
          <w:color w:val="000000"/>
          <w:sz w:val="32"/>
          <w:szCs w:val="32"/>
        </w:rPr>
        <w:t>0万元。</w:t>
      </w:r>
    </w:p>
    <w:p w14:paraId="077ADE57" w14:textId="77777777" w:rsidR="007D2DBE" w:rsidRDefault="00000000">
      <w:pPr>
        <w:spacing w:line="600" w:lineRule="exact"/>
        <w:ind w:firstLineChars="200" w:firstLine="643"/>
        <w:rPr>
          <w:rFonts w:ascii="仿宋_GB2312" w:eastAsia="仿宋_GB2312"/>
          <w:color w:val="000000"/>
          <w:sz w:val="32"/>
          <w:szCs w:val="32"/>
        </w:rPr>
      </w:pPr>
      <w:r>
        <w:rPr>
          <w:rFonts w:ascii="仿宋_GB2312" w:eastAsia="仿宋_GB2312"/>
          <w:b/>
          <w:color w:val="000000"/>
          <w:sz w:val="32"/>
          <w:szCs w:val="32"/>
        </w:rPr>
        <w:t>3.</w:t>
      </w:r>
      <w:r>
        <w:rPr>
          <w:rFonts w:ascii="仿宋_GB2312" w:eastAsia="仿宋_GB2312" w:hint="eastAsia"/>
          <w:b/>
          <w:color w:val="000000"/>
          <w:sz w:val="32"/>
          <w:szCs w:val="32"/>
        </w:rPr>
        <w:t>公务接待费支出</w:t>
      </w:r>
      <w:r>
        <w:rPr>
          <w:rFonts w:ascii="仿宋_GB2312" w:eastAsia="仿宋_GB2312" w:hint="eastAsia"/>
          <w:color w:val="000000"/>
          <w:sz w:val="32"/>
          <w:szCs w:val="32"/>
        </w:rPr>
        <w:t>0万元，</w:t>
      </w:r>
      <w:r>
        <w:rPr>
          <w:rStyle w:val="ae"/>
          <w:rFonts w:ascii="仿宋" w:eastAsia="仿宋" w:hAnsi="仿宋" w:hint="eastAsia"/>
          <w:b w:val="0"/>
          <w:bCs/>
          <w:color w:val="000000"/>
          <w:sz w:val="32"/>
          <w:szCs w:val="32"/>
        </w:rPr>
        <w:t>完成预算0</w:t>
      </w:r>
      <w:r>
        <w:rPr>
          <w:rStyle w:val="ae"/>
          <w:rFonts w:ascii="仿宋" w:eastAsia="仿宋" w:hAnsi="仿宋"/>
          <w:b w:val="0"/>
          <w:bCs/>
          <w:color w:val="000000"/>
          <w:sz w:val="32"/>
          <w:szCs w:val="32"/>
        </w:rPr>
        <w:t>%</w:t>
      </w:r>
      <w:r>
        <w:rPr>
          <w:rStyle w:val="ae"/>
          <w:rFonts w:ascii="仿宋" w:eastAsia="仿宋" w:hAnsi="仿宋" w:hint="eastAsia"/>
          <w:b w:val="0"/>
          <w:bCs/>
          <w:color w:val="000000"/>
          <w:sz w:val="32"/>
          <w:szCs w:val="32"/>
        </w:rPr>
        <w:t>，</w:t>
      </w:r>
      <w:r>
        <w:rPr>
          <w:rFonts w:ascii="仿宋" w:eastAsia="仿宋" w:hAnsi="仿宋" w:hint="eastAsia"/>
          <w:b/>
          <w:color w:val="000000"/>
          <w:sz w:val="32"/>
          <w:szCs w:val="32"/>
        </w:rPr>
        <w:t>无国内公务接待支出</w:t>
      </w:r>
      <w:r>
        <w:rPr>
          <w:rFonts w:ascii="仿宋_GB2312" w:eastAsia="仿宋_GB2312" w:hint="eastAsia"/>
          <w:color w:val="000000"/>
          <w:sz w:val="32"/>
          <w:szCs w:val="32"/>
        </w:rPr>
        <w:t>，</w:t>
      </w:r>
      <w:r>
        <w:rPr>
          <w:rFonts w:ascii="仿宋" w:eastAsia="仿宋" w:hAnsi="仿宋" w:hint="eastAsia"/>
          <w:b/>
          <w:color w:val="000000"/>
          <w:sz w:val="32"/>
          <w:szCs w:val="32"/>
        </w:rPr>
        <w:t>无外事接待支出</w:t>
      </w:r>
      <w:r>
        <w:rPr>
          <w:rFonts w:ascii="仿宋_GB2312" w:eastAsia="仿宋_GB2312" w:hint="eastAsia"/>
          <w:color w:val="000000"/>
          <w:sz w:val="32"/>
          <w:szCs w:val="32"/>
        </w:rPr>
        <w:t>。</w:t>
      </w:r>
    </w:p>
    <w:p w14:paraId="0FB0512D" w14:textId="77777777" w:rsidR="007D2DBE" w:rsidRDefault="00000000">
      <w:pPr>
        <w:spacing w:line="600" w:lineRule="exact"/>
        <w:ind w:firstLine="640"/>
        <w:outlineLvl w:val="1"/>
        <w:rPr>
          <w:rStyle w:val="20"/>
          <w:rFonts w:ascii="黑体" w:eastAsia="黑体" w:hAnsi="黑体"/>
        </w:rPr>
      </w:pPr>
      <w:bookmarkStart w:id="81" w:name="_Toc79163622"/>
      <w:bookmarkStart w:id="82" w:name="_Toc15396610"/>
      <w:bookmarkStart w:id="83" w:name="_Toc15377218"/>
      <w:bookmarkStart w:id="84" w:name="_Toc20170"/>
      <w:r>
        <w:rPr>
          <w:rFonts w:ascii="黑体" w:eastAsia="黑体" w:hint="eastAsia"/>
          <w:color w:val="000000"/>
          <w:sz w:val="32"/>
          <w:szCs w:val="32"/>
        </w:rPr>
        <w:t>八、</w:t>
      </w:r>
      <w:r>
        <w:rPr>
          <w:rStyle w:val="20"/>
          <w:rFonts w:ascii="黑体" w:eastAsia="黑体" w:hAnsi="黑体" w:hint="eastAsia"/>
          <w:b w:val="0"/>
        </w:rPr>
        <w:t>政府性基金预算支出决算情况说明</w:t>
      </w:r>
      <w:bookmarkEnd w:id="81"/>
      <w:bookmarkEnd w:id="82"/>
      <w:bookmarkEnd w:id="83"/>
      <w:bookmarkEnd w:id="84"/>
    </w:p>
    <w:p w14:paraId="7A26ED35" w14:textId="77777777" w:rsidR="007D2DBE" w:rsidRDefault="00000000">
      <w:pPr>
        <w:spacing w:line="600" w:lineRule="exact"/>
        <w:ind w:firstLine="640"/>
        <w:rPr>
          <w:rFonts w:ascii="仿宋_GB2312" w:eastAsia="仿宋_GB2312"/>
          <w:color w:val="000000"/>
          <w:sz w:val="32"/>
          <w:szCs w:val="32"/>
        </w:rPr>
      </w:pPr>
      <w:r>
        <w:rPr>
          <w:rFonts w:ascii="仿宋_GB2312" w:eastAsia="仿宋_GB2312"/>
          <w:color w:val="000000"/>
          <w:sz w:val="32"/>
          <w:szCs w:val="32"/>
        </w:rPr>
        <w:t>202</w:t>
      </w:r>
      <w:r>
        <w:rPr>
          <w:rFonts w:ascii="仿宋_GB2312" w:eastAsia="仿宋_GB2312" w:hint="eastAsia"/>
          <w:color w:val="000000"/>
          <w:sz w:val="32"/>
          <w:szCs w:val="32"/>
        </w:rPr>
        <w:t>1年政府性基金预算拨款支出0万元。</w:t>
      </w:r>
    </w:p>
    <w:p w14:paraId="4266FD7E" w14:textId="77777777" w:rsidR="007D2DBE" w:rsidRDefault="00000000">
      <w:pPr>
        <w:numPr>
          <w:ilvl w:val="0"/>
          <w:numId w:val="3"/>
        </w:numPr>
        <w:spacing w:line="600" w:lineRule="exact"/>
        <w:ind w:firstLine="640"/>
        <w:outlineLvl w:val="1"/>
        <w:rPr>
          <w:rStyle w:val="20"/>
          <w:rFonts w:ascii="黑体" w:eastAsia="黑体" w:hAnsi="黑体"/>
          <w:b w:val="0"/>
        </w:rPr>
      </w:pPr>
      <w:bookmarkStart w:id="85" w:name="_Toc15396611"/>
      <w:bookmarkStart w:id="86" w:name="_Toc79163623"/>
      <w:bookmarkStart w:id="87" w:name="_Toc15377219"/>
      <w:bookmarkStart w:id="88" w:name="_Toc16810"/>
      <w:r>
        <w:rPr>
          <w:rStyle w:val="20"/>
          <w:rFonts w:ascii="黑体" w:eastAsia="黑体" w:hAnsi="黑体" w:hint="eastAsia"/>
          <w:b w:val="0"/>
        </w:rPr>
        <w:t>国有资本经营预算支出决算情况说明</w:t>
      </w:r>
      <w:bookmarkEnd w:id="85"/>
      <w:bookmarkEnd w:id="86"/>
      <w:bookmarkEnd w:id="87"/>
      <w:bookmarkEnd w:id="88"/>
    </w:p>
    <w:p w14:paraId="0417B2B4" w14:textId="77777777" w:rsidR="007D2DBE" w:rsidRDefault="00000000">
      <w:pPr>
        <w:spacing w:line="600" w:lineRule="exact"/>
        <w:ind w:firstLine="640"/>
        <w:rPr>
          <w:rFonts w:ascii="方正小标宋简体" w:eastAsia="方正小标宋简体" w:hAnsi="方正小标宋简体" w:cs="方正小标宋简体"/>
          <w:sz w:val="44"/>
          <w:szCs w:val="44"/>
        </w:rPr>
      </w:pPr>
      <w:r>
        <w:rPr>
          <w:rFonts w:ascii="仿宋_GB2312" w:eastAsia="仿宋_GB2312"/>
          <w:color w:val="000000"/>
          <w:sz w:val="32"/>
          <w:szCs w:val="32"/>
        </w:rPr>
        <w:t>202</w:t>
      </w:r>
      <w:r>
        <w:rPr>
          <w:rFonts w:ascii="仿宋_GB2312" w:eastAsia="仿宋_GB2312" w:hint="eastAsia"/>
          <w:color w:val="000000"/>
          <w:sz w:val="32"/>
          <w:szCs w:val="32"/>
        </w:rPr>
        <w:t>1年国有资本经营预算拨款支出0万元。</w:t>
      </w:r>
    </w:p>
    <w:p w14:paraId="1C2F5465" w14:textId="77777777" w:rsidR="007D2DBE" w:rsidRDefault="00000000">
      <w:pPr>
        <w:spacing w:line="600" w:lineRule="exact"/>
        <w:ind w:firstLineChars="250" w:firstLine="800"/>
        <w:outlineLvl w:val="1"/>
        <w:rPr>
          <w:rStyle w:val="20"/>
          <w:rFonts w:ascii="黑体" w:eastAsia="黑体" w:hAnsi="黑体"/>
        </w:rPr>
      </w:pPr>
      <w:bookmarkStart w:id="89" w:name="_Toc79163624"/>
      <w:bookmarkStart w:id="90" w:name="_Toc15396612"/>
      <w:bookmarkStart w:id="91" w:name="_Toc15377221"/>
      <w:bookmarkStart w:id="92" w:name="_Toc9854"/>
      <w:r>
        <w:rPr>
          <w:rFonts w:ascii="黑体" w:eastAsia="黑体" w:hAnsi="黑体" w:hint="eastAsia"/>
          <w:color w:val="000000"/>
          <w:sz w:val="32"/>
          <w:szCs w:val="32"/>
        </w:rPr>
        <w:t>十</w:t>
      </w:r>
      <w:r>
        <w:rPr>
          <w:rStyle w:val="20"/>
          <w:rFonts w:ascii="黑体" w:eastAsia="黑体" w:hAnsi="黑体" w:hint="eastAsia"/>
        </w:rPr>
        <w:t>、</w:t>
      </w:r>
      <w:r>
        <w:rPr>
          <w:rStyle w:val="20"/>
          <w:rFonts w:ascii="黑体" w:eastAsia="黑体" w:hAnsi="黑体" w:hint="eastAsia"/>
          <w:b w:val="0"/>
        </w:rPr>
        <w:t>其他重要事项的情况说明</w:t>
      </w:r>
      <w:bookmarkEnd w:id="89"/>
      <w:bookmarkEnd w:id="90"/>
      <w:bookmarkEnd w:id="91"/>
      <w:bookmarkEnd w:id="92"/>
    </w:p>
    <w:p w14:paraId="5EC57896" w14:textId="77777777" w:rsidR="007D2DBE" w:rsidRDefault="00000000">
      <w:pPr>
        <w:spacing w:line="600" w:lineRule="exact"/>
        <w:ind w:firstLineChars="200" w:firstLine="643"/>
        <w:outlineLvl w:val="2"/>
        <w:rPr>
          <w:rFonts w:ascii="仿宋" w:eastAsia="仿宋" w:hAnsi="仿宋"/>
          <w:color w:val="000000"/>
          <w:sz w:val="32"/>
          <w:szCs w:val="32"/>
        </w:rPr>
      </w:pPr>
      <w:bookmarkStart w:id="93" w:name="_Toc79163625"/>
      <w:bookmarkStart w:id="94" w:name="_Toc15377222"/>
      <w:bookmarkStart w:id="95" w:name="_Toc3994"/>
      <w:r>
        <w:rPr>
          <w:rFonts w:ascii="仿宋" w:eastAsia="仿宋" w:hAnsi="仿宋" w:hint="eastAsia"/>
          <w:b/>
          <w:color w:val="000000"/>
          <w:sz w:val="32"/>
          <w:szCs w:val="32"/>
        </w:rPr>
        <w:t>（一）机关运行经费支出情况</w:t>
      </w:r>
      <w:bookmarkEnd w:id="93"/>
      <w:bookmarkEnd w:id="94"/>
      <w:bookmarkEnd w:id="95"/>
    </w:p>
    <w:p w14:paraId="58B000C9" w14:textId="77777777" w:rsidR="007D2DBE" w:rsidRDefault="00000000">
      <w:pPr>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202</w:t>
      </w:r>
      <w:r>
        <w:rPr>
          <w:rFonts w:ascii="仿宋_GB2312" w:eastAsia="仿宋_GB2312" w:hint="eastAsia"/>
          <w:color w:val="000000"/>
          <w:sz w:val="32"/>
          <w:szCs w:val="32"/>
        </w:rPr>
        <w:t>1年，团县委机关运行经费支出9.6万元，比</w:t>
      </w:r>
      <w:r>
        <w:rPr>
          <w:rFonts w:ascii="仿宋_GB2312" w:eastAsia="仿宋_GB2312"/>
          <w:color w:val="000000"/>
          <w:sz w:val="32"/>
          <w:szCs w:val="32"/>
        </w:rPr>
        <w:t>20</w:t>
      </w:r>
      <w:r>
        <w:rPr>
          <w:rFonts w:ascii="仿宋_GB2312" w:eastAsia="仿宋_GB2312" w:hint="eastAsia"/>
          <w:color w:val="000000"/>
          <w:sz w:val="32"/>
          <w:szCs w:val="32"/>
        </w:rPr>
        <w:t>20年增减少8.1万元，下降46</w:t>
      </w:r>
      <w:r>
        <w:rPr>
          <w:rFonts w:ascii="仿宋_GB2312" w:eastAsia="仿宋_GB2312"/>
          <w:color w:val="000000"/>
          <w:sz w:val="32"/>
          <w:szCs w:val="32"/>
        </w:rPr>
        <w:t>%</w:t>
      </w:r>
      <w:r>
        <w:rPr>
          <w:rFonts w:ascii="仿宋_GB2312" w:eastAsia="仿宋_GB2312" w:hint="eastAsia"/>
          <w:color w:val="000000"/>
          <w:sz w:val="32"/>
          <w:szCs w:val="32"/>
        </w:rPr>
        <w:t>（或与</w:t>
      </w:r>
      <w:r>
        <w:rPr>
          <w:rFonts w:ascii="仿宋_GB2312" w:eastAsia="仿宋_GB2312"/>
          <w:color w:val="000000"/>
          <w:sz w:val="32"/>
          <w:szCs w:val="32"/>
        </w:rPr>
        <w:t>20</w:t>
      </w:r>
      <w:r>
        <w:rPr>
          <w:rFonts w:ascii="仿宋_GB2312" w:eastAsia="仿宋_GB2312" w:hint="eastAsia"/>
          <w:color w:val="000000"/>
          <w:sz w:val="32"/>
          <w:szCs w:val="32"/>
        </w:rPr>
        <w:t>20年决算数持平）。主要原因是项目减少。</w:t>
      </w:r>
    </w:p>
    <w:p w14:paraId="731B073E" w14:textId="77777777" w:rsidR="007D2DBE" w:rsidRDefault="00000000">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96" w:name="_Toc15377223"/>
      <w:bookmarkStart w:id="97" w:name="_Toc79163626"/>
      <w:bookmarkStart w:id="98" w:name="_Toc23987"/>
      <w:r>
        <w:rPr>
          <w:rFonts w:ascii="仿宋" w:eastAsia="仿宋" w:hAnsi="仿宋" w:hint="eastAsia"/>
          <w:b/>
          <w:color w:val="000000"/>
          <w:sz w:val="32"/>
          <w:szCs w:val="32"/>
        </w:rPr>
        <w:t>（二）政府采购支出情况</w:t>
      </w:r>
      <w:bookmarkEnd w:id="96"/>
      <w:bookmarkEnd w:id="97"/>
      <w:bookmarkEnd w:id="98"/>
    </w:p>
    <w:p w14:paraId="6EF1C8C3" w14:textId="77777777" w:rsidR="007D2DBE" w:rsidRDefault="00000000">
      <w:pPr>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202</w:t>
      </w:r>
      <w:r>
        <w:rPr>
          <w:rFonts w:ascii="仿宋_GB2312" w:eastAsia="仿宋_GB2312" w:hint="eastAsia"/>
          <w:color w:val="000000"/>
          <w:sz w:val="32"/>
          <w:szCs w:val="32"/>
        </w:rPr>
        <w:t>1年，团县委无政府采购支出</w:t>
      </w:r>
    </w:p>
    <w:p w14:paraId="4CAFC8C4" w14:textId="77777777" w:rsidR="007D2DBE" w:rsidRDefault="00000000">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99" w:name="_Toc15377224"/>
      <w:bookmarkStart w:id="100" w:name="_Toc79163627"/>
      <w:bookmarkStart w:id="101" w:name="_Toc9871"/>
      <w:r>
        <w:rPr>
          <w:rFonts w:ascii="仿宋" w:eastAsia="仿宋" w:hAnsi="仿宋" w:hint="eastAsia"/>
          <w:b/>
          <w:color w:val="000000"/>
          <w:sz w:val="32"/>
          <w:szCs w:val="32"/>
        </w:rPr>
        <w:lastRenderedPageBreak/>
        <w:t>（三）国有资产占有使用情况</w:t>
      </w:r>
      <w:bookmarkEnd w:id="99"/>
      <w:bookmarkEnd w:id="100"/>
      <w:bookmarkEnd w:id="101"/>
    </w:p>
    <w:p w14:paraId="0EB5DEA6" w14:textId="77777777" w:rsidR="007D2DBE" w:rsidRDefault="00000000">
      <w:pPr>
        <w:autoSpaceDE w:val="0"/>
        <w:autoSpaceDN w:val="0"/>
        <w:adjustRightInd w:val="0"/>
        <w:spacing w:line="600" w:lineRule="exact"/>
        <w:ind w:firstLineChars="200" w:firstLine="640"/>
        <w:jc w:val="left"/>
        <w:rPr>
          <w:rFonts w:ascii="仿宋" w:eastAsia="仿宋" w:hAnsi="仿宋"/>
          <w:b/>
          <w:color w:val="FF0000"/>
          <w:sz w:val="32"/>
          <w:szCs w:val="32"/>
        </w:rPr>
      </w:pPr>
      <w:r>
        <w:rPr>
          <w:rFonts w:ascii="仿宋_GB2312" w:eastAsia="仿宋_GB2312" w:hint="eastAsia"/>
          <w:color w:val="000000"/>
          <w:sz w:val="32"/>
          <w:szCs w:val="32"/>
        </w:rPr>
        <w:t>截至</w:t>
      </w:r>
      <w:r>
        <w:rPr>
          <w:rFonts w:ascii="仿宋_GB2312" w:eastAsia="仿宋_GB2312"/>
          <w:color w:val="000000"/>
          <w:sz w:val="32"/>
          <w:szCs w:val="32"/>
        </w:rPr>
        <w:t>202</w:t>
      </w:r>
      <w:r>
        <w:rPr>
          <w:rFonts w:ascii="仿宋_GB2312" w:eastAsia="仿宋_GB2312" w:hint="eastAsia"/>
          <w:color w:val="000000"/>
          <w:sz w:val="32"/>
          <w:szCs w:val="32"/>
        </w:rPr>
        <w:t>1年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日，团县委共有车辆0辆，其中：主要领导干部用车0辆、机要通信用车0辆、应急保障用车0辆、其他用车0辆。单价</w:t>
      </w:r>
      <w:r>
        <w:rPr>
          <w:rFonts w:ascii="仿宋_GB2312" w:eastAsia="仿宋_GB2312"/>
          <w:color w:val="000000"/>
          <w:sz w:val="32"/>
          <w:szCs w:val="32"/>
        </w:rPr>
        <w:t>50</w:t>
      </w:r>
      <w:r>
        <w:rPr>
          <w:rFonts w:ascii="仿宋_GB2312" w:eastAsia="仿宋_GB2312" w:hint="eastAsia"/>
          <w:color w:val="000000"/>
          <w:sz w:val="32"/>
          <w:szCs w:val="32"/>
        </w:rPr>
        <w:t>万元以上通用设备0台（套），单价</w:t>
      </w:r>
      <w:r>
        <w:rPr>
          <w:rFonts w:ascii="仿宋_GB2312" w:eastAsia="仿宋_GB2312"/>
          <w:color w:val="000000"/>
          <w:sz w:val="32"/>
          <w:szCs w:val="32"/>
        </w:rPr>
        <w:t>100</w:t>
      </w:r>
      <w:r>
        <w:rPr>
          <w:rFonts w:ascii="仿宋_GB2312" w:eastAsia="仿宋_GB2312" w:hint="eastAsia"/>
          <w:color w:val="000000"/>
          <w:sz w:val="32"/>
          <w:szCs w:val="32"/>
        </w:rPr>
        <w:t>万元以上专用设备0台（套）。</w:t>
      </w:r>
    </w:p>
    <w:p w14:paraId="722B38CE" w14:textId="77777777" w:rsidR="007D2DBE" w:rsidRDefault="00000000">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102" w:name="_Toc79163628"/>
      <w:bookmarkStart w:id="103" w:name="_Toc1073"/>
      <w:r>
        <w:rPr>
          <w:rFonts w:ascii="仿宋" w:eastAsia="仿宋" w:hAnsi="仿宋" w:hint="eastAsia"/>
          <w:b/>
          <w:color w:val="000000"/>
          <w:sz w:val="32"/>
          <w:szCs w:val="32"/>
        </w:rPr>
        <w:t>（四）预算绩效管理情况。</w:t>
      </w:r>
      <w:bookmarkEnd w:id="102"/>
      <w:bookmarkEnd w:id="103"/>
    </w:p>
    <w:p w14:paraId="7F2F2101" w14:textId="77777777" w:rsidR="007D2DBE" w:rsidRDefault="0000000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本部门（单位）在年初预算编制阶段，未组织项目（项目名称）开展预算事前绩效评估，对0个项目编制了绩效目标，预算执行过程中，选取0个项目开展绩效监控，年终执行完毕后，对0个项目开展了绩效目标完成情况自评。</w:t>
      </w:r>
    </w:p>
    <w:p w14:paraId="4E123267" w14:textId="548D519A" w:rsidR="007D2DBE" w:rsidRDefault="0000000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本部门按要求对2021年部门整体支出开展绩效自评，从评价情况来看2021年我单位在县委、</w:t>
      </w:r>
      <w:r w:rsidR="00E947D9">
        <w:rPr>
          <w:rFonts w:ascii="仿宋_GB2312" w:eastAsia="仿宋_GB2312" w:hAnsi="仿宋_GB2312" w:cs="仿宋_GB2312" w:hint="eastAsia"/>
          <w:sz w:val="32"/>
          <w:szCs w:val="32"/>
        </w:rPr>
        <w:t>县</w:t>
      </w:r>
      <w:r>
        <w:rPr>
          <w:rFonts w:ascii="仿宋_GB2312" w:eastAsia="仿宋_GB2312" w:hAnsi="仿宋_GB2312" w:cs="仿宋_GB2312" w:hint="eastAsia"/>
          <w:sz w:val="32"/>
          <w:szCs w:val="32"/>
        </w:rPr>
        <w:t>政府的领导下、团州委的指导下，紧紧围绕县委、县政府中心工作和构建和谐社会的总体目标，按照为团员、青年服务的要求，促进团的事业发展，切实改进工作作风，做到观念上有新转变，思想上有新飞跃，思路上有新调整，工作上有新突破，提升干部形象上有新发展，更好地为我县经济发展和社会和谐稳定提供优质、高效、便捷的服务。</w:t>
      </w:r>
    </w:p>
    <w:p w14:paraId="2B2469D1" w14:textId="77777777" w:rsidR="007D2DBE" w:rsidRDefault="0000000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本部门无专项预算项目，因此未组织开展项目支出绩效评价、本部门未组织开展项目支出绩效评价。</w:t>
      </w:r>
    </w:p>
    <w:p w14:paraId="2EFC4CF2" w14:textId="77777777" w:rsidR="007D2DBE" w:rsidRDefault="0000000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项目绩效目标完成情况。</w:t>
      </w:r>
    </w:p>
    <w:p w14:paraId="2020A779" w14:textId="77777777" w:rsidR="007D2DBE" w:rsidRDefault="0000000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本部门在2021年度部门决算中反映0个项目绩效目标</w:t>
      </w:r>
      <w:r>
        <w:rPr>
          <w:rFonts w:ascii="仿宋_GB2312" w:eastAsia="仿宋_GB2312" w:hAnsi="仿宋_GB2312" w:cs="仿宋_GB2312" w:hint="eastAsia"/>
          <w:sz w:val="32"/>
          <w:szCs w:val="32"/>
        </w:rPr>
        <w:lastRenderedPageBreak/>
        <w:t>实际完成情况。（本单位部门项目绩效目标个数在5个以上的，选取5个项目进行公开，目标个数在5个以下的，全部进行公开，公开内容包括选取的全部项目完成情况综述和完成情况表）。</w:t>
      </w:r>
    </w:p>
    <w:p w14:paraId="1FC59258" w14:textId="77777777" w:rsidR="007D2DBE" w:rsidRDefault="0000000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项目全年预算数0万元，执行数为0万元，完成预算的0%。</w:t>
      </w:r>
    </w:p>
    <w:p w14:paraId="798BF516" w14:textId="77777777" w:rsidR="007D2DBE" w:rsidRDefault="00000000">
      <w:pPr>
        <w:spacing w:line="580" w:lineRule="exact"/>
        <w:ind w:left="630"/>
        <w:rPr>
          <w:rFonts w:ascii="仿宋_GB2312" w:eastAsia="仿宋_GB2312" w:hAnsi="仿宋_GB2312" w:cs="仿宋_GB2312"/>
          <w:sz w:val="32"/>
          <w:szCs w:val="32"/>
        </w:rPr>
      </w:pPr>
      <w:r>
        <w:rPr>
          <w:rFonts w:ascii="楷体_GB2312" w:eastAsia="楷体_GB2312" w:hAnsi="楷体_GB2312" w:cs="楷体_GB2312"/>
          <w:sz w:val="32"/>
          <w:szCs w:val="32"/>
        </w:rPr>
        <w:t>2.</w:t>
      </w:r>
      <w:r>
        <w:rPr>
          <w:rFonts w:ascii="楷体_GB2312" w:eastAsia="楷体_GB2312" w:hAnsi="楷体_GB2312" w:cs="楷体_GB2312" w:hint="eastAsia"/>
          <w:sz w:val="32"/>
          <w:szCs w:val="32"/>
        </w:rPr>
        <w:t>部门绩效评价结果。</w:t>
      </w:r>
    </w:p>
    <w:p w14:paraId="094632E6" w14:textId="77777777" w:rsidR="007D2DBE" w:rsidRDefault="00000000">
      <w:pPr>
        <w:spacing w:line="480" w:lineRule="exact"/>
        <w:ind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本部门按要求对</w:t>
      </w:r>
      <w:r>
        <w:rPr>
          <w:rFonts w:ascii="仿宋_GB2312" w:eastAsia="仿宋_GB2312" w:hAnsi="仿宋_GB2312" w:cs="仿宋_GB2312"/>
          <w:sz w:val="32"/>
          <w:szCs w:val="32"/>
        </w:rPr>
        <w:t>202</w:t>
      </w:r>
      <w:r>
        <w:rPr>
          <w:rFonts w:ascii="仿宋_GB2312" w:eastAsia="仿宋_GB2312" w:hAnsi="仿宋_GB2312" w:cs="仿宋_GB2312" w:hint="eastAsia"/>
          <w:sz w:val="32"/>
          <w:szCs w:val="32"/>
        </w:rPr>
        <w:t>1年部门整体支出绩效评价情况开</w:t>
      </w:r>
    </w:p>
    <w:p w14:paraId="651B563A" w14:textId="77777777" w:rsidR="007D2DBE" w:rsidRDefault="00000000">
      <w:pPr>
        <w:spacing w:line="4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展自评，《共青团松潘县委员会</w:t>
      </w:r>
      <w:r>
        <w:rPr>
          <w:rFonts w:ascii="仿宋_GB2312" w:eastAsia="仿宋_GB2312" w:hAnsi="仿宋_GB2312" w:cs="仿宋_GB2312"/>
          <w:sz w:val="32"/>
          <w:szCs w:val="32"/>
        </w:rPr>
        <w:t>202</w:t>
      </w:r>
      <w:r>
        <w:rPr>
          <w:rFonts w:ascii="仿宋_GB2312" w:eastAsia="仿宋_GB2312" w:hAnsi="仿宋_GB2312" w:cs="仿宋_GB2312" w:hint="eastAsia"/>
          <w:sz w:val="32"/>
          <w:szCs w:val="32"/>
        </w:rPr>
        <w:t>1年部门整体支出绩效评价报告》见附件（附件</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w:t>
      </w:r>
    </w:p>
    <w:p w14:paraId="64C7E382" w14:textId="77777777" w:rsidR="007D2DBE" w:rsidRDefault="00000000">
      <w:pPr>
        <w:spacing w:line="580" w:lineRule="exact"/>
        <w:ind w:firstLineChars="200" w:firstLine="640"/>
        <w:rPr>
          <w:rFonts w:ascii="仿宋_GB2312" w:eastAsia="仿宋_GB2312"/>
          <w:b/>
          <w:color w:val="000000"/>
          <w:sz w:val="32"/>
          <w:szCs w:val="32"/>
        </w:rPr>
      </w:pPr>
      <w:r>
        <w:rPr>
          <w:rFonts w:ascii="仿宋_GB2312" w:eastAsia="仿宋_GB2312" w:hAnsi="仿宋_GB2312" w:cs="仿宋_GB2312" w:hint="eastAsia"/>
          <w:sz w:val="32"/>
          <w:szCs w:val="32"/>
        </w:rPr>
        <w:t>本</w:t>
      </w:r>
      <w:proofErr w:type="gramStart"/>
      <w:r>
        <w:rPr>
          <w:rFonts w:ascii="仿宋_GB2312" w:eastAsia="仿宋_GB2312" w:hAnsi="仿宋_GB2312" w:cs="仿宋_GB2312" w:hint="eastAsia"/>
          <w:sz w:val="32"/>
          <w:szCs w:val="32"/>
        </w:rPr>
        <w:t>部门委</w:t>
      </w:r>
      <w:proofErr w:type="gramEnd"/>
      <w:r>
        <w:rPr>
          <w:rFonts w:ascii="仿宋_GB2312" w:eastAsia="仿宋_GB2312" w:hAnsi="仿宋_GB2312" w:cs="仿宋_GB2312" w:hint="eastAsia"/>
          <w:sz w:val="32"/>
          <w:szCs w:val="32"/>
        </w:rPr>
        <w:t>自行组织项目绩效评价。（非涉密部门均需公开部门整体支出评价报告，部门自行组织的绩效评价情况根据部门实际公开，若未组织项目绩效评价，则只需说明部门整体支出绩效评价情况）</w:t>
      </w:r>
    </w:p>
    <w:p w14:paraId="636FD667" w14:textId="77777777" w:rsidR="007D2DBE" w:rsidRDefault="00000000">
      <w:pPr>
        <w:widowControl/>
        <w:jc w:val="left"/>
        <w:rPr>
          <w:rFonts w:ascii="仿宋_GB2312" w:eastAsia="仿宋_GB2312"/>
          <w:b/>
          <w:color w:val="000000"/>
          <w:sz w:val="32"/>
          <w:szCs w:val="32"/>
        </w:rPr>
      </w:pPr>
      <w:r>
        <w:rPr>
          <w:rFonts w:ascii="仿宋_GB2312" w:eastAsia="仿宋_GB2312"/>
          <w:b/>
          <w:color w:val="000000"/>
          <w:sz w:val="32"/>
          <w:szCs w:val="32"/>
        </w:rPr>
        <w:br w:type="page"/>
      </w:r>
    </w:p>
    <w:p w14:paraId="54812800" w14:textId="77777777" w:rsidR="007D2DBE" w:rsidRDefault="00000000">
      <w:pPr>
        <w:numPr>
          <w:ilvl w:val="0"/>
          <w:numId w:val="4"/>
        </w:numPr>
        <w:spacing w:line="600" w:lineRule="exact"/>
        <w:ind w:firstLineChars="150" w:firstLine="660"/>
        <w:jc w:val="center"/>
        <w:outlineLvl w:val="0"/>
        <w:rPr>
          <w:rStyle w:val="10"/>
          <w:rFonts w:ascii="黑体" w:eastAsia="黑体" w:hAnsi="黑体"/>
          <w:b w:val="0"/>
        </w:rPr>
      </w:pPr>
      <w:bookmarkStart w:id="104" w:name="_Toc79163629"/>
      <w:bookmarkStart w:id="105" w:name="_Toc15377225"/>
      <w:bookmarkStart w:id="106" w:name="_Toc15396613"/>
      <w:bookmarkStart w:id="107" w:name="_Toc3483"/>
      <w:r>
        <w:rPr>
          <w:rFonts w:ascii="黑体" w:eastAsia="黑体" w:hAnsi="黑体" w:hint="eastAsia"/>
          <w:color w:val="000000"/>
          <w:sz w:val="44"/>
          <w:szCs w:val="44"/>
        </w:rPr>
        <w:lastRenderedPageBreak/>
        <w:t>名</w:t>
      </w:r>
      <w:r>
        <w:rPr>
          <w:rStyle w:val="10"/>
          <w:rFonts w:ascii="黑体" w:eastAsia="黑体" w:hAnsi="黑体" w:hint="eastAsia"/>
          <w:b w:val="0"/>
        </w:rPr>
        <w:t>词解释</w:t>
      </w:r>
      <w:bookmarkEnd w:id="104"/>
      <w:bookmarkEnd w:id="105"/>
      <w:bookmarkEnd w:id="106"/>
      <w:bookmarkEnd w:id="107"/>
    </w:p>
    <w:p w14:paraId="79E86821" w14:textId="77777777" w:rsidR="007D2DBE" w:rsidRDefault="007D2DBE">
      <w:pPr>
        <w:spacing w:line="600" w:lineRule="exact"/>
        <w:jc w:val="left"/>
        <w:rPr>
          <w:rFonts w:ascii="宋体"/>
          <w:b/>
          <w:color w:val="000000"/>
          <w:sz w:val="44"/>
          <w:szCs w:val="44"/>
        </w:rPr>
      </w:pPr>
    </w:p>
    <w:p w14:paraId="63EFBBE9" w14:textId="77777777" w:rsidR="007D2DBE" w:rsidRDefault="00000000">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1.</w:t>
      </w:r>
      <w:r>
        <w:rPr>
          <w:rFonts w:ascii="仿宋_GB2312" w:eastAsia="仿宋_GB2312" w:hint="eastAsia"/>
          <w:color w:val="auto"/>
          <w:sz w:val="32"/>
          <w:szCs w:val="32"/>
        </w:rPr>
        <w:t>财政拨款收入：指单位从同级财政部门取得的财政预算资金。</w:t>
      </w:r>
    </w:p>
    <w:p w14:paraId="7F08D8A5" w14:textId="77777777" w:rsidR="007D2DBE" w:rsidRDefault="00000000">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2.</w:t>
      </w:r>
      <w:r>
        <w:rPr>
          <w:rFonts w:ascii="仿宋_GB2312" w:eastAsia="仿宋_GB2312" w:hint="eastAsia"/>
          <w:color w:val="auto"/>
          <w:sz w:val="32"/>
          <w:szCs w:val="32"/>
        </w:rPr>
        <w:t>事业收入：指事业单位开展专业业务活动及辅助活动取得的收入。如…（二级预算单位事业收入情况）等。</w:t>
      </w:r>
    </w:p>
    <w:p w14:paraId="116C2D94" w14:textId="77777777" w:rsidR="007D2DBE" w:rsidRDefault="00000000">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3.</w:t>
      </w:r>
      <w:r>
        <w:rPr>
          <w:rFonts w:ascii="仿宋_GB2312" w:eastAsia="仿宋_GB2312" w:hint="eastAsia"/>
          <w:color w:val="auto"/>
          <w:sz w:val="32"/>
          <w:szCs w:val="32"/>
        </w:rPr>
        <w:t>经营收入：指事业单位在专业业务活动及其辅助活动之外开展非独立核算经营活动取得的收入。如…（二级预算单位经营收入情况）等。</w:t>
      </w:r>
    </w:p>
    <w:p w14:paraId="7E1D2F26" w14:textId="77777777" w:rsidR="007D2DBE" w:rsidRDefault="00000000">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4.</w:t>
      </w:r>
      <w:r>
        <w:rPr>
          <w:rFonts w:ascii="仿宋_GB2312" w:eastAsia="仿宋_GB2312" w:hint="eastAsia"/>
          <w:color w:val="auto"/>
          <w:sz w:val="32"/>
          <w:szCs w:val="32"/>
        </w:rPr>
        <w:t>其他收入：指单位取得的除上述收入以外的各项收入。主要是…（收入类型）等。</w:t>
      </w:r>
    </w:p>
    <w:p w14:paraId="40A6C156" w14:textId="77777777" w:rsidR="007D2DBE" w:rsidRDefault="00000000">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5.</w:t>
      </w:r>
      <w:r>
        <w:rPr>
          <w:rFonts w:ascii="仿宋_GB2312" w:eastAsia="仿宋_GB2312" w:hint="eastAsia"/>
          <w:color w:val="auto"/>
          <w:sz w:val="32"/>
          <w:szCs w:val="32"/>
        </w:rPr>
        <w:t>使用非财政拨款结余：指事业单位使用以前年度积累的非财政拨款结余弥补当年收支差额的金额。</w:t>
      </w:r>
    </w:p>
    <w:p w14:paraId="5853D5E2" w14:textId="77777777" w:rsidR="007D2DBE" w:rsidRDefault="00000000">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6.</w:t>
      </w:r>
      <w:r>
        <w:rPr>
          <w:rFonts w:ascii="仿宋_GB2312" w:eastAsia="仿宋_GB2312" w:hint="eastAsia"/>
          <w:color w:val="auto"/>
          <w:sz w:val="32"/>
          <w:szCs w:val="32"/>
        </w:rPr>
        <w:t>年初结转和结余：指以前年度尚未完成、结转到本年按有关规定继续使用的资金。</w:t>
      </w:r>
    </w:p>
    <w:p w14:paraId="2341308C" w14:textId="77777777" w:rsidR="007D2DBE" w:rsidRDefault="00000000">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7.</w:t>
      </w:r>
      <w:r>
        <w:rPr>
          <w:rFonts w:ascii="仿宋_GB2312" w:eastAsia="仿宋_GB2312" w:hint="eastAsia"/>
          <w:color w:val="auto"/>
          <w:sz w:val="32"/>
          <w:szCs w:val="32"/>
        </w:rPr>
        <w:t>结余分配：指事业单位按照会计制度规定缴纳的所得税、提取的专用结余以及转入非财政拨款结余的金额等。</w:t>
      </w:r>
    </w:p>
    <w:p w14:paraId="16F01E7D" w14:textId="77777777" w:rsidR="007D2DBE" w:rsidRDefault="00000000">
      <w:pPr>
        <w:pStyle w:val="Default"/>
        <w:spacing w:line="560" w:lineRule="exact"/>
        <w:ind w:firstLineChars="200" w:firstLine="640"/>
        <w:rPr>
          <w:rFonts w:ascii="仿宋_GB2312" w:eastAsia="仿宋_GB2312"/>
          <w:color w:val="FF0000"/>
          <w:sz w:val="32"/>
          <w:szCs w:val="32"/>
        </w:rPr>
      </w:pPr>
      <w:r>
        <w:rPr>
          <w:rFonts w:ascii="仿宋_GB2312" w:eastAsia="仿宋_GB2312"/>
          <w:color w:val="auto"/>
          <w:sz w:val="32"/>
          <w:szCs w:val="32"/>
        </w:rPr>
        <w:t>8</w:t>
      </w:r>
      <w:r>
        <w:rPr>
          <w:rFonts w:ascii="仿宋_GB2312" w:eastAsia="仿宋_GB2312" w:hint="eastAsia"/>
          <w:color w:val="auto"/>
          <w:sz w:val="32"/>
          <w:szCs w:val="32"/>
        </w:rPr>
        <w:t>、年末结转和结余：指单位按有关规定结转到下年或以后年度继续使用的资金。</w:t>
      </w:r>
    </w:p>
    <w:p w14:paraId="14CE5AA9" w14:textId="77777777" w:rsidR="007D2DBE" w:rsidRDefault="00000000">
      <w:pPr>
        <w:spacing w:line="600" w:lineRule="exact"/>
        <w:jc w:val="center"/>
        <w:outlineLvl w:val="0"/>
        <w:rPr>
          <w:rStyle w:val="10"/>
          <w:rFonts w:ascii="黑体" w:eastAsia="黑体" w:hAnsi="黑体"/>
          <w:b w:val="0"/>
        </w:rPr>
      </w:pPr>
      <w:bookmarkStart w:id="108" w:name="_Toc15377226"/>
      <w:r>
        <w:rPr>
          <w:rFonts w:ascii="宋体"/>
          <w:b/>
          <w:color w:val="FF0000"/>
          <w:sz w:val="44"/>
          <w:szCs w:val="44"/>
        </w:rPr>
        <w:br w:type="page"/>
      </w:r>
      <w:bookmarkStart w:id="109" w:name="_Toc79163630"/>
      <w:bookmarkStart w:id="110" w:name="_Toc79163880"/>
      <w:bookmarkStart w:id="111" w:name="_Toc15396614"/>
      <w:bookmarkStart w:id="112" w:name="_Toc27042"/>
      <w:r>
        <w:rPr>
          <w:rFonts w:ascii="黑体" w:eastAsia="黑体" w:hAnsi="黑体" w:hint="eastAsia"/>
          <w:color w:val="000000"/>
          <w:sz w:val="44"/>
          <w:szCs w:val="44"/>
        </w:rPr>
        <w:lastRenderedPageBreak/>
        <w:t>第</w:t>
      </w:r>
      <w:r>
        <w:rPr>
          <w:rStyle w:val="10"/>
          <w:rFonts w:ascii="黑体" w:eastAsia="黑体" w:hAnsi="黑体" w:hint="eastAsia"/>
          <w:b w:val="0"/>
        </w:rPr>
        <w:t>四部分附件</w:t>
      </w:r>
      <w:bookmarkEnd w:id="109"/>
      <w:bookmarkEnd w:id="110"/>
      <w:bookmarkEnd w:id="111"/>
      <w:bookmarkEnd w:id="112"/>
    </w:p>
    <w:p w14:paraId="4B78B02E" w14:textId="77777777" w:rsidR="007D2DBE" w:rsidRDefault="00000000">
      <w:pPr>
        <w:spacing w:line="600" w:lineRule="exact"/>
        <w:jc w:val="left"/>
        <w:outlineLvl w:val="0"/>
        <w:rPr>
          <w:rFonts w:ascii="方正小标宋简体" w:eastAsia="方正小标宋简体" w:hAnsi="方正小标宋简体" w:cs="方正小标宋简体"/>
          <w:sz w:val="32"/>
          <w:szCs w:val="32"/>
        </w:rPr>
      </w:pPr>
      <w:bookmarkStart w:id="113" w:name="_Toc79163881"/>
      <w:bookmarkStart w:id="114" w:name="_Toc79163631"/>
      <w:bookmarkStart w:id="115" w:name="_Toc3883"/>
      <w:r>
        <w:rPr>
          <w:rFonts w:ascii="黑体" w:eastAsia="黑体" w:hAnsi="黑体" w:cs="黑体" w:hint="eastAsia"/>
          <w:sz w:val="32"/>
          <w:szCs w:val="32"/>
        </w:rPr>
        <w:t>附件</w:t>
      </w:r>
      <w:r>
        <w:rPr>
          <w:rFonts w:ascii="黑体" w:eastAsia="黑体" w:hAnsi="黑体" w:cs="黑体"/>
          <w:sz w:val="32"/>
          <w:szCs w:val="32"/>
        </w:rPr>
        <w:t>1</w:t>
      </w:r>
      <w:bookmarkEnd w:id="113"/>
      <w:bookmarkEnd w:id="114"/>
      <w:bookmarkEnd w:id="115"/>
    </w:p>
    <w:p w14:paraId="700BA3AF" w14:textId="77777777" w:rsidR="007D2DBE" w:rsidRDefault="007D2DBE">
      <w:pPr>
        <w:spacing w:line="580" w:lineRule="exact"/>
        <w:jc w:val="center"/>
        <w:rPr>
          <w:rFonts w:ascii="方正小标宋简体" w:eastAsia="方正小标宋简体" w:hAnsi="方正小标宋简体" w:cs="方正小标宋简体"/>
          <w:sz w:val="44"/>
          <w:szCs w:val="44"/>
        </w:rPr>
      </w:pPr>
    </w:p>
    <w:p w14:paraId="09935BA7" w14:textId="77777777" w:rsidR="007D2DBE" w:rsidRDefault="00000000">
      <w:pPr>
        <w:spacing w:line="480" w:lineRule="exact"/>
        <w:jc w:val="center"/>
        <w:rPr>
          <w:rFonts w:ascii="方正小标宋_GBK" w:eastAsia="方正小标宋_GBK" w:hAnsi="方正小标宋_GBK" w:cs="方正小标宋_GBK"/>
          <w:bCs/>
          <w:sz w:val="44"/>
          <w:szCs w:val="44"/>
        </w:rPr>
      </w:pPr>
      <w:bookmarkStart w:id="116" w:name="_Toc15396618"/>
      <w:bookmarkStart w:id="117" w:name="_Toc79163635"/>
      <w:r>
        <w:rPr>
          <w:rFonts w:ascii="方正小标宋_GBK" w:eastAsia="方正小标宋_GBK" w:hAnsi="方正小标宋_GBK" w:cs="方正小标宋_GBK" w:hint="eastAsia"/>
          <w:bCs/>
          <w:sz w:val="44"/>
          <w:szCs w:val="44"/>
        </w:rPr>
        <w:t>共青团松潘县委员会</w:t>
      </w:r>
    </w:p>
    <w:p w14:paraId="752FB882" w14:textId="77777777" w:rsidR="007D2DBE" w:rsidRDefault="00000000">
      <w:pPr>
        <w:spacing w:line="48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2021年部门整体支出绩效报告</w:t>
      </w:r>
    </w:p>
    <w:p w14:paraId="42C63ED3" w14:textId="77777777" w:rsidR="007D2DBE" w:rsidRDefault="007D2DBE">
      <w:pPr>
        <w:widowControl/>
        <w:adjustRightInd w:val="0"/>
        <w:snapToGrid w:val="0"/>
        <w:spacing w:line="480" w:lineRule="exact"/>
        <w:ind w:firstLine="720"/>
        <w:jc w:val="left"/>
        <w:rPr>
          <w:rFonts w:ascii="黑体" w:eastAsia="黑体" w:hAnsi="宋体" w:cs="宋体"/>
          <w:color w:val="000000"/>
          <w:kern w:val="0"/>
        </w:rPr>
      </w:pPr>
    </w:p>
    <w:p w14:paraId="4A64F832" w14:textId="77777777" w:rsidR="007D2DBE" w:rsidRDefault="00000000">
      <w:pPr>
        <w:widowControl/>
        <w:adjustRightInd w:val="0"/>
        <w:snapToGrid w:val="0"/>
        <w:spacing w:line="480" w:lineRule="exact"/>
        <w:ind w:firstLine="720"/>
        <w:jc w:val="left"/>
        <w:rPr>
          <w:rFonts w:ascii="黑体" w:eastAsia="黑体" w:hAnsi="黑体" w:cs="黑体"/>
          <w:color w:val="000000"/>
          <w:kern w:val="0"/>
          <w:sz w:val="32"/>
          <w:szCs w:val="32"/>
          <w:lang w:val="zh-CN"/>
        </w:rPr>
      </w:pPr>
      <w:r>
        <w:rPr>
          <w:rFonts w:ascii="黑体" w:eastAsia="黑体" w:hAnsi="黑体" w:cs="黑体" w:hint="eastAsia"/>
          <w:color w:val="000000"/>
          <w:kern w:val="0"/>
          <w:sz w:val="32"/>
          <w:szCs w:val="32"/>
        </w:rPr>
        <w:t>一、</w:t>
      </w:r>
      <w:r>
        <w:rPr>
          <w:rFonts w:ascii="黑体" w:eastAsia="黑体" w:hAnsi="黑体" w:cs="黑体" w:hint="eastAsia"/>
          <w:color w:val="000000"/>
          <w:kern w:val="0"/>
          <w:sz w:val="32"/>
          <w:szCs w:val="32"/>
          <w:lang w:val="zh-CN"/>
        </w:rPr>
        <w:t>部门（单位）概况</w:t>
      </w:r>
    </w:p>
    <w:p w14:paraId="1E928450" w14:textId="77777777" w:rsidR="007D2DBE" w:rsidRDefault="00000000">
      <w:pPr>
        <w:widowControl/>
        <w:adjustRightInd w:val="0"/>
        <w:snapToGrid w:val="0"/>
        <w:spacing w:line="480" w:lineRule="exact"/>
        <w:ind w:firstLine="720"/>
        <w:jc w:val="left"/>
        <w:rPr>
          <w:rFonts w:ascii="仿宋_GB2312" w:eastAsia="仿宋_GB2312" w:hAnsi="仿宋_GB2312" w:cs="仿宋_GB2312"/>
          <w:b/>
          <w:bCs/>
          <w:color w:val="000000"/>
          <w:kern w:val="0"/>
          <w:sz w:val="32"/>
          <w:szCs w:val="32"/>
          <w:lang w:val="zh-CN"/>
        </w:rPr>
      </w:pPr>
      <w:r>
        <w:rPr>
          <w:rFonts w:ascii="仿宋_GB2312" w:eastAsia="仿宋_GB2312" w:hAnsi="仿宋_GB2312" w:cs="仿宋_GB2312" w:hint="eastAsia"/>
          <w:b/>
          <w:bCs/>
          <w:color w:val="000000"/>
          <w:kern w:val="0"/>
          <w:sz w:val="32"/>
          <w:szCs w:val="32"/>
          <w:lang w:val="zh-CN"/>
        </w:rPr>
        <w:t>（一）机构职能。</w:t>
      </w:r>
    </w:p>
    <w:p w14:paraId="75EAA4FC" w14:textId="77777777" w:rsidR="007D2DBE" w:rsidRDefault="00000000">
      <w:pPr>
        <w:pStyle w:val="ad"/>
        <w:spacing w:before="0" w:beforeAutospacing="0" w:after="0" w:afterAutospacing="0" w:line="480" w:lineRule="auto"/>
        <w:ind w:firstLineChars="200" w:firstLine="640"/>
        <w:rPr>
          <w:rFonts w:ascii="仿宋_GB2312" w:eastAsia="仿宋_GB2312" w:hAnsi="仿宋_GB2312" w:cs="仿宋_GB2312"/>
          <w:b/>
          <w:bCs/>
          <w:color w:val="000000"/>
          <w:sz w:val="32"/>
          <w:szCs w:val="32"/>
        </w:rPr>
      </w:pPr>
      <w:r>
        <w:rPr>
          <w:rFonts w:ascii="仿宋_GB2312" w:eastAsia="仿宋_GB2312" w:hAnsi="仿宋_GB2312" w:cs="仿宋_GB2312" w:hint="eastAsia"/>
          <w:color w:val="000000"/>
          <w:sz w:val="32"/>
          <w:szCs w:val="32"/>
        </w:rPr>
        <w:t>1.领导全县共青团工作;2.负责县青联和县少先队工作委员会常务性工作;3.承担县委、县政府和有关方面委托的青少年工作事务，参与民主管理和民主监督。协助、参与、处理社会上与青少年利益相关的工作;4.参与全县性青少年法规制度实施、监督等工作，负责县未成年人保护方面的日常工作;5.调查青年思想动态和青年工作情况，研究青年运动、青少年工作理论、青少年事业发展等工作，为县委、县政府决策提供依据;6.负责</w:t>
      </w:r>
      <w:proofErr w:type="gramStart"/>
      <w:r>
        <w:rPr>
          <w:rFonts w:ascii="仿宋_GB2312" w:eastAsia="仿宋_GB2312" w:hAnsi="仿宋_GB2312" w:cs="仿宋_GB2312" w:hint="eastAsia"/>
          <w:color w:val="000000"/>
          <w:sz w:val="32"/>
          <w:szCs w:val="32"/>
        </w:rPr>
        <w:t>全县团</w:t>
      </w:r>
      <w:proofErr w:type="gramEnd"/>
      <w:r>
        <w:rPr>
          <w:rFonts w:ascii="仿宋_GB2312" w:eastAsia="仿宋_GB2312" w:hAnsi="仿宋_GB2312" w:cs="仿宋_GB2312" w:hint="eastAsia"/>
          <w:color w:val="000000"/>
          <w:sz w:val="32"/>
          <w:szCs w:val="32"/>
        </w:rPr>
        <w:t>的组织建设，协助党组织管理、选拔和培训团的干部，指导县青少年活动营地和县实施希望工程办公室领导小组的工作;7.负责、指导并组织面向全县青少年的思想理论教育、宣传文化活动，培养、选拔、推荐优秀青年，负责管理、指导团县委系统刊物的编发;8.负责全县青年统战工作及青少年外事、县内外青少年友好交流工作。</w:t>
      </w:r>
    </w:p>
    <w:p w14:paraId="45C85307" w14:textId="77777777" w:rsidR="007D2DBE" w:rsidRDefault="00000000">
      <w:pPr>
        <w:widowControl/>
        <w:adjustRightInd w:val="0"/>
        <w:snapToGrid w:val="0"/>
        <w:spacing w:line="480" w:lineRule="exact"/>
        <w:ind w:firstLine="720"/>
        <w:jc w:val="left"/>
        <w:rPr>
          <w:rFonts w:ascii="仿宋_GB2312" w:eastAsia="仿宋_GB2312" w:hAnsi="仿宋_GB2312" w:cs="仿宋_GB2312"/>
          <w:b/>
          <w:bCs/>
          <w:color w:val="000000"/>
          <w:kern w:val="0"/>
          <w:sz w:val="32"/>
          <w:szCs w:val="32"/>
          <w:lang w:val="zh-CN"/>
        </w:rPr>
      </w:pPr>
      <w:r>
        <w:rPr>
          <w:rFonts w:ascii="仿宋_GB2312" w:eastAsia="仿宋_GB2312" w:hAnsi="仿宋_GB2312" w:cs="仿宋_GB2312" w:hint="eastAsia"/>
          <w:b/>
          <w:bCs/>
          <w:color w:val="000000"/>
          <w:kern w:val="0"/>
          <w:sz w:val="32"/>
          <w:szCs w:val="32"/>
          <w:lang w:val="zh-CN"/>
        </w:rPr>
        <w:t>（二）人员概况。</w:t>
      </w:r>
    </w:p>
    <w:p w14:paraId="31261A92" w14:textId="77777777" w:rsidR="007D2DBE" w:rsidRDefault="00000000">
      <w:pPr>
        <w:pStyle w:val="a6"/>
        <w:spacing w:line="576" w:lineRule="exact"/>
        <w:jc w:val="left"/>
        <w:rPr>
          <w:rFonts w:eastAsia="仿宋_GB2312" w:hAnsi="仿宋_GB2312" w:cs="仿宋_GB2312"/>
          <w:color w:val="000000"/>
          <w:sz w:val="32"/>
          <w:szCs w:val="32"/>
        </w:rPr>
      </w:pPr>
      <w:r>
        <w:rPr>
          <w:rFonts w:eastAsia="仿宋_GB2312" w:hAnsi="仿宋_GB2312" w:cs="仿宋_GB2312" w:hint="eastAsia"/>
          <w:color w:val="000000"/>
          <w:sz w:val="32"/>
          <w:szCs w:val="32"/>
        </w:rPr>
        <w:lastRenderedPageBreak/>
        <w:t>松潘县团委总编制4名，其中：行政编制3名,工勤编制1名。在职人员总数5人，其中：行政人员4人，工勤1人。</w:t>
      </w:r>
    </w:p>
    <w:p w14:paraId="1DD62384" w14:textId="77777777" w:rsidR="007D2DBE" w:rsidRDefault="00000000">
      <w:pPr>
        <w:widowControl/>
        <w:adjustRightInd w:val="0"/>
        <w:snapToGrid w:val="0"/>
        <w:spacing w:line="480" w:lineRule="exact"/>
        <w:ind w:firstLine="720"/>
        <w:jc w:val="left"/>
        <w:rPr>
          <w:rFonts w:ascii="黑体" w:eastAsia="黑体" w:hAnsi="黑体" w:cs="黑体"/>
          <w:color w:val="000000"/>
          <w:kern w:val="0"/>
          <w:sz w:val="32"/>
          <w:szCs w:val="32"/>
        </w:rPr>
      </w:pPr>
      <w:r>
        <w:rPr>
          <w:rFonts w:ascii="黑体" w:eastAsia="黑体" w:hAnsi="黑体" w:cs="黑体" w:hint="eastAsia"/>
          <w:color w:val="000000"/>
          <w:kern w:val="0"/>
          <w:sz w:val="32"/>
          <w:szCs w:val="32"/>
        </w:rPr>
        <w:t>二、部门财政资金收支情况</w:t>
      </w:r>
    </w:p>
    <w:p w14:paraId="3B1D3594" w14:textId="77777777" w:rsidR="007D2DBE" w:rsidRDefault="00000000">
      <w:pPr>
        <w:widowControl/>
        <w:adjustRightInd w:val="0"/>
        <w:snapToGrid w:val="0"/>
        <w:spacing w:line="578" w:lineRule="exact"/>
        <w:ind w:firstLine="720"/>
        <w:jc w:val="left"/>
        <w:rPr>
          <w:rFonts w:ascii="仿宋_GB2312" w:eastAsia="仿宋_GB2312" w:hAnsi="仿宋_GB2312" w:cs="仿宋_GB2312"/>
          <w:color w:val="000000"/>
          <w:kern w:val="0"/>
          <w:sz w:val="32"/>
          <w:szCs w:val="32"/>
          <w:lang w:val="zh-CN"/>
        </w:rPr>
      </w:pPr>
      <w:r>
        <w:rPr>
          <w:rFonts w:ascii="仿宋_GB2312" w:eastAsia="仿宋_GB2312" w:hAnsi="仿宋_GB2312" w:cs="仿宋_GB2312" w:hint="eastAsia"/>
          <w:color w:val="000000"/>
          <w:kern w:val="0"/>
          <w:sz w:val="32"/>
          <w:szCs w:val="32"/>
          <w:lang w:val="zh-CN"/>
        </w:rPr>
        <w:t>（一）部门财政资金收入情况。</w:t>
      </w:r>
    </w:p>
    <w:p w14:paraId="6A9D3233" w14:textId="77777777" w:rsidR="007D2DBE" w:rsidRDefault="00000000">
      <w:pPr>
        <w:spacing w:line="578" w:lineRule="exact"/>
        <w:ind w:firstLineChars="250" w:firstLine="80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2021年本部门财政资金收入132.24万元。</w:t>
      </w:r>
    </w:p>
    <w:p w14:paraId="2B9BBAA7" w14:textId="77777777" w:rsidR="007D2DBE" w:rsidRDefault="00000000">
      <w:pPr>
        <w:spacing w:line="578" w:lineRule="exact"/>
        <w:ind w:firstLineChars="250" w:firstLine="80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基本支出是用于保障县团委行政机构的正常运转的日常支出，包括基本工资、津贴补贴、基本养老保险、医疗保险等人员经费以及办公费、印刷费、水电费等日常公用经费。2021年基本支出收入数132.24万元,其中:行政运行103.06万元,机关事业单位基本养老保险缴费支出6.6万元,机关事业单位职业年金缴费支出7.9万元，行政单位医疗2.26万元,住房公积金6.64万元。</w:t>
      </w:r>
    </w:p>
    <w:p w14:paraId="10545045" w14:textId="77777777" w:rsidR="007D2DBE" w:rsidRDefault="00000000">
      <w:pPr>
        <w:spacing w:line="578" w:lineRule="exact"/>
        <w:ind w:firstLineChars="250" w:firstLine="80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项目支出是用于保障县团委行政机构为完成特定的行政工作任务或事业发展目标，用于专项业务工作的经费支出。2021年项目支出收入数5.78万元，</w:t>
      </w:r>
      <w:proofErr w:type="gramStart"/>
      <w:r>
        <w:rPr>
          <w:rFonts w:ascii="仿宋_GB2312" w:eastAsia="仿宋_GB2312" w:hAnsi="仿宋_GB2312" w:cs="仿宋_GB2312" w:hint="eastAsia"/>
          <w:color w:val="000000"/>
          <w:kern w:val="0"/>
          <w:sz w:val="32"/>
          <w:szCs w:val="32"/>
        </w:rPr>
        <w:t>用于省文旅节</w:t>
      </w:r>
      <w:proofErr w:type="gramEnd"/>
      <w:r>
        <w:rPr>
          <w:rFonts w:ascii="仿宋_GB2312" w:eastAsia="仿宋_GB2312" w:hAnsi="仿宋_GB2312" w:cs="仿宋_GB2312" w:hint="eastAsia"/>
          <w:color w:val="000000"/>
          <w:kern w:val="0"/>
          <w:sz w:val="32"/>
          <w:szCs w:val="32"/>
        </w:rPr>
        <w:t>、花灯节。</w:t>
      </w:r>
    </w:p>
    <w:p w14:paraId="0D981201" w14:textId="77777777" w:rsidR="007D2DBE" w:rsidRDefault="00000000">
      <w:pPr>
        <w:widowControl/>
        <w:adjustRightInd w:val="0"/>
        <w:snapToGrid w:val="0"/>
        <w:spacing w:line="578" w:lineRule="exact"/>
        <w:ind w:firstLineChars="200" w:firstLine="640"/>
        <w:jc w:val="left"/>
        <w:rPr>
          <w:rFonts w:ascii="仿宋_GB2312" w:eastAsia="仿宋_GB2312" w:hAnsi="仿宋_GB2312" w:cs="仿宋_GB2312"/>
          <w:color w:val="000000"/>
          <w:kern w:val="0"/>
          <w:sz w:val="32"/>
          <w:szCs w:val="32"/>
          <w:lang w:val="zh-CN"/>
        </w:rPr>
      </w:pPr>
      <w:r>
        <w:rPr>
          <w:rFonts w:ascii="仿宋_GB2312" w:eastAsia="仿宋_GB2312" w:hAnsi="仿宋_GB2312" w:cs="仿宋_GB2312" w:hint="eastAsia"/>
          <w:color w:val="000000"/>
          <w:kern w:val="0"/>
          <w:sz w:val="32"/>
          <w:szCs w:val="32"/>
          <w:lang w:val="zh-CN"/>
        </w:rPr>
        <w:t>（二）部门财政资金支出情况。</w:t>
      </w:r>
    </w:p>
    <w:p w14:paraId="1DF766EA" w14:textId="77777777" w:rsidR="007D2DBE" w:rsidRDefault="00000000">
      <w:pPr>
        <w:spacing w:line="578"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2021年团委支出合计132.24万元，其中：基本支出126.46万元，占96%；项目支出5.78万元，占4%。</w:t>
      </w:r>
    </w:p>
    <w:p w14:paraId="3733DB7A" w14:textId="77777777" w:rsidR="007D2DBE" w:rsidRDefault="00000000">
      <w:pPr>
        <w:spacing w:line="578" w:lineRule="exact"/>
        <w:ind w:firstLineChars="250" w:firstLine="80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行政运行2021决算数103.06万元，机关事业单位基本养老保险缴费支出6.6万元，机关事业单位职业年金缴费支出7.9万元，行政单位医疗,2.26万元，住房公积金6.64万元。</w:t>
      </w:r>
    </w:p>
    <w:p w14:paraId="5B77A133" w14:textId="77777777" w:rsidR="007D2DBE" w:rsidRDefault="00000000">
      <w:pPr>
        <w:widowControl/>
        <w:adjustRightInd w:val="0"/>
        <w:snapToGrid w:val="0"/>
        <w:spacing w:line="578" w:lineRule="exact"/>
        <w:ind w:firstLine="72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三、部门财政支出管理情况</w:t>
      </w:r>
    </w:p>
    <w:p w14:paraId="176FFF1E" w14:textId="77777777" w:rsidR="007D2DBE" w:rsidRDefault="00000000">
      <w:pPr>
        <w:widowControl/>
        <w:adjustRightInd w:val="0"/>
        <w:snapToGrid w:val="0"/>
        <w:spacing w:line="578" w:lineRule="exact"/>
        <w:ind w:firstLine="720"/>
        <w:jc w:val="left"/>
        <w:rPr>
          <w:rFonts w:ascii="仿宋_GB2312" w:eastAsia="仿宋_GB2312" w:hAnsi="仿宋_GB2312" w:cs="仿宋_GB2312"/>
          <w:color w:val="000000"/>
          <w:kern w:val="0"/>
          <w:sz w:val="32"/>
          <w:szCs w:val="32"/>
          <w:lang w:val="zh-CN"/>
        </w:rPr>
      </w:pPr>
      <w:r>
        <w:rPr>
          <w:rFonts w:ascii="仿宋_GB2312" w:eastAsia="仿宋_GB2312" w:hAnsi="仿宋_GB2312" w:cs="仿宋_GB2312" w:hint="eastAsia"/>
          <w:color w:val="000000"/>
          <w:kern w:val="0"/>
          <w:sz w:val="32"/>
          <w:szCs w:val="32"/>
          <w:lang w:val="zh-CN"/>
        </w:rPr>
        <w:lastRenderedPageBreak/>
        <w:t>（一）预算编制情况。</w:t>
      </w:r>
    </w:p>
    <w:p w14:paraId="3E9AD05B" w14:textId="77777777" w:rsidR="007D2DBE" w:rsidRDefault="00000000">
      <w:pPr>
        <w:tabs>
          <w:tab w:val="left" w:pos="750"/>
        </w:tabs>
        <w:spacing w:line="578"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1、预算编制质量</w:t>
      </w:r>
    </w:p>
    <w:p w14:paraId="5437FE36" w14:textId="77777777" w:rsidR="007D2DBE" w:rsidRDefault="00000000">
      <w:pPr>
        <w:tabs>
          <w:tab w:val="left" w:pos="750"/>
        </w:tabs>
        <w:spacing w:line="578"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按照预算管理有关规定，目前部门预算的编制实行综合预算制度，即全部收入和支出都反映在预算中。本部门预算编制是由部门财务严格按照《预算法》的规定和财政部门预算股的要求，在即能保证本部门日常业务工作顺利开展的需要，又不浪费资金的前提下，合理编制出本部门的年度预算。</w:t>
      </w:r>
    </w:p>
    <w:p w14:paraId="03203E94" w14:textId="77777777" w:rsidR="007D2DBE" w:rsidRDefault="00000000">
      <w:pPr>
        <w:widowControl/>
        <w:adjustRightInd w:val="0"/>
        <w:snapToGrid w:val="0"/>
        <w:spacing w:line="578" w:lineRule="exact"/>
        <w:ind w:firstLine="720"/>
        <w:jc w:val="left"/>
        <w:rPr>
          <w:rFonts w:ascii="仿宋_GB2312" w:eastAsia="仿宋_GB2312" w:hAnsi="仿宋_GB2312" w:cs="仿宋_GB2312"/>
          <w:color w:val="000000"/>
          <w:kern w:val="0"/>
          <w:sz w:val="32"/>
          <w:szCs w:val="32"/>
          <w:lang w:val="zh-CN"/>
        </w:rPr>
      </w:pPr>
      <w:r>
        <w:rPr>
          <w:rFonts w:ascii="仿宋_GB2312" w:eastAsia="仿宋_GB2312" w:hAnsi="仿宋_GB2312" w:cs="仿宋_GB2312" w:hint="eastAsia"/>
          <w:color w:val="000000"/>
          <w:kern w:val="0"/>
          <w:sz w:val="32"/>
          <w:szCs w:val="32"/>
          <w:lang w:val="zh-CN"/>
        </w:rPr>
        <w:t>（二）执行管理情况。</w:t>
      </w:r>
      <w:r>
        <w:rPr>
          <w:rFonts w:ascii="仿宋_GB2312" w:eastAsia="仿宋_GB2312" w:hAnsi="仿宋_GB2312" w:cs="仿宋_GB2312" w:hint="eastAsia"/>
          <w:color w:val="000000"/>
          <w:kern w:val="0"/>
          <w:sz w:val="32"/>
          <w:szCs w:val="32"/>
          <w:lang w:val="zh-CN"/>
        </w:rPr>
        <w:tab/>
      </w:r>
    </w:p>
    <w:p w14:paraId="070D68E5" w14:textId="77777777" w:rsidR="007D2DBE" w:rsidRDefault="00000000">
      <w:pPr>
        <w:spacing w:line="578" w:lineRule="exact"/>
        <w:ind w:firstLineChars="250" w:firstLine="80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县财政及时足额下达年初预算，上级部门下达转移支付专项资金指标后，也能及时将资金落实给部门，为部门的业务工作顺利开展提供了强有力的财力保障。</w:t>
      </w:r>
    </w:p>
    <w:p w14:paraId="287DC45B" w14:textId="77777777" w:rsidR="007D2DBE" w:rsidRDefault="00000000">
      <w:pPr>
        <w:spacing w:line="578"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2021年团委本年支出合计132.24万元，其中：基本支出126.46万元，占96%；项目支出5.78万元，占4%。</w:t>
      </w:r>
    </w:p>
    <w:p w14:paraId="7BE29323" w14:textId="77777777" w:rsidR="007D2DBE" w:rsidRDefault="00000000">
      <w:pPr>
        <w:spacing w:line="578" w:lineRule="exact"/>
        <w:ind w:firstLineChars="250" w:firstLine="80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行政运行2021决算数103.06万元，，机关事业单位基本养老保险缴费支出6.6万元，机关事业单位职业年金缴费支出7.9万元，行政单位医疗,2.26万元，住房公积金6.64万元。</w:t>
      </w:r>
    </w:p>
    <w:p w14:paraId="3E33B098" w14:textId="77777777" w:rsidR="007D2DBE" w:rsidRDefault="00000000">
      <w:pPr>
        <w:spacing w:line="578"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本部门一直提倡厉行节约，节能降耗的原则，促进了团委事业行政工作上了一个新台阶,未超出预算,严格执行了中央八项规定。</w:t>
      </w:r>
    </w:p>
    <w:p w14:paraId="600A97A6" w14:textId="77777777" w:rsidR="007D2DBE" w:rsidRDefault="00000000">
      <w:pPr>
        <w:widowControl/>
        <w:adjustRightInd w:val="0"/>
        <w:snapToGrid w:val="0"/>
        <w:spacing w:line="578" w:lineRule="exact"/>
        <w:ind w:firstLine="720"/>
        <w:jc w:val="left"/>
        <w:rPr>
          <w:rFonts w:ascii="仿宋_GB2312" w:eastAsia="仿宋_GB2312" w:hAnsi="仿宋_GB2312" w:cs="仿宋_GB2312"/>
          <w:color w:val="000000"/>
          <w:kern w:val="0"/>
          <w:sz w:val="32"/>
          <w:szCs w:val="32"/>
          <w:lang w:val="zh-CN"/>
        </w:rPr>
      </w:pPr>
      <w:r>
        <w:rPr>
          <w:rFonts w:ascii="仿宋_GB2312" w:eastAsia="仿宋_GB2312" w:hAnsi="仿宋_GB2312" w:cs="仿宋_GB2312" w:hint="eastAsia"/>
          <w:color w:val="000000"/>
          <w:kern w:val="0"/>
          <w:sz w:val="32"/>
          <w:szCs w:val="32"/>
          <w:lang w:val="zh-CN"/>
        </w:rPr>
        <w:t>（三）综合管理情况。</w:t>
      </w:r>
    </w:p>
    <w:p w14:paraId="1168B2BE" w14:textId="77777777" w:rsidR="007D2DBE" w:rsidRDefault="00000000">
      <w:pPr>
        <w:pStyle w:val="ad"/>
        <w:spacing w:before="0" w:beforeAutospacing="0" w:after="0" w:afterAutospacing="0" w:line="578"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1.我单位无政府性债务。</w:t>
      </w:r>
    </w:p>
    <w:p w14:paraId="789DEB07" w14:textId="77777777" w:rsidR="007D2DBE" w:rsidRDefault="00000000">
      <w:pPr>
        <w:pStyle w:val="ad"/>
        <w:spacing w:before="0" w:beforeAutospacing="0" w:after="0" w:afterAutospacing="0" w:line="578"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2.我单位无非税收收入。</w:t>
      </w:r>
    </w:p>
    <w:p w14:paraId="5D4E5ABC" w14:textId="77777777" w:rsidR="007D2DBE" w:rsidRDefault="00000000">
      <w:pPr>
        <w:pStyle w:val="ad"/>
        <w:spacing w:before="0" w:beforeAutospacing="0" w:after="0" w:afterAutospacing="0" w:line="578"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3.政府采购严格按照相关采购规定执行。</w:t>
      </w:r>
    </w:p>
    <w:p w14:paraId="21FBCD6B" w14:textId="77777777" w:rsidR="007D2DBE" w:rsidRDefault="00000000">
      <w:pPr>
        <w:pStyle w:val="ad"/>
        <w:spacing w:before="0" w:beforeAutospacing="0" w:after="0" w:afterAutospacing="0" w:line="578"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4.资产管理严格按照资产管理制度执行，严格执行法律、法规和有关规章制度;与行政单位履行职能需要相适应;科学合理,充分发挥资产使用效益;勤俭节约,从严控制。</w:t>
      </w:r>
    </w:p>
    <w:p w14:paraId="540443A8" w14:textId="77777777" w:rsidR="007D2DBE" w:rsidRDefault="00000000">
      <w:pPr>
        <w:pStyle w:val="ad"/>
        <w:spacing w:before="0" w:beforeAutospacing="0" w:after="0" w:afterAutospacing="0" w:line="578"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建立单位内控制度，在单位内部控制不断完善的基础上，针对其行政事业单位内部控制的独特性开展内部控制自我评价工作，可以使单位全体人员及时发现内部控制存在的问题，并采取有效改进措施，加大内部控制执行力度，保证行政事业单位内部控制目标的实现。</w:t>
      </w:r>
    </w:p>
    <w:p w14:paraId="42A4704E" w14:textId="77777777" w:rsidR="007D2DBE" w:rsidRDefault="00000000">
      <w:pPr>
        <w:pStyle w:val="ad"/>
        <w:spacing w:before="0" w:beforeAutospacing="0" w:after="0" w:afterAutospacing="0" w:line="578" w:lineRule="exact"/>
        <w:ind w:firstLineChars="200" w:firstLine="640"/>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sz w:val="32"/>
          <w:szCs w:val="32"/>
        </w:rPr>
        <w:t>我部门</w:t>
      </w:r>
      <w:proofErr w:type="gramEnd"/>
      <w:r>
        <w:rPr>
          <w:rFonts w:ascii="仿宋_GB2312" w:eastAsia="仿宋_GB2312" w:hAnsi="仿宋_GB2312" w:cs="仿宋_GB2312" w:hint="eastAsia"/>
          <w:color w:val="000000"/>
          <w:sz w:val="32"/>
          <w:szCs w:val="32"/>
        </w:rPr>
        <w:t>将同级财政部门批复的本部门预决算报表及相关说明全部在政府门户网站公开，包括部门收支总体情况和财政拨款收支情况，公开公示了</w:t>
      </w:r>
      <w:proofErr w:type="gramStart"/>
      <w:r>
        <w:rPr>
          <w:rFonts w:ascii="仿宋_GB2312" w:eastAsia="仿宋_GB2312" w:hAnsi="仿宋_GB2312" w:cs="仿宋_GB2312" w:hint="eastAsia"/>
          <w:color w:val="000000"/>
          <w:sz w:val="32"/>
          <w:szCs w:val="32"/>
        </w:rPr>
        <w:t>我部门</w:t>
      </w:r>
      <w:proofErr w:type="gramEnd"/>
      <w:r>
        <w:rPr>
          <w:rFonts w:ascii="仿宋_GB2312" w:eastAsia="仿宋_GB2312" w:hAnsi="仿宋_GB2312" w:cs="仿宋_GB2312" w:hint="eastAsia"/>
          <w:color w:val="000000"/>
          <w:sz w:val="32"/>
          <w:szCs w:val="32"/>
        </w:rPr>
        <w:t>“三公”经费财政拨款预决算总额和分项数额。本部门公开预决算的同时，一并公开了本部门的职责、机构设置情况、预决算收支增减变化、机关运行经费安排以及政府采购等情况的说明，并对专业性较强的名词进行解释</w:t>
      </w:r>
    </w:p>
    <w:p w14:paraId="397525DF" w14:textId="77777777" w:rsidR="007D2DBE" w:rsidRDefault="00000000">
      <w:pPr>
        <w:pStyle w:val="ad"/>
        <w:spacing w:before="0" w:beforeAutospacing="0" w:after="0" w:afterAutospacing="0" w:line="578" w:lineRule="exact"/>
        <w:ind w:firstLineChars="200" w:firstLine="640"/>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sz w:val="32"/>
          <w:szCs w:val="32"/>
        </w:rPr>
        <w:t>我部门</w:t>
      </w:r>
      <w:proofErr w:type="gramEnd"/>
      <w:r>
        <w:rPr>
          <w:rFonts w:ascii="仿宋_GB2312" w:eastAsia="仿宋_GB2312" w:hAnsi="仿宋_GB2312" w:cs="仿宋_GB2312" w:hint="eastAsia"/>
          <w:color w:val="000000"/>
          <w:sz w:val="32"/>
          <w:szCs w:val="32"/>
        </w:rPr>
        <w:t>财务各项工作自觉配合县财政和上级部门的监督检查，对检查中存在的问题，严肃对待，认真开展整改落实。</w:t>
      </w:r>
    </w:p>
    <w:p w14:paraId="5E3AA511" w14:textId="77777777" w:rsidR="007D2DBE" w:rsidRDefault="00000000">
      <w:pPr>
        <w:widowControl/>
        <w:adjustRightInd w:val="0"/>
        <w:snapToGrid w:val="0"/>
        <w:spacing w:line="578" w:lineRule="exact"/>
        <w:ind w:firstLine="720"/>
        <w:jc w:val="left"/>
        <w:rPr>
          <w:rFonts w:ascii="仿宋_GB2312" w:eastAsia="仿宋_GB2312" w:hAnsi="仿宋_GB2312" w:cs="仿宋_GB2312"/>
          <w:color w:val="000000"/>
          <w:kern w:val="0"/>
          <w:sz w:val="32"/>
          <w:szCs w:val="32"/>
          <w:lang w:val="zh-CN"/>
        </w:rPr>
      </w:pPr>
      <w:r>
        <w:rPr>
          <w:rFonts w:ascii="仿宋_GB2312" w:eastAsia="仿宋_GB2312" w:hAnsi="仿宋_GB2312" w:cs="仿宋_GB2312" w:hint="eastAsia"/>
          <w:color w:val="000000"/>
          <w:kern w:val="0"/>
          <w:sz w:val="32"/>
          <w:szCs w:val="32"/>
          <w:lang w:val="zh-CN"/>
        </w:rPr>
        <w:t>（四）整体绩效。</w:t>
      </w:r>
    </w:p>
    <w:p w14:paraId="0ADB5AD7" w14:textId="4C8060C7" w:rsidR="007D2DBE" w:rsidRDefault="00000000">
      <w:pPr>
        <w:spacing w:line="578"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2021年我单位在县委、</w:t>
      </w:r>
      <w:r w:rsidR="00E947D9">
        <w:rPr>
          <w:rFonts w:ascii="仿宋_GB2312" w:eastAsia="仿宋_GB2312" w:hAnsi="仿宋_GB2312" w:cs="仿宋_GB2312" w:hint="eastAsia"/>
          <w:color w:val="000000"/>
          <w:kern w:val="0"/>
          <w:sz w:val="32"/>
          <w:szCs w:val="32"/>
        </w:rPr>
        <w:t>县</w:t>
      </w:r>
      <w:r>
        <w:rPr>
          <w:rFonts w:ascii="仿宋_GB2312" w:eastAsia="仿宋_GB2312" w:hAnsi="仿宋_GB2312" w:cs="仿宋_GB2312" w:hint="eastAsia"/>
          <w:color w:val="000000"/>
          <w:kern w:val="0"/>
          <w:sz w:val="32"/>
          <w:szCs w:val="32"/>
        </w:rPr>
        <w:t>政府的领导下、团州委的指导下，紧紧围绕县委、县政府中心工作和构建和谐社会的总体目标，按照为团员、青年服务的要求，促进团的事业发展，切实改进工作作风，做到观念上有新转变，思想上有新飞跃，思路上有新调整，工作上有新突破，提升干部形象上有新发</w:t>
      </w:r>
      <w:r>
        <w:rPr>
          <w:rFonts w:ascii="仿宋_GB2312" w:eastAsia="仿宋_GB2312" w:hAnsi="仿宋_GB2312" w:cs="仿宋_GB2312" w:hint="eastAsia"/>
          <w:color w:val="000000"/>
          <w:kern w:val="0"/>
          <w:sz w:val="32"/>
          <w:szCs w:val="32"/>
        </w:rPr>
        <w:lastRenderedPageBreak/>
        <w:t>展，更好地为我县经济发展和社会和谐稳定提供优质、高效、便捷的服务。</w:t>
      </w:r>
    </w:p>
    <w:p w14:paraId="1C389F88" w14:textId="77777777" w:rsidR="007D2DBE" w:rsidRDefault="00000000">
      <w:pPr>
        <w:widowControl/>
        <w:adjustRightInd w:val="0"/>
        <w:snapToGrid w:val="0"/>
        <w:spacing w:line="578" w:lineRule="exact"/>
        <w:ind w:firstLine="72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四、评价结论及建议</w:t>
      </w:r>
    </w:p>
    <w:p w14:paraId="434CEB70" w14:textId="77777777" w:rsidR="007D2DBE" w:rsidRDefault="00000000">
      <w:pPr>
        <w:widowControl/>
        <w:spacing w:line="578" w:lineRule="exact"/>
        <w:ind w:firstLineChars="150" w:firstLine="48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（一）评价结论</w:t>
      </w:r>
    </w:p>
    <w:p w14:paraId="78F10904" w14:textId="77777777" w:rsidR="007D2DBE" w:rsidRDefault="00000000">
      <w:pPr>
        <w:widowControl/>
        <w:spacing w:line="578"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2021年</w:t>
      </w:r>
      <w:proofErr w:type="gramStart"/>
      <w:r>
        <w:rPr>
          <w:rFonts w:ascii="仿宋_GB2312" w:eastAsia="仿宋_GB2312" w:hAnsi="仿宋_GB2312" w:cs="仿宋_GB2312" w:hint="eastAsia"/>
          <w:color w:val="000000"/>
          <w:kern w:val="0"/>
          <w:sz w:val="32"/>
          <w:szCs w:val="32"/>
        </w:rPr>
        <w:t>我部门</w:t>
      </w:r>
      <w:proofErr w:type="gramEnd"/>
      <w:r>
        <w:rPr>
          <w:rFonts w:ascii="仿宋_GB2312" w:eastAsia="仿宋_GB2312" w:hAnsi="仿宋_GB2312" w:cs="仿宋_GB2312" w:hint="eastAsia"/>
          <w:color w:val="000000"/>
          <w:kern w:val="0"/>
          <w:sz w:val="32"/>
          <w:szCs w:val="32"/>
        </w:rPr>
        <w:t>预算执行整体情况正常，各项工作按照进度有序的开展，财政资金收支情况也按照进度执行，有个别项目需要进一步加大支出力度。</w:t>
      </w:r>
    </w:p>
    <w:p w14:paraId="51F3DCC8" w14:textId="77777777" w:rsidR="007D2DBE" w:rsidRDefault="00000000">
      <w:pPr>
        <w:widowControl/>
        <w:spacing w:line="578" w:lineRule="exact"/>
        <w:ind w:firstLineChars="150" w:firstLine="48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（二）存在的问题</w:t>
      </w:r>
    </w:p>
    <w:p w14:paraId="1369C817" w14:textId="77777777" w:rsidR="007D2DBE" w:rsidRDefault="00000000">
      <w:pPr>
        <w:widowControl/>
        <w:spacing w:line="578"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由于业务工作的特殊性，资金使用管理的局限性，部分项目资金的未支付。</w:t>
      </w:r>
    </w:p>
    <w:p w14:paraId="5C2DCF41" w14:textId="77777777" w:rsidR="007D2DBE" w:rsidRDefault="00000000">
      <w:pPr>
        <w:widowControl/>
        <w:spacing w:line="578" w:lineRule="exact"/>
        <w:ind w:firstLineChars="150" w:firstLine="48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（三）改进建议</w:t>
      </w:r>
    </w:p>
    <w:p w14:paraId="6474D397" w14:textId="77777777" w:rsidR="007D2DBE" w:rsidRDefault="00000000">
      <w:pPr>
        <w:widowControl/>
        <w:spacing w:line="578"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1、针对部分项目资金未使用的现象，建议能适当合理扩大资金使用范围，提高补贴标准。</w:t>
      </w:r>
    </w:p>
    <w:p w14:paraId="70E64608" w14:textId="77777777" w:rsidR="007D2DBE" w:rsidRDefault="00000000">
      <w:pPr>
        <w:widowControl/>
        <w:spacing w:line="578"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2、建议财政部门能组织各单位财务人员进行业务的培训，不断提升各单位财务人员的业务素质和职业道德。</w:t>
      </w:r>
    </w:p>
    <w:p w14:paraId="4D199C9D" w14:textId="77777777" w:rsidR="007D2DBE" w:rsidRDefault="007D2DBE">
      <w:pPr>
        <w:spacing w:line="578" w:lineRule="exact"/>
        <w:rPr>
          <w:rFonts w:ascii="仿宋_GB2312" w:eastAsia="仿宋_GB2312" w:hAnsi="仿宋_GB2312" w:cs="仿宋_GB2312"/>
          <w:color w:val="000000"/>
          <w:kern w:val="0"/>
          <w:sz w:val="32"/>
          <w:szCs w:val="32"/>
        </w:rPr>
      </w:pPr>
    </w:p>
    <w:p w14:paraId="6A9A08AD" w14:textId="77777777" w:rsidR="007D2DBE" w:rsidRDefault="007D2DBE">
      <w:pPr>
        <w:spacing w:line="578" w:lineRule="exact"/>
        <w:rPr>
          <w:rFonts w:ascii="仿宋_GB2312" w:eastAsia="仿宋_GB2312" w:hAnsi="仿宋_GB2312" w:cs="仿宋_GB2312"/>
          <w:color w:val="000000"/>
          <w:kern w:val="0"/>
          <w:sz w:val="32"/>
          <w:szCs w:val="32"/>
        </w:rPr>
      </w:pPr>
    </w:p>
    <w:p w14:paraId="324BC64A" w14:textId="77777777" w:rsidR="007D2DBE" w:rsidRDefault="007D2DBE">
      <w:pPr>
        <w:spacing w:line="578" w:lineRule="exact"/>
        <w:rPr>
          <w:rFonts w:ascii="仿宋_GB2312" w:eastAsia="仿宋_GB2312" w:hAnsi="仿宋_GB2312" w:cs="仿宋_GB2312"/>
          <w:color w:val="000000"/>
          <w:kern w:val="0"/>
          <w:sz w:val="32"/>
          <w:szCs w:val="32"/>
        </w:rPr>
      </w:pPr>
    </w:p>
    <w:p w14:paraId="2002DEE0" w14:textId="77777777" w:rsidR="007D2DBE" w:rsidRDefault="007D2DBE">
      <w:pPr>
        <w:spacing w:line="578" w:lineRule="exact"/>
        <w:jc w:val="center"/>
        <w:outlineLvl w:val="0"/>
        <w:rPr>
          <w:rFonts w:ascii="仿宋_GB2312" w:eastAsia="仿宋_GB2312" w:hAnsi="仿宋_GB2312" w:cs="仿宋_GB2312"/>
          <w:color w:val="000000"/>
          <w:kern w:val="0"/>
          <w:sz w:val="32"/>
          <w:szCs w:val="32"/>
        </w:rPr>
      </w:pPr>
    </w:p>
    <w:p w14:paraId="292CF09F" w14:textId="77777777" w:rsidR="007D2DBE" w:rsidRDefault="007D2DBE">
      <w:pPr>
        <w:spacing w:line="578" w:lineRule="exact"/>
        <w:jc w:val="center"/>
        <w:outlineLvl w:val="0"/>
        <w:rPr>
          <w:rFonts w:ascii="仿宋_GB2312" w:eastAsia="仿宋_GB2312" w:hAnsi="仿宋_GB2312" w:cs="仿宋_GB2312"/>
          <w:color w:val="000000"/>
          <w:kern w:val="0"/>
          <w:sz w:val="32"/>
          <w:szCs w:val="32"/>
        </w:rPr>
      </w:pPr>
    </w:p>
    <w:p w14:paraId="3C17D4E9" w14:textId="77777777" w:rsidR="007D2DBE" w:rsidRDefault="007D2DBE">
      <w:pPr>
        <w:spacing w:line="578" w:lineRule="exact"/>
        <w:jc w:val="center"/>
        <w:outlineLvl w:val="0"/>
        <w:rPr>
          <w:rFonts w:ascii="仿宋_GB2312" w:eastAsia="仿宋_GB2312" w:hAnsi="仿宋_GB2312" w:cs="仿宋_GB2312"/>
          <w:color w:val="000000"/>
          <w:kern w:val="0"/>
          <w:sz w:val="32"/>
          <w:szCs w:val="32"/>
        </w:rPr>
      </w:pPr>
    </w:p>
    <w:p w14:paraId="794FBD9E" w14:textId="77777777" w:rsidR="007D2DBE" w:rsidRDefault="007D2DBE">
      <w:pPr>
        <w:spacing w:line="578" w:lineRule="exact"/>
        <w:jc w:val="center"/>
        <w:outlineLvl w:val="0"/>
        <w:rPr>
          <w:rFonts w:ascii="仿宋_GB2312" w:eastAsia="仿宋_GB2312" w:hAnsi="仿宋_GB2312" w:cs="仿宋_GB2312"/>
          <w:color w:val="000000"/>
          <w:kern w:val="0"/>
          <w:sz w:val="32"/>
          <w:szCs w:val="32"/>
        </w:rPr>
      </w:pPr>
    </w:p>
    <w:p w14:paraId="032A417A" w14:textId="77777777" w:rsidR="007D2DBE" w:rsidRDefault="007D2DBE">
      <w:pPr>
        <w:spacing w:line="578" w:lineRule="exact"/>
        <w:jc w:val="center"/>
        <w:outlineLvl w:val="0"/>
        <w:rPr>
          <w:rFonts w:ascii="仿宋_GB2312" w:eastAsia="仿宋_GB2312" w:hAnsi="仿宋_GB2312" w:cs="仿宋_GB2312"/>
          <w:color w:val="000000"/>
          <w:kern w:val="0"/>
          <w:sz w:val="32"/>
          <w:szCs w:val="32"/>
        </w:rPr>
      </w:pPr>
    </w:p>
    <w:p w14:paraId="071E882A" w14:textId="77777777" w:rsidR="007D2DBE" w:rsidRDefault="007D2DBE">
      <w:pPr>
        <w:spacing w:line="578" w:lineRule="exact"/>
        <w:jc w:val="center"/>
        <w:outlineLvl w:val="0"/>
        <w:rPr>
          <w:rFonts w:ascii="黑体" w:eastAsia="黑体" w:hAnsi="黑体"/>
          <w:color w:val="000000"/>
          <w:sz w:val="44"/>
          <w:szCs w:val="44"/>
        </w:rPr>
      </w:pPr>
    </w:p>
    <w:p w14:paraId="395A787F" w14:textId="77777777" w:rsidR="007D2DBE" w:rsidRDefault="00000000">
      <w:pPr>
        <w:spacing w:line="600" w:lineRule="exact"/>
        <w:jc w:val="center"/>
        <w:outlineLvl w:val="0"/>
        <w:rPr>
          <w:rStyle w:val="10"/>
          <w:rFonts w:ascii="黑体" w:eastAsia="黑体" w:hAnsi="黑体"/>
          <w:b w:val="0"/>
        </w:rPr>
      </w:pPr>
      <w:bookmarkStart w:id="118" w:name="_Toc19044"/>
      <w:r>
        <w:rPr>
          <w:rFonts w:ascii="黑体" w:eastAsia="黑体" w:hAnsi="黑体" w:hint="eastAsia"/>
          <w:color w:val="000000"/>
          <w:sz w:val="44"/>
          <w:szCs w:val="44"/>
        </w:rPr>
        <w:lastRenderedPageBreak/>
        <w:t>第</w:t>
      </w:r>
      <w:r>
        <w:rPr>
          <w:rStyle w:val="10"/>
          <w:rFonts w:ascii="黑体" w:eastAsia="黑体" w:hAnsi="黑体" w:hint="eastAsia"/>
          <w:b w:val="0"/>
        </w:rPr>
        <w:t>五部分附表</w:t>
      </w:r>
      <w:bookmarkEnd w:id="108"/>
      <w:bookmarkEnd w:id="116"/>
      <w:bookmarkEnd w:id="117"/>
      <w:bookmarkEnd w:id="118"/>
    </w:p>
    <w:p w14:paraId="5ECD644F" w14:textId="77777777" w:rsidR="007D2DBE" w:rsidRDefault="00000000">
      <w:pPr>
        <w:pStyle w:val="2"/>
        <w:rPr>
          <w:rFonts w:ascii="仿宋" w:eastAsia="仿宋" w:hAnsi="仿宋"/>
          <w:color w:val="000000"/>
        </w:rPr>
      </w:pPr>
      <w:bookmarkStart w:id="119" w:name="_Toc15396619"/>
      <w:bookmarkStart w:id="120" w:name="_Toc79163636"/>
      <w:bookmarkStart w:id="121" w:name="_Toc19242"/>
      <w:r>
        <w:rPr>
          <w:rFonts w:ascii="仿宋" w:eastAsia="仿宋" w:hAnsi="仿宋" w:hint="eastAsia"/>
          <w:b w:val="0"/>
          <w:color w:val="000000"/>
        </w:rPr>
        <w:t>一、收</w:t>
      </w:r>
      <w:r>
        <w:rPr>
          <w:rStyle w:val="20"/>
          <w:rFonts w:ascii="仿宋" w:eastAsia="仿宋" w:hAnsi="仿宋" w:hint="eastAsia"/>
        </w:rPr>
        <w:t>入支出决算总表</w:t>
      </w:r>
      <w:bookmarkEnd w:id="119"/>
      <w:bookmarkEnd w:id="120"/>
      <w:bookmarkEnd w:id="121"/>
    </w:p>
    <w:p w14:paraId="088E26DC" w14:textId="77777777" w:rsidR="007D2DBE" w:rsidRDefault="00000000">
      <w:pPr>
        <w:pStyle w:val="2"/>
        <w:rPr>
          <w:rFonts w:ascii="仿宋" w:eastAsia="仿宋" w:hAnsi="仿宋"/>
          <w:color w:val="000000"/>
        </w:rPr>
      </w:pPr>
      <w:bookmarkStart w:id="122" w:name="_Toc15396620"/>
      <w:bookmarkStart w:id="123" w:name="_Toc79163637"/>
      <w:bookmarkStart w:id="124" w:name="_Toc20404"/>
      <w:r>
        <w:rPr>
          <w:rFonts w:ascii="仿宋" w:eastAsia="仿宋" w:hAnsi="仿宋" w:hint="eastAsia"/>
          <w:b w:val="0"/>
          <w:color w:val="000000"/>
        </w:rPr>
        <w:t>二、收</w:t>
      </w:r>
      <w:r>
        <w:rPr>
          <w:rStyle w:val="20"/>
          <w:rFonts w:ascii="仿宋" w:eastAsia="仿宋" w:hAnsi="仿宋" w:hint="eastAsia"/>
        </w:rPr>
        <w:t>入决算表</w:t>
      </w:r>
      <w:bookmarkEnd w:id="122"/>
      <w:bookmarkEnd w:id="123"/>
      <w:bookmarkEnd w:id="124"/>
    </w:p>
    <w:p w14:paraId="50757893" w14:textId="77777777" w:rsidR="007D2DBE" w:rsidRDefault="00000000">
      <w:pPr>
        <w:pStyle w:val="2"/>
        <w:rPr>
          <w:rFonts w:ascii="仿宋" w:eastAsia="仿宋" w:hAnsi="仿宋"/>
          <w:color w:val="000000"/>
        </w:rPr>
      </w:pPr>
      <w:bookmarkStart w:id="125" w:name="_Toc15396621"/>
      <w:bookmarkStart w:id="126" w:name="_Toc79163638"/>
      <w:bookmarkStart w:id="127" w:name="_Toc4853"/>
      <w:r>
        <w:rPr>
          <w:rStyle w:val="20"/>
          <w:rFonts w:ascii="仿宋" w:eastAsia="仿宋" w:hAnsi="仿宋" w:hint="eastAsia"/>
        </w:rPr>
        <w:t>三、</w:t>
      </w:r>
      <w:r>
        <w:rPr>
          <w:rFonts w:ascii="仿宋" w:eastAsia="仿宋" w:hAnsi="仿宋" w:hint="eastAsia"/>
          <w:b w:val="0"/>
          <w:color w:val="000000"/>
        </w:rPr>
        <w:t>支</w:t>
      </w:r>
      <w:r>
        <w:rPr>
          <w:rStyle w:val="20"/>
          <w:rFonts w:ascii="仿宋" w:eastAsia="仿宋" w:hAnsi="仿宋" w:hint="eastAsia"/>
        </w:rPr>
        <w:t>出决算表</w:t>
      </w:r>
      <w:bookmarkEnd w:id="125"/>
      <w:bookmarkEnd w:id="126"/>
      <w:bookmarkEnd w:id="127"/>
    </w:p>
    <w:p w14:paraId="459F7126" w14:textId="77777777" w:rsidR="007D2DBE" w:rsidRDefault="00000000">
      <w:pPr>
        <w:pStyle w:val="2"/>
        <w:rPr>
          <w:rFonts w:ascii="仿宋" w:eastAsia="仿宋" w:hAnsi="仿宋"/>
          <w:b w:val="0"/>
          <w:color w:val="000000"/>
        </w:rPr>
      </w:pPr>
      <w:bookmarkStart w:id="128" w:name="_Toc15396622"/>
      <w:bookmarkStart w:id="129" w:name="_Toc79163639"/>
      <w:bookmarkStart w:id="130" w:name="_Toc26179"/>
      <w:r>
        <w:rPr>
          <w:rStyle w:val="20"/>
          <w:rFonts w:ascii="仿宋" w:eastAsia="仿宋" w:hAnsi="仿宋" w:hint="eastAsia"/>
        </w:rPr>
        <w:t>四、</w:t>
      </w:r>
      <w:r>
        <w:rPr>
          <w:rFonts w:ascii="仿宋" w:eastAsia="仿宋" w:hAnsi="仿宋" w:hint="eastAsia"/>
          <w:b w:val="0"/>
          <w:color w:val="000000"/>
        </w:rPr>
        <w:t>财</w:t>
      </w:r>
      <w:r>
        <w:rPr>
          <w:rStyle w:val="20"/>
          <w:rFonts w:ascii="仿宋" w:eastAsia="仿宋" w:hAnsi="仿宋" w:hint="eastAsia"/>
        </w:rPr>
        <w:t>政拨款收入支出决算总表</w:t>
      </w:r>
      <w:bookmarkEnd w:id="128"/>
      <w:bookmarkEnd w:id="129"/>
      <w:bookmarkEnd w:id="130"/>
    </w:p>
    <w:p w14:paraId="10C49F2A" w14:textId="77777777" w:rsidR="007D2DBE" w:rsidRDefault="00000000">
      <w:pPr>
        <w:pStyle w:val="2"/>
        <w:rPr>
          <w:rStyle w:val="20"/>
          <w:rFonts w:ascii="仿宋" w:eastAsia="仿宋" w:hAnsi="仿宋"/>
        </w:rPr>
      </w:pPr>
      <w:bookmarkStart w:id="131" w:name="_Toc15396623"/>
      <w:bookmarkStart w:id="132" w:name="_Toc79163640"/>
      <w:bookmarkStart w:id="133" w:name="_Toc9755"/>
      <w:r>
        <w:rPr>
          <w:rStyle w:val="20"/>
          <w:rFonts w:ascii="仿宋" w:eastAsia="仿宋" w:hAnsi="仿宋" w:hint="eastAsia"/>
        </w:rPr>
        <w:t>五、</w:t>
      </w:r>
      <w:r>
        <w:rPr>
          <w:rFonts w:ascii="仿宋" w:eastAsia="仿宋" w:hAnsi="仿宋" w:hint="eastAsia"/>
          <w:b w:val="0"/>
          <w:color w:val="000000"/>
        </w:rPr>
        <w:t>财</w:t>
      </w:r>
      <w:r>
        <w:rPr>
          <w:rStyle w:val="20"/>
          <w:rFonts w:ascii="仿宋" w:eastAsia="仿宋" w:hAnsi="仿宋" w:hint="eastAsia"/>
        </w:rPr>
        <w:t>政拨款支出决算明细表</w:t>
      </w:r>
      <w:bookmarkStart w:id="134" w:name="_Toc15396624"/>
      <w:bookmarkEnd w:id="131"/>
      <w:bookmarkEnd w:id="132"/>
      <w:bookmarkEnd w:id="133"/>
    </w:p>
    <w:p w14:paraId="621AD85C" w14:textId="77777777" w:rsidR="007D2DBE" w:rsidRDefault="00000000">
      <w:pPr>
        <w:pStyle w:val="2"/>
        <w:rPr>
          <w:rFonts w:ascii="仿宋" w:eastAsia="仿宋" w:hAnsi="仿宋"/>
          <w:color w:val="000000"/>
        </w:rPr>
      </w:pPr>
      <w:bookmarkStart w:id="135" w:name="_Toc79163641"/>
      <w:bookmarkStart w:id="136" w:name="_Toc18044"/>
      <w:r>
        <w:rPr>
          <w:rStyle w:val="20"/>
          <w:rFonts w:ascii="仿宋" w:eastAsia="仿宋" w:hAnsi="仿宋" w:hint="eastAsia"/>
        </w:rPr>
        <w:t>六、</w:t>
      </w:r>
      <w:r>
        <w:rPr>
          <w:rFonts w:ascii="仿宋" w:eastAsia="仿宋" w:hAnsi="仿宋" w:hint="eastAsia"/>
          <w:b w:val="0"/>
          <w:color w:val="000000"/>
        </w:rPr>
        <w:t>一</w:t>
      </w:r>
      <w:r>
        <w:rPr>
          <w:rStyle w:val="20"/>
          <w:rFonts w:ascii="仿宋" w:eastAsia="仿宋" w:hAnsi="仿宋" w:hint="eastAsia"/>
        </w:rPr>
        <w:t>般公共预算财政拨款支出决算表</w:t>
      </w:r>
      <w:bookmarkEnd w:id="134"/>
      <w:bookmarkEnd w:id="135"/>
      <w:bookmarkEnd w:id="136"/>
    </w:p>
    <w:p w14:paraId="3AEB33EA" w14:textId="77777777" w:rsidR="007D2DBE" w:rsidRDefault="00000000">
      <w:pPr>
        <w:pStyle w:val="2"/>
        <w:rPr>
          <w:rFonts w:ascii="仿宋" w:eastAsia="仿宋" w:hAnsi="仿宋"/>
          <w:color w:val="000000"/>
        </w:rPr>
      </w:pPr>
      <w:bookmarkStart w:id="137" w:name="_Toc15396625"/>
      <w:bookmarkStart w:id="138" w:name="_Toc79163642"/>
      <w:bookmarkStart w:id="139" w:name="_Toc24072"/>
      <w:r>
        <w:rPr>
          <w:rStyle w:val="20"/>
          <w:rFonts w:ascii="仿宋" w:eastAsia="仿宋" w:hAnsi="仿宋" w:hint="eastAsia"/>
        </w:rPr>
        <w:t>七、</w:t>
      </w:r>
      <w:r>
        <w:rPr>
          <w:rFonts w:ascii="仿宋" w:eastAsia="仿宋" w:hAnsi="仿宋" w:hint="eastAsia"/>
          <w:b w:val="0"/>
          <w:color w:val="000000"/>
        </w:rPr>
        <w:t>一</w:t>
      </w:r>
      <w:r>
        <w:rPr>
          <w:rStyle w:val="20"/>
          <w:rFonts w:ascii="仿宋" w:eastAsia="仿宋" w:hAnsi="仿宋" w:hint="eastAsia"/>
        </w:rPr>
        <w:t>般公共预算财政拨款支出决算明细表</w:t>
      </w:r>
      <w:bookmarkEnd w:id="137"/>
      <w:bookmarkEnd w:id="138"/>
      <w:bookmarkEnd w:id="139"/>
    </w:p>
    <w:p w14:paraId="6C336076" w14:textId="77777777" w:rsidR="007D2DBE" w:rsidRDefault="00000000">
      <w:pPr>
        <w:pStyle w:val="2"/>
        <w:rPr>
          <w:rFonts w:ascii="仿宋" w:eastAsia="仿宋" w:hAnsi="仿宋"/>
          <w:color w:val="000000"/>
        </w:rPr>
      </w:pPr>
      <w:bookmarkStart w:id="140" w:name="_Toc15396626"/>
      <w:bookmarkStart w:id="141" w:name="_Toc79163643"/>
      <w:bookmarkStart w:id="142" w:name="_Toc9226"/>
      <w:r>
        <w:rPr>
          <w:rStyle w:val="20"/>
          <w:rFonts w:ascii="仿宋" w:eastAsia="仿宋" w:hAnsi="仿宋" w:hint="eastAsia"/>
        </w:rPr>
        <w:t>八、</w:t>
      </w:r>
      <w:r>
        <w:rPr>
          <w:rFonts w:ascii="仿宋" w:eastAsia="仿宋" w:hAnsi="仿宋" w:hint="eastAsia"/>
          <w:b w:val="0"/>
          <w:color w:val="000000"/>
        </w:rPr>
        <w:t>一</w:t>
      </w:r>
      <w:r>
        <w:rPr>
          <w:rStyle w:val="20"/>
          <w:rFonts w:ascii="仿宋" w:eastAsia="仿宋" w:hAnsi="仿宋" w:hint="eastAsia"/>
        </w:rPr>
        <w:t>般公共预算财政拨款基本支出决算表</w:t>
      </w:r>
      <w:bookmarkEnd w:id="140"/>
      <w:bookmarkEnd w:id="141"/>
      <w:bookmarkEnd w:id="142"/>
    </w:p>
    <w:p w14:paraId="0A088183" w14:textId="77777777" w:rsidR="007D2DBE" w:rsidRDefault="00000000">
      <w:pPr>
        <w:pStyle w:val="2"/>
        <w:rPr>
          <w:rFonts w:ascii="仿宋" w:eastAsia="仿宋" w:hAnsi="仿宋"/>
          <w:color w:val="000000"/>
        </w:rPr>
      </w:pPr>
      <w:bookmarkStart w:id="143" w:name="_Toc15396627"/>
      <w:bookmarkStart w:id="144" w:name="_Toc79163644"/>
      <w:bookmarkStart w:id="145" w:name="_Toc2050"/>
      <w:r>
        <w:rPr>
          <w:rStyle w:val="20"/>
          <w:rFonts w:ascii="仿宋" w:eastAsia="仿宋" w:hAnsi="仿宋" w:hint="eastAsia"/>
        </w:rPr>
        <w:t>九、</w:t>
      </w:r>
      <w:r>
        <w:rPr>
          <w:rFonts w:ascii="仿宋" w:eastAsia="仿宋" w:hAnsi="仿宋" w:hint="eastAsia"/>
          <w:b w:val="0"/>
          <w:color w:val="000000"/>
        </w:rPr>
        <w:t>一</w:t>
      </w:r>
      <w:r>
        <w:rPr>
          <w:rStyle w:val="20"/>
          <w:rFonts w:ascii="仿宋" w:eastAsia="仿宋" w:hAnsi="仿宋" w:hint="eastAsia"/>
        </w:rPr>
        <w:t>般公共预算财政拨款项目支出决算表</w:t>
      </w:r>
      <w:bookmarkEnd w:id="143"/>
      <w:bookmarkEnd w:id="144"/>
      <w:bookmarkEnd w:id="145"/>
    </w:p>
    <w:p w14:paraId="035D2EC6" w14:textId="77777777" w:rsidR="007D2DBE" w:rsidRDefault="00000000">
      <w:pPr>
        <w:pStyle w:val="2"/>
        <w:rPr>
          <w:rFonts w:ascii="仿宋" w:eastAsia="仿宋" w:hAnsi="仿宋"/>
          <w:color w:val="000000"/>
        </w:rPr>
      </w:pPr>
      <w:bookmarkStart w:id="146" w:name="_Toc15396628"/>
      <w:bookmarkStart w:id="147" w:name="_Toc79163645"/>
      <w:bookmarkStart w:id="148" w:name="_Toc26195"/>
      <w:r>
        <w:rPr>
          <w:rStyle w:val="20"/>
          <w:rFonts w:ascii="仿宋" w:eastAsia="仿宋" w:hAnsi="仿宋" w:hint="eastAsia"/>
        </w:rPr>
        <w:t>十、</w:t>
      </w:r>
      <w:r>
        <w:rPr>
          <w:rFonts w:ascii="仿宋" w:eastAsia="仿宋" w:hAnsi="仿宋" w:hint="eastAsia"/>
          <w:b w:val="0"/>
          <w:color w:val="000000"/>
        </w:rPr>
        <w:t>一</w:t>
      </w:r>
      <w:r>
        <w:rPr>
          <w:rStyle w:val="20"/>
          <w:rFonts w:ascii="仿宋" w:eastAsia="仿宋" w:hAnsi="仿宋" w:hint="eastAsia"/>
        </w:rPr>
        <w:t>般公共预算财政拨款“三公”经费支出决算表</w:t>
      </w:r>
      <w:bookmarkEnd w:id="146"/>
      <w:bookmarkEnd w:id="147"/>
      <w:bookmarkEnd w:id="148"/>
    </w:p>
    <w:p w14:paraId="28D80D8A" w14:textId="77777777" w:rsidR="007D2DBE" w:rsidRDefault="00000000">
      <w:pPr>
        <w:pStyle w:val="2"/>
        <w:rPr>
          <w:rFonts w:ascii="仿宋" w:eastAsia="仿宋" w:hAnsi="仿宋"/>
          <w:color w:val="000000"/>
        </w:rPr>
      </w:pPr>
      <w:bookmarkStart w:id="149" w:name="_Toc15396629"/>
      <w:bookmarkStart w:id="150" w:name="_Toc79163646"/>
      <w:bookmarkStart w:id="151" w:name="_Toc26663"/>
      <w:r>
        <w:rPr>
          <w:rStyle w:val="20"/>
          <w:rFonts w:ascii="仿宋" w:eastAsia="仿宋" w:hAnsi="仿宋" w:hint="eastAsia"/>
        </w:rPr>
        <w:t>十一、</w:t>
      </w:r>
      <w:r>
        <w:rPr>
          <w:rFonts w:ascii="仿宋" w:eastAsia="仿宋" w:hAnsi="仿宋" w:hint="eastAsia"/>
          <w:b w:val="0"/>
          <w:color w:val="000000"/>
        </w:rPr>
        <w:t>政</w:t>
      </w:r>
      <w:r>
        <w:rPr>
          <w:rStyle w:val="20"/>
          <w:rFonts w:ascii="仿宋" w:eastAsia="仿宋" w:hAnsi="仿宋" w:hint="eastAsia"/>
        </w:rPr>
        <w:t>府性基金预算财政拨款收入支出决算表</w:t>
      </w:r>
      <w:bookmarkEnd w:id="149"/>
      <w:bookmarkEnd w:id="150"/>
      <w:bookmarkEnd w:id="151"/>
    </w:p>
    <w:p w14:paraId="038C3609" w14:textId="77777777" w:rsidR="007D2DBE" w:rsidRDefault="00000000">
      <w:pPr>
        <w:pStyle w:val="2"/>
        <w:rPr>
          <w:rFonts w:ascii="仿宋" w:eastAsia="仿宋" w:hAnsi="仿宋"/>
          <w:color w:val="000000"/>
        </w:rPr>
      </w:pPr>
      <w:bookmarkStart w:id="152" w:name="_Toc79163647"/>
      <w:bookmarkStart w:id="153" w:name="_Toc15396630"/>
      <w:bookmarkStart w:id="154" w:name="_Toc6661"/>
      <w:r>
        <w:rPr>
          <w:rStyle w:val="20"/>
          <w:rFonts w:ascii="仿宋" w:eastAsia="仿宋" w:hAnsi="仿宋" w:hint="eastAsia"/>
        </w:rPr>
        <w:t>十二、</w:t>
      </w:r>
      <w:r>
        <w:rPr>
          <w:rFonts w:ascii="仿宋" w:eastAsia="仿宋" w:hAnsi="仿宋" w:hint="eastAsia"/>
          <w:b w:val="0"/>
          <w:color w:val="000000"/>
        </w:rPr>
        <w:t>政</w:t>
      </w:r>
      <w:r>
        <w:rPr>
          <w:rStyle w:val="20"/>
          <w:rFonts w:ascii="仿宋" w:eastAsia="仿宋" w:hAnsi="仿宋" w:hint="eastAsia"/>
        </w:rPr>
        <w:t>府性基金预算财政拨款“三公”经费支出决算表</w:t>
      </w:r>
      <w:bookmarkEnd w:id="152"/>
      <w:bookmarkEnd w:id="153"/>
      <w:bookmarkEnd w:id="154"/>
    </w:p>
    <w:p w14:paraId="3501B503" w14:textId="77777777" w:rsidR="007D2DBE" w:rsidRDefault="00000000">
      <w:pPr>
        <w:pStyle w:val="2"/>
        <w:rPr>
          <w:rStyle w:val="20"/>
          <w:rFonts w:ascii="仿宋" w:eastAsia="仿宋" w:hAnsi="仿宋"/>
        </w:rPr>
      </w:pPr>
      <w:bookmarkStart w:id="155" w:name="_Toc15396631"/>
      <w:bookmarkStart w:id="156" w:name="_Toc79163648"/>
      <w:bookmarkStart w:id="157" w:name="_Toc30032"/>
      <w:r>
        <w:rPr>
          <w:rStyle w:val="20"/>
          <w:rFonts w:ascii="仿宋" w:eastAsia="仿宋" w:hAnsi="仿宋" w:hint="eastAsia"/>
        </w:rPr>
        <w:t>十三、</w:t>
      </w:r>
      <w:r>
        <w:rPr>
          <w:rFonts w:ascii="仿宋" w:eastAsia="仿宋" w:hAnsi="仿宋" w:hint="eastAsia"/>
          <w:b w:val="0"/>
          <w:color w:val="000000"/>
        </w:rPr>
        <w:t>国</w:t>
      </w:r>
      <w:r>
        <w:rPr>
          <w:rStyle w:val="20"/>
          <w:rFonts w:ascii="仿宋" w:eastAsia="仿宋" w:hAnsi="仿宋" w:hint="eastAsia"/>
        </w:rPr>
        <w:t>有资本经营预算财政拨款收入支出决算表</w:t>
      </w:r>
      <w:bookmarkEnd w:id="155"/>
      <w:bookmarkEnd w:id="156"/>
      <w:bookmarkEnd w:id="157"/>
    </w:p>
    <w:p w14:paraId="1D8A0158" w14:textId="77777777" w:rsidR="007D2DBE" w:rsidRDefault="00000000">
      <w:pPr>
        <w:pStyle w:val="2"/>
        <w:rPr>
          <w:rStyle w:val="20"/>
          <w:rFonts w:ascii="仿宋" w:eastAsia="仿宋" w:hAnsi="仿宋"/>
        </w:rPr>
      </w:pPr>
      <w:bookmarkStart w:id="158" w:name="_Toc79163649"/>
      <w:bookmarkStart w:id="159" w:name="_Toc3055"/>
      <w:r>
        <w:rPr>
          <w:rStyle w:val="20"/>
          <w:rFonts w:ascii="仿宋" w:eastAsia="仿宋" w:hAnsi="仿宋" w:hint="eastAsia"/>
        </w:rPr>
        <w:t>十四、国有资本经营预算财政拨款支出决算表</w:t>
      </w:r>
      <w:bookmarkEnd w:id="158"/>
      <w:bookmarkEnd w:id="159"/>
    </w:p>
    <w:sectPr w:rsidR="007D2DBE">
      <w:headerReference w:type="default" r:id="rId15"/>
      <w:footerReference w:type="default" r:id="rId16"/>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F3FD4" w14:textId="77777777" w:rsidR="00806BA2" w:rsidRDefault="00806BA2">
      <w:r>
        <w:separator/>
      </w:r>
    </w:p>
  </w:endnote>
  <w:endnote w:type="continuationSeparator" w:id="0">
    <w:p w14:paraId="7DD890D6" w14:textId="77777777" w:rsidR="00806BA2" w:rsidRDefault="00806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仿宋简体">
    <w:altName w:val="微软雅黑"/>
    <w:panose1 w:val="02010601030101010101"/>
    <w:charset w:val="86"/>
    <w:family w:val="auto"/>
    <w:pitch w:val="variable"/>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_GBK">
    <w:altName w:val="Arial Unicode MS"/>
    <w:panose1 w:val="03000509000000000000"/>
    <w:charset w:val="86"/>
    <w:family w:val="script"/>
    <w:pitch w:val="fixed"/>
    <w:sig w:usb0="00000003" w:usb1="080E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4AC7B" w14:textId="77777777" w:rsidR="007D2DBE" w:rsidRDefault="00000000">
    <w:pPr>
      <w:pStyle w:val="a9"/>
      <w:jc w:val="center"/>
    </w:pPr>
    <w:r>
      <w:fldChar w:fldCharType="begin"/>
    </w:r>
    <w:r>
      <w:instrText>PAGE   \* MERGEFORMAT</w:instrText>
    </w:r>
    <w:r>
      <w:fldChar w:fldCharType="separate"/>
    </w:r>
    <w:r>
      <w:rPr>
        <w:lang w:val="zh-CN"/>
      </w:rPr>
      <w:t>2</w:t>
    </w:r>
    <w:r>
      <w:rPr>
        <w:lang w:val="zh-CN"/>
      </w:rPr>
      <w:t>4</w:t>
    </w:r>
    <w:r>
      <w:fldChar w:fldCharType="end"/>
    </w:r>
  </w:p>
  <w:p w14:paraId="7B199E15" w14:textId="77777777" w:rsidR="007D2DBE" w:rsidRDefault="007D2DB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DEBBC" w14:textId="77777777" w:rsidR="00806BA2" w:rsidRDefault="00806BA2">
      <w:r>
        <w:separator/>
      </w:r>
    </w:p>
  </w:footnote>
  <w:footnote w:type="continuationSeparator" w:id="0">
    <w:p w14:paraId="133CEDE1" w14:textId="77777777" w:rsidR="00806BA2" w:rsidRDefault="00806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41F0B" w14:textId="77777777" w:rsidR="007D2DBE" w:rsidRDefault="007D2DBE">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652CEC"/>
    <w:multiLevelType w:val="singleLevel"/>
    <w:tmpl w:val="CF652CEC"/>
    <w:lvl w:ilvl="0">
      <w:start w:val="9"/>
      <w:numFmt w:val="chineseCounting"/>
      <w:suff w:val="nothing"/>
      <w:lvlText w:val="%1、"/>
      <w:lvlJc w:val="left"/>
      <w:rPr>
        <w:rFonts w:cs="Times New Roman" w:hint="eastAsia"/>
      </w:rPr>
    </w:lvl>
  </w:abstractNum>
  <w:abstractNum w:abstractNumId="1" w15:restartNumberingAfterBreak="0">
    <w:nsid w:val="E2FA047D"/>
    <w:multiLevelType w:val="singleLevel"/>
    <w:tmpl w:val="E2FA047D"/>
    <w:lvl w:ilvl="0">
      <w:start w:val="3"/>
      <w:numFmt w:val="chineseCounting"/>
      <w:suff w:val="space"/>
      <w:lvlText w:val="第%1部分"/>
      <w:lvlJc w:val="left"/>
      <w:rPr>
        <w:rFonts w:cs="Times New Roman" w:hint="eastAsia"/>
      </w:rPr>
    </w:lvl>
  </w:abstractNum>
  <w:abstractNum w:abstractNumId="2" w15:restartNumberingAfterBreak="0">
    <w:nsid w:val="1272550B"/>
    <w:multiLevelType w:val="multilevel"/>
    <w:tmpl w:val="1272550B"/>
    <w:lvl w:ilvl="0">
      <w:start w:val="1"/>
      <w:numFmt w:val="japaneseCounting"/>
      <w:lvlText w:val="%1、"/>
      <w:lvlJc w:val="left"/>
      <w:pPr>
        <w:ind w:left="1560" w:hanging="720"/>
      </w:pPr>
      <w:rPr>
        <w:rFonts w:cs="Times New Roman" w:hint="default"/>
        <w:b w:val="0"/>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3" w15:restartNumberingAfterBreak="0">
    <w:nsid w:val="632BC9D2"/>
    <w:multiLevelType w:val="singleLevel"/>
    <w:tmpl w:val="632BC9D2"/>
    <w:lvl w:ilvl="0">
      <w:start w:val="1"/>
      <w:numFmt w:val="decimal"/>
      <w:suff w:val="nothing"/>
      <w:lvlText w:val="%1."/>
      <w:lvlJc w:val="left"/>
    </w:lvl>
  </w:abstractNum>
  <w:num w:numId="1" w16cid:durableId="887570502">
    <w:abstractNumId w:val="2"/>
  </w:num>
  <w:num w:numId="2" w16cid:durableId="222524955">
    <w:abstractNumId w:val="3"/>
  </w:num>
  <w:num w:numId="3" w16cid:durableId="416051219">
    <w:abstractNumId w:val="0"/>
  </w:num>
  <w:num w:numId="4" w16cid:durableId="1766536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RiM2EzYzIwMzM5MTg2ODMwMDdkMGRlY2Q3NzNkZD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16757"/>
    <w:rsid w:val="00220536"/>
    <w:rsid w:val="002216A5"/>
    <w:rsid w:val="00235629"/>
    <w:rsid w:val="00256262"/>
    <w:rsid w:val="00260C38"/>
    <w:rsid w:val="002616C0"/>
    <w:rsid w:val="00265372"/>
    <w:rsid w:val="002662AA"/>
    <w:rsid w:val="0027224D"/>
    <w:rsid w:val="00280496"/>
    <w:rsid w:val="00294DC9"/>
    <w:rsid w:val="00295495"/>
    <w:rsid w:val="002A31DE"/>
    <w:rsid w:val="002B2613"/>
    <w:rsid w:val="002B2FF7"/>
    <w:rsid w:val="002D6D05"/>
    <w:rsid w:val="002F1818"/>
    <w:rsid w:val="002F567B"/>
    <w:rsid w:val="00305F0E"/>
    <w:rsid w:val="003216A9"/>
    <w:rsid w:val="00335A74"/>
    <w:rsid w:val="0036561B"/>
    <w:rsid w:val="0037013F"/>
    <w:rsid w:val="00380C92"/>
    <w:rsid w:val="003A1493"/>
    <w:rsid w:val="003A484F"/>
    <w:rsid w:val="003A4883"/>
    <w:rsid w:val="003B0BE0"/>
    <w:rsid w:val="003B0C1B"/>
    <w:rsid w:val="003B688C"/>
    <w:rsid w:val="003C0291"/>
    <w:rsid w:val="003C39AE"/>
    <w:rsid w:val="003C7B60"/>
    <w:rsid w:val="003D0C0F"/>
    <w:rsid w:val="003D1FB2"/>
    <w:rsid w:val="003D66DA"/>
    <w:rsid w:val="003E1310"/>
    <w:rsid w:val="003E6F55"/>
    <w:rsid w:val="003E6FE4"/>
    <w:rsid w:val="00406254"/>
    <w:rsid w:val="004223DE"/>
    <w:rsid w:val="00434489"/>
    <w:rsid w:val="00437085"/>
    <w:rsid w:val="00443880"/>
    <w:rsid w:val="00445607"/>
    <w:rsid w:val="004464F4"/>
    <w:rsid w:val="00471401"/>
    <w:rsid w:val="00473F31"/>
    <w:rsid w:val="0048263A"/>
    <w:rsid w:val="00487E5D"/>
    <w:rsid w:val="00491B00"/>
    <w:rsid w:val="004A711F"/>
    <w:rsid w:val="004B199D"/>
    <w:rsid w:val="004B4690"/>
    <w:rsid w:val="004C2E32"/>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3E74"/>
    <w:rsid w:val="00746F48"/>
    <w:rsid w:val="0075404D"/>
    <w:rsid w:val="0076182A"/>
    <w:rsid w:val="00767B7E"/>
    <w:rsid w:val="007770C3"/>
    <w:rsid w:val="00784D24"/>
    <w:rsid w:val="00785FBA"/>
    <w:rsid w:val="00786E4A"/>
    <w:rsid w:val="007875EB"/>
    <w:rsid w:val="0079426B"/>
    <w:rsid w:val="007D1682"/>
    <w:rsid w:val="007D2DBE"/>
    <w:rsid w:val="007D312A"/>
    <w:rsid w:val="007D3F19"/>
    <w:rsid w:val="007E23B0"/>
    <w:rsid w:val="007E23E5"/>
    <w:rsid w:val="007F1991"/>
    <w:rsid w:val="007F2C2F"/>
    <w:rsid w:val="007F55FC"/>
    <w:rsid w:val="007F5665"/>
    <w:rsid w:val="00800112"/>
    <w:rsid w:val="00806BA2"/>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A572A"/>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47EA1"/>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947D9"/>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67211"/>
    <w:rsid w:val="00F754A1"/>
    <w:rsid w:val="00F81FD9"/>
    <w:rsid w:val="00F841AA"/>
    <w:rsid w:val="00F84A94"/>
    <w:rsid w:val="00F87E96"/>
    <w:rsid w:val="00FA23E8"/>
    <w:rsid w:val="00FB7363"/>
    <w:rsid w:val="00FD3CC1"/>
    <w:rsid w:val="00FE03FA"/>
    <w:rsid w:val="00FF1E02"/>
    <w:rsid w:val="00FF30B4"/>
    <w:rsid w:val="014A14A3"/>
    <w:rsid w:val="030542CC"/>
    <w:rsid w:val="0A2032A3"/>
    <w:rsid w:val="10C055FF"/>
    <w:rsid w:val="118107EC"/>
    <w:rsid w:val="16BB723D"/>
    <w:rsid w:val="1866619A"/>
    <w:rsid w:val="1AA16BF7"/>
    <w:rsid w:val="1D155CEE"/>
    <w:rsid w:val="240371BF"/>
    <w:rsid w:val="29FD04D3"/>
    <w:rsid w:val="319F7F4E"/>
    <w:rsid w:val="388930B8"/>
    <w:rsid w:val="3FAF52F5"/>
    <w:rsid w:val="4ECE2238"/>
    <w:rsid w:val="52E46300"/>
    <w:rsid w:val="5A7E2D7C"/>
    <w:rsid w:val="5E601528"/>
    <w:rsid w:val="6B91406E"/>
    <w:rsid w:val="6C4A05C8"/>
    <w:rsid w:val="72734D90"/>
    <w:rsid w:val="72E15D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1518742"/>
  <w15:docId w15:val="{6DE81DBC-01CC-44B8-B9F1-A881C06D4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常用样式（方正仿宋简）"/>
    <w:basedOn w:val="a"/>
    <w:uiPriority w:val="99"/>
    <w:qFormat/>
    <w:pPr>
      <w:spacing w:line="560" w:lineRule="exact"/>
      <w:ind w:firstLineChars="200" w:firstLine="640"/>
    </w:pPr>
    <w:rPr>
      <w:rFonts w:eastAsia="方正仿宋简体"/>
      <w:sz w:val="32"/>
    </w:rPr>
  </w:style>
  <w:style w:type="paragraph" w:styleId="TOC7">
    <w:name w:val="toc 7"/>
    <w:basedOn w:val="a"/>
    <w:next w:val="a"/>
    <w:uiPriority w:val="39"/>
    <w:unhideWhenUsed/>
    <w:qFormat/>
    <w:pPr>
      <w:ind w:left="1260"/>
      <w:jc w:val="left"/>
    </w:pPr>
    <w:rPr>
      <w:rFonts w:asciiTheme="minorHAnsi" w:eastAsiaTheme="minorHAnsi"/>
      <w:sz w:val="18"/>
      <w:szCs w:val="18"/>
    </w:rPr>
  </w:style>
  <w:style w:type="paragraph" w:styleId="a4">
    <w:name w:val="Body Text"/>
    <w:basedOn w:val="a"/>
    <w:link w:val="a5"/>
    <w:uiPriority w:val="99"/>
    <w:qFormat/>
    <w:pPr>
      <w:spacing w:beforeLines="30"/>
    </w:pPr>
    <w:rPr>
      <w:rFonts w:ascii="仿宋_GB2312" w:eastAsia="仿宋_GB2312"/>
      <w:kern w:val="0"/>
      <w:sz w:val="24"/>
      <w:szCs w:val="20"/>
    </w:rPr>
  </w:style>
  <w:style w:type="paragraph" w:styleId="a6">
    <w:name w:val="Body Text Indent"/>
    <w:basedOn w:val="a"/>
    <w:qFormat/>
    <w:pPr>
      <w:spacing w:line="540" w:lineRule="exact"/>
      <w:ind w:firstLineChars="200" w:firstLine="640"/>
    </w:pPr>
    <w:rPr>
      <w:rFonts w:ascii="仿宋_GB2312"/>
      <w:kern w:val="0"/>
    </w:rPr>
  </w:style>
  <w:style w:type="paragraph" w:styleId="TOC5">
    <w:name w:val="toc 5"/>
    <w:basedOn w:val="a"/>
    <w:next w:val="a"/>
    <w:uiPriority w:val="39"/>
    <w:unhideWhenUsed/>
    <w:qFormat/>
    <w:pPr>
      <w:ind w:left="840"/>
      <w:jc w:val="left"/>
    </w:pPr>
    <w:rPr>
      <w:rFonts w:asciiTheme="minorHAnsi" w:eastAsiaTheme="minorHAnsi"/>
      <w:sz w:val="18"/>
      <w:szCs w:val="18"/>
    </w:rPr>
  </w:style>
  <w:style w:type="paragraph" w:styleId="TOC3">
    <w:name w:val="toc 3"/>
    <w:basedOn w:val="a"/>
    <w:next w:val="a"/>
    <w:uiPriority w:val="39"/>
    <w:unhideWhenUsed/>
    <w:qFormat/>
    <w:pPr>
      <w:ind w:left="420"/>
      <w:jc w:val="left"/>
    </w:pPr>
    <w:rPr>
      <w:rFonts w:asciiTheme="minorHAnsi" w:eastAsiaTheme="minorHAnsi"/>
      <w:i/>
      <w:iCs/>
      <w:sz w:val="20"/>
      <w:szCs w:val="20"/>
    </w:rPr>
  </w:style>
  <w:style w:type="paragraph" w:styleId="TOC8">
    <w:name w:val="toc 8"/>
    <w:basedOn w:val="a"/>
    <w:next w:val="a"/>
    <w:uiPriority w:val="39"/>
    <w:unhideWhenUsed/>
    <w:qFormat/>
    <w:pPr>
      <w:ind w:left="1470"/>
      <w:jc w:val="left"/>
    </w:pPr>
    <w:rPr>
      <w:rFonts w:asciiTheme="minorHAnsi" w:eastAsiaTheme="minorHAnsi"/>
      <w:sz w:val="18"/>
      <w:szCs w:val="18"/>
    </w:rPr>
  </w:style>
  <w:style w:type="paragraph" w:styleId="a7">
    <w:name w:val="Balloon Text"/>
    <w:basedOn w:val="a"/>
    <w:link w:val="a8"/>
    <w:uiPriority w:val="99"/>
    <w:unhideWhenUsed/>
    <w:qFormat/>
    <w:rPr>
      <w:sz w:val="18"/>
      <w:szCs w:val="18"/>
    </w:rPr>
  </w:style>
  <w:style w:type="paragraph" w:styleId="a9">
    <w:name w:val="footer"/>
    <w:basedOn w:val="a"/>
    <w:link w:val="aa"/>
    <w:uiPriority w:val="99"/>
    <w:qFormat/>
    <w:pPr>
      <w:tabs>
        <w:tab w:val="center" w:pos="4153"/>
        <w:tab w:val="right" w:pos="8306"/>
      </w:tabs>
      <w:snapToGrid w:val="0"/>
      <w:jc w:val="left"/>
    </w:pPr>
    <w:rPr>
      <w:rFonts w:ascii="Calibri" w:hAnsi="Calibri"/>
      <w:kern w:val="0"/>
      <w:sz w:val="18"/>
      <w:szCs w:val="20"/>
    </w:rPr>
  </w:style>
  <w:style w:type="paragraph" w:styleId="ab">
    <w:name w:val="header"/>
    <w:basedOn w:val="a"/>
    <w:link w:val="ac"/>
    <w:uiPriority w:val="99"/>
    <w:semiHidden/>
    <w:qFormat/>
    <w:pPr>
      <w:pBdr>
        <w:bottom w:val="single" w:sz="6" w:space="1" w:color="auto"/>
      </w:pBdr>
      <w:tabs>
        <w:tab w:val="center" w:pos="4153"/>
        <w:tab w:val="right" w:pos="8306"/>
      </w:tabs>
      <w:snapToGrid w:val="0"/>
      <w:jc w:val="center"/>
    </w:pPr>
    <w:rPr>
      <w:rFonts w:ascii="Calibri" w:hAnsi="Calibri"/>
      <w:kern w:val="0"/>
      <w:sz w:val="18"/>
      <w:szCs w:val="20"/>
    </w:rPr>
  </w:style>
  <w:style w:type="paragraph" w:styleId="TOC1">
    <w:name w:val="toc 1"/>
    <w:basedOn w:val="a"/>
    <w:next w:val="a"/>
    <w:uiPriority w:val="39"/>
    <w:unhideWhenUsed/>
    <w:qFormat/>
    <w:pPr>
      <w:spacing w:before="120" w:after="120"/>
      <w:jc w:val="left"/>
    </w:pPr>
    <w:rPr>
      <w:rFonts w:asciiTheme="minorHAnsi" w:eastAsiaTheme="minorHAnsi"/>
      <w:b/>
      <w:bCs/>
      <w:caps/>
      <w:sz w:val="20"/>
      <w:szCs w:val="20"/>
    </w:rPr>
  </w:style>
  <w:style w:type="paragraph" w:styleId="TOC4">
    <w:name w:val="toc 4"/>
    <w:basedOn w:val="a"/>
    <w:next w:val="a"/>
    <w:uiPriority w:val="39"/>
    <w:unhideWhenUsed/>
    <w:qFormat/>
    <w:pPr>
      <w:ind w:left="630"/>
      <w:jc w:val="left"/>
    </w:pPr>
    <w:rPr>
      <w:rFonts w:asciiTheme="minorHAnsi" w:eastAsiaTheme="minorHAnsi"/>
      <w:sz w:val="18"/>
      <w:szCs w:val="18"/>
    </w:rPr>
  </w:style>
  <w:style w:type="paragraph" w:styleId="TOC6">
    <w:name w:val="toc 6"/>
    <w:basedOn w:val="a"/>
    <w:next w:val="a"/>
    <w:uiPriority w:val="39"/>
    <w:unhideWhenUsed/>
    <w:qFormat/>
    <w:pPr>
      <w:ind w:left="1050"/>
      <w:jc w:val="left"/>
    </w:pPr>
    <w:rPr>
      <w:rFonts w:asciiTheme="minorHAnsi" w:eastAsiaTheme="minorHAnsi"/>
      <w:sz w:val="18"/>
      <w:szCs w:val="18"/>
    </w:rPr>
  </w:style>
  <w:style w:type="paragraph" w:styleId="TOC2">
    <w:name w:val="toc 2"/>
    <w:basedOn w:val="a"/>
    <w:next w:val="a"/>
    <w:uiPriority w:val="39"/>
    <w:unhideWhenUsed/>
    <w:qFormat/>
    <w:pPr>
      <w:ind w:left="210"/>
      <w:jc w:val="left"/>
    </w:pPr>
    <w:rPr>
      <w:rFonts w:asciiTheme="minorHAnsi" w:eastAsiaTheme="minorHAnsi"/>
      <w:smallCaps/>
      <w:sz w:val="20"/>
      <w:szCs w:val="20"/>
    </w:rPr>
  </w:style>
  <w:style w:type="paragraph" w:styleId="TOC9">
    <w:name w:val="toc 9"/>
    <w:basedOn w:val="a"/>
    <w:next w:val="a"/>
    <w:uiPriority w:val="39"/>
    <w:unhideWhenUsed/>
    <w:qFormat/>
    <w:pPr>
      <w:ind w:left="1680"/>
      <w:jc w:val="left"/>
    </w:pPr>
    <w:rPr>
      <w:rFonts w:asciiTheme="minorHAnsi" w:eastAsiaTheme="minorHAnsi"/>
      <w:sz w:val="18"/>
      <w:szCs w:val="18"/>
    </w:rPr>
  </w:style>
  <w:style w:type="paragraph" w:styleId="ad">
    <w:name w:val="Normal (Web)"/>
    <w:basedOn w:val="a"/>
    <w:qFormat/>
    <w:pPr>
      <w:widowControl/>
      <w:spacing w:before="100" w:beforeAutospacing="1" w:after="100" w:afterAutospacing="1"/>
      <w:jc w:val="left"/>
    </w:pPr>
    <w:rPr>
      <w:rFonts w:ascii="宋体" w:hAnsi="宋体" w:cs="宋体"/>
      <w:kern w:val="0"/>
      <w:sz w:val="24"/>
    </w:rPr>
  </w:style>
  <w:style w:type="character" w:styleId="ae">
    <w:name w:val="Strong"/>
    <w:basedOn w:val="a1"/>
    <w:uiPriority w:val="99"/>
    <w:qFormat/>
    <w:rPr>
      <w:rFonts w:cs="Times New Roman"/>
      <w:b/>
    </w:rPr>
  </w:style>
  <w:style w:type="character" w:styleId="af">
    <w:name w:val="Hyperlink"/>
    <w:basedOn w:val="a1"/>
    <w:uiPriority w:val="99"/>
    <w:unhideWhenUsed/>
    <w:qFormat/>
    <w:rPr>
      <w:rFonts w:cs="Times New Roman"/>
      <w:color w:val="0000FF"/>
      <w:u w:val="single"/>
    </w:rPr>
  </w:style>
  <w:style w:type="character" w:customStyle="1" w:styleId="10">
    <w:name w:val="标题 1 字符"/>
    <w:basedOn w:val="a1"/>
    <w:link w:val="1"/>
    <w:uiPriority w:val="9"/>
    <w:qFormat/>
    <w:locked/>
    <w:rPr>
      <w:rFonts w:ascii="Times New Roman" w:hAnsi="Times New Roman" w:cs="Times New Roman"/>
      <w:b/>
      <w:bCs/>
      <w:kern w:val="44"/>
      <w:sz w:val="44"/>
      <w:szCs w:val="44"/>
    </w:rPr>
  </w:style>
  <w:style w:type="character" w:customStyle="1" w:styleId="20">
    <w:name w:val="标题 2 字符"/>
    <w:basedOn w:val="a1"/>
    <w:link w:val="2"/>
    <w:uiPriority w:val="9"/>
    <w:qFormat/>
    <w:locked/>
    <w:rPr>
      <w:rFonts w:ascii="Cambria" w:eastAsia="宋体" w:hAnsi="Cambria" w:cs="Times New Roman"/>
      <w:b/>
      <w:bCs/>
      <w:kern w:val="2"/>
      <w:sz w:val="32"/>
      <w:szCs w:val="32"/>
    </w:rPr>
  </w:style>
  <w:style w:type="character" w:customStyle="1" w:styleId="30">
    <w:name w:val="标题 3 字符"/>
    <w:basedOn w:val="a1"/>
    <w:link w:val="3"/>
    <w:uiPriority w:val="9"/>
    <w:qFormat/>
    <w:locked/>
    <w:rPr>
      <w:rFonts w:ascii="Times New Roman" w:hAnsi="Times New Roman" w:cs="Times New Roman"/>
      <w:b/>
      <w:bCs/>
      <w:kern w:val="2"/>
      <w:sz w:val="32"/>
      <w:szCs w:val="32"/>
    </w:rPr>
  </w:style>
  <w:style w:type="character" w:customStyle="1" w:styleId="BodyTextChar">
    <w:name w:val="Body Text Char"/>
    <w:basedOn w:val="a1"/>
    <w:uiPriority w:val="99"/>
    <w:semiHidden/>
    <w:qFormat/>
    <w:rPr>
      <w:rFonts w:ascii="Times New Roman" w:hAnsi="Times New Roman" w:cs="Times New Roman"/>
      <w:sz w:val="24"/>
      <w:szCs w:val="24"/>
    </w:rPr>
  </w:style>
  <w:style w:type="character" w:customStyle="1" w:styleId="a8">
    <w:name w:val="批注框文本 字符"/>
    <w:basedOn w:val="a1"/>
    <w:link w:val="a7"/>
    <w:uiPriority w:val="99"/>
    <w:semiHidden/>
    <w:qFormat/>
    <w:locked/>
    <w:rPr>
      <w:rFonts w:ascii="Times New Roman" w:hAnsi="Times New Roman" w:cs="Times New Roman"/>
      <w:kern w:val="2"/>
      <w:sz w:val="18"/>
      <w:szCs w:val="18"/>
    </w:rPr>
  </w:style>
  <w:style w:type="character" w:customStyle="1" w:styleId="FooterChar">
    <w:name w:val="Footer Char"/>
    <w:basedOn w:val="a1"/>
    <w:uiPriority w:val="99"/>
    <w:semiHidden/>
    <w:qFormat/>
    <w:rPr>
      <w:rFonts w:ascii="Times New Roman" w:hAnsi="Times New Roman" w:cs="Times New Roman"/>
      <w:sz w:val="18"/>
      <w:szCs w:val="18"/>
    </w:rPr>
  </w:style>
  <w:style w:type="character" w:customStyle="1" w:styleId="HeaderChar">
    <w:name w:val="Header Char"/>
    <w:basedOn w:val="a1"/>
    <w:uiPriority w:val="99"/>
    <w:semiHidden/>
    <w:qFormat/>
    <w:rPr>
      <w:rFonts w:ascii="Times New Roman" w:hAnsi="Times New Roman" w:cs="Times New Roman"/>
      <w:sz w:val="18"/>
      <w:szCs w:val="18"/>
    </w:rPr>
  </w:style>
  <w:style w:type="character" w:customStyle="1" w:styleId="ac">
    <w:name w:val="页眉 字符"/>
    <w:link w:val="ab"/>
    <w:uiPriority w:val="99"/>
    <w:semiHidden/>
    <w:qFormat/>
    <w:locked/>
    <w:rPr>
      <w:sz w:val="18"/>
    </w:rPr>
  </w:style>
  <w:style w:type="character" w:customStyle="1" w:styleId="aa">
    <w:name w:val="页脚 字符"/>
    <w:link w:val="a9"/>
    <w:uiPriority w:val="99"/>
    <w:qFormat/>
    <w:locked/>
    <w:rPr>
      <w:sz w:val="18"/>
    </w:rPr>
  </w:style>
  <w:style w:type="character" w:customStyle="1" w:styleId="a5">
    <w:name w:val="正文文本 字符"/>
    <w:link w:val="a4"/>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customStyle="1" w:styleId="11">
    <w:name w:val="列表段落1"/>
    <w:basedOn w:val="a"/>
    <w:uiPriority w:val="34"/>
    <w:qFormat/>
    <w:pPr>
      <w:ind w:firstLineChars="200" w:firstLine="420"/>
    </w:pPr>
  </w:style>
  <w:style w:type="paragraph" w:customStyle="1" w:styleId="TOC10">
    <w:name w:val="TOC 标题1"/>
    <w:basedOn w:val="1"/>
    <w:next w:val="a"/>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TOCHeading1">
    <w:name w:val="TOC Heading1"/>
    <w:basedOn w:val="1"/>
    <w:next w:val="a"/>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TOC20">
    <w:name w:val="TOC 标题2"/>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oleObject" Target="&#24037;&#20316;&#31807;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24037;&#20316;&#31807;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24037;&#20316;&#31807;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24037;&#20316;&#31807;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24037;&#20316;&#31807;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24037;&#20316;&#31807;1"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999369200781201"/>
          <c:y val="0.14535693577641201"/>
          <c:w val="0.75123321885732097"/>
          <c:h val="0.70331280526651097"/>
        </c:manualLayout>
      </c:layout>
      <c:barChart>
        <c:barDir val="col"/>
        <c:grouping val="clustered"/>
        <c:varyColors val="0"/>
        <c:ser>
          <c:idx val="0"/>
          <c:order val="0"/>
          <c:tx>
            <c:strRef>
              <c:f>[工作簿1]Sheet2!$A$2</c:f>
              <c:strCache>
                <c:ptCount val="1"/>
                <c:pt idx="0">
                  <c:v>2021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[工作簿1]Sheet2!$B$1</c:f>
              <c:strCache>
                <c:ptCount val="1"/>
                <c:pt idx="0">
                  <c:v>收入支出决算总体情况</c:v>
                </c:pt>
              </c:strCache>
            </c:strRef>
          </c:cat>
          <c:val>
            <c:numRef>
              <c:f>[工作簿1]Sheet2!$B$2</c:f>
              <c:numCache>
                <c:formatCode>General</c:formatCode>
                <c:ptCount val="1"/>
                <c:pt idx="0">
                  <c:v>132.24</c:v>
                </c:pt>
              </c:numCache>
            </c:numRef>
          </c:val>
          <c:extLst>
            <c:ext xmlns:c16="http://schemas.microsoft.com/office/drawing/2014/chart" uri="{C3380CC4-5D6E-409C-BE32-E72D297353CC}">
              <c16:uniqueId val="{00000000-0B19-46FD-9ADB-A6EDDB9DF8A9}"/>
            </c:ext>
          </c:extLst>
        </c:ser>
        <c:ser>
          <c:idx val="1"/>
          <c:order val="1"/>
          <c:tx>
            <c:strRef>
              <c:f>[工作簿1]Sheet2!$A$3</c:f>
              <c:strCache>
                <c:ptCount val="1"/>
                <c:pt idx="0">
                  <c:v>2020</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[工作簿1]Sheet2!$B$1</c:f>
              <c:strCache>
                <c:ptCount val="1"/>
                <c:pt idx="0">
                  <c:v>收入支出决算总体情况</c:v>
                </c:pt>
              </c:strCache>
            </c:strRef>
          </c:cat>
          <c:val>
            <c:numRef>
              <c:f>[工作簿1]Sheet2!$B$3</c:f>
              <c:numCache>
                <c:formatCode>General</c:formatCode>
                <c:ptCount val="1"/>
                <c:pt idx="0">
                  <c:v>132.94</c:v>
                </c:pt>
              </c:numCache>
            </c:numRef>
          </c:val>
          <c:extLst>
            <c:ext xmlns:c16="http://schemas.microsoft.com/office/drawing/2014/chart" uri="{C3380CC4-5D6E-409C-BE32-E72D297353CC}">
              <c16:uniqueId val="{00000001-0B19-46FD-9ADB-A6EDDB9DF8A9}"/>
            </c:ext>
          </c:extLst>
        </c:ser>
        <c:dLbls>
          <c:showLegendKey val="0"/>
          <c:showVal val="0"/>
          <c:showCatName val="0"/>
          <c:showSerName val="0"/>
          <c:showPercent val="0"/>
          <c:showBubbleSize val="0"/>
        </c:dLbls>
        <c:gapWidth val="150"/>
        <c:axId val="560402539"/>
        <c:axId val="624783803"/>
      </c:barChart>
      <c:catAx>
        <c:axId val="560402539"/>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624783803"/>
        <c:crosses val="autoZero"/>
        <c:auto val="1"/>
        <c:lblAlgn val="ctr"/>
        <c:lblOffset val="100"/>
        <c:noMultiLvlLbl val="0"/>
      </c:catAx>
      <c:valAx>
        <c:axId val="6247838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60402539"/>
        <c:crosses val="autoZero"/>
        <c:crossBetween val="between"/>
      </c:valAx>
      <c:spPr>
        <a:noFill/>
        <a:ln>
          <a:noFill/>
        </a:ln>
        <a:effectLst/>
      </c:spPr>
    </c:plotArea>
    <c:legend>
      <c:legendPos val="r"/>
      <c:layout>
        <c:manualLayout>
          <c:xMode val="edge"/>
          <c:yMode val="edge"/>
          <c:x val="0.88323446768654401"/>
          <c:y val="0.8139732427266940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22777777777778"/>
          <c:y val="7.7220077220077196E-3"/>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manualLayout>
          <c:layoutTarget val="inner"/>
          <c:xMode val="edge"/>
          <c:yMode val="edge"/>
          <c:x val="7.02222222222222E-2"/>
          <c:y val="0.23424428332403799"/>
          <c:w val="0.82622222222222197"/>
          <c:h val="0.54634749034748997"/>
        </c:manualLayout>
      </c:layout>
      <c:pieChart>
        <c:varyColors val="1"/>
        <c:ser>
          <c:idx val="0"/>
          <c:order val="0"/>
          <c:tx>
            <c:strRef>
              <c:f>[工作簿1]Sheet2!$B$1</c:f>
              <c:strCache>
                <c:ptCount val="1"/>
                <c:pt idx="0">
                  <c:v>收入决算结构图</c:v>
                </c:pt>
              </c:strCache>
            </c:strRef>
          </c:tx>
          <c:spPr>
            <a:scene3d>
              <a:camera prst="orthographicFront"/>
              <a:lightRig rig="threePt" dir="t"/>
            </a:scene3d>
            <a:sp3d contourW="25400"/>
          </c:spPr>
          <c:dPt>
            <c:idx val="0"/>
            <c:bubble3D val="0"/>
            <c:spPr>
              <a:solidFill>
                <a:schemeClr val="accent1"/>
              </a:solidFill>
              <a:ln w="25400">
                <a:solidFill>
                  <a:schemeClr val="lt1"/>
                </a:solidFill>
              </a:ln>
              <a:effectLst/>
              <a:scene3d>
                <a:camera prst="orthographicFront"/>
                <a:lightRig rig="threePt" dir="t"/>
              </a:scene3d>
              <a:sp3d contourW="25400"/>
            </c:spPr>
            <c:extLst>
              <c:ext xmlns:c16="http://schemas.microsoft.com/office/drawing/2014/chart" uri="{C3380CC4-5D6E-409C-BE32-E72D297353CC}">
                <c16:uniqueId val="{00000001-7793-40C3-BACE-4588176858C5}"/>
              </c:ext>
            </c:extLst>
          </c:dPt>
          <c:dPt>
            <c:idx val="1"/>
            <c:bubble3D val="0"/>
            <c:spPr>
              <a:solidFill>
                <a:schemeClr val="accent2"/>
              </a:solidFill>
              <a:ln w="25400">
                <a:solidFill>
                  <a:schemeClr val="lt1"/>
                </a:solidFill>
              </a:ln>
              <a:effectLst/>
              <a:scene3d>
                <a:camera prst="orthographicFront"/>
                <a:lightRig rig="threePt" dir="t"/>
              </a:scene3d>
              <a:sp3d contourW="25400"/>
            </c:spPr>
            <c:extLst>
              <c:ext xmlns:c16="http://schemas.microsoft.com/office/drawing/2014/chart" uri="{C3380CC4-5D6E-409C-BE32-E72D297353CC}">
                <c16:uniqueId val="{00000003-7793-40C3-BACE-4588176858C5}"/>
              </c:ext>
            </c:extLst>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numRef>
              <c:f>[工作簿1]Sheet2!$A$2:$A$3</c:f>
              <c:numCache>
                <c:formatCode>General</c:formatCode>
                <c:ptCount val="2"/>
                <c:pt idx="0">
                  <c:v>2021</c:v>
                </c:pt>
                <c:pt idx="1">
                  <c:v>2020</c:v>
                </c:pt>
              </c:numCache>
            </c:numRef>
          </c:cat>
          <c:val>
            <c:numRef>
              <c:f>[工作簿1]Sheet2!$B$2:$B$3</c:f>
              <c:numCache>
                <c:formatCode>General</c:formatCode>
                <c:ptCount val="2"/>
                <c:pt idx="0">
                  <c:v>132.24</c:v>
                </c:pt>
                <c:pt idx="1">
                  <c:v>132.94</c:v>
                </c:pt>
              </c:numCache>
            </c:numRef>
          </c:val>
          <c:extLst>
            <c:ext xmlns:c16="http://schemas.microsoft.com/office/drawing/2014/chart" uri="{C3380CC4-5D6E-409C-BE32-E72D297353CC}">
              <c16:uniqueId val="{00000004-7793-40C3-BACE-4588176858C5}"/>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tx>
            <c:strRef>
              <c:f>[工作簿1]Sheet2!$B$1</c:f>
              <c:strCache>
                <c:ptCount val="1"/>
                <c:pt idx="0">
                  <c:v>支出决算结构图</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850A-4B57-9931-2C204C07E7CF}"/>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850A-4B57-9931-2C204C07E7CF}"/>
              </c:ext>
            </c:extLst>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[工作簿1]Sheet2!$A$2:$A$3</c:f>
              <c:strCache>
                <c:ptCount val="2"/>
                <c:pt idx="0">
                  <c:v>基本支出</c:v>
                </c:pt>
                <c:pt idx="1">
                  <c:v>项目支出</c:v>
                </c:pt>
              </c:strCache>
            </c:strRef>
          </c:cat>
          <c:val>
            <c:numRef>
              <c:f>[工作簿1]Sheet2!$B$2:$B$3</c:f>
              <c:numCache>
                <c:formatCode>General</c:formatCode>
                <c:ptCount val="2"/>
                <c:pt idx="0">
                  <c:v>126.45</c:v>
                </c:pt>
                <c:pt idx="1">
                  <c:v>5.79</c:v>
                </c:pt>
              </c:numCache>
            </c:numRef>
          </c:val>
          <c:extLst>
            <c:ext xmlns:c16="http://schemas.microsoft.com/office/drawing/2014/chart" uri="{C3380CC4-5D6E-409C-BE32-E72D297353CC}">
              <c16:uniqueId val="{00000004-850A-4B57-9931-2C204C07E7CF}"/>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400195496680999"/>
          <c:y val="0.14535693577641201"/>
          <c:w val="0.75123321885732097"/>
          <c:h val="0.70331280526651097"/>
        </c:manualLayout>
      </c:layout>
      <c:barChart>
        <c:barDir val="col"/>
        <c:grouping val="clustered"/>
        <c:varyColors val="0"/>
        <c:ser>
          <c:idx val="0"/>
          <c:order val="0"/>
          <c:tx>
            <c:strRef>
              <c:f>[工作簿1]Sheet2!$A$2</c:f>
              <c:strCache>
                <c:ptCount val="1"/>
                <c:pt idx="0">
                  <c:v>2021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[工作簿1]Sheet2!$B$1</c:f>
              <c:strCache>
                <c:ptCount val="1"/>
                <c:pt idx="0">
                  <c:v>收入支出决算总体情况</c:v>
                </c:pt>
              </c:strCache>
            </c:strRef>
          </c:cat>
          <c:val>
            <c:numRef>
              <c:f>[工作簿1]Sheet2!$B$2</c:f>
              <c:numCache>
                <c:formatCode>General</c:formatCode>
                <c:ptCount val="1"/>
                <c:pt idx="0">
                  <c:v>132.24</c:v>
                </c:pt>
              </c:numCache>
            </c:numRef>
          </c:val>
          <c:extLst>
            <c:ext xmlns:c16="http://schemas.microsoft.com/office/drawing/2014/chart" uri="{C3380CC4-5D6E-409C-BE32-E72D297353CC}">
              <c16:uniqueId val="{00000000-13D0-443C-9924-11B6F0D542EE}"/>
            </c:ext>
          </c:extLst>
        </c:ser>
        <c:ser>
          <c:idx val="1"/>
          <c:order val="1"/>
          <c:tx>
            <c:strRef>
              <c:f>[工作簿1]Sheet2!$A$3</c:f>
              <c:strCache>
                <c:ptCount val="1"/>
                <c:pt idx="0">
                  <c:v>2020</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[工作簿1]Sheet2!$B$1</c:f>
              <c:strCache>
                <c:ptCount val="1"/>
                <c:pt idx="0">
                  <c:v>收入支出决算总体情况</c:v>
                </c:pt>
              </c:strCache>
            </c:strRef>
          </c:cat>
          <c:val>
            <c:numRef>
              <c:f>[工作簿1]Sheet2!$B$3</c:f>
              <c:numCache>
                <c:formatCode>General</c:formatCode>
                <c:ptCount val="1"/>
                <c:pt idx="0">
                  <c:v>132.94</c:v>
                </c:pt>
              </c:numCache>
            </c:numRef>
          </c:val>
          <c:extLst>
            <c:ext xmlns:c16="http://schemas.microsoft.com/office/drawing/2014/chart" uri="{C3380CC4-5D6E-409C-BE32-E72D297353CC}">
              <c16:uniqueId val="{00000001-13D0-443C-9924-11B6F0D542EE}"/>
            </c:ext>
          </c:extLst>
        </c:ser>
        <c:dLbls>
          <c:showLegendKey val="0"/>
          <c:showVal val="0"/>
          <c:showCatName val="0"/>
          <c:showSerName val="0"/>
          <c:showPercent val="0"/>
          <c:showBubbleSize val="0"/>
        </c:dLbls>
        <c:gapWidth val="150"/>
        <c:axId val="560402539"/>
        <c:axId val="624783803"/>
      </c:barChart>
      <c:catAx>
        <c:axId val="560402539"/>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624783803"/>
        <c:crosses val="autoZero"/>
        <c:auto val="1"/>
        <c:lblAlgn val="ctr"/>
        <c:lblOffset val="100"/>
        <c:noMultiLvlLbl val="0"/>
      </c:catAx>
      <c:valAx>
        <c:axId val="6247838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60402539"/>
        <c:crosses val="autoZero"/>
        <c:crossBetween val="between"/>
      </c:valAx>
      <c:spPr>
        <a:noFill/>
        <a:ln>
          <a:noFill/>
        </a:ln>
        <a:effectLst/>
      </c:spPr>
    </c:plotArea>
    <c:legend>
      <c:legendPos val="r"/>
      <c:layout>
        <c:manualLayout>
          <c:xMode val="edge"/>
          <c:yMode val="edge"/>
          <c:x val="0.88323446768654401"/>
          <c:y val="0.8139732427266940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027777777777806E-2"/>
          <c:y val="0.17546296296296299"/>
          <c:w val="0.86769444444444399"/>
          <c:h val="0.72578703703703695"/>
        </c:manualLayout>
      </c:layout>
      <c:barChart>
        <c:barDir val="col"/>
        <c:grouping val="stacked"/>
        <c:varyColors val="0"/>
        <c:ser>
          <c:idx val="0"/>
          <c:order val="0"/>
          <c:tx>
            <c:strRef>
              <c:f>[工作簿1]Sheet2!$B$1</c:f>
              <c:strCache>
                <c:ptCount val="1"/>
                <c:pt idx="0">
                  <c:v>一般公共预算财政拨款支出决算变动情况</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[工作簿1]Sheet2!$A$2:$A$3</c:f>
              <c:numCache>
                <c:formatCode>General</c:formatCode>
                <c:ptCount val="2"/>
                <c:pt idx="0">
                  <c:v>2020</c:v>
                </c:pt>
                <c:pt idx="1">
                  <c:v>2021</c:v>
                </c:pt>
              </c:numCache>
            </c:numRef>
          </c:cat>
          <c:val>
            <c:numRef>
              <c:f>[工作簿1]Sheet2!$B$2:$B$3</c:f>
              <c:numCache>
                <c:formatCode>General</c:formatCode>
                <c:ptCount val="2"/>
                <c:pt idx="0">
                  <c:v>132.94</c:v>
                </c:pt>
                <c:pt idx="1">
                  <c:v>132.24</c:v>
                </c:pt>
              </c:numCache>
            </c:numRef>
          </c:val>
          <c:extLst>
            <c:ext xmlns:c16="http://schemas.microsoft.com/office/drawing/2014/chart" uri="{C3380CC4-5D6E-409C-BE32-E72D297353CC}">
              <c16:uniqueId val="{00000000-11DB-4339-8F42-160E26E9F8F0}"/>
            </c:ext>
          </c:extLst>
        </c:ser>
        <c:dLbls>
          <c:showLegendKey val="0"/>
          <c:showVal val="1"/>
          <c:showCatName val="0"/>
          <c:showSerName val="0"/>
          <c:showPercent val="0"/>
          <c:showBubbleSize val="0"/>
        </c:dLbls>
        <c:gapWidth val="75"/>
        <c:overlap val="100"/>
        <c:axId val="818946625"/>
        <c:axId val="109989144"/>
      </c:barChart>
      <c:catAx>
        <c:axId val="818946625"/>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09989144"/>
        <c:crosses val="autoZero"/>
        <c:auto val="1"/>
        <c:lblAlgn val="ctr"/>
        <c:lblOffset val="100"/>
        <c:noMultiLvlLbl val="0"/>
      </c:catAx>
      <c:valAx>
        <c:axId val="109989144"/>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818946625"/>
        <c:crosses val="autoZero"/>
        <c:crossBetween val="between"/>
      </c:valAx>
      <c:spPr>
        <a:pattFill prst="pct10">
          <a:fgClr>
            <a:srgbClr val="5B9BD5"/>
          </a:fgClr>
          <a:bgClr>
            <a:srgbClr val="FFFFFF"/>
          </a:bgClr>
        </a:pattFill>
        <a:ln w="6350" cap="flat" cmpd="sng" algn="ctr">
          <a:solidFill>
            <a:schemeClr val="accent2"/>
          </a:solidFill>
          <a:prstDash val="solid"/>
          <a:miter lim="800000"/>
        </a:ln>
        <a:effectLst/>
        <a:sp3d>
          <a:extrusionClr>
            <a:srgbClr val="FFFFFF"/>
          </a:extrusionClr>
          <a:contourClr>
            <a:srgbClr val="FFFFFF"/>
          </a:contourClr>
        </a:sp3d>
      </c:spPr>
    </c:plotArea>
    <c:legend>
      <c:legendPos val="b"/>
      <c:layout>
        <c:manualLayout>
          <c:xMode val="edge"/>
          <c:yMode val="edge"/>
          <c:x val="0.28049792531120299"/>
          <c:y val="6.0338983050847499E-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tx>
            <c:strRef>
              <c:f>[工作簿1]Sheet2!$B$1</c:f>
              <c:strCache>
                <c:ptCount val="1"/>
                <c:pt idx="0">
                  <c:v>一般公共预算财政拨款支出决算结构</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0D6-4491-A430-395F5D1754B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0D6-4491-A430-395F5D1754B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0D6-4491-A430-395F5D1754B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0D6-4491-A430-395F5D1754BA}"/>
              </c:ext>
            </c:extLst>
          </c:dPt>
          <c:dLbls>
            <c:dLbl>
              <c:idx val="2"/>
              <c:layout>
                <c:manualLayout>
                  <c:x val="-1.00355187540077E-2"/>
                  <c:y val="3.191064096001990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0D6-4491-A430-395F5D1754BA}"/>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[工作簿1]Sheet2!$A$2:$A$5</c:f>
              <c:strCache>
                <c:ptCount val="4"/>
                <c:pt idx="0">
                  <c:v>一般公共服务支出</c:v>
                </c:pt>
                <c:pt idx="1">
                  <c:v>社会保障和就业支出</c:v>
                </c:pt>
                <c:pt idx="2">
                  <c:v>卫生健康支出</c:v>
                </c:pt>
                <c:pt idx="3">
                  <c:v>住房保障支出</c:v>
                </c:pt>
              </c:strCache>
            </c:strRef>
          </c:cat>
          <c:val>
            <c:numRef>
              <c:f>[工作簿1]Sheet2!$B$2:$B$5</c:f>
              <c:numCache>
                <c:formatCode>General</c:formatCode>
                <c:ptCount val="4"/>
                <c:pt idx="0">
                  <c:v>108.84</c:v>
                </c:pt>
                <c:pt idx="1">
                  <c:v>14.5</c:v>
                </c:pt>
                <c:pt idx="2">
                  <c:v>2.2599999999999998</c:v>
                </c:pt>
                <c:pt idx="3">
                  <c:v>6.64</c:v>
                </c:pt>
              </c:numCache>
            </c:numRef>
          </c:val>
          <c:extLst>
            <c:ext xmlns:c16="http://schemas.microsoft.com/office/drawing/2014/chart" uri="{C3380CC4-5D6E-409C-BE32-E72D297353CC}">
              <c16:uniqueId val="{00000008-90D6-4491-A430-395F5D1754BA}"/>
            </c:ext>
          </c:extLst>
        </c:ser>
        <c:dLbls>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D9CEF6E-F4E3-4922-8334-C2244ACD61C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1415</Words>
  <Characters>8068</Characters>
  <Application>Microsoft Office Word</Application>
  <DocSecurity>0</DocSecurity>
  <Lines>67</Lines>
  <Paragraphs>18</Paragraphs>
  <ScaleCrop>false</ScaleCrop>
  <Company>四川省财政厅</Company>
  <LinksUpToDate>false</LinksUpToDate>
  <CharactersWithSpaces>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阿坝州部门决算说明</dc:title>
  <dc:creator>曹颖</dc:creator>
  <cp:lastModifiedBy>郭 华</cp:lastModifiedBy>
  <cp:revision>10</cp:revision>
  <cp:lastPrinted>2021-07-29T03:56:00Z</cp:lastPrinted>
  <dcterms:created xsi:type="dcterms:W3CDTF">2021-08-06T09:38:00Z</dcterms:created>
  <dcterms:modified xsi:type="dcterms:W3CDTF">2023-07-19T01:16:00Z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y fmtid="{D5CDD505-2E9C-101B-9397-08002B2CF9AE}" pid="3" name="ICV">
    <vt:lpwstr>1A5F1FC6A6E847278404B4FC6A16F813</vt:lpwstr>
  </property>
</Properties>
</file>