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13FF3">
      <w:pPr>
        <w:spacing w:line="600" w:lineRule="exact"/>
        <w:jc w:val="center"/>
        <w:outlineLvl w:val="9"/>
        <w:rPr>
          <w:rFonts w:ascii="方正小标宋简体" w:hAnsi="宋体" w:eastAsia="方正小标宋简体"/>
          <w:sz w:val="72"/>
          <w:szCs w:val="72"/>
        </w:rPr>
      </w:pPr>
      <w:bookmarkStart w:id="0" w:name="_Toc15378441"/>
      <w:bookmarkStart w:id="1" w:name="_Toc15396597"/>
      <w:bookmarkStart w:id="2" w:name="_Toc15396475"/>
      <w:bookmarkStart w:id="3" w:name="_Toc15377425"/>
      <w:bookmarkStart w:id="4" w:name="_Toc15377193"/>
      <w:bookmarkStart w:id="5" w:name="_Toc15306267"/>
    </w:p>
    <w:p w14:paraId="12A5F791">
      <w:pPr>
        <w:pStyle w:val="6"/>
        <w:spacing w:before="93"/>
      </w:pPr>
    </w:p>
    <w:p w14:paraId="0BE4F172">
      <w:pPr>
        <w:spacing w:line="600" w:lineRule="exact"/>
        <w:jc w:val="center"/>
        <w:outlineLvl w:val="9"/>
        <w:rPr>
          <w:rFonts w:ascii="方正小标宋简体" w:hAnsi="宋体" w:eastAsia="方正小标宋简体"/>
          <w:sz w:val="72"/>
          <w:szCs w:val="72"/>
        </w:rPr>
      </w:pPr>
    </w:p>
    <w:p w14:paraId="2E88F790">
      <w:pPr>
        <w:spacing w:line="600" w:lineRule="exact"/>
        <w:jc w:val="center"/>
        <w:outlineLvl w:val="9"/>
        <w:rPr>
          <w:rFonts w:ascii="方正小标宋简体" w:hAnsi="宋体" w:eastAsia="方正小标宋简体"/>
          <w:sz w:val="72"/>
          <w:szCs w:val="72"/>
        </w:rPr>
      </w:pPr>
    </w:p>
    <w:p w14:paraId="63D896AF">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58"/>
      <w:bookmarkStart w:id="7" w:name="_Toc1398"/>
      <w:bookmarkStart w:id="8" w:name="_Toc529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bookmarkEnd w:id="7"/>
      <w:bookmarkEnd w:id="8"/>
    </w:p>
    <w:p w14:paraId="7083D1B3">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9" w:name="_Toc15274"/>
      <w:bookmarkStart w:id="10" w:name="_Toc15226"/>
      <w:bookmarkStart w:id="11" w:name="_Toc27487"/>
      <w:bookmarkStart w:id="12" w:name="_Toc15377426"/>
      <w:bookmarkStart w:id="13" w:name="_Toc15377194"/>
      <w:bookmarkStart w:id="14" w:name="_Toc15396598"/>
      <w:bookmarkStart w:id="15" w:name="_Toc15378442"/>
      <w:bookmarkStart w:id="16" w:name="_Toc15396476"/>
      <w:r>
        <w:rPr>
          <w:rFonts w:hint="eastAsia" w:ascii="方正小标宋简体" w:hAnsi="方正小标宋简体" w:eastAsia="方正小标宋简体" w:cs="方正小标宋简体"/>
          <w:sz w:val="72"/>
          <w:szCs w:val="72"/>
        </w:rPr>
        <w:t>四川省</w:t>
      </w:r>
      <w:bookmarkEnd w:id="5"/>
      <w:bookmarkStart w:id="17" w:name="_Toc15306268"/>
      <w:r>
        <w:rPr>
          <w:rFonts w:hint="eastAsia" w:ascii="方正小标宋简体" w:hAnsi="方正小标宋简体" w:eastAsia="方正小标宋简体" w:cs="方正小标宋简体"/>
          <w:sz w:val="72"/>
          <w:szCs w:val="72"/>
          <w:lang w:eastAsia="zh-CN"/>
        </w:rPr>
        <w:t>中共</w:t>
      </w:r>
      <w:r>
        <w:rPr>
          <w:rFonts w:hint="eastAsia" w:ascii="方正小标宋简体" w:hAnsi="方正小标宋简体" w:eastAsia="方正小标宋简体" w:cs="方正小标宋简体"/>
          <w:sz w:val="72"/>
          <w:szCs w:val="72"/>
          <w:lang w:val="en-US" w:eastAsia="zh-CN"/>
        </w:rPr>
        <w:t>松潘县</w:t>
      </w:r>
      <w:bookmarkEnd w:id="9"/>
      <w:bookmarkEnd w:id="10"/>
      <w:bookmarkEnd w:id="11"/>
    </w:p>
    <w:p w14:paraId="5A258F62">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8" w:name="_Toc5477"/>
      <w:bookmarkStart w:id="19" w:name="_Toc124"/>
      <w:bookmarkStart w:id="20" w:name="_Toc9439"/>
      <w:r>
        <w:rPr>
          <w:rFonts w:hint="eastAsia" w:ascii="方正小标宋简体" w:hAnsi="方正小标宋简体" w:eastAsia="方正小标宋简体" w:cs="方正小标宋简体"/>
          <w:sz w:val="72"/>
          <w:szCs w:val="72"/>
          <w:lang w:val="en-US" w:eastAsia="zh-CN"/>
        </w:rPr>
        <w:t>委机构编制委员会办公室</w:t>
      </w:r>
      <w:r>
        <w:rPr>
          <w:rFonts w:hint="eastAsia" w:ascii="方正小标宋简体" w:hAnsi="方正小标宋简体" w:eastAsia="方正小标宋简体" w:cs="方正小标宋简体"/>
          <w:sz w:val="72"/>
          <w:szCs w:val="72"/>
        </w:rPr>
        <w:t>部门决算</w:t>
      </w:r>
      <w:bookmarkEnd w:id="12"/>
      <w:bookmarkEnd w:id="13"/>
      <w:bookmarkEnd w:id="14"/>
      <w:bookmarkEnd w:id="15"/>
      <w:bookmarkEnd w:id="16"/>
      <w:bookmarkEnd w:id="17"/>
      <w:bookmarkEnd w:id="18"/>
      <w:bookmarkEnd w:id="19"/>
      <w:bookmarkEnd w:id="20"/>
    </w:p>
    <w:p w14:paraId="6E614AB7">
      <w:pPr>
        <w:widowControl/>
        <w:spacing w:line="440" w:lineRule="exact"/>
        <w:jc w:val="left"/>
        <w:rPr>
          <w:rFonts w:ascii="方正小标宋简体" w:hAnsi="宋体" w:eastAsia="方正小标宋简体"/>
          <w:sz w:val="36"/>
          <w:szCs w:val="36"/>
        </w:rPr>
      </w:pPr>
      <w:r>
        <w:rPr>
          <w:rFonts w:ascii="方正小标宋简体" w:hAnsi="宋体" w:eastAsia="方正小标宋简体"/>
          <w:sz w:val="36"/>
          <w:szCs w:val="36"/>
        </w:rPr>
        <w:br w:type="page"/>
      </w:r>
      <w:bookmarkStart w:id="21" w:name="_Toc15377196"/>
      <w:bookmarkStart w:id="22" w:name="_Toc15396599"/>
    </w:p>
    <w:sdt>
      <w:sdtPr>
        <w:rPr>
          <w:rFonts w:ascii="宋体" w:hAnsi="宋体" w:eastAsia="宋体" w:cs="Times New Roman"/>
          <w:kern w:val="2"/>
          <w:sz w:val="21"/>
          <w:szCs w:val="24"/>
          <w:lang w:val="en-US" w:eastAsia="zh-CN" w:bidi="ar-SA"/>
        </w:rPr>
        <w:id w:val="147468464"/>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305DE918">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14:paraId="15D69195">
          <w:pPr>
            <w:pStyle w:val="12"/>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_Toc19569 </w:instrText>
          </w:r>
          <w:r>
            <w:fldChar w:fldCharType="separate"/>
          </w:r>
          <w:r>
            <w:rPr>
              <w:rFonts w:hint="eastAsia" w:ascii="黑体" w:hAnsi="黑体" w:eastAsia="黑体"/>
              <w:bCs w:val="0"/>
            </w:rPr>
            <w:t>第一部分 部门概况</w:t>
          </w:r>
          <w:r>
            <w:tab/>
          </w:r>
          <w:r>
            <w:fldChar w:fldCharType="begin"/>
          </w:r>
          <w:r>
            <w:instrText xml:space="preserve"> PAGEREF _Toc19569 \h </w:instrText>
          </w:r>
          <w:r>
            <w:fldChar w:fldCharType="separate"/>
          </w:r>
          <w:r>
            <w:t>3</w:t>
          </w:r>
          <w:r>
            <w:fldChar w:fldCharType="end"/>
          </w:r>
          <w:r>
            <w:fldChar w:fldCharType="end"/>
          </w:r>
        </w:p>
        <w:p w14:paraId="0A62A1A6">
          <w:pPr>
            <w:pStyle w:val="13"/>
            <w:tabs>
              <w:tab w:val="right" w:leader="dot" w:pos="8306"/>
              <w:tab w:val="clear" w:pos="8296"/>
            </w:tabs>
          </w:pPr>
          <w:r>
            <w:fldChar w:fldCharType="begin"/>
          </w:r>
          <w:r>
            <w:instrText xml:space="preserve"> HYPERLINK \l _Toc28375 </w:instrText>
          </w:r>
          <w:r>
            <w:fldChar w:fldCharType="separate"/>
          </w:r>
          <w:r>
            <w:rPr>
              <w:rFonts w:hint="eastAsia" w:ascii="仿宋_GB2312" w:hAnsi="仿宋_GB2312" w:eastAsia="仿宋_GB2312" w:cs="仿宋_GB2312"/>
              <w:bCs w:val="0"/>
              <w:kern w:val="0"/>
              <w:szCs w:val="32"/>
              <w:shd w:val="clear" w:fill="FFFFFF"/>
              <w:lang w:val="en-US" w:eastAsia="zh-CN" w:bidi="ar"/>
            </w:rPr>
            <w:t xml:space="preserve">一、 </w:t>
          </w:r>
          <w:r>
            <w:rPr>
              <w:rFonts w:hint="eastAsia" w:ascii="黑体" w:hAnsi="黑体" w:eastAsia="黑体"/>
            </w:rPr>
            <w:t>部门职责</w:t>
          </w:r>
          <w:r>
            <w:tab/>
          </w:r>
          <w:r>
            <w:fldChar w:fldCharType="begin"/>
          </w:r>
          <w:r>
            <w:instrText xml:space="preserve"> PAGEREF _Toc28375 \h </w:instrText>
          </w:r>
          <w:r>
            <w:fldChar w:fldCharType="separate"/>
          </w:r>
          <w:r>
            <w:t>3</w:t>
          </w:r>
          <w:r>
            <w:fldChar w:fldCharType="end"/>
          </w:r>
          <w:r>
            <w:fldChar w:fldCharType="end"/>
          </w:r>
        </w:p>
        <w:p w14:paraId="0446F481">
          <w:pPr>
            <w:pStyle w:val="13"/>
            <w:tabs>
              <w:tab w:val="right" w:leader="dot" w:pos="8306"/>
              <w:tab w:val="clear" w:pos="8296"/>
            </w:tabs>
          </w:pPr>
          <w:r>
            <w:fldChar w:fldCharType="begin"/>
          </w:r>
          <w:r>
            <w:instrText xml:space="preserve"> HYPERLINK \l _Toc12087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_Toc12087 \h </w:instrText>
          </w:r>
          <w:r>
            <w:fldChar w:fldCharType="separate"/>
          </w:r>
          <w:r>
            <w:t>5</w:t>
          </w:r>
          <w:r>
            <w:fldChar w:fldCharType="end"/>
          </w:r>
          <w:r>
            <w:fldChar w:fldCharType="end"/>
          </w:r>
        </w:p>
        <w:p w14:paraId="1614CF3F">
          <w:pPr>
            <w:pStyle w:val="12"/>
            <w:tabs>
              <w:tab w:val="right" w:leader="dot" w:pos="8306"/>
              <w:tab w:val="clear" w:pos="8296"/>
            </w:tabs>
          </w:pPr>
          <w:r>
            <w:fldChar w:fldCharType="begin"/>
          </w:r>
          <w:r>
            <w:instrText xml:space="preserve"> HYPERLINK \l _Toc15567 </w:instrText>
          </w:r>
          <w:r>
            <w:fldChar w:fldCharType="separate"/>
          </w:r>
          <w:r>
            <w:rPr>
              <w:rFonts w:hint="eastAsia" w:ascii="黑体" w:hAnsi="黑体" w:eastAsia="黑体"/>
            </w:rPr>
            <w:t>第二部分 202</w:t>
          </w:r>
          <w:r>
            <w:rPr>
              <w:rFonts w:hint="eastAsia" w:ascii="黑体" w:hAnsi="黑体" w:eastAsia="黑体"/>
              <w:lang w:val="en-US" w:eastAsia="zh-CN"/>
            </w:rPr>
            <w:t>4</w:t>
          </w:r>
          <w:r>
            <w:rPr>
              <w:rFonts w:hint="eastAsia" w:ascii="黑体" w:hAnsi="黑体" w:eastAsia="黑体"/>
            </w:rPr>
            <w:t>年度</w:t>
          </w:r>
          <w:r>
            <w:rPr>
              <w:rFonts w:hint="eastAsia" w:ascii="黑体" w:hAnsi="黑体" w:eastAsia="黑体"/>
              <w:bCs/>
            </w:rPr>
            <w:t>部门决算情况说明</w:t>
          </w:r>
          <w:r>
            <w:tab/>
          </w:r>
          <w:r>
            <w:fldChar w:fldCharType="begin"/>
          </w:r>
          <w:r>
            <w:instrText xml:space="preserve"> PAGEREF _Toc15567 \h </w:instrText>
          </w:r>
          <w:r>
            <w:fldChar w:fldCharType="separate"/>
          </w:r>
          <w:r>
            <w:t>6</w:t>
          </w:r>
          <w:r>
            <w:fldChar w:fldCharType="end"/>
          </w:r>
          <w:r>
            <w:fldChar w:fldCharType="end"/>
          </w:r>
        </w:p>
        <w:p w14:paraId="7016CDA3">
          <w:pPr>
            <w:pStyle w:val="13"/>
            <w:tabs>
              <w:tab w:val="right" w:leader="dot" w:pos="8306"/>
              <w:tab w:val="clear" w:pos="8296"/>
            </w:tabs>
          </w:pPr>
          <w:r>
            <w:fldChar w:fldCharType="begin"/>
          </w:r>
          <w:r>
            <w:instrText xml:space="preserve"> HYPERLINK \l _Toc6031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_Toc6031 \h </w:instrText>
          </w:r>
          <w:r>
            <w:fldChar w:fldCharType="separate"/>
          </w:r>
          <w:r>
            <w:t>6</w:t>
          </w:r>
          <w:r>
            <w:fldChar w:fldCharType="end"/>
          </w:r>
          <w:r>
            <w:fldChar w:fldCharType="end"/>
          </w:r>
        </w:p>
        <w:p w14:paraId="151E685C">
          <w:pPr>
            <w:pStyle w:val="13"/>
            <w:tabs>
              <w:tab w:val="right" w:leader="dot" w:pos="8306"/>
              <w:tab w:val="clear" w:pos="8296"/>
            </w:tabs>
          </w:pPr>
          <w:r>
            <w:fldChar w:fldCharType="begin"/>
          </w:r>
          <w:r>
            <w:instrText xml:space="preserve"> HYPERLINK \l _Toc28073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_Toc28073 \h </w:instrText>
          </w:r>
          <w:r>
            <w:fldChar w:fldCharType="separate"/>
          </w:r>
          <w:r>
            <w:t>6</w:t>
          </w:r>
          <w:r>
            <w:fldChar w:fldCharType="end"/>
          </w:r>
          <w:r>
            <w:fldChar w:fldCharType="end"/>
          </w:r>
        </w:p>
        <w:p w14:paraId="75531D90">
          <w:pPr>
            <w:pStyle w:val="13"/>
            <w:tabs>
              <w:tab w:val="right" w:leader="dot" w:pos="8306"/>
              <w:tab w:val="clear" w:pos="8296"/>
            </w:tabs>
          </w:pPr>
          <w:r>
            <w:fldChar w:fldCharType="begin"/>
          </w:r>
          <w:r>
            <w:instrText xml:space="preserve"> HYPERLINK \l _Toc9598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_Toc9598 \h </w:instrText>
          </w:r>
          <w:r>
            <w:fldChar w:fldCharType="separate"/>
          </w:r>
          <w:r>
            <w:t>6</w:t>
          </w:r>
          <w:r>
            <w:fldChar w:fldCharType="end"/>
          </w:r>
          <w:r>
            <w:fldChar w:fldCharType="end"/>
          </w:r>
        </w:p>
        <w:p w14:paraId="516A086F">
          <w:pPr>
            <w:pStyle w:val="13"/>
            <w:tabs>
              <w:tab w:val="right" w:leader="dot" w:pos="8306"/>
              <w:tab w:val="clear" w:pos="8296"/>
            </w:tabs>
          </w:pPr>
          <w:r>
            <w:fldChar w:fldCharType="begin"/>
          </w:r>
          <w:r>
            <w:instrText xml:space="preserve"> HYPERLINK \l _Toc18437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_Toc18437 \h </w:instrText>
          </w:r>
          <w:r>
            <w:fldChar w:fldCharType="separate"/>
          </w:r>
          <w:r>
            <w:t>6</w:t>
          </w:r>
          <w:r>
            <w:fldChar w:fldCharType="end"/>
          </w:r>
          <w:r>
            <w:fldChar w:fldCharType="end"/>
          </w:r>
        </w:p>
        <w:p w14:paraId="71F23ED3">
          <w:pPr>
            <w:pStyle w:val="13"/>
            <w:tabs>
              <w:tab w:val="right" w:leader="dot" w:pos="8306"/>
              <w:tab w:val="clear" w:pos="8296"/>
            </w:tabs>
          </w:pPr>
          <w:r>
            <w:fldChar w:fldCharType="begin"/>
          </w:r>
          <w:r>
            <w:instrText xml:space="preserve"> HYPERLINK \l _Toc22799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_Toc22799 \h </w:instrText>
          </w:r>
          <w:r>
            <w:fldChar w:fldCharType="separate"/>
          </w:r>
          <w:r>
            <w:t>7</w:t>
          </w:r>
          <w:r>
            <w:fldChar w:fldCharType="end"/>
          </w:r>
          <w:r>
            <w:fldChar w:fldCharType="end"/>
          </w:r>
        </w:p>
        <w:p w14:paraId="4E23A62B">
          <w:pPr>
            <w:pStyle w:val="13"/>
            <w:tabs>
              <w:tab w:val="right" w:leader="dot" w:pos="8306"/>
              <w:tab w:val="clear" w:pos="8296"/>
            </w:tabs>
          </w:pPr>
          <w:r>
            <w:fldChar w:fldCharType="begin"/>
          </w:r>
          <w:r>
            <w:instrText xml:space="preserve"> HYPERLINK \l _Toc30726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_Toc30726 \h </w:instrText>
          </w:r>
          <w:r>
            <w:fldChar w:fldCharType="separate"/>
          </w:r>
          <w:r>
            <w:t>8</w:t>
          </w:r>
          <w:r>
            <w:fldChar w:fldCharType="end"/>
          </w:r>
          <w:r>
            <w:fldChar w:fldCharType="end"/>
          </w:r>
        </w:p>
        <w:p w14:paraId="1B325439">
          <w:pPr>
            <w:pStyle w:val="13"/>
            <w:tabs>
              <w:tab w:val="right" w:leader="dot" w:pos="8306"/>
              <w:tab w:val="clear" w:pos="8296"/>
            </w:tabs>
          </w:pPr>
          <w:r>
            <w:fldChar w:fldCharType="begin"/>
          </w:r>
          <w:r>
            <w:instrText xml:space="preserve"> HYPERLINK \l _Toc12560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_Toc12560 \h </w:instrText>
          </w:r>
          <w:r>
            <w:fldChar w:fldCharType="separate"/>
          </w:r>
          <w:r>
            <w:t>8</w:t>
          </w:r>
          <w:r>
            <w:fldChar w:fldCharType="end"/>
          </w:r>
          <w:r>
            <w:fldChar w:fldCharType="end"/>
          </w:r>
        </w:p>
        <w:p w14:paraId="33AFBF70">
          <w:pPr>
            <w:pStyle w:val="13"/>
            <w:tabs>
              <w:tab w:val="right" w:leader="dot" w:pos="8306"/>
              <w:tab w:val="clear" w:pos="8296"/>
            </w:tabs>
          </w:pPr>
          <w:r>
            <w:fldChar w:fldCharType="begin"/>
          </w:r>
          <w:r>
            <w:instrText xml:space="preserve"> HYPERLINK \l _Toc24464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_Toc24464 \h </w:instrText>
          </w:r>
          <w:r>
            <w:fldChar w:fldCharType="separate"/>
          </w:r>
          <w:r>
            <w:t>9</w:t>
          </w:r>
          <w:r>
            <w:fldChar w:fldCharType="end"/>
          </w:r>
          <w:r>
            <w:fldChar w:fldCharType="end"/>
          </w:r>
        </w:p>
        <w:p w14:paraId="3048BB87">
          <w:pPr>
            <w:pStyle w:val="13"/>
            <w:tabs>
              <w:tab w:val="right" w:leader="dot" w:pos="8306"/>
              <w:tab w:val="clear" w:pos="8296"/>
            </w:tabs>
          </w:pPr>
          <w:r>
            <w:fldChar w:fldCharType="begin"/>
          </w:r>
          <w:r>
            <w:instrText xml:space="preserve"> HYPERLINK \l _Toc13538 </w:instrText>
          </w:r>
          <w:r>
            <w:fldChar w:fldCharType="separate"/>
          </w:r>
          <w:r>
            <w:rPr>
              <w:rFonts w:hint="eastAsia" w:ascii="黑体" w:hAnsi="黑体" w:eastAsia="黑体"/>
            </w:rPr>
            <w:t>九、 国有资本经营预算支出决算情况说明</w:t>
          </w:r>
          <w:r>
            <w:tab/>
          </w:r>
          <w:r>
            <w:fldChar w:fldCharType="begin"/>
          </w:r>
          <w:r>
            <w:instrText xml:space="preserve"> PAGEREF _Toc13538 \h </w:instrText>
          </w:r>
          <w:r>
            <w:fldChar w:fldCharType="separate"/>
          </w:r>
          <w:r>
            <w:t>9</w:t>
          </w:r>
          <w:r>
            <w:fldChar w:fldCharType="end"/>
          </w:r>
          <w:r>
            <w:fldChar w:fldCharType="end"/>
          </w:r>
        </w:p>
        <w:p w14:paraId="59F0C88B">
          <w:pPr>
            <w:pStyle w:val="13"/>
            <w:tabs>
              <w:tab w:val="right" w:leader="dot" w:pos="8306"/>
              <w:tab w:val="clear" w:pos="8296"/>
            </w:tabs>
          </w:pPr>
          <w:r>
            <w:fldChar w:fldCharType="begin"/>
          </w:r>
          <w:r>
            <w:instrText xml:space="preserve"> HYPERLINK \l _Toc2409 </w:instrText>
          </w:r>
          <w:r>
            <w:fldChar w:fldCharType="separate"/>
          </w:r>
          <w:r>
            <w:rPr>
              <w:rFonts w:hint="eastAsia" w:ascii="黑体" w:hAnsi="黑体" w:eastAsia="黑体"/>
            </w:rPr>
            <w:t>十、 其他重要事项的情况说明</w:t>
          </w:r>
          <w:r>
            <w:tab/>
          </w:r>
          <w:r>
            <w:fldChar w:fldCharType="begin"/>
          </w:r>
          <w:r>
            <w:instrText xml:space="preserve"> PAGEREF _Toc2409 \h </w:instrText>
          </w:r>
          <w:r>
            <w:fldChar w:fldCharType="separate"/>
          </w:r>
          <w:r>
            <w:t>9</w:t>
          </w:r>
          <w:r>
            <w:fldChar w:fldCharType="end"/>
          </w:r>
          <w:r>
            <w:fldChar w:fldCharType="end"/>
          </w:r>
        </w:p>
        <w:p w14:paraId="62EC1ED1">
          <w:pPr>
            <w:pStyle w:val="12"/>
            <w:tabs>
              <w:tab w:val="right" w:leader="dot" w:pos="8306"/>
              <w:tab w:val="clear" w:pos="8296"/>
            </w:tabs>
          </w:pPr>
          <w:r>
            <w:fldChar w:fldCharType="begin"/>
          </w:r>
          <w:r>
            <w:instrText xml:space="preserve"> HYPERLINK \l _Toc27021 </w:instrText>
          </w:r>
          <w:r>
            <w:fldChar w:fldCharType="separate"/>
          </w:r>
          <w:r>
            <w:rPr>
              <w:rFonts w:hint="eastAsia"/>
            </w:rPr>
            <w:t>第三部分 名词解释</w:t>
          </w:r>
          <w:r>
            <w:tab/>
          </w:r>
          <w:r>
            <w:fldChar w:fldCharType="begin"/>
          </w:r>
          <w:r>
            <w:instrText xml:space="preserve"> PAGEREF _Toc27021 \h </w:instrText>
          </w:r>
          <w:r>
            <w:fldChar w:fldCharType="separate"/>
          </w:r>
          <w:r>
            <w:t>10</w:t>
          </w:r>
          <w:r>
            <w:fldChar w:fldCharType="end"/>
          </w:r>
          <w:r>
            <w:fldChar w:fldCharType="end"/>
          </w:r>
        </w:p>
        <w:p w14:paraId="7BE61EB8">
          <w:pPr>
            <w:pStyle w:val="12"/>
            <w:tabs>
              <w:tab w:val="right" w:leader="dot" w:pos="8306"/>
              <w:tab w:val="clear" w:pos="8296"/>
            </w:tabs>
          </w:pPr>
          <w:r>
            <w:fldChar w:fldCharType="begin"/>
          </w:r>
          <w:r>
            <w:instrText xml:space="preserve"> HYPERLINK \l _Toc24167 </w:instrText>
          </w:r>
          <w:r>
            <w:fldChar w:fldCharType="separate"/>
          </w:r>
          <w:r>
            <w:rPr>
              <w:rFonts w:hint="eastAsia" w:ascii="黑体" w:hAnsi="黑体" w:eastAsia="黑体"/>
            </w:rPr>
            <w:t>第四部分 附件</w:t>
          </w:r>
          <w:r>
            <w:tab/>
          </w:r>
          <w:r>
            <w:fldChar w:fldCharType="begin"/>
          </w:r>
          <w:r>
            <w:instrText xml:space="preserve"> PAGEREF _Toc24167 \h </w:instrText>
          </w:r>
          <w:r>
            <w:fldChar w:fldCharType="separate"/>
          </w:r>
          <w:r>
            <w:t>13</w:t>
          </w:r>
          <w:r>
            <w:fldChar w:fldCharType="end"/>
          </w:r>
          <w:r>
            <w:fldChar w:fldCharType="end"/>
          </w:r>
        </w:p>
        <w:p w14:paraId="512A1BB2">
          <w:pPr>
            <w:pStyle w:val="13"/>
            <w:tabs>
              <w:tab w:val="right" w:leader="dot" w:pos="8306"/>
              <w:tab w:val="clear" w:pos="8296"/>
            </w:tabs>
          </w:pPr>
          <w:r>
            <w:fldChar w:fldCharType="begin"/>
          </w:r>
          <w:r>
            <w:instrText xml:space="preserve"> HYPERLINK \l _Toc29881 </w:instrText>
          </w:r>
          <w:r>
            <w:fldChar w:fldCharType="separate"/>
          </w:r>
          <w:r>
            <w:rPr>
              <w:rFonts w:hint="eastAsia" w:ascii="黑体" w:hAnsi="黑体" w:eastAsia="黑体"/>
              <w:szCs w:val="32"/>
            </w:rPr>
            <w:t>附件1</w:t>
          </w:r>
          <w:r>
            <w:tab/>
          </w:r>
          <w:r>
            <w:fldChar w:fldCharType="begin"/>
          </w:r>
          <w:r>
            <w:instrText xml:space="preserve"> PAGEREF _Toc29881 \h </w:instrText>
          </w:r>
          <w:r>
            <w:fldChar w:fldCharType="separate"/>
          </w:r>
          <w:r>
            <w:t>13</w:t>
          </w:r>
          <w:r>
            <w:fldChar w:fldCharType="end"/>
          </w:r>
          <w:r>
            <w:fldChar w:fldCharType="end"/>
          </w:r>
        </w:p>
        <w:p w14:paraId="1D52893A">
          <w:pPr>
            <w:pStyle w:val="13"/>
            <w:tabs>
              <w:tab w:val="right" w:leader="dot" w:pos="8306"/>
              <w:tab w:val="clear" w:pos="8296"/>
            </w:tabs>
          </w:pPr>
          <w:r>
            <w:fldChar w:fldCharType="begin"/>
          </w:r>
          <w:r>
            <w:instrText xml:space="preserve"> HYPERLINK \l _Toc29971 </w:instrText>
          </w:r>
          <w:r>
            <w:fldChar w:fldCharType="separate"/>
          </w:r>
          <w:r>
            <w:rPr>
              <w:rFonts w:hint="eastAsia" w:eastAsia="黑体" w:cs="Times New Roman"/>
              <w:kern w:val="0"/>
              <w:szCs w:val="32"/>
              <w:highlight w:val="none"/>
              <w:shd w:val="clear" w:color="auto" w:fill="FFFFFF"/>
              <w:lang w:val="zh-CN"/>
            </w:rPr>
            <w:t>一、</w:t>
          </w:r>
          <w:r>
            <w:rPr>
              <w:rFonts w:hint="default" w:ascii="Times New Roman" w:hAnsi="Times New Roman" w:eastAsia="黑体" w:cs="Times New Roman"/>
              <w:kern w:val="0"/>
              <w:szCs w:val="32"/>
              <w:highlight w:val="none"/>
              <w:shd w:val="clear" w:color="auto" w:fill="FFFFFF"/>
              <w:lang w:val="zh-CN"/>
            </w:rPr>
            <w:t>部门（单位）基本情况</w:t>
          </w:r>
          <w:r>
            <w:tab/>
          </w:r>
          <w:r>
            <w:fldChar w:fldCharType="begin"/>
          </w:r>
          <w:r>
            <w:instrText xml:space="preserve"> PAGEREF _Toc29971 \h </w:instrText>
          </w:r>
          <w:r>
            <w:fldChar w:fldCharType="separate"/>
          </w:r>
          <w:r>
            <w:t>13</w:t>
          </w:r>
          <w:r>
            <w:fldChar w:fldCharType="end"/>
          </w:r>
          <w:r>
            <w:fldChar w:fldCharType="end"/>
          </w:r>
        </w:p>
        <w:p w14:paraId="281BA58C">
          <w:pPr>
            <w:pStyle w:val="13"/>
            <w:tabs>
              <w:tab w:val="right" w:leader="dot" w:pos="8306"/>
              <w:tab w:val="clear" w:pos="8296"/>
            </w:tabs>
          </w:pPr>
          <w:r>
            <w:fldChar w:fldCharType="begin"/>
          </w:r>
          <w:r>
            <w:instrText xml:space="preserve"> HYPERLINK \l _Toc1090 </w:instrText>
          </w:r>
          <w:r>
            <w:fldChar w:fldCharType="separate"/>
          </w:r>
          <w:r>
            <w:rPr>
              <w:rFonts w:hint="default" w:ascii="Times New Roman" w:hAnsi="Times New Roman" w:eastAsia="黑体" w:cs="Times New Roman"/>
              <w:kern w:val="0"/>
              <w:szCs w:val="32"/>
              <w:highlight w:val="none"/>
              <w:shd w:val="clear" w:color="auto" w:fill="FFFFFF"/>
            </w:rPr>
            <w:t>二、</w:t>
          </w:r>
          <w:r>
            <w:rPr>
              <w:rFonts w:hint="default" w:ascii="Times New Roman" w:hAnsi="Times New Roman" w:eastAsia="黑体" w:cs="Times New Roman"/>
              <w:kern w:val="0"/>
              <w:szCs w:val="32"/>
              <w:highlight w:val="none"/>
              <w:shd w:val="clear" w:color="auto" w:fill="FFFFFF"/>
              <w:lang w:eastAsia="zh-CN"/>
            </w:rPr>
            <w:t>部门</w:t>
          </w:r>
          <w:r>
            <w:rPr>
              <w:rFonts w:hint="default" w:ascii="Times New Roman" w:hAnsi="Times New Roman" w:eastAsia="黑体" w:cs="Times New Roman"/>
              <w:kern w:val="0"/>
              <w:szCs w:val="32"/>
              <w:highlight w:val="none"/>
              <w:shd w:val="clear" w:color="auto" w:fill="FFFFFF"/>
            </w:rPr>
            <w:t>资金收支情况</w:t>
          </w:r>
          <w:r>
            <w:tab/>
          </w:r>
          <w:r>
            <w:fldChar w:fldCharType="begin"/>
          </w:r>
          <w:r>
            <w:instrText xml:space="preserve"> PAGEREF _Toc1090 \h </w:instrText>
          </w:r>
          <w:r>
            <w:fldChar w:fldCharType="separate"/>
          </w:r>
          <w:r>
            <w:t>15</w:t>
          </w:r>
          <w:r>
            <w:fldChar w:fldCharType="end"/>
          </w:r>
          <w:r>
            <w:fldChar w:fldCharType="end"/>
          </w:r>
        </w:p>
        <w:p w14:paraId="0223E13F">
          <w:pPr>
            <w:pStyle w:val="13"/>
            <w:tabs>
              <w:tab w:val="right" w:leader="dot" w:pos="8306"/>
              <w:tab w:val="clear" w:pos="8296"/>
            </w:tabs>
          </w:pPr>
          <w:r>
            <w:fldChar w:fldCharType="begin"/>
          </w:r>
          <w:r>
            <w:instrText xml:space="preserve"> HYPERLINK \l _Toc22381 </w:instrText>
          </w:r>
          <w:r>
            <w:fldChar w:fldCharType="separate"/>
          </w:r>
          <w:r>
            <w:rPr>
              <w:rFonts w:hint="default" w:ascii="Times New Roman" w:hAnsi="Times New Roman" w:eastAsia="黑体" w:cs="Times New Roman"/>
              <w:kern w:val="0"/>
              <w:szCs w:val="32"/>
              <w:highlight w:val="none"/>
              <w:shd w:val="clear" w:color="auto" w:fill="FFFFFF"/>
            </w:rPr>
            <w:t>三、部门</w:t>
          </w:r>
          <w:r>
            <w:rPr>
              <w:rFonts w:hint="default" w:ascii="Times New Roman" w:hAnsi="Times New Roman" w:eastAsia="黑体" w:cs="Times New Roman"/>
              <w:kern w:val="0"/>
              <w:szCs w:val="32"/>
              <w:highlight w:val="none"/>
              <w:shd w:val="clear" w:color="auto" w:fill="FFFFFF"/>
              <w:lang w:eastAsia="zh-CN"/>
            </w:rPr>
            <w:t>预算</w:t>
          </w:r>
          <w:r>
            <w:rPr>
              <w:rFonts w:hint="default" w:ascii="Times New Roman" w:hAnsi="Times New Roman" w:eastAsia="黑体" w:cs="Times New Roman"/>
              <w:kern w:val="0"/>
              <w:szCs w:val="32"/>
              <w:highlight w:val="none"/>
              <w:shd w:val="clear" w:color="auto" w:fill="FFFFFF"/>
            </w:rPr>
            <w:t>绩效</w:t>
          </w:r>
          <w:r>
            <w:rPr>
              <w:rFonts w:hint="default" w:ascii="Times New Roman" w:hAnsi="Times New Roman" w:eastAsia="黑体" w:cs="Times New Roman"/>
              <w:kern w:val="0"/>
              <w:szCs w:val="32"/>
              <w:highlight w:val="none"/>
              <w:shd w:val="clear" w:color="auto" w:fill="FFFFFF"/>
              <w:lang w:eastAsia="zh-CN"/>
            </w:rPr>
            <w:t>分析</w:t>
          </w:r>
          <w:r>
            <w:tab/>
          </w:r>
          <w:r>
            <w:fldChar w:fldCharType="begin"/>
          </w:r>
          <w:r>
            <w:instrText xml:space="preserve"> PAGEREF _Toc22381 \h </w:instrText>
          </w:r>
          <w:r>
            <w:fldChar w:fldCharType="separate"/>
          </w:r>
          <w:r>
            <w:t>16</w:t>
          </w:r>
          <w:r>
            <w:fldChar w:fldCharType="end"/>
          </w:r>
          <w:r>
            <w:fldChar w:fldCharType="end"/>
          </w:r>
        </w:p>
        <w:p w14:paraId="79A6B04A">
          <w:pPr>
            <w:pStyle w:val="13"/>
            <w:tabs>
              <w:tab w:val="right" w:leader="dot" w:pos="8306"/>
              <w:tab w:val="clear" w:pos="8296"/>
            </w:tabs>
          </w:pPr>
          <w:r>
            <w:fldChar w:fldCharType="begin"/>
          </w:r>
          <w:r>
            <w:instrText xml:space="preserve"> HYPERLINK \l _Toc1909 </w:instrText>
          </w:r>
          <w:r>
            <w:fldChar w:fldCharType="separate"/>
          </w:r>
          <w:r>
            <w:rPr>
              <w:rFonts w:hint="default" w:ascii="Times New Roman" w:hAnsi="Times New Roman" w:eastAsia="黑体" w:cs="Times New Roman"/>
              <w:kern w:val="0"/>
              <w:szCs w:val="32"/>
              <w:highlight w:val="none"/>
              <w:shd w:val="clear" w:color="auto" w:fill="FFFFFF"/>
              <w:lang w:eastAsia="zh-CN"/>
            </w:rPr>
            <w:t>四、</w:t>
          </w:r>
          <w:r>
            <w:rPr>
              <w:rFonts w:hint="default" w:ascii="Times New Roman" w:hAnsi="Times New Roman" w:eastAsia="黑体" w:cs="Times New Roman"/>
              <w:kern w:val="0"/>
              <w:szCs w:val="32"/>
              <w:highlight w:val="none"/>
              <w:shd w:val="clear" w:color="auto" w:fill="FFFFFF"/>
            </w:rPr>
            <w:t>评价结论及建议</w:t>
          </w:r>
          <w:r>
            <w:tab/>
          </w:r>
          <w:r>
            <w:fldChar w:fldCharType="begin"/>
          </w:r>
          <w:r>
            <w:instrText xml:space="preserve"> PAGEREF _Toc1909 \h </w:instrText>
          </w:r>
          <w:r>
            <w:fldChar w:fldCharType="separate"/>
          </w:r>
          <w:r>
            <w:t>18</w:t>
          </w:r>
          <w:r>
            <w:fldChar w:fldCharType="end"/>
          </w:r>
          <w:r>
            <w:fldChar w:fldCharType="end"/>
          </w:r>
        </w:p>
        <w:p w14:paraId="4A69671D">
          <w:pPr>
            <w:pStyle w:val="12"/>
            <w:tabs>
              <w:tab w:val="right" w:leader="dot" w:pos="8306"/>
              <w:tab w:val="clear" w:pos="8296"/>
            </w:tabs>
          </w:pPr>
          <w:r>
            <w:fldChar w:fldCharType="begin"/>
          </w:r>
          <w:r>
            <w:instrText xml:space="preserve"> HYPERLINK \l _Toc14254 </w:instrText>
          </w:r>
          <w:r>
            <w:fldChar w:fldCharType="separate"/>
          </w:r>
          <w:r>
            <w:rPr>
              <w:rFonts w:hint="eastAsia" w:ascii="黑体" w:hAnsi="黑体" w:eastAsia="黑体"/>
            </w:rPr>
            <w:t>第五部分 附表</w:t>
          </w:r>
          <w:r>
            <w:tab/>
          </w:r>
          <w:r>
            <w:fldChar w:fldCharType="begin"/>
          </w:r>
          <w:r>
            <w:instrText xml:space="preserve"> PAGEREF _Toc14254 \h </w:instrText>
          </w:r>
          <w:r>
            <w:fldChar w:fldCharType="separate"/>
          </w:r>
          <w:r>
            <w:t>21</w:t>
          </w:r>
          <w:r>
            <w:fldChar w:fldCharType="end"/>
          </w:r>
          <w:r>
            <w:fldChar w:fldCharType="end"/>
          </w:r>
        </w:p>
        <w:p w14:paraId="62B23006">
          <w:pPr>
            <w:pStyle w:val="13"/>
            <w:tabs>
              <w:tab w:val="right" w:leader="dot" w:pos="8306"/>
              <w:tab w:val="clear" w:pos="8296"/>
            </w:tabs>
          </w:pPr>
          <w:r>
            <w:fldChar w:fldCharType="begin"/>
          </w:r>
          <w:r>
            <w:instrText xml:space="preserve"> HYPERLINK \l _Toc28482 </w:instrText>
          </w:r>
          <w:r>
            <w:fldChar w:fldCharType="separate"/>
          </w:r>
          <w:r>
            <w:rPr>
              <w:rFonts w:hint="eastAsia"/>
            </w:rPr>
            <w:t>一、收入支出决算总表</w:t>
          </w:r>
          <w:r>
            <w:tab/>
          </w:r>
          <w:r>
            <w:fldChar w:fldCharType="begin"/>
          </w:r>
          <w:r>
            <w:instrText xml:space="preserve"> PAGEREF _Toc28482 \h </w:instrText>
          </w:r>
          <w:r>
            <w:fldChar w:fldCharType="separate"/>
          </w:r>
          <w:r>
            <w:t>21</w:t>
          </w:r>
          <w:r>
            <w:fldChar w:fldCharType="end"/>
          </w:r>
          <w:r>
            <w:fldChar w:fldCharType="end"/>
          </w:r>
        </w:p>
        <w:p w14:paraId="633D2F43">
          <w:pPr>
            <w:pStyle w:val="13"/>
            <w:tabs>
              <w:tab w:val="right" w:leader="dot" w:pos="8306"/>
              <w:tab w:val="clear" w:pos="8296"/>
            </w:tabs>
          </w:pPr>
          <w:r>
            <w:fldChar w:fldCharType="begin"/>
          </w:r>
          <w:r>
            <w:instrText xml:space="preserve"> HYPERLINK \l _Toc5180 </w:instrText>
          </w:r>
          <w:r>
            <w:fldChar w:fldCharType="separate"/>
          </w:r>
          <w:r>
            <w:rPr>
              <w:rFonts w:hint="eastAsia"/>
            </w:rPr>
            <w:t>二、收入决算表</w:t>
          </w:r>
          <w:r>
            <w:tab/>
          </w:r>
          <w:r>
            <w:fldChar w:fldCharType="begin"/>
          </w:r>
          <w:r>
            <w:instrText xml:space="preserve"> PAGEREF _Toc5180 \h </w:instrText>
          </w:r>
          <w:r>
            <w:fldChar w:fldCharType="separate"/>
          </w:r>
          <w:r>
            <w:t>21</w:t>
          </w:r>
          <w:r>
            <w:fldChar w:fldCharType="end"/>
          </w:r>
          <w:r>
            <w:fldChar w:fldCharType="end"/>
          </w:r>
        </w:p>
        <w:p w14:paraId="4C6D817D">
          <w:pPr>
            <w:pStyle w:val="13"/>
            <w:tabs>
              <w:tab w:val="right" w:leader="dot" w:pos="8306"/>
              <w:tab w:val="clear" w:pos="8296"/>
            </w:tabs>
          </w:pPr>
          <w:r>
            <w:fldChar w:fldCharType="begin"/>
          </w:r>
          <w:r>
            <w:instrText xml:space="preserve"> HYPERLINK \l _Toc5343 </w:instrText>
          </w:r>
          <w:r>
            <w:fldChar w:fldCharType="separate"/>
          </w:r>
          <w:r>
            <w:rPr>
              <w:rFonts w:hint="eastAsia"/>
            </w:rPr>
            <w:t>三、支出决算表</w:t>
          </w:r>
          <w:r>
            <w:tab/>
          </w:r>
          <w:r>
            <w:fldChar w:fldCharType="begin"/>
          </w:r>
          <w:r>
            <w:instrText xml:space="preserve"> PAGEREF _Toc5343 \h </w:instrText>
          </w:r>
          <w:r>
            <w:fldChar w:fldCharType="separate"/>
          </w:r>
          <w:r>
            <w:t>21</w:t>
          </w:r>
          <w:r>
            <w:fldChar w:fldCharType="end"/>
          </w:r>
          <w:r>
            <w:fldChar w:fldCharType="end"/>
          </w:r>
        </w:p>
        <w:p w14:paraId="1C2571A7">
          <w:pPr>
            <w:pStyle w:val="13"/>
            <w:tabs>
              <w:tab w:val="right" w:leader="dot" w:pos="8306"/>
              <w:tab w:val="clear" w:pos="8296"/>
            </w:tabs>
          </w:pPr>
          <w:r>
            <w:fldChar w:fldCharType="begin"/>
          </w:r>
          <w:r>
            <w:instrText xml:space="preserve"> HYPERLINK \l _Toc3121 </w:instrText>
          </w:r>
          <w:r>
            <w:fldChar w:fldCharType="separate"/>
          </w:r>
          <w:r>
            <w:rPr>
              <w:rFonts w:hint="eastAsia"/>
            </w:rPr>
            <w:t>四、财政拨款收入支出决算总表</w:t>
          </w:r>
          <w:r>
            <w:tab/>
          </w:r>
          <w:r>
            <w:fldChar w:fldCharType="begin"/>
          </w:r>
          <w:r>
            <w:instrText xml:space="preserve"> PAGEREF _Toc3121 \h </w:instrText>
          </w:r>
          <w:r>
            <w:fldChar w:fldCharType="separate"/>
          </w:r>
          <w:r>
            <w:t>21</w:t>
          </w:r>
          <w:r>
            <w:fldChar w:fldCharType="end"/>
          </w:r>
          <w:r>
            <w:fldChar w:fldCharType="end"/>
          </w:r>
        </w:p>
        <w:p w14:paraId="5E633097">
          <w:pPr>
            <w:pStyle w:val="13"/>
            <w:tabs>
              <w:tab w:val="right" w:leader="dot" w:pos="8306"/>
              <w:tab w:val="clear" w:pos="8296"/>
            </w:tabs>
          </w:pPr>
          <w:r>
            <w:fldChar w:fldCharType="begin"/>
          </w:r>
          <w:r>
            <w:instrText xml:space="preserve"> HYPERLINK \l _Toc8888 </w:instrText>
          </w:r>
          <w:r>
            <w:fldChar w:fldCharType="separate"/>
          </w:r>
          <w:r>
            <w:rPr>
              <w:rFonts w:hint="eastAsia"/>
            </w:rPr>
            <w:t>五、财政拨款支出决算明细表</w:t>
          </w:r>
          <w:r>
            <w:tab/>
          </w:r>
          <w:r>
            <w:fldChar w:fldCharType="begin"/>
          </w:r>
          <w:r>
            <w:instrText xml:space="preserve"> PAGEREF _Toc8888 \h </w:instrText>
          </w:r>
          <w:r>
            <w:fldChar w:fldCharType="separate"/>
          </w:r>
          <w:r>
            <w:t>21</w:t>
          </w:r>
          <w:r>
            <w:fldChar w:fldCharType="end"/>
          </w:r>
          <w:r>
            <w:fldChar w:fldCharType="end"/>
          </w:r>
        </w:p>
        <w:p w14:paraId="72A632A8">
          <w:pPr>
            <w:pStyle w:val="13"/>
            <w:tabs>
              <w:tab w:val="right" w:leader="dot" w:pos="8306"/>
              <w:tab w:val="clear" w:pos="8296"/>
            </w:tabs>
          </w:pPr>
          <w:r>
            <w:fldChar w:fldCharType="begin"/>
          </w:r>
          <w:r>
            <w:instrText xml:space="preserve"> HYPERLINK \l _Toc28961 </w:instrText>
          </w:r>
          <w:r>
            <w:fldChar w:fldCharType="separate"/>
          </w:r>
          <w:r>
            <w:rPr>
              <w:rFonts w:hint="eastAsia"/>
            </w:rPr>
            <w:t>六、一般公共预算财政拨款支出决算表</w:t>
          </w:r>
          <w:r>
            <w:tab/>
          </w:r>
          <w:r>
            <w:fldChar w:fldCharType="begin"/>
          </w:r>
          <w:r>
            <w:instrText xml:space="preserve"> PAGEREF _Toc28961 \h </w:instrText>
          </w:r>
          <w:r>
            <w:fldChar w:fldCharType="separate"/>
          </w:r>
          <w:r>
            <w:t>21</w:t>
          </w:r>
          <w:r>
            <w:fldChar w:fldCharType="end"/>
          </w:r>
          <w:r>
            <w:fldChar w:fldCharType="end"/>
          </w:r>
        </w:p>
        <w:p w14:paraId="6356B2F1">
          <w:pPr>
            <w:pStyle w:val="13"/>
            <w:tabs>
              <w:tab w:val="right" w:leader="dot" w:pos="8306"/>
              <w:tab w:val="clear" w:pos="8296"/>
            </w:tabs>
          </w:pPr>
          <w:r>
            <w:fldChar w:fldCharType="begin"/>
          </w:r>
          <w:r>
            <w:instrText xml:space="preserve"> HYPERLINK \l _Toc31130 </w:instrText>
          </w:r>
          <w:r>
            <w:fldChar w:fldCharType="separate"/>
          </w:r>
          <w:r>
            <w:rPr>
              <w:rFonts w:hint="eastAsia"/>
            </w:rPr>
            <w:t>七、一般公共预算财政拨款支出决算明细表</w:t>
          </w:r>
          <w:r>
            <w:tab/>
          </w:r>
          <w:r>
            <w:fldChar w:fldCharType="begin"/>
          </w:r>
          <w:r>
            <w:instrText xml:space="preserve"> PAGEREF _Toc31130 \h </w:instrText>
          </w:r>
          <w:r>
            <w:fldChar w:fldCharType="separate"/>
          </w:r>
          <w:r>
            <w:t>21</w:t>
          </w:r>
          <w:r>
            <w:fldChar w:fldCharType="end"/>
          </w:r>
          <w:r>
            <w:fldChar w:fldCharType="end"/>
          </w:r>
        </w:p>
        <w:p w14:paraId="65D7CF48">
          <w:pPr>
            <w:pStyle w:val="13"/>
            <w:tabs>
              <w:tab w:val="right" w:leader="dot" w:pos="8306"/>
              <w:tab w:val="clear" w:pos="8296"/>
            </w:tabs>
          </w:pPr>
          <w:r>
            <w:fldChar w:fldCharType="begin"/>
          </w:r>
          <w:r>
            <w:instrText xml:space="preserve"> HYPERLINK \l _Toc18435 </w:instrText>
          </w:r>
          <w:r>
            <w:fldChar w:fldCharType="separate"/>
          </w:r>
          <w:r>
            <w:rPr>
              <w:rFonts w:hint="eastAsia"/>
            </w:rPr>
            <w:t>八、一般公共预算财政拨款基本支出决算表</w:t>
          </w:r>
          <w:r>
            <w:tab/>
          </w:r>
          <w:r>
            <w:fldChar w:fldCharType="begin"/>
          </w:r>
          <w:r>
            <w:instrText xml:space="preserve"> PAGEREF _Toc18435 \h </w:instrText>
          </w:r>
          <w:r>
            <w:fldChar w:fldCharType="separate"/>
          </w:r>
          <w:r>
            <w:t>21</w:t>
          </w:r>
          <w:r>
            <w:fldChar w:fldCharType="end"/>
          </w:r>
          <w:r>
            <w:fldChar w:fldCharType="end"/>
          </w:r>
        </w:p>
        <w:p w14:paraId="45DBE4E6">
          <w:pPr>
            <w:pStyle w:val="13"/>
            <w:tabs>
              <w:tab w:val="right" w:leader="dot" w:pos="8306"/>
              <w:tab w:val="clear" w:pos="8296"/>
            </w:tabs>
          </w:pPr>
          <w:r>
            <w:fldChar w:fldCharType="begin"/>
          </w:r>
          <w:r>
            <w:instrText xml:space="preserve"> HYPERLINK \l _Toc7291 </w:instrText>
          </w:r>
          <w:r>
            <w:fldChar w:fldCharType="separate"/>
          </w:r>
          <w:r>
            <w:rPr>
              <w:rFonts w:hint="eastAsia"/>
            </w:rPr>
            <w:t>九、一般公共预算财政拨款项目支出决算表</w:t>
          </w:r>
          <w:r>
            <w:tab/>
          </w:r>
          <w:r>
            <w:fldChar w:fldCharType="begin"/>
          </w:r>
          <w:r>
            <w:instrText xml:space="preserve"> PAGEREF _Toc7291 \h </w:instrText>
          </w:r>
          <w:r>
            <w:fldChar w:fldCharType="separate"/>
          </w:r>
          <w:r>
            <w:t>21</w:t>
          </w:r>
          <w:r>
            <w:fldChar w:fldCharType="end"/>
          </w:r>
          <w:r>
            <w:fldChar w:fldCharType="end"/>
          </w:r>
        </w:p>
        <w:p w14:paraId="0940740A">
          <w:pPr>
            <w:pStyle w:val="13"/>
            <w:tabs>
              <w:tab w:val="right" w:leader="dot" w:pos="8306"/>
              <w:tab w:val="clear" w:pos="8296"/>
            </w:tabs>
          </w:pPr>
          <w:r>
            <w:fldChar w:fldCharType="begin"/>
          </w:r>
          <w:r>
            <w:instrText xml:space="preserve"> HYPERLINK \l _Toc14951 </w:instrText>
          </w:r>
          <w:r>
            <w:fldChar w:fldCharType="separate"/>
          </w:r>
          <w:r>
            <w:rPr>
              <w:rFonts w:hint="eastAsia"/>
            </w:rPr>
            <w:t>十、政府性基金预算财政拨款收入支出决算表</w:t>
          </w:r>
          <w:r>
            <w:tab/>
          </w:r>
          <w:r>
            <w:fldChar w:fldCharType="begin"/>
          </w:r>
          <w:r>
            <w:instrText xml:space="preserve"> PAGEREF _Toc14951 \h </w:instrText>
          </w:r>
          <w:r>
            <w:fldChar w:fldCharType="separate"/>
          </w:r>
          <w:r>
            <w:t>21</w:t>
          </w:r>
          <w:r>
            <w:fldChar w:fldCharType="end"/>
          </w:r>
          <w:r>
            <w:fldChar w:fldCharType="end"/>
          </w:r>
        </w:p>
        <w:p w14:paraId="30F73747">
          <w:pPr>
            <w:pStyle w:val="13"/>
            <w:tabs>
              <w:tab w:val="right" w:leader="dot" w:pos="8306"/>
              <w:tab w:val="clear" w:pos="8296"/>
            </w:tabs>
          </w:pPr>
          <w:r>
            <w:fldChar w:fldCharType="begin"/>
          </w:r>
          <w:r>
            <w:instrText xml:space="preserve"> HYPERLINK \l _Toc16214 </w:instrText>
          </w:r>
          <w:r>
            <w:fldChar w:fldCharType="separate"/>
          </w:r>
          <w:r>
            <w:rPr>
              <w:rFonts w:hint="eastAsia"/>
            </w:rPr>
            <w:t>十一、国有资本经营预算财政拨款收入支出决算表</w:t>
          </w:r>
          <w:r>
            <w:tab/>
          </w:r>
          <w:r>
            <w:fldChar w:fldCharType="begin"/>
          </w:r>
          <w:r>
            <w:instrText xml:space="preserve"> PAGEREF _Toc16214 \h </w:instrText>
          </w:r>
          <w:r>
            <w:fldChar w:fldCharType="separate"/>
          </w:r>
          <w:r>
            <w:t>21</w:t>
          </w:r>
          <w:r>
            <w:fldChar w:fldCharType="end"/>
          </w:r>
          <w:r>
            <w:fldChar w:fldCharType="end"/>
          </w:r>
        </w:p>
        <w:p w14:paraId="4194AE6F">
          <w:pPr>
            <w:pStyle w:val="13"/>
            <w:tabs>
              <w:tab w:val="right" w:leader="dot" w:pos="8306"/>
              <w:tab w:val="clear" w:pos="8296"/>
            </w:tabs>
          </w:pPr>
          <w:r>
            <w:fldChar w:fldCharType="begin"/>
          </w:r>
          <w:r>
            <w:instrText xml:space="preserve"> HYPERLINK \l _Toc16995 </w:instrText>
          </w:r>
          <w:r>
            <w:fldChar w:fldCharType="separate"/>
          </w:r>
          <w:r>
            <w:rPr>
              <w:rFonts w:hint="eastAsia"/>
            </w:rPr>
            <w:t>十二、国有资本经营预算财政拨款支出决算表</w:t>
          </w:r>
          <w:r>
            <w:tab/>
          </w:r>
          <w:r>
            <w:fldChar w:fldCharType="begin"/>
          </w:r>
          <w:r>
            <w:instrText xml:space="preserve"> PAGEREF _Toc16995 \h </w:instrText>
          </w:r>
          <w:r>
            <w:fldChar w:fldCharType="separate"/>
          </w:r>
          <w:r>
            <w:t>21</w:t>
          </w:r>
          <w:r>
            <w:fldChar w:fldCharType="end"/>
          </w:r>
          <w:r>
            <w:fldChar w:fldCharType="end"/>
          </w:r>
        </w:p>
        <w:p w14:paraId="0EB17E8A">
          <w:pPr>
            <w:pStyle w:val="13"/>
            <w:tabs>
              <w:tab w:val="right" w:leader="dot" w:pos="8306"/>
              <w:tab w:val="clear" w:pos="8296"/>
            </w:tabs>
          </w:pPr>
          <w:r>
            <w:fldChar w:fldCharType="begin"/>
          </w:r>
          <w:r>
            <w:instrText xml:space="preserve"> HYPERLINK \l _Toc14819 </w:instrText>
          </w:r>
          <w:r>
            <w:fldChar w:fldCharType="separate"/>
          </w:r>
          <w:r>
            <w:rPr>
              <w:rFonts w:hint="eastAsia"/>
            </w:rPr>
            <w:t>十三、财政拨款“三公”经费支出决算表</w:t>
          </w:r>
          <w:r>
            <w:tab/>
          </w:r>
          <w:r>
            <w:fldChar w:fldCharType="begin"/>
          </w:r>
          <w:r>
            <w:instrText xml:space="preserve"> PAGEREF _Toc14819 \h </w:instrText>
          </w:r>
          <w:r>
            <w:fldChar w:fldCharType="separate"/>
          </w:r>
          <w:r>
            <w:t>21</w:t>
          </w:r>
          <w:r>
            <w:fldChar w:fldCharType="end"/>
          </w:r>
          <w:r>
            <w:fldChar w:fldCharType="end"/>
          </w:r>
        </w:p>
        <w:p w14:paraId="535E1B85">
          <w:pPr>
            <w:pStyle w:val="2"/>
            <w:rPr>
              <w:rFonts w:ascii="Times New Roman" w:hAnsi="Times New Roman" w:eastAsia="宋体" w:cs="Times New Roman"/>
              <w:b/>
              <w:kern w:val="2"/>
              <w:sz w:val="21"/>
              <w:szCs w:val="24"/>
              <w:lang w:val="en-US" w:eastAsia="zh-CN" w:bidi="ar-SA"/>
            </w:rPr>
          </w:pPr>
          <w:r>
            <w:fldChar w:fldCharType="end"/>
          </w:r>
        </w:p>
      </w:sdtContent>
    </w:sdt>
    <w:p w14:paraId="07FFD8BB"/>
    <w:p w14:paraId="773A0F37">
      <w:pPr>
        <w:pStyle w:val="3"/>
        <w:numPr>
          <w:ilvl w:val="0"/>
          <w:numId w:val="1"/>
        </w:numPr>
        <w:jc w:val="center"/>
        <w:rPr>
          <w:rStyle w:val="30"/>
          <w:rFonts w:hint="eastAsia" w:ascii="黑体" w:hAnsi="黑体" w:eastAsia="黑体"/>
          <w:b w:val="0"/>
          <w:bCs w:val="0"/>
        </w:rPr>
      </w:pPr>
      <w:bookmarkStart w:id="23" w:name="_Toc19569"/>
      <w:r>
        <w:rPr>
          <w:rStyle w:val="30"/>
          <w:rFonts w:hint="eastAsia" w:ascii="黑体" w:hAnsi="黑体" w:eastAsia="黑体"/>
          <w:b w:val="0"/>
          <w:bCs w:val="0"/>
        </w:rPr>
        <w:t>部门概况</w:t>
      </w:r>
      <w:bookmarkEnd w:id="21"/>
      <w:bookmarkEnd w:id="22"/>
      <w:bookmarkEnd w:id="23"/>
    </w:p>
    <w:p w14:paraId="72326A8B">
      <w:pPr>
        <w:pStyle w:val="4"/>
        <w:numPr>
          <w:ilvl w:val="0"/>
          <w:numId w:val="2"/>
        </w:numPr>
        <w:rPr>
          <w:rFonts w:hint="eastAsia" w:ascii="仿宋_GB2312" w:hAnsi="仿宋_GB2312" w:eastAsia="仿宋_GB2312" w:cs="仿宋_GB2312"/>
          <w:b w:val="0"/>
          <w:bCs w:val="0"/>
          <w:kern w:val="0"/>
          <w:sz w:val="32"/>
          <w:szCs w:val="32"/>
          <w:shd w:val="clear" w:fill="FFFFFF"/>
          <w:lang w:val="en-US" w:eastAsia="zh-CN" w:bidi="ar"/>
        </w:rPr>
      </w:pPr>
      <w:bookmarkStart w:id="24" w:name="_Toc28375"/>
      <w:r>
        <w:rPr>
          <w:rFonts w:hint="eastAsia" w:ascii="黑体" w:hAnsi="黑体" w:eastAsia="黑体"/>
          <w:b w:val="0"/>
        </w:rPr>
        <w:t>部门职责</w:t>
      </w:r>
      <w:bookmarkEnd w:id="24"/>
    </w:p>
    <w:p w14:paraId="4B4CFCC7">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1.贯彻执行中央、省、州关于行政管理体制改革和机构改革、事业单位改革及机构编制管理的方针政策、法律法规，研究拟定本县的政策规定、管理办法和实施办法。</w:t>
      </w:r>
    </w:p>
    <w:p w14:paraId="02680F04">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究拟定全县行政管理体制改革和机构改革方案，审核县直各部门“三定”规定，拟定县、乡镇机构改革方案，指导县、乡镇行政管理体制改革和机构改革，评估改革方案。参与行政审批制度改革和行政区划调整的有关工作。</w:t>
      </w:r>
    </w:p>
    <w:p w14:paraId="784DE47B">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拟定全县各级行政编制、政法专项编制总额分配方案，拟定跨层级调整行政编制事项，并按程序上报州编委。负责全县行政事业编制总量控制、结构调整和机关事业单位机构编制实名制管理工作。对县直机关和县属事业单位使用空缺编制补充人员及进入县级财政供养范围的人员（工勤人员除外）进行核批。</w:t>
      </w:r>
    </w:p>
    <w:p w14:paraId="6C4C4944">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4.负责县委、县政府各部门，县人大、县政协机关，县法院、县检察院机关及县人民团体机关的机构编制管理工作。协调县直各部门之间、县直各部门与乡镇之间的职责分工。</w:t>
      </w:r>
    </w:p>
    <w:p w14:paraId="4AE8CFBA">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5.审核各部门股级机构的设置、调整，对副科级或按照副科级及以上规格管理机构的设置、调整，进行初步审查，提交县编委会研究后，按程序上报，负责县、乡镇机构编制管理工作。</w:t>
      </w:r>
    </w:p>
    <w:p w14:paraId="778F2258">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研究拟定全县事业单位改革方案及其实施意见，负责县属事业单位机构编制管理，审核县属事业单位的机构编制方案，负责拟参照公务员法管理事业单位的职责审核工作，拟定县、乡镇事业单位改革总体方案，并按程序报批，指导并协调县、乡镇事业单位改革和机构编制管理工作。</w:t>
      </w:r>
    </w:p>
    <w:p w14:paraId="7A204490">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7.监督检查全县行政管理体制改革和机构改革方案及机构编制规定执行情况，建立机构编制工作考核评估制度，会同有关部门查处机构编制违法违纪行为。</w:t>
      </w:r>
    </w:p>
    <w:p w14:paraId="3BF98347">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8.负责全县事业单位登记管理工作，组织实施县属事业单位登记和年检工作。</w:t>
      </w:r>
    </w:p>
    <w:p w14:paraId="23A80D61">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9.承办县委编委文电、财务、机要、信息、保密工作，档案、接待、财务、内审、资产管理等机关日常运转和综合协调工作，承办综合性文稿的起草和公文的审核工作，承担机构编制统计工作。</w:t>
      </w:r>
    </w:p>
    <w:p w14:paraId="578D243C">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10.负责全县机构编制统计工作。</w:t>
      </w:r>
    </w:p>
    <w:p w14:paraId="797119B0">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11.承办县委、县政府和县委编委交办的其他工作。</w:t>
      </w:r>
    </w:p>
    <w:p w14:paraId="3141DA27">
      <w:pPr>
        <w:pStyle w:val="4"/>
        <w:rPr>
          <w:rStyle w:val="31"/>
          <w:rFonts w:hint="eastAsia" w:ascii="黑体" w:hAnsi="黑体" w:eastAsia="黑体"/>
          <w:b w:val="0"/>
          <w:bCs w:val="0"/>
        </w:rPr>
      </w:pPr>
      <w:bookmarkStart w:id="25" w:name="_Toc15396601"/>
      <w:bookmarkStart w:id="26" w:name="_Toc12087"/>
      <w:bookmarkStart w:id="27"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25"/>
      <w:bookmarkEnd w:id="26"/>
      <w:bookmarkEnd w:id="27"/>
    </w:p>
    <w:p w14:paraId="146F66E4">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松潘县委编办为松潘县委直属管理的正科级行政单位，中共松潘县委机构编制委员会办公室本级下属二级预算单位2个，参照公务员法管理的松潘县事业单位登记管理局1个，为副科级参公事业单位，松潘县实名制管理中心事业单位1个</w:t>
      </w:r>
      <w:bookmarkStart w:id="28" w:name="_Toc11837"/>
      <w:bookmarkStart w:id="29" w:name="_Toc20742"/>
      <w:bookmarkStart w:id="30" w:name="_Toc26569"/>
      <w:r>
        <w:rPr>
          <w:rFonts w:hint="eastAsia" w:ascii="仿宋_GB2312" w:hAnsi="仿宋_GB2312" w:eastAsia="仿宋_GB2312" w:cs="仿宋_GB2312"/>
          <w:sz w:val="32"/>
          <w:szCs w:val="32"/>
          <w:lang w:val="en-US" w:eastAsia="zh-CN"/>
        </w:rPr>
        <w:t>，为副科级事业单位。单位为财政全额拨款。核行政编制3名，其中主任1名，副主任1名，参公事业编制3名（其中副科级领导职数1名），实名制管理中心事业编制4名（其中副科级领导职数1名），全单位在岗人员8人。</w:t>
      </w:r>
      <w:bookmarkEnd w:id="28"/>
      <w:bookmarkEnd w:id="29"/>
      <w:bookmarkEnd w:id="30"/>
    </w:p>
    <w:p w14:paraId="3E8B7055">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纳入中共松潘县委机构编制委员会办公室本级202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年度部门决算编制范围的二级预算单位包括：</w:t>
      </w:r>
    </w:p>
    <w:p w14:paraId="7B5D1202">
      <w:pPr>
        <w:bidi w:val="0"/>
        <w:rPr>
          <w:rFonts w:hint="eastAsia" w:ascii="仿宋_GB2312" w:hAnsi="仿宋_GB2312" w:eastAsia="仿宋_GB2312" w:cs="仿宋_GB2312"/>
          <w:sz w:val="32"/>
          <w:szCs w:val="32"/>
        </w:rPr>
      </w:pPr>
      <w:bookmarkStart w:id="31" w:name="_Toc15378449"/>
      <w:bookmarkStart w:id="32" w:name="_Toc15377202"/>
      <w:bookmarkStart w:id="33" w:name="_Toc15377433"/>
      <w:bookmarkStart w:id="34" w:name="_Toc15306276"/>
      <w:r>
        <w:rPr>
          <w:rFonts w:hint="eastAsia" w:ascii="仿宋_GB2312" w:hAnsi="仿宋_GB2312" w:eastAsia="仿宋_GB2312" w:cs="仿宋_GB2312"/>
          <w:sz w:val="32"/>
          <w:szCs w:val="32"/>
          <w:lang w:eastAsia="zh-CN"/>
        </w:rPr>
        <w:t>松潘县事业单位登记管理局</w:t>
      </w:r>
      <w:bookmarkEnd w:id="31"/>
      <w:bookmarkEnd w:id="32"/>
      <w:bookmarkEnd w:id="33"/>
      <w:bookmarkEnd w:id="34"/>
    </w:p>
    <w:p w14:paraId="0F1DEED1">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松潘县实名制管理中心</w:t>
      </w:r>
      <w:r>
        <w:rPr>
          <w:rFonts w:hint="eastAsia" w:ascii="仿宋_GB2312" w:hAnsi="仿宋_GB2312" w:eastAsia="仿宋_GB2312" w:cs="仿宋_GB2312"/>
          <w:sz w:val="32"/>
          <w:szCs w:val="32"/>
        </w:rPr>
        <w:br w:type="page"/>
      </w:r>
    </w:p>
    <w:p w14:paraId="629D0ECE">
      <w:pPr>
        <w:pStyle w:val="3"/>
        <w:ind w:right="440"/>
        <w:jc w:val="center"/>
        <w:rPr>
          <w:rStyle w:val="30"/>
          <w:rFonts w:ascii="黑体" w:hAnsi="黑体" w:eastAsia="黑体"/>
          <w:b w:val="0"/>
          <w:bCs/>
        </w:rPr>
      </w:pPr>
      <w:bookmarkStart w:id="35" w:name="_Toc15396602"/>
      <w:bookmarkStart w:id="36" w:name="_Toc15377204"/>
      <w:bookmarkStart w:id="37" w:name="_Toc15567"/>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30"/>
          <w:rFonts w:hint="eastAsia" w:ascii="黑体" w:hAnsi="黑体" w:eastAsia="黑体"/>
          <w:b w:val="0"/>
          <w:bCs/>
        </w:rPr>
        <w:t>部门决算情况说明</w:t>
      </w:r>
      <w:bookmarkEnd w:id="35"/>
      <w:bookmarkEnd w:id="36"/>
      <w:bookmarkEnd w:id="37"/>
    </w:p>
    <w:p w14:paraId="76A7DBE3"/>
    <w:p w14:paraId="7B983E98">
      <w:pPr>
        <w:pStyle w:val="29"/>
        <w:numPr>
          <w:ilvl w:val="0"/>
          <w:numId w:val="3"/>
        </w:numPr>
        <w:spacing w:line="600" w:lineRule="exact"/>
        <w:ind w:firstLineChars="0"/>
        <w:outlineLvl w:val="1"/>
        <w:rPr>
          <w:rStyle w:val="31"/>
          <w:rFonts w:ascii="黑体" w:hAnsi="黑体" w:eastAsia="黑体"/>
          <w:b w:val="0"/>
        </w:rPr>
      </w:pPr>
      <w:bookmarkStart w:id="38" w:name="_Toc6031"/>
      <w:bookmarkStart w:id="39" w:name="_Toc15377205"/>
      <w:bookmarkStart w:id="40"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38"/>
      <w:bookmarkEnd w:id="39"/>
      <w:bookmarkEnd w:id="40"/>
    </w:p>
    <w:p w14:paraId="0B26FA7A">
      <w:pPr>
        <w:spacing w:line="600" w:lineRule="exact"/>
        <w:ind w:firstLine="640" w:firstLineChars="200"/>
        <w:jc w:val="left"/>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eastAsia="仿宋"/>
          <w:sz w:val="32"/>
          <w:szCs w:val="32"/>
          <w:lang w:val="en-US" w:eastAsia="zh-CN"/>
        </w:rPr>
        <w:t>203.27</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年度相比，收、支总计各增加</w:t>
      </w:r>
      <w:r>
        <w:rPr>
          <w:rFonts w:hint="eastAsia" w:ascii="仿宋" w:hAnsi="仿宋" w:eastAsia="仿宋"/>
          <w:sz w:val="32"/>
          <w:szCs w:val="32"/>
          <w:lang w:val="en-US" w:eastAsia="zh-CN"/>
        </w:rPr>
        <w:t>23.61</w:t>
      </w:r>
      <w:r>
        <w:rPr>
          <w:rFonts w:hint="eastAsia" w:ascii="仿宋" w:hAnsi="仿宋" w:eastAsia="仿宋"/>
          <w:sz w:val="32"/>
          <w:szCs w:val="32"/>
        </w:rPr>
        <w:t>万元，增长</w:t>
      </w:r>
      <w:r>
        <w:rPr>
          <w:rFonts w:hint="eastAsia" w:ascii="仿宋" w:hAnsi="仿宋" w:eastAsia="仿宋"/>
          <w:sz w:val="32"/>
          <w:szCs w:val="32"/>
          <w:lang w:val="en-US" w:eastAsia="zh-CN"/>
        </w:rPr>
        <w:t>13.14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人员工资变动</w:t>
      </w:r>
      <w:r>
        <w:rPr>
          <w:rFonts w:hint="eastAsia" w:ascii="仿宋" w:hAnsi="仿宋" w:eastAsia="仿宋"/>
          <w:sz w:val="32"/>
          <w:szCs w:val="32"/>
        </w:rPr>
        <w:t>。</w:t>
      </w:r>
    </w:p>
    <w:p w14:paraId="4710DF99">
      <w:pPr>
        <w:pStyle w:val="29"/>
        <w:numPr>
          <w:ilvl w:val="0"/>
          <w:numId w:val="3"/>
        </w:numPr>
        <w:spacing w:line="600" w:lineRule="exact"/>
        <w:ind w:firstLineChars="0"/>
        <w:outlineLvl w:val="1"/>
        <w:rPr>
          <w:rStyle w:val="31"/>
          <w:rFonts w:ascii="黑体" w:hAnsi="黑体" w:eastAsia="黑体"/>
          <w:b w:val="0"/>
        </w:rPr>
      </w:pPr>
      <w:bookmarkStart w:id="41" w:name="_Toc28073"/>
      <w:bookmarkStart w:id="42" w:name="_Toc15396604"/>
      <w:bookmarkStart w:id="43" w:name="_Toc15377206"/>
      <w:r>
        <w:rPr>
          <w:rFonts w:hint="eastAsia" w:ascii="黑体" w:hAnsi="黑体" w:eastAsia="黑体"/>
          <w:sz w:val="32"/>
          <w:szCs w:val="32"/>
        </w:rPr>
        <w:t>收</w:t>
      </w:r>
      <w:r>
        <w:rPr>
          <w:rStyle w:val="31"/>
          <w:rFonts w:hint="eastAsia" w:ascii="黑体" w:hAnsi="黑体" w:eastAsia="黑体"/>
          <w:b w:val="0"/>
        </w:rPr>
        <w:t>入决算情况说明</w:t>
      </w:r>
      <w:bookmarkEnd w:id="41"/>
      <w:bookmarkEnd w:id="42"/>
      <w:bookmarkEnd w:id="43"/>
    </w:p>
    <w:p w14:paraId="1FFDA791">
      <w:pPr>
        <w:spacing w:line="600" w:lineRule="exact"/>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年度本年收入合计</w:t>
      </w:r>
      <w:r>
        <w:rPr>
          <w:rFonts w:hint="eastAsia" w:ascii="仿宋" w:hAnsi="仿宋" w:eastAsia="仿宋" w:cs="Times New Roman"/>
          <w:sz w:val="32"/>
          <w:szCs w:val="32"/>
          <w:lang w:val="en-US" w:eastAsia="zh-CN"/>
        </w:rPr>
        <w:t>203.27</w:t>
      </w:r>
      <w:r>
        <w:rPr>
          <w:rFonts w:hint="eastAsia" w:ascii="仿宋" w:hAnsi="仿宋" w:eastAsia="仿宋" w:cs="Times New Roman"/>
          <w:sz w:val="32"/>
          <w:szCs w:val="32"/>
        </w:rPr>
        <w:t>万元，其中：一般公共预算财政拨款收入</w:t>
      </w:r>
      <w:r>
        <w:rPr>
          <w:rFonts w:hint="eastAsia" w:ascii="仿宋" w:hAnsi="仿宋" w:eastAsia="仿宋" w:cs="Times New Roman"/>
          <w:sz w:val="32"/>
          <w:szCs w:val="32"/>
          <w:lang w:val="en-US" w:eastAsia="zh-CN"/>
        </w:rPr>
        <w:t>203.27</w:t>
      </w:r>
      <w:r>
        <w:rPr>
          <w:rFonts w:hint="eastAsia" w:ascii="仿宋" w:hAnsi="仿宋" w:eastAsia="仿宋" w:cs="Times New Roman"/>
          <w:sz w:val="32"/>
          <w:szCs w:val="32"/>
        </w:rPr>
        <w:t>万元，占100%；政府性基金预算财政拨款收入0万元，占0%；国有资本经营预算财政拨款收入0万元，占0%；上级补助收入0万元，占0%；事业收入0万元，占0%；经营收入0万元，占0%；附属单位上缴收入0万元，占0%；其他收入0万元，占0%。</w:t>
      </w:r>
    </w:p>
    <w:p w14:paraId="4AE5779B">
      <w:pPr>
        <w:pStyle w:val="29"/>
        <w:numPr>
          <w:ilvl w:val="0"/>
          <w:numId w:val="3"/>
        </w:numPr>
        <w:spacing w:line="600" w:lineRule="exact"/>
        <w:ind w:firstLineChars="0"/>
        <w:outlineLvl w:val="1"/>
        <w:rPr>
          <w:rStyle w:val="31"/>
          <w:rFonts w:ascii="黑体" w:hAnsi="黑体" w:eastAsia="黑体"/>
          <w:b w:val="0"/>
        </w:rPr>
      </w:pPr>
      <w:bookmarkStart w:id="44" w:name="_Toc9598"/>
      <w:bookmarkStart w:id="45" w:name="_Toc15396605"/>
      <w:bookmarkStart w:id="46" w:name="_Toc15377207"/>
      <w:r>
        <w:rPr>
          <w:rFonts w:hint="eastAsia" w:ascii="黑体" w:hAnsi="黑体" w:eastAsia="黑体"/>
          <w:sz w:val="32"/>
          <w:szCs w:val="32"/>
        </w:rPr>
        <w:t>支</w:t>
      </w:r>
      <w:r>
        <w:rPr>
          <w:rStyle w:val="31"/>
          <w:rFonts w:hint="eastAsia" w:ascii="黑体" w:hAnsi="黑体" w:eastAsia="黑体"/>
          <w:b w:val="0"/>
        </w:rPr>
        <w:t>出决算情况说明</w:t>
      </w:r>
      <w:bookmarkEnd w:id="44"/>
      <w:bookmarkEnd w:id="45"/>
      <w:bookmarkEnd w:id="46"/>
    </w:p>
    <w:p w14:paraId="1A519634">
      <w:pPr>
        <w:spacing w:line="600" w:lineRule="exact"/>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年度本年支出合计</w:t>
      </w:r>
      <w:r>
        <w:rPr>
          <w:rFonts w:hint="eastAsia" w:ascii="仿宋" w:hAnsi="仿宋" w:eastAsia="仿宋" w:cs="Times New Roman"/>
          <w:sz w:val="32"/>
          <w:szCs w:val="32"/>
          <w:lang w:val="en-US" w:eastAsia="zh-CN"/>
        </w:rPr>
        <w:t>203.27</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203.27</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%；项目支出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%；上缴上级支出0万元，占0%；经营支出0万元，占0%；对附属单位补助支出0万元，占0%。</w:t>
      </w:r>
    </w:p>
    <w:p w14:paraId="30541A52">
      <w:pPr>
        <w:spacing w:line="600" w:lineRule="exact"/>
        <w:ind w:firstLine="640" w:firstLineChars="200"/>
        <w:outlineLvl w:val="1"/>
        <w:rPr>
          <w:rStyle w:val="31"/>
          <w:rFonts w:ascii="黑体" w:hAnsi="黑体" w:eastAsia="黑体"/>
          <w:b w:val="0"/>
        </w:rPr>
      </w:pPr>
      <w:bookmarkStart w:id="47" w:name="_Toc15396606"/>
      <w:bookmarkStart w:id="48" w:name="_Toc15377208"/>
      <w:bookmarkStart w:id="49" w:name="_Toc18437"/>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47"/>
      <w:bookmarkEnd w:id="48"/>
      <w:bookmarkEnd w:id="49"/>
    </w:p>
    <w:p w14:paraId="5CE7E401">
      <w:pPr>
        <w:spacing w:line="600" w:lineRule="exact"/>
        <w:ind w:firstLine="640" w:firstLineChars="20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eastAsia="仿宋"/>
          <w:sz w:val="32"/>
          <w:szCs w:val="32"/>
          <w:lang w:val="en-US" w:eastAsia="zh-CN"/>
        </w:rPr>
        <w:t>203.27</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w:t>
      </w:r>
      <w:r>
        <w:rPr>
          <w:rFonts w:hint="eastAsia" w:ascii="仿宋" w:hAnsi="仿宋" w:eastAsia="仿宋"/>
          <w:sz w:val="32"/>
          <w:szCs w:val="32"/>
          <w:lang w:eastAsia="zh-CN"/>
        </w:rPr>
        <w:t>收入</w:t>
      </w:r>
      <w:r>
        <w:rPr>
          <w:rFonts w:hint="eastAsia" w:ascii="仿宋" w:hAnsi="仿宋" w:eastAsia="仿宋"/>
          <w:sz w:val="32"/>
          <w:szCs w:val="32"/>
        </w:rPr>
        <w:t>总计增加</w:t>
      </w:r>
      <w:r>
        <w:rPr>
          <w:rFonts w:hint="eastAsia" w:ascii="仿宋" w:hAnsi="仿宋" w:eastAsia="仿宋"/>
          <w:sz w:val="32"/>
          <w:szCs w:val="32"/>
          <w:lang w:val="en-US" w:eastAsia="zh-CN"/>
        </w:rPr>
        <w:t>23.21</w:t>
      </w:r>
      <w:r>
        <w:rPr>
          <w:rFonts w:hint="eastAsia" w:ascii="仿宋" w:hAnsi="仿宋" w:eastAsia="仿宋"/>
          <w:sz w:val="32"/>
          <w:szCs w:val="32"/>
        </w:rPr>
        <w:t>万元，增长</w:t>
      </w:r>
      <w:r>
        <w:rPr>
          <w:rFonts w:hint="eastAsia" w:ascii="仿宋" w:hAnsi="仿宋" w:eastAsia="仿宋"/>
          <w:sz w:val="32"/>
          <w:szCs w:val="32"/>
          <w:lang w:val="en-US" w:eastAsia="zh-CN"/>
        </w:rPr>
        <w:t>3.6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财政拨款</w:t>
      </w:r>
      <w:r>
        <w:rPr>
          <w:rFonts w:hint="eastAsia" w:ascii="仿宋" w:hAnsi="仿宋" w:eastAsia="仿宋"/>
          <w:sz w:val="32"/>
          <w:szCs w:val="32"/>
          <w:lang w:eastAsia="zh-CN"/>
        </w:rPr>
        <w:t>支</w:t>
      </w:r>
      <w:r>
        <w:rPr>
          <w:rFonts w:hint="eastAsia" w:ascii="仿宋" w:hAnsi="仿宋" w:eastAsia="仿宋"/>
          <w:sz w:val="32"/>
          <w:szCs w:val="32"/>
        </w:rPr>
        <w:t>总计增加</w:t>
      </w:r>
      <w:r>
        <w:rPr>
          <w:rFonts w:hint="eastAsia" w:ascii="仿宋" w:hAnsi="仿宋" w:eastAsia="仿宋"/>
          <w:sz w:val="32"/>
          <w:szCs w:val="32"/>
          <w:lang w:val="en-US" w:eastAsia="zh-CN"/>
        </w:rPr>
        <w:t>18.63</w:t>
      </w:r>
      <w:r>
        <w:rPr>
          <w:rFonts w:hint="eastAsia" w:ascii="仿宋" w:hAnsi="仿宋" w:eastAsia="仿宋"/>
          <w:sz w:val="32"/>
          <w:szCs w:val="32"/>
        </w:rPr>
        <w:t>万元，增长</w:t>
      </w:r>
      <w:r>
        <w:rPr>
          <w:rFonts w:hint="eastAsia" w:ascii="仿宋" w:hAnsi="仿宋" w:eastAsia="仿宋"/>
          <w:sz w:val="32"/>
          <w:szCs w:val="32"/>
          <w:lang w:val="en-US" w:eastAsia="zh-CN"/>
        </w:rPr>
        <w:t>10.1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人员工资变动。</w:t>
      </w:r>
    </w:p>
    <w:p w14:paraId="57E9E7C8">
      <w:pPr>
        <w:spacing w:line="600" w:lineRule="exact"/>
        <w:ind w:firstLine="640" w:firstLineChars="200"/>
        <w:outlineLvl w:val="1"/>
        <w:rPr>
          <w:rStyle w:val="31"/>
          <w:rFonts w:ascii="黑体" w:hAnsi="黑体" w:eastAsia="黑体"/>
          <w:b w:val="0"/>
        </w:rPr>
      </w:pPr>
      <w:bookmarkStart w:id="50" w:name="_Toc15396607"/>
      <w:bookmarkStart w:id="51" w:name="_Toc15377209"/>
      <w:bookmarkStart w:id="52" w:name="_Toc2279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50"/>
      <w:bookmarkEnd w:id="51"/>
      <w:bookmarkEnd w:id="52"/>
    </w:p>
    <w:p w14:paraId="20CAAEFE">
      <w:pPr>
        <w:spacing w:line="600" w:lineRule="exact"/>
        <w:ind w:firstLine="643" w:firstLineChars="200"/>
        <w:outlineLvl w:val="2"/>
        <w:rPr>
          <w:rFonts w:ascii="仿宋" w:hAnsi="仿宋" w:eastAsia="仿宋"/>
          <w:b/>
          <w:sz w:val="32"/>
          <w:szCs w:val="32"/>
        </w:rPr>
      </w:pPr>
      <w:bookmarkStart w:id="53" w:name="_Toc15377210"/>
      <w:r>
        <w:rPr>
          <w:rFonts w:hint="eastAsia" w:ascii="仿宋" w:hAnsi="仿宋" w:eastAsia="仿宋"/>
          <w:b/>
          <w:sz w:val="32"/>
          <w:szCs w:val="32"/>
        </w:rPr>
        <w:t>（一）一般公共预算财政拨款支出决算总体情况</w:t>
      </w:r>
      <w:bookmarkEnd w:id="53"/>
    </w:p>
    <w:p w14:paraId="5DBE2D80">
      <w:pPr>
        <w:spacing w:line="600" w:lineRule="exact"/>
        <w:ind w:firstLine="640" w:firstLineChars="200"/>
        <w:outlineLvl w:val="2"/>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eastAsia="仿宋"/>
          <w:sz w:val="32"/>
          <w:szCs w:val="32"/>
          <w:lang w:val="en-US" w:eastAsia="zh-CN"/>
        </w:rPr>
        <w:t>203.27</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年度相比，一般公共预算财政拨款支出增加</w:t>
      </w:r>
      <w:r>
        <w:rPr>
          <w:rFonts w:hint="eastAsia" w:ascii="仿宋" w:hAnsi="仿宋" w:eastAsia="仿宋"/>
          <w:sz w:val="32"/>
          <w:szCs w:val="32"/>
          <w:lang w:val="en-US" w:eastAsia="zh-CN"/>
        </w:rPr>
        <w:t>18.63</w:t>
      </w:r>
      <w:r>
        <w:rPr>
          <w:rFonts w:hint="eastAsia" w:ascii="仿宋" w:hAnsi="仿宋" w:eastAsia="仿宋"/>
          <w:sz w:val="32"/>
          <w:szCs w:val="32"/>
        </w:rPr>
        <w:t>万元，增长</w:t>
      </w:r>
      <w:r>
        <w:rPr>
          <w:rFonts w:hint="eastAsia" w:ascii="仿宋" w:hAnsi="仿宋" w:eastAsia="仿宋"/>
          <w:sz w:val="32"/>
          <w:szCs w:val="32"/>
          <w:lang w:val="en-US" w:eastAsia="zh-CN"/>
        </w:rPr>
        <w:t>10.1</w:t>
      </w:r>
      <w:r>
        <w:rPr>
          <w:rFonts w:ascii="仿宋" w:hAnsi="仿宋" w:eastAsia="仿宋"/>
          <w:sz w:val="32"/>
          <w:szCs w:val="32"/>
        </w:rPr>
        <w:t>%</w:t>
      </w:r>
      <w:r>
        <w:rPr>
          <w:rFonts w:hint="eastAsia" w:ascii="仿宋" w:hAnsi="仿宋" w:eastAsia="仿宋"/>
          <w:sz w:val="32"/>
          <w:szCs w:val="32"/>
        </w:rPr>
        <w:t>。主要变动原因是</w:t>
      </w:r>
      <w:bookmarkStart w:id="54" w:name="_Toc15377211"/>
      <w:r>
        <w:rPr>
          <w:rFonts w:hint="eastAsia" w:ascii="仿宋" w:hAnsi="仿宋" w:eastAsia="仿宋"/>
          <w:sz w:val="32"/>
          <w:szCs w:val="32"/>
          <w:lang w:eastAsia="zh-CN"/>
        </w:rPr>
        <w:t>人员工资变动。</w:t>
      </w:r>
    </w:p>
    <w:p w14:paraId="7C8C8391">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54"/>
    </w:p>
    <w:p w14:paraId="360D2315">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eastAsia="仿宋"/>
          <w:sz w:val="32"/>
          <w:szCs w:val="32"/>
          <w:lang w:val="en-US" w:eastAsia="zh-CN"/>
        </w:rPr>
        <w:t>203.27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143.61</w:t>
      </w:r>
      <w:r>
        <w:rPr>
          <w:rFonts w:hint="eastAsia" w:ascii="仿宋" w:hAnsi="仿宋" w:eastAsia="仿宋"/>
          <w:sz w:val="32"/>
          <w:szCs w:val="32"/>
        </w:rPr>
        <w:t>万元，占</w:t>
      </w:r>
      <w:r>
        <w:rPr>
          <w:rFonts w:hint="eastAsia" w:ascii="仿宋" w:hAnsi="仿宋" w:eastAsia="仿宋"/>
          <w:sz w:val="32"/>
          <w:szCs w:val="32"/>
          <w:lang w:val="en-US" w:eastAsia="zh-CN"/>
        </w:rPr>
        <w:t>70.6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33.7</w:t>
      </w:r>
      <w:r>
        <w:rPr>
          <w:rFonts w:hint="eastAsia" w:ascii="仿宋" w:hAnsi="仿宋" w:eastAsia="仿宋"/>
          <w:sz w:val="32"/>
          <w:szCs w:val="32"/>
        </w:rPr>
        <w:t>万元，占</w:t>
      </w:r>
      <w:r>
        <w:rPr>
          <w:rFonts w:hint="eastAsia" w:ascii="仿宋" w:hAnsi="仿宋" w:eastAsia="仿宋"/>
          <w:sz w:val="32"/>
          <w:szCs w:val="32"/>
          <w:lang w:val="en-US" w:eastAsia="zh-CN"/>
        </w:rPr>
        <w:t>16.58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10.96</w:t>
      </w:r>
      <w:r>
        <w:rPr>
          <w:rFonts w:hint="eastAsia" w:ascii="仿宋" w:hAnsi="仿宋" w:eastAsia="仿宋"/>
          <w:sz w:val="32"/>
          <w:szCs w:val="32"/>
        </w:rPr>
        <w:t>万元，占</w:t>
      </w:r>
      <w:r>
        <w:rPr>
          <w:rFonts w:hint="eastAsia" w:ascii="仿宋" w:hAnsi="仿宋" w:eastAsia="仿宋"/>
          <w:sz w:val="32"/>
          <w:szCs w:val="32"/>
          <w:lang w:val="en-US" w:eastAsia="zh-CN"/>
        </w:rPr>
        <w:t>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w:t>
      </w:r>
      <w:r>
        <w:rPr>
          <w:rFonts w:hint="eastAsia" w:ascii="仿宋" w:hAnsi="仿宋" w:eastAsia="仿宋"/>
          <w:b/>
          <w:bCs/>
          <w:sz w:val="32"/>
          <w:szCs w:val="32"/>
          <w:lang w:eastAsia="zh-CN"/>
        </w:rPr>
        <w:t>支出</w:t>
      </w:r>
      <w:r>
        <w:rPr>
          <w:rFonts w:hint="eastAsia" w:ascii="仿宋" w:hAnsi="仿宋" w:eastAsia="仿宋"/>
          <w:b/>
          <w:bCs/>
          <w:sz w:val="32"/>
          <w:szCs w:val="32"/>
          <w:lang w:val="en-US" w:eastAsia="zh-CN"/>
        </w:rPr>
        <w:t>14.99</w:t>
      </w:r>
      <w:r>
        <w:rPr>
          <w:rFonts w:hint="eastAsia" w:ascii="仿宋" w:hAnsi="仿宋" w:eastAsia="仿宋"/>
          <w:sz w:val="32"/>
          <w:szCs w:val="32"/>
        </w:rPr>
        <w:t>万元，占</w:t>
      </w:r>
      <w:r>
        <w:rPr>
          <w:rFonts w:hint="eastAsia" w:ascii="仿宋" w:hAnsi="仿宋" w:eastAsia="仿宋"/>
          <w:sz w:val="32"/>
          <w:szCs w:val="32"/>
          <w:lang w:val="en-US" w:eastAsia="zh-CN"/>
        </w:rPr>
        <w:t>7.4</w:t>
      </w:r>
      <w:r>
        <w:rPr>
          <w:rFonts w:ascii="仿宋" w:hAnsi="仿宋" w:eastAsia="仿宋"/>
          <w:sz w:val="32"/>
          <w:szCs w:val="32"/>
        </w:rPr>
        <w:t>%</w:t>
      </w:r>
      <w:r>
        <w:rPr>
          <w:rFonts w:hint="eastAsia" w:ascii="仿宋" w:hAnsi="仿宋" w:eastAsia="仿宋"/>
          <w:sz w:val="32"/>
          <w:szCs w:val="32"/>
        </w:rPr>
        <w:t>。</w:t>
      </w:r>
    </w:p>
    <w:p w14:paraId="7996C457">
      <w:pPr>
        <w:spacing w:line="600" w:lineRule="exact"/>
        <w:ind w:firstLine="643" w:firstLineChars="200"/>
        <w:outlineLvl w:val="2"/>
        <w:rPr>
          <w:rFonts w:ascii="仿宋" w:hAnsi="仿宋" w:eastAsia="仿宋"/>
          <w:b/>
          <w:sz w:val="32"/>
          <w:szCs w:val="32"/>
        </w:rPr>
      </w:pPr>
      <w:bookmarkStart w:id="55" w:name="_Toc15377212"/>
      <w:r>
        <w:rPr>
          <w:rFonts w:hint="eastAsia" w:ascii="仿宋" w:hAnsi="仿宋" w:eastAsia="仿宋"/>
          <w:b/>
          <w:sz w:val="32"/>
          <w:szCs w:val="32"/>
        </w:rPr>
        <w:t>（三）一般公共预算财政拨款支出决算具体情况</w:t>
      </w:r>
      <w:bookmarkEnd w:id="55"/>
    </w:p>
    <w:p w14:paraId="443DF2FE">
      <w:pPr>
        <w:spacing w:line="600" w:lineRule="exact"/>
        <w:ind w:firstLine="640"/>
        <w:rPr>
          <w:rFonts w:hint="eastAsia" w:ascii="仿宋" w:hAnsi="仿宋" w:eastAsia="仿宋" w:cs="Times New Roman"/>
          <w:b/>
          <w:bCs/>
          <w:sz w:val="32"/>
          <w:szCs w:val="32"/>
        </w:rPr>
      </w:pPr>
      <w:bookmarkStart w:id="56" w:name="_Toc15378460"/>
      <w:bookmarkStart w:id="57" w:name="_Toc15377444"/>
      <w:bookmarkStart w:id="58" w:name="_Toc15377213"/>
      <w:r>
        <w:rPr>
          <w:rFonts w:hint="eastAsia" w:ascii="仿宋" w:hAnsi="仿宋" w:eastAsia="仿宋" w:cs="Times New Roman"/>
          <w:b/>
          <w:bCs/>
          <w:sz w:val="32"/>
          <w:szCs w:val="32"/>
        </w:rPr>
        <w:t>202</w:t>
      </w:r>
      <w:r>
        <w:rPr>
          <w:rFonts w:hint="eastAsia" w:ascii="仿宋" w:hAnsi="仿宋" w:eastAsia="仿宋" w:cs="Times New Roman"/>
          <w:b/>
          <w:bCs/>
          <w:sz w:val="32"/>
          <w:szCs w:val="32"/>
          <w:lang w:val="en-US" w:eastAsia="zh-CN"/>
        </w:rPr>
        <w:t>4</w:t>
      </w:r>
      <w:r>
        <w:rPr>
          <w:rFonts w:hint="eastAsia" w:ascii="仿宋" w:hAnsi="仿宋" w:eastAsia="仿宋" w:cs="Times New Roman"/>
          <w:b/>
          <w:bCs/>
          <w:sz w:val="32"/>
          <w:szCs w:val="32"/>
        </w:rPr>
        <w:t>年度一般公共预算支出决算数为</w:t>
      </w:r>
      <w:r>
        <w:rPr>
          <w:rFonts w:hint="eastAsia" w:ascii="仿宋" w:hAnsi="仿宋" w:eastAsia="仿宋" w:cs="Times New Roman"/>
          <w:b/>
          <w:bCs/>
          <w:sz w:val="32"/>
          <w:szCs w:val="32"/>
          <w:lang w:val="en-US" w:eastAsia="zh-CN"/>
        </w:rPr>
        <w:t>203.27</w:t>
      </w:r>
      <w:r>
        <w:rPr>
          <w:rFonts w:hint="eastAsia" w:ascii="仿宋" w:hAnsi="仿宋" w:eastAsia="仿宋" w:cs="Times New Roman"/>
          <w:b/>
          <w:bCs/>
          <w:sz w:val="32"/>
          <w:szCs w:val="32"/>
        </w:rPr>
        <w:t>，完成预算</w:t>
      </w:r>
      <w:r>
        <w:rPr>
          <w:rFonts w:hint="eastAsia" w:ascii="仿宋" w:hAnsi="仿宋" w:eastAsia="仿宋" w:cs="Times New Roman"/>
          <w:b/>
          <w:bCs/>
          <w:sz w:val="32"/>
          <w:szCs w:val="32"/>
          <w:lang w:val="en-US" w:eastAsia="zh-CN"/>
        </w:rPr>
        <w:t>100</w:t>
      </w:r>
      <w:r>
        <w:rPr>
          <w:rFonts w:hint="eastAsia" w:ascii="仿宋" w:hAnsi="仿宋" w:eastAsia="仿宋" w:cs="Times New Roman"/>
          <w:b/>
          <w:bCs/>
          <w:sz w:val="32"/>
          <w:szCs w:val="32"/>
        </w:rPr>
        <w:t>%。其中：</w:t>
      </w:r>
      <w:bookmarkEnd w:id="56"/>
      <w:bookmarkEnd w:id="57"/>
      <w:bookmarkEnd w:id="58"/>
    </w:p>
    <w:p w14:paraId="7496F0DE">
      <w:pPr>
        <w:spacing w:line="600" w:lineRule="exact"/>
        <w:ind w:firstLine="643" w:firstLineChars="200"/>
        <w:rPr>
          <w:rFonts w:ascii="仿宋" w:hAnsi="仿宋" w:eastAsia="仿宋"/>
          <w:b/>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w:t>
      </w:r>
      <w:r>
        <w:rPr>
          <w:rStyle w:val="19"/>
          <w:rFonts w:hint="eastAsia" w:ascii="仿宋" w:hAnsi="仿宋" w:eastAsia="仿宋"/>
          <w:bCs/>
          <w:sz w:val="32"/>
          <w:szCs w:val="32"/>
          <w:lang w:val="en-US" w:eastAsia="zh-CN"/>
        </w:rPr>
        <w:t>2013101</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143.61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，决算数小等于预算数的主要原因。</w:t>
      </w:r>
    </w:p>
    <w:p w14:paraId="0EED58C7">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社会保障和就业</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33.7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w:t>
      </w:r>
    </w:p>
    <w:p w14:paraId="2C1F47E4">
      <w:pPr>
        <w:spacing w:line="600" w:lineRule="exact"/>
        <w:ind w:firstLine="643" w:firstLineChars="200"/>
        <w:rPr>
          <w:rStyle w:val="19"/>
          <w:rFonts w:hint="eastAsia" w:ascii="仿宋" w:hAnsi="仿宋" w:eastAsia="仿宋"/>
          <w:b w:val="0"/>
          <w:bCs/>
          <w:sz w:val="32"/>
          <w:szCs w:val="32"/>
          <w:lang w:eastAsia="zh-CN"/>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10.96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，决算数等于预算数的主要原因是</w:t>
      </w:r>
      <w:r>
        <w:rPr>
          <w:rStyle w:val="19"/>
          <w:rFonts w:hint="eastAsia" w:ascii="仿宋" w:hAnsi="仿宋" w:eastAsia="仿宋"/>
          <w:b w:val="0"/>
          <w:bCs/>
          <w:sz w:val="32"/>
          <w:szCs w:val="32"/>
          <w:lang w:eastAsia="zh-CN"/>
        </w:rPr>
        <w:t>。</w:t>
      </w:r>
    </w:p>
    <w:p w14:paraId="426BFC03">
      <w:pPr>
        <w:pStyle w:val="14"/>
        <w:keepNext w:val="0"/>
        <w:keepLines w:val="0"/>
        <w:widowControl/>
        <w:suppressLineNumbers w:val="0"/>
        <w:snapToGrid w:val="0"/>
        <w:spacing w:before="0" w:beforeAutospacing="0" w:after="0" w:afterAutospacing="1"/>
        <w:ind w:left="0" w:right="0" w:firstLine="643" w:firstLineChars="200"/>
        <w:jc w:val="left"/>
        <w:rPr>
          <w:rFonts w:ascii="仿宋" w:hAnsi="仿宋" w:eastAsia="仿宋"/>
          <w:b/>
          <w:sz w:val="32"/>
          <w:szCs w:val="32"/>
        </w:rPr>
      </w:pPr>
      <w:r>
        <w:rPr>
          <w:rFonts w:hint="eastAsia" w:ascii="仿宋" w:hAnsi="仿宋" w:eastAsia="仿宋" w:cs="Times New Roman"/>
          <w:b/>
          <w:bCs/>
          <w:kern w:val="2"/>
          <w:sz w:val="32"/>
          <w:szCs w:val="32"/>
          <w:lang w:val="en-US" w:eastAsia="zh-CN" w:bidi="ar-SA"/>
        </w:rPr>
        <w:t xml:space="preserve"> 4</w:t>
      </w:r>
      <w:r>
        <w:rPr>
          <w:rFonts w:hint="default" w:ascii="仿宋" w:hAnsi="仿宋" w:eastAsia="仿宋" w:cs="Times New Roman"/>
          <w:b/>
          <w:bCs/>
          <w:kern w:val="2"/>
          <w:sz w:val="32"/>
          <w:szCs w:val="32"/>
          <w:lang w:val="en-US" w:eastAsia="zh-CN" w:bidi="ar-SA"/>
        </w:rPr>
        <w:t>.</w:t>
      </w:r>
      <w:r>
        <w:rPr>
          <w:rFonts w:hint="eastAsia" w:ascii="仿宋" w:hAnsi="仿宋" w:eastAsia="仿宋" w:cs="Times New Roman"/>
          <w:b/>
          <w:bCs/>
          <w:kern w:val="2"/>
          <w:sz w:val="32"/>
          <w:szCs w:val="32"/>
          <w:lang w:val="en-US" w:eastAsia="zh-CN" w:bidi="ar-SA"/>
        </w:rPr>
        <w:t>住房保障类：</w:t>
      </w:r>
      <w:r>
        <w:rPr>
          <w:rFonts w:hint="default" w:ascii="仿宋_GB2312" w:hAnsi="仿宋_GB2312" w:eastAsia="仿宋_GB2312" w:cs="仿宋_GB2312"/>
          <w:kern w:val="0"/>
          <w:sz w:val="32"/>
          <w:szCs w:val="32"/>
          <w:shd w:val="clear" w:fill="FFFFFF"/>
          <w:lang w:val="en-US" w:eastAsia="zh-CN" w:bidi="ar"/>
        </w:rPr>
        <w:t xml:space="preserve"> </w:t>
      </w:r>
      <w:r>
        <w:rPr>
          <w:rFonts w:hint="eastAsia" w:ascii="仿宋_GB2312" w:hAnsi="仿宋_GB2312" w:eastAsia="仿宋_GB2312" w:cs="仿宋_GB2312"/>
          <w:kern w:val="0"/>
          <w:sz w:val="32"/>
          <w:szCs w:val="32"/>
          <w:shd w:val="clear" w:fill="FFFFFF"/>
          <w:lang w:val="en-US" w:eastAsia="zh-CN" w:bidi="ar"/>
        </w:rPr>
        <w:t>支出决算14.99万元，完成预算100</w:t>
      </w:r>
      <w:r>
        <w:rPr>
          <w:rFonts w:hint="default" w:ascii="仿宋_GB2312" w:hAnsi="仿宋_GB2312" w:eastAsia="仿宋_GB2312" w:cs="仿宋_GB2312"/>
          <w:kern w:val="0"/>
          <w:sz w:val="32"/>
          <w:szCs w:val="32"/>
          <w:shd w:val="clear" w:fill="FFFFFF"/>
          <w:lang w:val="en-US" w:eastAsia="zh-CN" w:bidi="ar"/>
        </w:rPr>
        <w:t>%</w:t>
      </w:r>
      <w:r>
        <w:rPr>
          <w:rFonts w:hint="eastAsia" w:ascii="仿宋_GB2312" w:hAnsi="仿宋_GB2312" w:eastAsia="仿宋_GB2312" w:cs="仿宋_GB2312"/>
          <w:kern w:val="0"/>
          <w:sz w:val="32"/>
          <w:szCs w:val="32"/>
          <w:shd w:val="clear" w:fill="FFFFFF"/>
          <w:lang w:val="en-US" w:eastAsia="zh-CN" w:bidi="ar"/>
        </w:rPr>
        <w:t>，决算数等于预算数。</w:t>
      </w:r>
    </w:p>
    <w:p w14:paraId="76A53EFF">
      <w:pPr>
        <w:tabs>
          <w:tab w:val="right" w:pos="8306"/>
        </w:tabs>
        <w:spacing w:line="600" w:lineRule="exact"/>
        <w:ind w:firstLine="640"/>
        <w:outlineLvl w:val="1"/>
        <w:rPr>
          <w:rStyle w:val="31"/>
        </w:rPr>
      </w:pPr>
      <w:bookmarkStart w:id="59" w:name="_Toc15377214"/>
      <w:bookmarkStart w:id="60" w:name="_Toc30726"/>
      <w:bookmarkStart w:id="6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59"/>
      <w:bookmarkEnd w:id="60"/>
      <w:bookmarkEnd w:id="61"/>
      <w:r>
        <w:rPr>
          <w:rStyle w:val="31"/>
          <w:rFonts w:ascii="黑体" w:hAnsi="黑体" w:eastAsia="黑体"/>
          <w:b w:val="0"/>
        </w:rPr>
        <w:tab/>
      </w:r>
    </w:p>
    <w:p w14:paraId="5C50CCFF">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eastAsia="仿宋"/>
          <w:sz w:val="32"/>
          <w:szCs w:val="32"/>
          <w:lang w:val="en-US" w:eastAsia="zh-CN"/>
        </w:rPr>
        <w:t>203.27</w:t>
      </w:r>
      <w:r>
        <w:rPr>
          <w:rFonts w:hint="eastAsia" w:ascii="仿宋" w:hAnsi="仿宋" w:eastAsia="仿宋"/>
          <w:sz w:val="32"/>
          <w:szCs w:val="32"/>
        </w:rPr>
        <w:t>万元，其中：</w:t>
      </w:r>
    </w:p>
    <w:p w14:paraId="092C473C">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eastAsia="仿宋"/>
          <w:sz w:val="32"/>
          <w:szCs w:val="32"/>
          <w:lang w:val="en-US" w:eastAsia="zh-CN"/>
        </w:rPr>
        <w:t>195.65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eastAsia="仿宋"/>
          <w:sz w:val="32"/>
          <w:szCs w:val="32"/>
          <w:lang w:val="en-US" w:eastAsia="zh-CN"/>
        </w:rPr>
        <w:t>7.62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1583E0D">
      <w:pPr>
        <w:spacing w:line="600" w:lineRule="exact"/>
        <w:ind w:firstLine="640"/>
        <w:outlineLvl w:val="1"/>
        <w:rPr>
          <w:rStyle w:val="31"/>
          <w:rFonts w:ascii="黑体" w:hAnsi="黑体" w:eastAsia="黑体"/>
          <w:b w:val="0"/>
        </w:rPr>
      </w:pPr>
      <w:bookmarkStart w:id="62" w:name="_Toc12560"/>
      <w:bookmarkStart w:id="63" w:name="_Toc15396609"/>
      <w:bookmarkStart w:id="64"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62"/>
      <w:bookmarkEnd w:id="63"/>
      <w:bookmarkEnd w:id="64"/>
    </w:p>
    <w:p w14:paraId="4D468D64">
      <w:pPr>
        <w:spacing w:line="600" w:lineRule="exact"/>
        <w:ind w:firstLine="640"/>
        <w:outlineLvl w:val="2"/>
        <w:rPr>
          <w:rFonts w:ascii="仿宋" w:hAnsi="仿宋" w:eastAsia="仿宋"/>
          <w:b/>
          <w:sz w:val="32"/>
          <w:szCs w:val="32"/>
        </w:rPr>
      </w:pPr>
      <w:bookmarkStart w:id="65" w:name="_Toc15377216"/>
      <w:r>
        <w:rPr>
          <w:rFonts w:hint="eastAsia" w:ascii="仿宋" w:hAnsi="仿宋" w:eastAsia="仿宋"/>
          <w:b/>
          <w:sz w:val="32"/>
          <w:szCs w:val="32"/>
        </w:rPr>
        <w:t>（一）“三公”经费财政拨款支出决算总体情况说明</w:t>
      </w:r>
      <w:bookmarkEnd w:id="65"/>
    </w:p>
    <w:p w14:paraId="1AA45E11">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sz w:val="32"/>
          <w:szCs w:val="32"/>
        </w:rPr>
        <w:t>0</w:t>
      </w:r>
      <w:r>
        <w:rPr>
          <w:rFonts w:hint="eastAsia" w:ascii="仿宋" w:hAnsi="仿宋" w:eastAsia="仿宋"/>
          <w:sz w:val="32"/>
          <w:szCs w:val="32"/>
        </w:rPr>
        <w:t>万元，完成预算</w:t>
      </w:r>
      <w:r>
        <w:rPr>
          <w:sz w:val="32"/>
          <w:szCs w:val="32"/>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与上年持平。</w:t>
      </w:r>
    </w:p>
    <w:p w14:paraId="749C7069">
      <w:pPr>
        <w:spacing w:line="600" w:lineRule="exact"/>
        <w:ind w:firstLine="640"/>
        <w:outlineLvl w:val="2"/>
        <w:rPr>
          <w:rFonts w:ascii="仿宋" w:hAnsi="仿宋" w:eastAsia="仿宋"/>
          <w:b/>
          <w:sz w:val="32"/>
          <w:szCs w:val="32"/>
        </w:rPr>
      </w:pPr>
      <w:bookmarkStart w:id="66" w:name="_Toc15377217"/>
      <w:r>
        <w:rPr>
          <w:rFonts w:hint="eastAsia" w:ascii="仿宋" w:hAnsi="仿宋" w:eastAsia="仿宋"/>
          <w:b/>
          <w:sz w:val="32"/>
          <w:szCs w:val="32"/>
        </w:rPr>
        <w:t>（二）“三公”经费财政拨款支出决算具体情况说明</w:t>
      </w:r>
      <w:bookmarkEnd w:id="66"/>
    </w:p>
    <w:p w14:paraId="4CC42467">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。具体情况如下：</w:t>
      </w:r>
    </w:p>
    <w:p w14:paraId="1B49244E">
      <w:pPr>
        <w:spacing w:line="600" w:lineRule="exact"/>
        <w:ind w:firstLine="640"/>
        <w:rPr>
          <w:rFonts w:ascii="仿宋_GB2312" w:eastAsia="仿宋_GB2312"/>
          <w:b/>
          <w:sz w:val="32"/>
          <w:szCs w:val="32"/>
        </w:rPr>
      </w:pPr>
      <w:bookmarkStart w:id="67" w:name="_Toc15377218"/>
      <w:bookmarkStart w:id="68"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Cs/>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0535DFF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9"/>
          <w:rFonts w:hint="eastAsia" w:ascii="仿宋" w:hAnsi="仿宋" w:eastAsia="仿宋"/>
          <w:b w:val="0"/>
          <w:bCs/>
          <w:sz w:val="32"/>
          <w:szCs w:val="32"/>
        </w:rPr>
        <w:t>完成预算</w:t>
      </w:r>
      <w:r>
        <w:rPr>
          <w:rStyle w:val="19"/>
          <w:rFonts w:ascii="仿宋" w:hAnsi="仿宋" w:eastAsia="仿宋"/>
          <w:bCs/>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5E19D826">
      <w:pPr>
        <w:spacing w:line="600" w:lineRule="exact"/>
        <w:ind w:firstLine="64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 w:val="0"/>
          <w:bCs/>
          <w:sz w:val="32"/>
          <w:szCs w:val="32"/>
        </w:rPr>
        <w:t>0%</w:t>
      </w:r>
      <w:r>
        <w:rPr>
          <w:rStyle w:val="19"/>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14:paraId="4DE20BD1">
      <w:pPr>
        <w:spacing w:line="600" w:lineRule="exact"/>
        <w:ind w:firstLine="640"/>
        <w:rPr>
          <w:rFonts w:ascii="仿宋_GB2312" w:eastAsia="仿宋_GB2312"/>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1175E0F1">
      <w:pPr>
        <w:spacing w:line="600" w:lineRule="exact"/>
        <w:ind w:firstLine="643" w:firstLineChars="200"/>
        <w:rPr>
          <w:rFonts w:ascii="黑体" w:eastAsia="黑体"/>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02382610">
      <w:pPr>
        <w:spacing w:line="600" w:lineRule="exact"/>
        <w:ind w:firstLine="640"/>
        <w:outlineLvl w:val="1"/>
        <w:rPr>
          <w:rStyle w:val="31"/>
          <w:rFonts w:ascii="黑体" w:hAnsi="黑体" w:eastAsia="黑体"/>
        </w:rPr>
      </w:pPr>
      <w:bookmarkStart w:id="69" w:name="_Toc24464"/>
      <w:r>
        <w:rPr>
          <w:rFonts w:hint="eastAsia" w:ascii="黑体" w:eastAsia="黑体"/>
          <w:sz w:val="32"/>
          <w:szCs w:val="32"/>
        </w:rPr>
        <w:t>八、</w:t>
      </w:r>
      <w:r>
        <w:rPr>
          <w:rStyle w:val="31"/>
          <w:rFonts w:hint="eastAsia" w:ascii="黑体" w:hAnsi="黑体" w:eastAsia="黑体"/>
          <w:b w:val="0"/>
        </w:rPr>
        <w:t>政府性基金预算支出决算情况说明</w:t>
      </w:r>
      <w:bookmarkEnd w:id="67"/>
      <w:bookmarkEnd w:id="68"/>
      <w:bookmarkEnd w:id="69"/>
    </w:p>
    <w:p w14:paraId="5A137719">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sz w:val="32"/>
          <w:szCs w:val="32"/>
        </w:rPr>
        <w:t>0</w:t>
      </w:r>
      <w:r>
        <w:rPr>
          <w:rFonts w:hint="eastAsia" w:ascii="仿宋_GB2312" w:eastAsia="仿宋_GB2312"/>
          <w:sz w:val="32"/>
          <w:szCs w:val="32"/>
        </w:rPr>
        <w:t>万元。</w:t>
      </w:r>
    </w:p>
    <w:p w14:paraId="1167EB93">
      <w:pPr>
        <w:numPr>
          <w:ilvl w:val="0"/>
          <w:numId w:val="4"/>
        </w:numPr>
        <w:spacing w:line="600" w:lineRule="exact"/>
        <w:ind w:firstLine="640"/>
        <w:outlineLvl w:val="1"/>
        <w:rPr>
          <w:rStyle w:val="31"/>
          <w:rFonts w:ascii="黑体" w:hAnsi="黑体" w:eastAsia="黑体"/>
          <w:b w:val="0"/>
        </w:rPr>
      </w:pPr>
      <w:bookmarkStart w:id="70" w:name="_Toc13538"/>
      <w:bookmarkStart w:id="71" w:name="_Toc15377219"/>
      <w:bookmarkStart w:id="72" w:name="_Toc15396611"/>
      <w:r>
        <w:rPr>
          <w:rStyle w:val="31"/>
          <w:rFonts w:hint="eastAsia" w:ascii="黑体" w:hAnsi="黑体" w:eastAsia="黑体"/>
          <w:b w:val="0"/>
        </w:rPr>
        <w:t>国有资本经营预算支出决算情况说明</w:t>
      </w:r>
      <w:bookmarkEnd w:id="70"/>
      <w:bookmarkEnd w:id="71"/>
      <w:bookmarkEnd w:id="72"/>
    </w:p>
    <w:p w14:paraId="3DC60D33">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14:paraId="14AF15D3">
      <w:pPr>
        <w:numPr>
          <w:ilvl w:val="0"/>
          <w:numId w:val="4"/>
        </w:numPr>
        <w:spacing w:line="600" w:lineRule="exact"/>
        <w:ind w:firstLine="640"/>
        <w:outlineLvl w:val="1"/>
        <w:rPr>
          <w:rStyle w:val="31"/>
          <w:rFonts w:ascii="黑体" w:hAnsi="黑体" w:eastAsia="黑体"/>
          <w:b w:val="0"/>
        </w:rPr>
      </w:pPr>
      <w:bookmarkStart w:id="73" w:name="_Toc15396612"/>
      <w:bookmarkStart w:id="74" w:name="_Toc2409"/>
      <w:bookmarkStart w:id="75" w:name="_Toc15377221"/>
      <w:r>
        <w:rPr>
          <w:rStyle w:val="31"/>
          <w:rFonts w:hint="eastAsia" w:ascii="黑体" w:hAnsi="黑体" w:eastAsia="黑体"/>
          <w:b w:val="0"/>
        </w:rPr>
        <w:t>其他重要事项的情况说明</w:t>
      </w:r>
      <w:bookmarkEnd w:id="73"/>
      <w:bookmarkEnd w:id="74"/>
      <w:bookmarkEnd w:id="75"/>
    </w:p>
    <w:p w14:paraId="148DBA21">
      <w:pPr>
        <w:spacing w:line="600" w:lineRule="exact"/>
        <w:ind w:firstLine="643" w:firstLineChars="200"/>
        <w:outlineLvl w:val="2"/>
        <w:rPr>
          <w:rFonts w:ascii="仿宋" w:hAnsi="仿宋" w:eastAsia="仿宋"/>
          <w:sz w:val="32"/>
          <w:szCs w:val="32"/>
        </w:rPr>
      </w:pPr>
      <w:bookmarkStart w:id="76" w:name="_Toc15377222"/>
      <w:r>
        <w:rPr>
          <w:rFonts w:hint="eastAsia" w:ascii="仿宋" w:hAnsi="仿宋" w:eastAsia="仿宋"/>
          <w:b/>
          <w:sz w:val="32"/>
          <w:szCs w:val="32"/>
        </w:rPr>
        <w:t>（一）机关运行经费支出情况</w:t>
      </w:r>
      <w:bookmarkEnd w:id="76"/>
    </w:p>
    <w:p w14:paraId="07D387F9">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sz w:val="32"/>
          <w:szCs w:val="32"/>
        </w:rPr>
        <w:t>中共松潘县委机构编制委员会办公室本级</w:t>
      </w:r>
      <w:r>
        <w:rPr>
          <w:rFonts w:hint="eastAsia" w:ascii="仿宋_GB2312" w:eastAsia="仿宋_GB2312"/>
          <w:sz w:val="32"/>
          <w:szCs w:val="32"/>
        </w:rPr>
        <w:t>机关运行经费支出</w:t>
      </w:r>
      <w:r>
        <w:rPr>
          <w:rFonts w:hint="eastAsia" w:eastAsia="仿宋_GB2312"/>
          <w:sz w:val="32"/>
          <w:szCs w:val="32"/>
          <w:lang w:val="en-US" w:eastAsia="zh-CN"/>
        </w:rPr>
        <w:t>5.04</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年度减少</w:t>
      </w:r>
      <w:r>
        <w:rPr>
          <w:rFonts w:hint="eastAsia" w:ascii="仿宋_GB2312" w:eastAsia="仿宋_GB2312"/>
          <w:sz w:val="32"/>
          <w:szCs w:val="32"/>
          <w:lang w:val="en-US" w:eastAsia="zh-CN"/>
        </w:rPr>
        <w:t>0.07</w:t>
      </w:r>
      <w:r>
        <w:rPr>
          <w:rFonts w:hint="eastAsia" w:ascii="仿宋_GB2312" w:eastAsia="仿宋_GB2312"/>
          <w:sz w:val="32"/>
          <w:szCs w:val="32"/>
        </w:rPr>
        <w:t>万元，下降</w:t>
      </w: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w:t>
      </w:r>
    </w:p>
    <w:p w14:paraId="7BE23504">
      <w:pPr>
        <w:autoSpaceDE w:val="0"/>
        <w:autoSpaceDN w:val="0"/>
        <w:adjustRightInd w:val="0"/>
        <w:spacing w:line="600" w:lineRule="exact"/>
        <w:ind w:firstLine="643" w:firstLineChars="200"/>
        <w:jc w:val="left"/>
        <w:outlineLvl w:val="2"/>
        <w:rPr>
          <w:rFonts w:ascii="仿宋" w:hAnsi="仿宋" w:eastAsia="仿宋"/>
          <w:b/>
          <w:sz w:val="32"/>
          <w:szCs w:val="32"/>
        </w:rPr>
      </w:pPr>
      <w:bookmarkStart w:id="77" w:name="_Toc15377223"/>
      <w:r>
        <w:rPr>
          <w:rFonts w:hint="eastAsia" w:ascii="仿宋" w:hAnsi="仿宋" w:eastAsia="仿宋"/>
          <w:b/>
          <w:sz w:val="32"/>
          <w:szCs w:val="32"/>
        </w:rPr>
        <w:t>（二）政府采购支出情况</w:t>
      </w:r>
      <w:bookmarkEnd w:id="77"/>
    </w:p>
    <w:p w14:paraId="15DABEE1">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sz w:val="32"/>
          <w:szCs w:val="32"/>
        </w:rPr>
        <w:t>中共松潘县委机构编制委员会办公室本级</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135F9B29">
      <w:pPr>
        <w:autoSpaceDE w:val="0"/>
        <w:autoSpaceDN w:val="0"/>
        <w:adjustRightInd w:val="0"/>
        <w:spacing w:line="600" w:lineRule="exact"/>
        <w:ind w:firstLine="643" w:firstLineChars="200"/>
        <w:jc w:val="left"/>
        <w:outlineLvl w:val="2"/>
        <w:rPr>
          <w:rFonts w:ascii="仿宋" w:hAnsi="仿宋" w:eastAsia="仿宋"/>
          <w:b/>
          <w:sz w:val="32"/>
          <w:szCs w:val="32"/>
        </w:rPr>
      </w:pPr>
      <w:bookmarkStart w:id="78" w:name="_Toc15377224"/>
      <w:r>
        <w:rPr>
          <w:rFonts w:hint="eastAsia" w:ascii="仿宋" w:hAnsi="仿宋" w:eastAsia="仿宋"/>
          <w:b/>
          <w:sz w:val="32"/>
          <w:szCs w:val="32"/>
        </w:rPr>
        <w:t>（三）国有资产占有使用情况</w:t>
      </w:r>
      <w:bookmarkEnd w:id="78"/>
    </w:p>
    <w:p w14:paraId="5E17E8F6">
      <w:pPr>
        <w:autoSpaceDE w:val="0"/>
        <w:autoSpaceDN w:val="0"/>
        <w:adjustRightInd w:val="0"/>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中共松潘县委机构编制委员会办公室本级</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w:t>
      </w:r>
      <w:r>
        <w:rPr>
          <w:rFonts w:hint="eastAsia" w:ascii="仿宋_GB2312" w:eastAsia="仿宋_GB2312"/>
          <w:sz w:val="32"/>
          <w:szCs w:val="32"/>
          <w:lang w:eastAsia="zh-CN"/>
        </w:rPr>
        <w:t>。</w:t>
      </w:r>
    </w:p>
    <w:p w14:paraId="2C563451">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A22C09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年度一般公共预算、政府性基金预算、国有资本经营预算、社会保险基金预算以及资本资产、债券资金等全面开展绩效自评，形成中共松潘县委编办202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年整体支出绩效评价报告部门整体绩效自评报告</w:t>
      </w:r>
      <w:r>
        <w:rPr>
          <w:rFonts w:hint="eastAsia" w:ascii="仿宋_GB2312" w:hAnsi="仿宋_GB2312" w:eastAsia="仿宋_GB2312" w:cs="仿宋_GB2312"/>
          <w:sz w:val="32"/>
          <w:szCs w:val="32"/>
          <w:lang w:eastAsia="zh-CN"/>
        </w:rPr>
        <w:t>，</w:t>
      </w:r>
      <w:r>
        <w:rPr>
          <w:rFonts w:hint="eastAsia" w:ascii="仿宋_GB2312" w:hAnsi="宋体" w:eastAsia="仿宋_GB2312" w:cs="仿宋_GB2312"/>
          <w:kern w:val="0"/>
          <w:sz w:val="32"/>
          <w:szCs w:val="32"/>
          <w:shd w:val="clear" w:color="auto" w:fill="FFFFFF"/>
        </w:rPr>
        <w:t>从评价情况来看</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严格按要求进行预算管理要求</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对日常公用经费、项目支出严格按程序进行</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预算收入基本等于支出</w:t>
      </w:r>
      <w:r>
        <w:rPr>
          <w:rFonts w:hint="eastAsia" w:ascii="仿宋_GB2312" w:hAnsi="仿宋_GB2312" w:eastAsia="仿宋_GB2312" w:cs="仿宋_GB2312"/>
          <w:sz w:val="32"/>
          <w:szCs w:val="32"/>
        </w:rPr>
        <w:t>。绩效自评报告详见附件。</w:t>
      </w:r>
    </w:p>
    <w:p w14:paraId="259F99E2">
      <w:pPr>
        <w:pStyle w:val="3"/>
        <w:jc w:val="center"/>
      </w:pPr>
      <w:bookmarkStart w:id="79" w:name="_Toc27021"/>
      <w:r>
        <w:rPr>
          <w:rFonts w:hint="eastAsia"/>
        </w:rPr>
        <w:t>第三部分 名词解释</w:t>
      </w:r>
      <w:bookmarkEnd w:id="79"/>
    </w:p>
    <w:p w14:paraId="795734DE">
      <w:pPr>
        <w:ind w:firstLine="640" w:firstLineChars="200"/>
        <w:rPr>
          <w:rFonts w:hint="eastAsia" w:ascii="仿宋_GB2312" w:hAnsi="Times New Roman" w:eastAsia="仿宋_GB2312" w:cs="Times New Roman"/>
          <w:sz w:val="32"/>
          <w:szCs w:val="32"/>
        </w:rPr>
      </w:pPr>
    </w:p>
    <w:p w14:paraId="2266A756">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1.财政拨款收入：指单位从同级财政部门取得的财政预算资金。</w:t>
      </w:r>
    </w:p>
    <w:p w14:paraId="3AFFD093">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1F56EE2E">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5B599F7D">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1D0C894D">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27264BF9">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0795DE84">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360D0CE1">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08C99289">
      <w:pPr>
        <w:ind w:firstLine="640" w:firstLineChars="200"/>
        <w:rPr>
          <w:rFonts w:hint="eastAsia" w:ascii="仿宋_GB2312" w:eastAsia="仿宋_GB2312"/>
          <w:sz w:val="32"/>
          <w:szCs w:val="32"/>
        </w:rPr>
      </w:pPr>
      <w:r>
        <w:rPr>
          <w:rFonts w:hint="eastAsia" w:ascii="仿宋_GB2312" w:eastAsia="仿宋_GB2312"/>
          <w:sz w:val="32"/>
          <w:szCs w:val="32"/>
        </w:rPr>
        <w:t>9.一般公共服务（类）…（款）…（项）：指……。</w:t>
      </w:r>
    </w:p>
    <w:p w14:paraId="4E7C3388">
      <w:pPr>
        <w:ind w:firstLine="640" w:firstLineChars="200"/>
        <w:rPr>
          <w:rFonts w:hint="eastAsia" w:ascii="仿宋_GB2312" w:eastAsia="仿宋_GB2312"/>
          <w:sz w:val="32"/>
          <w:szCs w:val="32"/>
        </w:rPr>
      </w:pPr>
      <w:r>
        <w:rPr>
          <w:rFonts w:hint="eastAsia" w:ascii="仿宋_GB2312" w:eastAsia="仿宋_GB2312"/>
          <w:sz w:val="32"/>
          <w:szCs w:val="32"/>
        </w:rPr>
        <w:t>10.外交（类）…（款）…（项）：指……。</w:t>
      </w:r>
    </w:p>
    <w:p w14:paraId="2085EA58">
      <w:pPr>
        <w:ind w:firstLine="640" w:firstLineChars="200"/>
        <w:rPr>
          <w:rFonts w:hint="eastAsia" w:ascii="仿宋_GB2312" w:eastAsia="仿宋_GB2312"/>
          <w:sz w:val="32"/>
          <w:szCs w:val="32"/>
        </w:rPr>
      </w:pPr>
      <w:r>
        <w:rPr>
          <w:rFonts w:hint="eastAsia" w:ascii="仿宋_GB2312" w:eastAsia="仿宋_GB2312"/>
          <w:sz w:val="32"/>
          <w:szCs w:val="32"/>
        </w:rPr>
        <w:t>11.公共安全（类）…（款）…（项）：指……。</w:t>
      </w:r>
    </w:p>
    <w:p w14:paraId="6C8EB954">
      <w:pPr>
        <w:ind w:firstLine="640" w:firstLineChars="200"/>
        <w:rPr>
          <w:rFonts w:hint="eastAsia" w:ascii="仿宋_GB2312" w:eastAsia="仿宋_GB2312"/>
          <w:sz w:val="32"/>
          <w:szCs w:val="32"/>
        </w:rPr>
      </w:pPr>
      <w:r>
        <w:rPr>
          <w:rFonts w:hint="eastAsia" w:ascii="仿宋_GB2312" w:eastAsia="仿宋_GB2312"/>
          <w:sz w:val="32"/>
          <w:szCs w:val="32"/>
        </w:rPr>
        <w:t>12.教育（类）…（款）…（项）：指……。</w:t>
      </w:r>
    </w:p>
    <w:p w14:paraId="09451339">
      <w:pPr>
        <w:ind w:firstLine="640" w:firstLineChars="200"/>
        <w:rPr>
          <w:rFonts w:hint="eastAsia" w:ascii="仿宋_GB2312" w:eastAsia="仿宋_GB2312"/>
          <w:sz w:val="32"/>
          <w:szCs w:val="32"/>
        </w:rPr>
      </w:pPr>
      <w:r>
        <w:rPr>
          <w:rFonts w:hint="eastAsia" w:ascii="仿宋_GB2312" w:eastAsia="仿宋_GB2312"/>
          <w:sz w:val="32"/>
          <w:szCs w:val="32"/>
        </w:rPr>
        <w:t>13.科学技术（类）…（款）…（项）：指……。</w:t>
      </w:r>
    </w:p>
    <w:p w14:paraId="2EB29292">
      <w:pPr>
        <w:ind w:firstLine="640" w:firstLineChars="200"/>
        <w:rPr>
          <w:rFonts w:hint="eastAsia" w:ascii="仿宋_GB2312" w:eastAsia="仿宋_GB2312"/>
          <w:sz w:val="32"/>
          <w:szCs w:val="32"/>
        </w:rPr>
      </w:pPr>
      <w:r>
        <w:rPr>
          <w:rFonts w:hint="eastAsia" w:ascii="仿宋_GB2312" w:eastAsia="仿宋_GB2312"/>
          <w:sz w:val="32"/>
          <w:szCs w:val="32"/>
        </w:rPr>
        <w:t>14.文化旅游体育与传媒（类）…（款）…（项）：指……。</w:t>
      </w:r>
    </w:p>
    <w:p w14:paraId="2E25FABD">
      <w:pPr>
        <w:ind w:firstLine="640" w:firstLineChars="200"/>
        <w:rPr>
          <w:rFonts w:hint="eastAsia" w:ascii="仿宋_GB2312" w:eastAsia="仿宋_GB2312"/>
          <w:sz w:val="32"/>
          <w:szCs w:val="32"/>
        </w:rPr>
      </w:pPr>
      <w:r>
        <w:rPr>
          <w:rFonts w:hint="eastAsia" w:ascii="仿宋_GB2312" w:eastAsia="仿宋_GB2312"/>
          <w:sz w:val="32"/>
          <w:szCs w:val="32"/>
        </w:rPr>
        <w:t>15.社会保障和就业（类）…（款）…（项）：指……。</w:t>
      </w:r>
    </w:p>
    <w:p w14:paraId="7C65C28D">
      <w:pPr>
        <w:ind w:firstLine="640" w:firstLineChars="200"/>
        <w:rPr>
          <w:rFonts w:hint="eastAsia" w:ascii="仿宋_GB2312" w:eastAsia="仿宋_GB2312"/>
          <w:sz w:val="32"/>
          <w:szCs w:val="32"/>
        </w:rPr>
      </w:pPr>
      <w:r>
        <w:rPr>
          <w:rFonts w:hint="eastAsia" w:ascii="仿宋_GB2312" w:eastAsia="仿宋_GB2312"/>
          <w:sz w:val="32"/>
          <w:szCs w:val="32"/>
        </w:rPr>
        <w:t>16.卫生健康（类）…（款）…（项）：指……。</w:t>
      </w:r>
    </w:p>
    <w:p w14:paraId="3225D656">
      <w:pPr>
        <w:ind w:firstLine="640" w:firstLineChars="200"/>
        <w:rPr>
          <w:rFonts w:hint="eastAsia" w:ascii="仿宋_GB2312" w:eastAsia="仿宋_GB2312"/>
          <w:sz w:val="32"/>
          <w:szCs w:val="32"/>
        </w:rPr>
      </w:pPr>
      <w:r>
        <w:rPr>
          <w:rFonts w:hint="eastAsia" w:ascii="仿宋_GB2312" w:eastAsia="仿宋_GB2312"/>
          <w:sz w:val="32"/>
          <w:szCs w:val="32"/>
        </w:rPr>
        <w:t>17.节能环保（类）…（款）…（项）：指……。</w:t>
      </w:r>
    </w:p>
    <w:p w14:paraId="7C149DAE">
      <w:pPr>
        <w:ind w:firstLine="640" w:firstLineChars="200"/>
        <w:rPr>
          <w:rFonts w:hint="eastAsia" w:ascii="仿宋_GB2312" w:eastAsia="仿宋_GB2312"/>
          <w:sz w:val="32"/>
          <w:szCs w:val="32"/>
        </w:rPr>
      </w:pPr>
      <w:r>
        <w:rPr>
          <w:rFonts w:hint="eastAsia" w:ascii="仿宋_GB2312" w:eastAsia="仿宋_GB2312"/>
          <w:sz w:val="32"/>
          <w:szCs w:val="32"/>
        </w:rPr>
        <w:t>18.城乡社区（类）…（款）…（项）：指……。</w:t>
      </w:r>
    </w:p>
    <w:p w14:paraId="08C39E5F">
      <w:pPr>
        <w:ind w:firstLine="640" w:firstLineChars="200"/>
        <w:rPr>
          <w:rFonts w:hint="eastAsia" w:ascii="仿宋_GB2312" w:eastAsia="仿宋_GB2312"/>
          <w:sz w:val="32"/>
          <w:szCs w:val="32"/>
        </w:rPr>
      </w:pPr>
      <w:r>
        <w:rPr>
          <w:rFonts w:hint="eastAsia" w:ascii="仿宋_GB2312" w:eastAsia="仿宋_GB2312"/>
          <w:sz w:val="32"/>
          <w:szCs w:val="32"/>
        </w:rPr>
        <w:t>19.农林水（类）…（款）…（项）：指……。</w:t>
      </w:r>
    </w:p>
    <w:p w14:paraId="5E24DFB1">
      <w:pPr>
        <w:ind w:firstLine="640" w:firstLineChars="200"/>
        <w:rPr>
          <w:rFonts w:hint="eastAsia" w:ascii="仿宋_GB2312" w:eastAsia="仿宋_GB2312"/>
          <w:sz w:val="32"/>
          <w:szCs w:val="32"/>
        </w:rPr>
      </w:pPr>
      <w:r>
        <w:rPr>
          <w:rFonts w:hint="eastAsia" w:ascii="仿宋_GB2312" w:eastAsia="仿宋_GB2312"/>
          <w:sz w:val="32"/>
          <w:szCs w:val="32"/>
        </w:rPr>
        <w:t>20.交通运输（类）…（款）…（项）：指……。</w:t>
      </w:r>
    </w:p>
    <w:p w14:paraId="78082C1B">
      <w:pPr>
        <w:ind w:firstLine="640" w:firstLineChars="200"/>
        <w:rPr>
          <w:rFonts w:hint="eastAsia" w:ascii="仿宋_GB2312" w:eastAsia="仿宋_GB2312"/>
          <w:sz w:val="32"/>
          <w:szCs w:val="32"/>
        </w:rPr>
      </w:pPr>
      <w:r>
        <w:rPr>
          <w:rFonts w:hint="eastAsia" w:ascii="仿宋_GB2312" w:eastAsia="仿宋_GB2312"/>
          <w:sz w:val="32"/>
          <w:szCs w:val="32"/>
        </w:rPr>
        <w:t>21.资源勘探工业信息等（类）…（款）…（项）：指……。</w:t>
      </w:r>
    </w:p>
    <w:p w14:paraId="483492E8">
      <w:pPr>
        <w:ind w:firstLine="640" w:firstLineChars="200"/>
        <w:rPr>
          <w:rFonts w:hint="eastAsia" w:ascii="仿宋_GB2312" w:eastAsia="仿宋_GB2312"/>
          <w:sz w:val="32"/>
          <w:szCs w:val="32"/>
        </w:rPr>
      </w:pPr>
      <w:r>
        <w:rPr>
          <w:rFonts w:hint="eastAsia" w:ascii="仿宋_GB2312" w:eastAsia="仿宋_GB2312"/>
          <w:sz w:val="32"/>
          <w:szCs w:val="32"/>
        </w:rPr>
        <w:t>22.商业服务业（类）…（款）…（项）：指……。</w:t>
      </w:r>
    </w:p>
    <w:p w14:paraId="298FB1AB">
      <w:pPr>
        <w:ind w:firstLine="640" w:firstLineChars="200"/>
        <w:rPr>
          <w:rFonts w:hint="eastAsia" w:ascii="仿宋_GB2312" w:eastAsia="仿宋_GB2312"/>
          <w:sz w:val="32"/>
          <w:szCs w:val="32"/>
        </w:rPr>
      </w:pPr>
      <w:r>
        <w:rPr>
          <w:rFonts w:hint="eastAsia" w:ascii="仿宋_GB2312" w:eastAsia="仿宋_GB2312"/>
          <w:sz w:val="32"/>
          <w:szCs w:val="32"/>
        </w:rPr>
        <w:t>23.金融（类）…（款）…（项）：指……。</w:t>
      </w:r>
    </w:p>
    <w:p w14:paraId="6C468AFD">
      <w:pPr>
        <w:ind w:firstLine="640" w:firstLineChars="200"/>
        <w:rPr>
          <w:rFonts w:hint="eastAsia" w:ascii="仿宋_GB2312" w:eastAsia="仿宋_GB2312"/>
          <w:sz w:val="32"/>
          <w:szCs w:val="32"/>
        </w:rPr>
      </w:pPr>
      <w:r>
        <w:rPr>
          <w:rFonts w:hint="eastAsia" w:ascii="仿宋_GB2312" w:eastAsia="仿宋_GB2312"/>
          <w:sz w:val="32"/>
          <w:szCs w:val="32"/>
        </w:rPr>
        <w:t>24.自然资源海洋气象等（类）…（款）…（项）：指……。</w:t>
      </w:r>
    </w:p>
    <w:p w14:paraId="6185EC26">
      <w:pPr>
        <w:ind w:firstLine="640" w:firstLineChars="200"/>
        <w:rPr>
          <w:rFonts w:hint="eastAsia" w:ascii="仿宋_GB2312" w:eastAsia="仿宋_GB2312"/>
          <w:sz w:val="32"/>
          <w:szCs w:val="32"/>
        </w:rPr>
      </w:pPr>
      <w:r>
        <w:rPr>
          <w:rFonts w:hint="eastAsia" w:ascii="仿宋_GB2312" w:eastAsia="仿宋_GB2312"/>
          <w:sz w:val="32"/>
          <w:szCs w:val="32"/>
        </w:rPr>
        <w:t>25.住房保障（类）…（款）…（项）：指……。</w:t>
      </w:r>
    </w:p>
    <w:p w14:paraId="48F61534">
      <w:pPr>
        <w:ind w:firstLine="640" w:firstLineChars="200"/>
        <w:rPr>
          <w:rFonts w:hint="eastAsia" w:ascii="仿宋_GB2312" w:eastAsia="仿宋_GB2312"/>
          <w:sz w:val="32"/>
          <w:szCs w:val="32"/>
        </w:rPr>
      </w:pPr>
      <w:r>
        <w:rPr>
          <w:rFonts w:hint="eastAsia" w:ascii="仿宋_GB2312" w:eastAsia="仿宋_GB2312"/>
          <w:sz w:val="32"/>
          <w:szCs w:val="32"/>
        </w:rPr>
        <w:t>26.粮油物资储备（类）…（款）…（项）：指……。</w:t>
      </w:r>
    </w:p>
    <w:p w14:paraId="43C44DC5">
      <w:pPr>
        <w:ind w:firstLine="640" w:firstLineChars="200"/>
        <w:rPr>
          <w:rFonts w:ascii="仿宋_GB2312" w:eastAsia="仿宋_GB2312"/>
          <w:sz w:val="32"/>
          <w:szCs w:val="32"/>
        </w:rPr>
      </w:pPr>
      <w:r>
        <w:rPr>
          <w:rFonts w:hint="eastAsia" w:ascii="仿宋_GB2312" w:eastAsia="仿宋_GB2312"/>
          <w:sz w:val="32"/>
          <w:szCs w:val="32"/>
        </w:rPr>
        <w:t>27.基本支出：指为保障机构正常运转、完成日常工作任务而发生的人员支出和公用支出。</w:t>
      </w:r>
    </w:p>
    <w:p w14:paraId="76E3A244">
      <w:pPr>
        <w:ind w:firstLine="640" w:firstLineChars="200"/>
        <w:rPr>
          <w:rFonts w:ascii="仿宋_GB2312" w:eastAsia="仿宋_GB2312"/>
          <w:sz w:val="32"/>
          <w:szCs w:val="32"/>
        </w:rPr>
      </w:pPr>
      <w:r>
        <w:rPr>
          <w:rFonts w:hint="eastAsia" w:ascii="仿宋_GB2312" w:eastAsia="仿宋_GB2312"/>
          <w:sz w:val="32"/>
          <w:szCs w:val="32"/>
        </w:rPr>
        <w:t xml:space="preserve">28.项目支出：指在基本支出之外为完成特定行政任务和事业发展目标所发生的支出。 </w:t>
      </w:r>
    </w:p>
    <w:p w14:paraId="3972FDF3">
      <w:pPr>
        <w:ind w:firstLine="640" w:firstLineChars="200"/>
        <w:rPr>
          <w:rFonts w:ascii="仿宋_GB2312" w:eastAsia="仿宋_GB2312"/>
          <w:sz w:val="32"/>
          <w:szCs w:val="32"/>
        </w:rPr>
      </w:pPr>
      <w:r>
        <w:rPr>
          <w:rFonts w:hint="eastAsia" w:ascii="仿宋_GB2312" w:eastAsia="仿宋_GB2312"/>
          <w:sz w:val="32"/>
          <w:szCs w:val="32"/>
        </w:rPr>
        <w:t>29.经营支出：指事业单位在专业业务活动及其辅助活动之外开展非独立核算经营活动发生的支出。</w:t>
      </w:r>
    </w:p>
    <w:p w14:paraId="6259384F">
      <w:pPr>
        <w:ind w:firstLine="640" w:firstLineChars="200"/>
        <w:rPr>
          <w:rFonts w:ascii="仿宋_GB2312" w:eastAsia="仿宋_GB2312"/>
          <w:sz w:val="32"/>
          <w:szCs w:val="32"/>
        </w:rPr>
      </w:pPr>
      <w:r>
        <w:rPr>
          <w:rFonts w:hint="eastAsia" w:ascii="仿宋_GB2312" w:eastAsia="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1FC860">
      <w:pPr>
        <w:ind w:firstLine="640" w:firstLineChars="200"/>
        <w:rPr>
          <w:rFonts w:ascii="仿宋_GB2312" w:eastAsia="仿宋_GB2312"/>
          <w:sz w:val="32"/>
          <w:szCs w:val="32"/>
        </w:rPr>
      </w:pPr>
      <w:r>
        <w:rPr>
          <w:rFonts w:hint="eastAsia" w:ascii="仿宋_GB2312" w:eastAsia="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E577111">
      <w:pPr>
        <w:ind w:firstLine="643" w:firstLineChars="200"/>
        <w:rPr>
          <w:rFonts w:ascii="仿宋" w:hAnsi="仿宋" w:eastAsia="仿宋"/>
          <w:b/>
          <w:sz w:val="32"/>
          <w:szCs w:val="32"/>
        </w:rPr>
      </w:pPr>
    </w:p>
    <w:p w14:paraId="713A2F7C">
      <w:pPr>
        <w:pStyle w:val="2"/>
      </w:pPr>
    </w:p>
    <w:p w14:paraId="76C9D8DF">
      <w:pPr>
        <w:pStyle w:val="3"/>
        <w:jc w:val="center"/>
        <w:rPr>
          <w:rFonts w:ascii="黑体" w:hAnsi="黑体" w:eastAsia="黑体"/>
          <w:b w:val="0"/>
        </w:rPr>
      </w:pPr>
      <w:bookmarkStart w:id="80" w:name="_Toc24167"/>
      <w:r>
        <w:rPr>
          <w:rFonts w:hint="eastAsia" w:ascii="黑体" w:hAnsi="黑体" w:eastAsia="黑体"/>
          <w:b w:val="0"/>
        </w:rPr>
        <w:t>第四部分 附件</w:t>
      </w:r>
      <w:bookmarkEnd w:id="80"/>
    </w:p>
    <w:p w14:paraId="153ADD29"/>
    <w:p w14:paraId="57B896CC">
      <w:pPr>
        <w:outlineLvl w:val="1"/>
        <w:rPr>
          <w:rFonts w:ascii="黑体" w:hAnsi="黑体" w:eastAsia="黑体"/>
          <w:sz w:val="32"/>
          <w:szCs w:val="32"/>
        </w:rPr>
      </w:pPr>
      <w:bookmarkStart w:id="81" w:name="_Toc29881"/>
      <w:r>
        <w:rPr>
          <w:rFonts w:hint="eastAsia" w:ascii="黑体" w:hAnsi="黑体" w:eastAsia="黑体"/>
          <w:sz w:val="32"/>
          <w:szCs w:val="32"/>
        </w:rPr>
        <w:t>附件1</w:t>
      </w:r>
      <w:bookmarkEnd w:id="81"/>
    </w:p>
    <w:p w14:paraId="0049762D">
      <w:pPr>
        <w:overflowPunct w:val="0"/>
        <w:spacing w:line="552" w:lineRule="exact"/>
        <w:contextualSpacing/>
        <w:jc w:val="center"/>
        <w:rPr>
          <w:rFonts w:hint="eastAsia" w:eastAsia="方正小标宋_GBK"/>
          <w:sz w:val="44"/>
          <w:szCs w:val="44"/>
          <w:shd w:val="clear" w:color="auto" w:fill="auto"/>
          <w:lang w:eastAsia="zh-CN"/>
        </w:rPr>
      </w:pPr>
      <w:r>
        <w:rPr>
          <w:rFonts w:hint="eastAsia" w:eastAsia="方正小标宋_GBK"/>
          <w:sz w:val="44"/>
          <w:szCs w:val="44"/>
          <w:shd w:val="clear" w:color="auto" w:fill="auto"/>
          <w:lang w:eastAsia="zh-CN"/>
        </w:rPr>
        <w:t>中共松潘县委编办</w:t>
      </w:r>
    </w:p>
    <w:p w14:paraId="394F1C89">
      <w:pPr>
        <w:overflowPunct w:val="0"/>
        <w:spacing w:line="552" w:lineRule="exact"/>
        <w:contextualSpacing/>
        <w:jc w:val="center"/>
        <w:rPr>
          <w:rFonts w:hint="eastAsia" w:eastAsia="方正小标宋_GBK"/>
          <w:sz w:val="44"/>
          <w:szCs w:val="44"/>
          <w:shd w:val="clear" w:color="auto" w:fill="auto"/>
        </w:rPr>
      </w:pPr>
      <w:r>
        <w:rPr>
          <w:rFonts w:hint="eastAsia" w:eastAsia="方正小标宋_GBK"/>
          <w:sz w:val="44"/>
          <w:szCs w:val="44"/>
          <w:shd w:val="clear" w:color="auto" w:fill="auto"/>
        </w:rPr>
        <w:t>20</w:t>
      </w:r>
      <w:r>
        <w:rPr>
          <w:rFonts w:hint="eastAsia" w:eastAsia="方正小标宋_GBK"/>
          <w:sz w:val="44"/>
          <w:szCs w:val="44"/>
          <w:shd w:val="clear" w:color="auto" w:fill="auto"/>
          <w:lang w:eastAsia="zh-CN"/>
        </w:rPr>
        <w:t>2</w:t>
      </w:r>
      <w:r>
        <w:rPr>
          <w:rFonts w:hint="eastAsia" w:eastAsia="方正小标宋_GBK"/>
          <w:sz w:val="44"/>
          <w:szCs w:val="44"/>
          <w:shd w:val="clear" w:color="auto" w:fill="auto"/>
          <w:lang w:val="en-US" w:eastAsia="zh-CN"/>
        </w:rPr>
        <w:t>4</w:t>
      </w:r>
      <w:r>
        <w:rPr>
          <w:rFonts w:hint="eastAsia" w:eastAsia="方正小标宋_GBK"/>
          <w:sz w:val="44"/>
          <w:szCs w:val="44"/>
          <w:shd w:val="clear" w:color="auto" w:fill="auto"/>
        </w:rPr>
        <w:t>年整体支出绩效评价报告</w:t>
      </w:r>
    </w:p>
    <w:p w14:paraId="1880D5E3">
      <w:pPr>
        <w:pStyle w:val="37"/>
        <w:rPr>
          <w:rFonts w:hint="eastAsia"/>
        </w:rPr>
      </w:pPr>
    </w:p>
    <w:p w14:paraId="5F90191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960" w:firstLineChars="300"/>
        <w:contextualSpacing/>
        <w:jc w:val="left"/>
        <w:textAlignment w:val="auto"/>
        <w:outlineLvl w:val="1"/>
        <w:rPr>
          <w:rFonts w:hint="default" w:ascii="Times New Roman" w:hAnsi="Times New Roman" w:cs="Times New Roman"/>
          <w:sz w:val="32"/>
          <w:szCs w:val="32"/>
        </w:rPr>
      </w:pPr>
      <w:bookmarkStart w:id="82" w:name="_Toc29971"/>
      <w:r>
        <w:rPr>
          <w:rFonts w:hint="eastAsia"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bookmarkEnd w:id="82"/>
    </w:p>
    <w:p w14:paraId="08E9031F">
      <w:pPr>
        <w:spacing w:line="580" w:lineRule="exact"/>
        <w:ind w:firstLine="643" w:firstLineChars="200"/>
        <w:rPr>
          <w:rFonts w:hint="eastAsia" w:ascii="仿宋_GB2312" w:hAnsi="仿宋_GB2312" w:eastAsia="仿宋_GB2312" w:cs="仿宋_GB2312"/>
          <w:bCs/>
          <w:sz w:val="32"/>
          <w:szCs w:val="32"/>
          <w:lang w:eastAsia="zh-CN"/>
        </w:rPr>
      </w:pPr>
      <w:r>
        <w:rPr>
          <w:rFonts w:hint="eastAsia"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r>
        <w:rPr>
          <w:rFonts w:hint="eastAsia" w:cs="Times New Roman"/>
          <w:sz w:val="32"/>
          <w:szCs w:val="32"/>
          <w:lang w:val="en-US" w:eastAsia="zh-CN"/>
        </w:rPr>
        <w:t>县委编办</w:t>
      </w:r>
      <w:r>
        <w:rPr>
          <w:rFonts w:hint="eastAsia" w:ascii="Times New Roman" w:hAnsi="Times New Roman" w:cs="Times New Roman"/>
          <w:sz w:val="32"/>
          <w:szCs w:val="32"/>
          <w:lang w:eastAsia="zh-CN"/>
        </w:rPr>
        <w:t>内设</w:t>
      </w:r>
      <w:r>
        <w:rPr>
          <w:rFonts w:hint="eastAsia" w:cs="Times New Roman"/>
          <w:sz w:val="32"/>
          <w:szCs w:val="32"/>
          <w:lang w:eastAsia="zh-CN"/>
        </w:rPr>
        <w:t>股室</w:t>
      </w:r>
      <w:r>
        <w:rPr>
          <w:rFonts w:hint="eastAsia" w:cs="Times New Roman"/>
          <w:sz w:val="32"/>
          <w:szCs w:val="32"/>
          <w:lang w:val="en-US" w:eastAsia="zh-CN"/>
        </w:rPr>
        <w:t>1个</w:t>
      </w:r>
      <w:r>
        <w:rPr>
          <w:rFonts w:hint="default" w:ascii="Times New Roman" w:hAnsi="Times New Roman" w:cs="Times New Roman"/>
          <w:sz w:val="32"/>
          <w:szCs w:val="32"/>
        </w:rPr>
        <w:t>。</w:t>
      </w:r>
      <w:r>
        <w:rPr>
          <w:rFonts w:hint="eastAsia" w:ascii="仿宋_GB2312" w:hAnsi="仿宋_GB2312" w:eastAsia="仿宋_GB2312" w:cs="仿宋_GB2312"/>
          <w:bCs/>
          <w:sz w:val="32"/>
          <w:szCs w:val="32"/>
        </w:rPr>
        <w:t>综合办公室</w:t>
      </w:r>
      <w:r>
        <w:rPr>
          <w:rFonts w:hint="eastAsia" w:ascii="仿宋_GB2312" w:hAnsi="仿宋_GB2312" w:cs="仿宋_GB2312"/>
          <w:bCs/>
          <w:sz w:val="32"/>
          <w:szCs w:val="32"/>
          <w:lang w:eastAsia="zh-CN"/>
        </w:rPr>
        <w:t>，</w:t>
      </w:r>
    </w:p>
    <w:p w14:paraId="4DAA0273">
      <w:pPr>
        <w:spacing w:line="580" w:lineRule="exact"/>
        <w:ind w:firstLine="640" w:firstLineChars="200"/>
        <w:rPr>
          <w:rFonts w:hint="eastAsia" w:ascii="Times New Roman" w:hAnsi="Times New Roman" w:eastAsia="楷体_GB2312" w:cs="Times New Roman"/>
          <w:sz w:val="32"/>
          <w:szCs w:val="32"/>
          <w:lang w:eastAsia="zh-CN"/>
        </w:rPr>
      </w:pPr>
      <w:r>
        <w:rPr>
          <w:rFonts w:hint="eastAsia" w:ascii="仿宋_GB2312" w:hAnsi="仿宋_GB2312" w:cs="仿宋_GB2312"/>
          <w:color w:val="000000"/>
          <w:sz w:val="32"/>
          <w:szCs w:val="32"/>
          <w:lang w:eastAsia="zh-CN"/>
        </w:rPr>
        <w:t>编办下设事业单位登记管理局及机构编制实名制中心，一起</w:t>
      </w:r>
      <w:r>
        <w:rPr>
          <w:rFonts w:hint="eastAsia" w:ascii="仿宋_GB2312" w:hAnsi="仿宋_GB2312" w:eastAsia="仿宋_GB2312" w:cs="仿宋_GB2312"/>
          <w:color w:val="000000"/>
          <w:sz w:val="32"/>
          <w:szCs w:val="32"/>
        </w:rPr>
        <w:t>承担处理</w:t>
      </w:r>
      <w:r>
        <w:rPr>
          <w:rFonts w:hint="eastAsia" w:ascii="仿宋_GB2312" w:hAnsi="仿宋_GB2312" w:cs="仿宋_GB2312"/>
          <w:color w:val="000000"/>
          <w:sz w:val="32"/>
          <w:szCs w:val="32"/>
          <w:lang w:eastAsia="zh-CN"/>
        </w:rPr>
        <w:t>编办</w:t>
      </w:r>
      <w:r>
        <w:rPr>
          <w:rFonts w:hint="eastAsia" w:ascii="仿宋_GB2312" w:hAnsi="仿宋_GB2312" w:eastAsia="仿宋_GB2312" w:cs="仿宋_GB2312"/>
          <w:color w:val="000000"/>
          <w:sz w:val="32"/>
          <w:szCs w:val="32"/>
        </w:rPr>
        <w:t>日常事务。</w:t>
      </w:r>
      <w:r>
        <w:rPr>
          <w:rFonts w:hint="eastAsia" w:ascii="仿宋_GB2312" w:hAnsi="仿宋_GB2312" w:cs="仿宋_GB2312"/>
          <w:color w:val="000000"/>
          <w:sz w:val="32"/>
          <w:szCs w:val="32"/>
          <w:lang w:eastAsia="zh-CN"/>
        </w:rPr>
        <w:t>办公室负责</w:t>
      </w:r>
      <w:r>
        <w:rPr>
          <w:rFonts w:hint="eastAsia" w:ascii="仿宋_GB2312" w:hAnsi="仿宋_GB2312" w:eastAsia="仿宋_GB2312" w:cs="仿宋_GB2312"/>
          <w:color w:val="000000"/>
          <w:sz w:val="32"/>
          <w:szCs w:val="32"/>
        </w:rPr>
        <w:t>拟定全县</w:t>
      </w:r>
      <w:r>
        <w:rPr>
          <w:rFonts w:hint="eastAsia" w:ascii="仿宋_GB2312" w:hAnsi="仿宋_GB2312" w:cs="仿宋_GB2312"/>
          <w:color w:val="000000"/>
          <w:sz w:val="32"/>
          <w:szCs w:val="32"/>
          <w:lang w:eastAsia="zh-CN"/>
        </w:rPr>
        <w:t>编办</w:t>
      </w:r>
      <w:r>
        <w:rPr>
          <w:rFonts w:hint="eastAsia" w:ascii="仿宋_GB2312" w:hAnsi="仿宋_GB2312" w:eastAsia="仿宋_GB2312" w:cs="仿宋_GB2312"/>
          <w:color w:val="000000"/>
          <w:sz w:val="32"/>
          <w:szCs w:val="32"/>
        </w:rPr>
        <w:t>事业中长期发展规划及年度计划，起草综合性文稿；负责文电收发及机要、保密、社会治安综合治理、档案信息等工作；负责机构编制、干部人事、劳动工资、计划生育、离退休人员的管理服务工作；负责国家有关档案工作的法律法规和方针政策的学习宣传、贯彻实施；负责机关内库安</w:t>
      </w:r>
      <w:r>
        <w:rPr>
          <w:rFonts w:hint="eastAsia" w:ascii="楷体_GB2312" w:hAnsi="仿宋_GB2312" w:eastAsia="楷体_GB2312" w:cs="仿宋_GB2312"/>
          <w:color w:val="000000"/>
          <w:sz w:val="32"/>
          <w:szCs w:val="32"/>
        </w:rPr>
        <w:t>全保卫、财务、车辆、公产管理、接待等后勤保障工作。</w:t>
      </w:r>
      <w:r>
        <w:rPr>
          <w:rFonts w:hint="eastAsia" w:ascii="楷体_GB2312" w:hAnsi="仿宋_GB2312" w:eastAsia="楷体_GB2312" w:cs="仿宋_GB2312"/>
          <w:color w:val="000000"/>
          <w:sz w:val="32"/>
          <w:szCs w:val="32"/>
          <w:lang w:eastAsia="zh-CN"/>
        </w:rPr>
        <w:t>事登局处理事业单位登记管理相关工作，实名制中心完成人员上下编制及实名制系统更新工作。</w:t>
      </w:r>
    </w:p>
    <w:p w14:paraId="0DCEFE01">
      <w:pPr>
        <w:numPr>
          <w:ilvl w:val="0"/>
          <w:numId w:val="5"/>
        </w:numPr>
        <w:spacing w:line="580" w:lineRule="exact"/>
        <w:ind w:firstLine="321" w:firstLineChars="100"/>
        <w:rPr>
          <w:rFonts w:hint="eastAsia"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机构职能</w:t>
      </w:r>
      <w:r>
        <w:rPr>
          <w:rFonts w:hint="eastAsia" w:eastAsia="楷体_GB2312" w:cs="Times New Roman"/>
          <w:b/>
          <w:bCs/>
          <w:color w:val="000000"/>
          <w:kern w:val="0"/>
          <w:sz w:val="32"/>
          <w:szCs w:val="32"/>
          <w:highlight w:val="none"/>
          <w:shd w:val="clear" w:color="auto" w:fill="FFFFFF"/>
          <w:lang w:val="zh-CN"/>
        </w:rPr>
        <w:t>。</w:t>
      </w:r>
    </w:p>
    <w:p w14:paraId="63C71B5A">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1.贯彻执行中央、省、州关于行政管理体制改革和机构改革、事业单位改革及机构编制管理的方针政策、法律法规，研究拟定本县的政策规定、管理办法和实施办法。</w:t>
      </w:r>
    </w:p>
    <w:p w14:paraId="78ACAFA1">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2.研究拟定全县行政管理体制改革和机构改革方案，审核县直各部门“三定”规定，拟定县、乡镇机构改革方案，指导县、乡镇行政管理体制改革和机构改革，评估改革方案。参与行政审批制度改革和行政区划调整的有关工作。</w:t>
      </w:r>
    </w:p>
    <w:p w14:paraId="07922E63">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3.拟定全县各级行政编制、政法专项编制总额分配方案，拟定跨层级调整行政编制事项，并按程序上报州编委。负责全县行政事业编制总量控制、结构调整和机关事业单位机构编制实名制管理工作。对县直机关和县属事业单位使用空缺编制补充人员及进入县级财政供养范围的人员（工勤人员除外）进行核批。</w:t>
      </w:r>
    </w:p>
    <w:p w14:paraId="318559FD">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4.负责县委、县政府各部门，县人大、县政协机关，县法院、县检察院机关及县人民团体机关的机构编制管理工作。协调县直各部门之间、县直各部门与乡镇之间的职责分工。</w:t>
      </w:r>
    </w:p>
    <w:p w14:paraId="5010F397">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5.审核各部门股级机构的设置、调整，对副科级或按照副科级及以上规格管理机构的设置、调整，进行初步审查，提交县编委会研究后，按程序上报，负责县、乡镇机构编制管理工作。</w:t>
      </w:r>
    </w:p>
    <w:p w14:paraId="48CDB605">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6.研究拟定全县事业单位改革方案及其实施意见，负责县属事业单位机构编制管理，审核县属事业单位的机构编制方案，负责拟参照公务员法管理事业单位的职责审核工作，拟定县、乡镇事业单位改革总体方案，并按程序报批，指导并协调县、乡镇事业单位改革和机构编制管理工作。</w:t>
      </w:r>
    </w:p>
    <w:p w14:paraId="0A15AC00">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7.监督检查全县行政管理体制改革和机构改革方案及机构编制规定执行情况，建立机构编制工作考核评估制度，会同有关部门查处机构编制违法违纪行为。</w:t>
      </w:r>
    </w:p>
    <w:p w14:paraId="2D04EBA5">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8.负责全县事业单位登记管理工作，组织实施县属事业单位登记和年检工作。</w:t>
      </w:r>
    </w:p>
    <w:p w14:paraId="7C7A16EC">
      <w:pPr>
        <w:pStyle w:val="14"/>
        <w:keepNext w:val="0"/>
        <w:keepLines w:val="0"/>
        <w:widowControl/>
        <w:suppressLineNumbers w:val="0"/>
        <w:snapToGrid w:val="0"/>
        <w:spacing w:before="0" w:beforeAutospacing="0" w:after="0" w:afterAutospacing="1"/>
        <w:ind w:right="0" w:firstLine="640" w:firstLineChars="200"/>
        <w:jc w:val="left"/>
        <w:rPr>
          <w:rFonts w:hint="default"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9.承办县委编委文电、财务、机要、信息、保密工作，档案、接待、财务、内审、资产管理等机关日常运转和综合协调工作，承办综合性文稿的起草和公文的审核工作，承担机构编制统计工作。</w:t>
      </w:r>
    </w:p>
    <w:p w14:paraId="4D3B4816">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10.负责全县机构编制统计工作。</w:t>
      </w:r>
    </w:p>
    <w:p w14:paraId="41236EE3">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11.承办县委、县政府和县委编委交办的其他工作。</w:t>
      </w:r>
    </w:p>
    <w:p w14:paraId="647B6AB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eastAsia="楷体_GB2312" w:cs="Times New Roman"/>
          <w:b/>
          <w:bCs/>
          <w:color w:val="000000"/>
          <w:kern w:val="0"/>
          <w:sz w:val="32"/>
          <w:szCs w:val="32"/>
          <w:highlight w:val="none"/>
          <w:shd w:val="clear" w:color="auto" w:fill="FFFFFF"/>
          <w:lang w:val="zh-CN"/>
        </w:rPr>
        <w:t>。</w:t>
      </w:r>
      <w:r>
        <w:rPr>
          <w:rFonts w:hint="default" w:ascii="Times New Roman" w:hAnsi="Times New Roman" w:cs="Times New Roman"/>
          <w:sz w:val="32"/>
          <w:szCs w:val="32"/>
        </w:rPr>
        <w:t>截至202</w:t>
      </w:r>
      <w:r>
        <w:rPr>
          <w:rFonts w:hint="eastAsia" w:cs="Times New Roman"/>
          <w:sz w:val="32"/>
          <w:szCs w:val="32"/>
          <w:lang w:val="en-US" w:eastAsia="zh-CN"/>
        </w:rPr>
        <w:t>4</w:t>
      </w:r>
      <w:r>
        <w:rPr>
          <w:rFonts w:hint="default" w:ascii="Times New Roman" w:hAnsi="Times New Roman" w:cs="Times New Roman"/>
          <w:sz w:val="32"/>
          <w:szCs w:val="32"/>
        </w:rPr>
        <w:t>年末，</w:t>
      </w:r>
      <w:r>
        <w:rPr>
          <w:rFonts w:hint="eastAsia" w:ascii="仿宋_GB2312" w:hAnsi="仿宋" w:cs="仿宋"/>
          <w:sz w:val="32"/>
          <w:szCs w:val="32"/>
          <w:lang w:eastAsia="zh-CN"/>
        </w:rPr>
        <w:t>中共松潘县委编办</w:t>
      </w:r>
      <w:r>
        <w:rPr>
          <w:rFonts w:hint="eastAsia" w:ascii="仿宋_GB2312" w:hAnsi="仿宋" w:eastAsia="仿宋_GB2312" w:cs="仿宋"/>
          <w:sz w:val="32"/>
          <w:szCs w:val="32"/>
        </w:rPr>
        <w:t>属一级预算单位，独立编制机构数1个。</w:t>
      </w:r>
      <w:r>
        <w:rPr>
          <w:rFonts w:hint="eastAsia" w:ascii="仿宋_GB2312" w:hAnsi="仿宋_GB2312" w:eastAsia="仿宋_GB2312" w:cs="仿宋_GB2312"/>
          <w:color w:val="000000"/>
          <w:sz w:val="32"/>
          <w:szCs w:val="32"/>
        </w:rPr>
        <w:t>现有</w:t>
      </w:r>
      <w:r>
        <w:rPr>
          <w:rFonts w:hint="eastAsia" w:ascii="仿宋_GB2312" w:hAnsi="仿宋_GB2312" w:cs="仿宋_GB2312"/>
          <w:color w:val="000000"/>
          <w:sz w:val="32"/>
          <w:szCs w:val="32"/>
          <w:lang w:eastAsia="zh-CN"/>
        </w:rPr>
        <w:t>行政编制</w:t>
      </w:r>
      <w:r>
        <w:rPr>
          <w:rFonts w:hint="eastAsia" w:ascii="仿宋_GB2312" w:hAnsi="仿宋_GB2312" w:cs="仿宋_GB2312"/>
          <w:color w:val="000000"/>
          <w:sz w:val="32"/>
          <w:szCs w:val="32"/>
          <w:lang w:val="en-US" w:eastAsia="zh-CN"/>
        </w:rPr>
        <w:t>3名、实有3人，参公编制3名、实有3人，事业编制4名、实有3人</w:t>
      </w:r>
      <w:r>
        <w:rPr>
          <w:rFonts w:hint="eastAsia" w:ascii="仿宋_GB2312" w:eastAsia="仿宋_GB2312" w:cs="仿宋"/>
          <w:sz w:val="32"/>
          <w:szCs w:val="32"/>
        </w:rPr>
        <w:t xml:space="preserve"> 。 </w:t>
      </w:r>
    </w:p>
    <w:p w14:paraId="0D0FBAF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rPr>
      </w:pPr>
      <w:bookmarkStart w:id="83" w:name="_Toc1090"/>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bookmarkEnd w:id="83"/>
    </w:p>
    <w:p w14:paraId="401FC44C">
      <w:pPr>
        <w:overflowPunct w:val="0"/>
        <w:adjustRightInd w:val="0"/>
        <w:snapToGrid w:val="0"/>
        <w:spacing w:line="552" w:lineRule="exact"/>
        <w:ind w:firstLine="643" w:firstLineChars="200"/>
        <w:contextualSpacing/>
        <w:jc w:val="left"/>
        <w:rPr>
          <w:rFonts w:hint="eastAsia" w:ascii="仿宋_GB2312" w:hAnsi="仿宋_GB2312" w:eastAsia="仿宋_GB2312" w:cs="仿宋_GB2312"/>
          <w:color w:val="000000"/>
          <w:kern w:val="0"/>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cs="仿宋_GB2312"/>
          <w:color w:val="000000"/>
          <w:kern w:val="0"/>
          <w:sz w:val="32"/>
          <w:szCs w:val="32"/>
          <w:lang w:val="zh-CN"/>
        </w:rPr>
        <w:t>我单位</w:t>
      </w:r>
      <w:r>
        <w:rPr>
          <w:rFonts w:ascii="Times New Roman" w:hAnsi="Times New Roman" w:eastAsia="方正仿宋_GBK" w:cs="Times New Roman"/>
          <w:color w:val="000000"/>
          <w:sz w:val="32"/>
          <w:szCs w:val="32"/>
          <w:shd w:val="clear" w:color="auto" w:fill="auto"/>
          <w:lang w:val="zh-CN" w:bidi="ar-SA"/>
        </w:rPr>
        <w:t>202</w:t>
      </w:r>
      <w:r>
        <w:rPr>
          <w:rFonts w:hint="eastAsia" w:eastAsia="方正仿宋_GBK" w:cs="Times New Roman"/>
          <w:color w:val="000000"/>
          <w:sz w:val="32"/>
          <w:szCs w:val="32"/>
          <w:shd w:val="clear" w:color="auto" w:fill="auto"/>
          <w:lang w:val="en-US" w:eastAsia="zh-CN" w:bidi="ar-SA"/>
        </w:rPr>
        <w:t>4</w:t>
      </w:r>
      <w:r>
        <w:rPr>
          <w:rFonts w:ascii="Times New Roman" w:hAnsi="Times New Roman" w:eastAsia="方正仿宋_GBK" w:cs="Times New Roman"/>
          <w:color w:val="000000"/>
          <w:sz w:val="32"/>
          <w:szCs w:val="32"/>
          <w:shd w:val="clear" w:color="auto" w:fill="auto"/>
          <w:lang w:val="zh-CN" w:bidi="ar-SA"/>
        </w:rPr>
        <w:t>年度收入的年初预算数为</w:t>
      </w:r>
      <w:r>
        <w:rPr>
          <w:rFonts w:hint="eastAsia" w:eastAsia="方正仿宋_GBK" w:cs="Times New Roman"/>
          <w:color w:val="000000"/>
          <w:sz w:val="32"/>
          <w:szCs w:val="32"/>
          <w:shd w:val="clear" w:color="auto" w:fill="auto"/>
          <w:lang w:val="en-US" w:eastAsia="zh-CN" w:bidi="ar-SA"/>
        </w:rPr>
        <w:t>203.27</w:t>
      </w:r>
      <w:r>
        <w:rPr>
          <w:rFonts w:ascii="Times New Roman" w:hAnsi="Times New Roman" w:eastAsia="方正仿宋_GBK" w:cs="Times New Roman"/>
          <w:color w:val="000000"/>
          <w:sz w:val="32"/>
          <w:szCs w:val="32"/>
          <w:shd w:val="clear" w:color="auto" w:fill="auto"/>
          <w:lang w:val="zh-CN" w:bidi="ar-SA"/>
        </w:rPr>
        <w:t>万元，</w:t>
      </w:r>
      <w:r>
        <w:rPr>
          <w:rFonts w:hint="eastAsia" w:ascii="仿宋_GB2312" w:cs="仿宋_GB2312"/>
          <w:color w:val="000000"/>
          <w:kern w:val="0"/>
          <w:sz w:val="32"/>
          <w:szCs w:val="32"/>
          <w:lang w:val="zh-CN"/>
        </w:rPr>
        <w:t>其中：一般公共预算财政拨款收入为</w:t>
      </w:r>
      <w:r>
        <w:rPr>
          <w:rFonts w:hint="eastAsia" w:eastAsia="方正仿宋_GBK" w:cs="Times New Roman"/>
          <w:color w:val="000000"/>
          <w:sz w:val="32"/>
          <w:szCs w:val="32"/>
          <w:shd w:val="clear" w:color="auto" w:fill="auto"/>
          <w:lang w:val="en-US" w:eastAsia="zh-CN" w:bidi="ar-SA"/>
        </w:rPr>
        <w:t>03.27</w:t>
      </w:r>
      <w:r>
        <w:rPr>
          <w:rFonts w:hint="eastAsia" w:ascii="仿宋_GB2312" w:cs="仿宋_GB2312"/>
          <w:color w:val="000000"/>
          <w:kern w:val="0"/>
          <w:sz w:val="32"/>
          <w:szCs w:val="32"/>
          <w:lang w:val="zh-CN"/>
        </w:rPr>
        <w:t>万元，占比100.00%。202</w:t>
      </w:r>
      <w:r>
        <w:rPr>
          <w:rFonts w:hint="eastAsia" w:ascii="仿宋_GB2312" w:cs="仿宋_GB2312"/>
          <w:color w:val="000000"/>
          <w:kern w:val="0"/>
          <w:sz w:val="32"/>
          <w:szCs w:val="32"/>
          <w:lang w:val="en-US" w:eastAsia="zh-CN"/>
        </w:rPr>
        <w:t>4</w:t>
      </w:r>
      <w:r>
        <w:rPr>
          <w:rFonts w:hint="eastAsia" w:ascii="仿宋_GB2312" w:cs="仿宋_GB2312"/>
          <w:color w:val="000000"/>
          <w:kern w:val="0"/>
          <w:sz w:val="32"/>
          <w:szCs w:val="32"/>
          <w:lang w:val="zh-CN"/>
        </w:rPr>
        <w:t>年度</w:t>
      </w:r>
      <w:r>
        <w:rPr>
          <w:rFonts w:ascii="仿宋_GB2312" w:cs="仿宋_GB2312"/>
          <w:color w:val="000000"/>
          <w:kern w:val="0"/>
          <w:sz w:val="32"/>
          <w:szCs w:val="32"/>
          <w:lang w:val="zh-CN"/>
        </w:rPr>
        <w:t>决算报表</w:t>
      </w:r>
      <w:r>
        <w:rPr>
          <w:rFonts w:ascii="Times New Roman" w:hAnsi="Times New Roman" w:eastAsia="方正仿宋_GBK" w:cs="Times New Roman"/>
          <w:color w:val="000000"/>
          <w:sz w:val="32"/>
          <w:szCs w:val="32"/>
          <w:shd w:val="clear" w:color="auto" w:fill="auto"/>
          <w:lang w:val="zh-CN" w:eastAsia="zh-CN" w:bidi="ar-SA"/>
        </w:rPr>
        <w:t>收入全年预算数</w:t>
      </w:r>
      <w:r>
        <w:rPr>
          <w:rFonts w:hint="eastAsia" w:ascii="仿宋_GB2312" w:cs="仿宋_GB2312"/>
          <w:color w:val="000000"/>
          <w:kern w:val="0"/>
          <w:sz w:val="32"/>
          <w:szCs w:val="32"/>
          <w:lang w:val="zh-CN"/>
        </w:rPr>
        <w:t>为</w:t>
      </w:r>
      <w:r>
        <w:rPr>
          <w:rFonts w:hint="eastAsia" w:ascii="仿宋_GB2312" w:cs="仿宋_GB2312"/>
          <w:color w:val="000000"/>
          <w:kern w:val="0"/>
          <w:sz w:val="32"/>
          <w:szCs w:val="32"/>
          <w:lang w:val="en-US" w:eastAsia="zh-CN"/>
        </w:rPr>
        <w:t>179.66</w:t>
      </w:r>
      <w:r>
        <w:rPr>
          <w:rFonts w:hint="eastAsia" w:ascii="仿宋_GB2312" w:cs="仿宋_GB2312"/>
          <w:color w:val="000000"/>
          <w:kern w:val="0"/>
          <w:sz w:val="32"/>
          <w:szCs w:val="32"/>
          <w:lang w:val="zh-CN"/>
        </w:rPr>
        <w:t>万元。其中：一般公共预算财政拨款收入为</w:t>
      </w:r>
      <w:r>
        <w:rPr>
          <w:rFonts w:hint="eastAsia" w:ascii="仿宋_GB2312" w:cs="仿宋_GB2312"/>
          <w:color w:val="000000"/>
          <w:kern w:val="0"/>
          <w:sz w:val="32"/>
          <w:szCs w:val="32"/>
          <w:lang w:val="en-US" w:eastAsia="zh-CN"/>
        </w:rPr>
        <w:t>203.27</w:t>
      </w:r>
      <w:r>
        <w:rPr>
          <w:rFonts w:hint="eastAsia" w:ascii="仿宋_GB2312" w:cs="仿宋_GB2312"/>
          <w:color w:val="000000"/>
          <w:kern w:val="0"/>
          <w:sz w:val="32"/>
          <w:szCs w:val="32"/>
          <w:lang w:val="zh-CN"/>
        </w:rPr>
        <w:t>万元，占比100.00%。</w:t>
      </w:r>
    </w:p>
    <w:p w14:paraId="2F389DA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ascii="Times New Roman" w:hAnsi="Times New Roman" w:eastAsia="方正仿宋_GBK" w:cs="Times New Roman"/>
          <w:sz w:val="32"/>
          <w:szCs w:val="32"/>
        </w:rPr>
        <w:t>决算报表的全年支出数为</w:t>
      </w:r>
      <w:r>
        <w:rPr>
          <w:rFonts w:hint="eastAsia" w:eastAsia="方正仿宋_GBK" w:cs="Times New Roman"/>
          <w:sz w:val="32"/>
          <w:szCs w:val="32"/>
          <w:lang w:val="en-US" w:eastAsia="zh-CN"/>
        </w:rPr>
        <w:t>203.27</w:t>
      </w:r>
      <w:r>
        <w:rPr>
          <w:rFonts w:ascii="Times New Roman" w:hAnsi="Times New Roman" w:eastAsia="方正仿宋_GBK" w:cs="Times New Roman"/>
          <w:sz w:val="32"/>
          <w:szCs w:val="32"/>
        </w:rPr>
        <w:t>万元，其中：</w:t>
      </w:r>
      <w:r>
        <w:rPr>
          <w:rFonts w:hint="eastAsia" w:ascii="仿宋_GB2312" w:hAnsi="仿宋_GB2312" w:eastAsia="仿宋_GB2312" w:cs="仿宋_GB2312"/>
          <w:color w:val="000000"/>
          <w:kern w:val="0"/>
          <w:sz w:val="32"/>
          <w:szCs w:val="32"/>
          <w:lang w:val="en-US" w:eastAsia="zh-CN"/>
        </w:rPr>
        <w:t>基本支出</w:t>
      </w:r>
      <w:r>
        <w:rPr>
          <w:rFonts w:hint="eastAsia" w:ascii="仿宋_GB2312" w:hAnsi="仿宋_GB2312" w:cs="仿宋_GB2312"/>
          <w:color w:val="000000"/>
          <w:kern w:val="0"/>
          <w:sz w:val="32"/>
          <w:szCs w:val="32"/>
          <w:lang w:val="en-US" w:eastAsia="zh-CN"/>
        </w:rPr>
        <w:t>203.27</w:t>
      </w:r>
      <w:r>
        <w:rPr>
          <w:rFonts w:hint="eastAsia" w:ascii="仿宋_GB2312" w:hAnsi="仿宋_GB2312" w:eastAsia="仿宋_GB2312" w:cs="仿宋_GB2312"/>
          <w:color w:val="000000"/>
          <w:kern w:val="0"/>
          <w:sz w:val="32"/>
          <w:szCs w:val="32"/>
          <w:lang w:val="en-US" w:eastAsia="zh-CN"/>
        </w:rPr>
        <w:t>万元。</w:t>
      </w:r>
    </w:p>
    <w:p w14:paraId="13977C3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sz w:val="32"/>
          <w:szCs w:val="32"/>
        </w:rPr>
        <w:t>结余分配和结转结余情况</w:t>
      </w:r>
      <w:r>
        <w:rPr>
          <w:rFonts w:hint="eastAsia" w:ascii="Times New Roman" w:hAnsi="Times New Roman" w:eastAsia="楷体_GB2312" w:cs="Times New Roman"/>
          <w:b/>
          <w:sz w:val="32"/>
          <w:szCs w:val="32"/>
          <w:lang w:eastAsia="zh-CN"/>
        </w:rPr>
        <w:t>。</w:t>
      </w:r>
      <w:r>
        <w:rPr>
          <w:rFonts w:hint="eastAsia" w:cs="Times New Roman"/>
          <w:sz w:val="32"/>
          <w:szCs w:val="32"/>
          <w:lang w:val="en-US" w:eastAsia="zh-CN"/>
        </w:rPr>
        <w:t>2024年度</w:t>
      </w:r>
      <w:r>
        <w:rPr>
          <w:rFonts w:hint="eastAsia" w:ascii="Times New Roman" w:hAnsi="Times New Roman" w:cs="Times New Roman"/>
          <w:sz w:val="32"/>
          <w:szCs w:val="32"/>
          <w:lang w:val="en-US" w:eastAsia="zh-CN"/>
        </w:rPr>
        <w:t>决算报表</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结转结余</w:t>
      </w:r>
      <w:r>
        <w:rPr>
          <w:rFonts w:hint="eastAsia" w:cs="Times New Roman"/>
          <w:b w:val="0"/>
          <w:bCs w:val="0"/>
          <w:color w:val="000000"/>
          <w:kern w:val="0"/>
          <w:sz w:val="32"/>
          <w:szCs w:val="32"/>
          <w:highlight w:val="none"/>
          <w:shd w:val="clear" w:color="auto" w:fill="FFFFFF"/>
          <w:lang w:val="en-US" w:eastAsia="zh-CN"/>
        </w:rPr>
        <w:t>0万元</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w:t>
      </w:r>
    </w:p>
    <w:p w14:paraId="63CD12F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bookmarkStart w:id="84" w:name="_Toc22381"/>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bookmarkEnd w:id="84"/>
    </w:p>
    <w:p w14:paraId="3570A17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32BF1C40">
      <w:pPr>
        <w:keepNext w:val="0"/>
        <w:keepLines w:val="0"/>
        <w:pageBreakBefore w:val="0"/>
        <w:widowControl w:val="0"/>
        <w:kinsoku/>
        <w:wordWrap/>
        <w:overflowPunct w:val="0"/>
        <w:topLinePunct w:val="0"/>
        <w:autoSpaceDE/>
        <w:autoSpaceDN/>
        <w:bidi w:val="0"/>
        <w:adjustRightInd w:val="0"/>
        <w:snapToGrid w:val="0"/>
        <w:spacing w:line="552" w:lineRule="exact"/>
        <w:ind w:left="0" w:firstLine="640" w:firstLineChars="200"/>
        <w:contextualSpacing/>
        <w:jc w:val="left"/>
        <w:textAlignment w:val="auto"/>
        <w:outlineLvl w:val="9"/>
        <w:rPr>
          <w:rFonts w:eastAsia="方正仿宋_GBK"/>
          <w:color w:val="000000"/>
          <w:kern w:val="0"/>
          <w:sz w:val="32"/>
          <w:szCs w:val="32"/>
          <w:highlight w:val="none"/>
          <w:shd w:val="clear" w:color="auto" w:fill="auto"/>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eastAsia="方正仿宋_GBK"/>
          <w:color w:val="000000"/>
          <w:kern w:val="0"/>
          <w:sz w:val="32"/>
          <w:szCs w:val="32"/>
          <w:highlight w:val="none"/>
          <w:shd w:val="clear" w:color="auto" w:fill="auto"/>
          <w:lang w:val="zh-CN"/>
        </w:rPr>
        <w:t>我单位履职效能自评得分</w:t>
      </w:r>
      <w:r>
        <w:rPr>
          <w:rFonts w:eastAsia="方正仿宋_GBK"/>
          <w:b/>
          <w:bCs/>
          <w:color w:val="000000"/>
          <w:kern w:val="0"/>
          <w:sz w:val="32"/>
          <w:szCs w:val="32"/>
          <w:highlight w:val="none"/>
          <w:shd w:val="clear" w:color="auto" w:fill="auto"/>
          <w:lang w:val="zh-CN"/>
        </w:rPr>
        <w:t>15</w:t>
      </w:r>
      <w:r>
        <w:rPr>
          <w:rFonts w:eastAsia="方正仿宋_GBK"/>
          <w:color w:val="000000"/>
          <w:kern w:val="0"/>
          <w:sz w:val="32"/>
          <w:szCs w:val="32"/>
          <w:highlight w:val="none"/>
          <w:shd w:val="clear" w:color="auto" w:fill="auto"/>
          <w:lang w:val="zh-CN"/>
        </w:rPr>
        <w:t>分。</w:t>
      </w:r>
      <w:r>
        <w:rPr>
          <w:rFonts w:hint="eastAsia" w:eastAsia="方正仿宋_GBK"/>
          <w:color w:val="000000"/>
          <w:kern w:val="0"/>
          <w:sz w:val="32"/>
          <w:szCs w:val="32"/>
          <w:highlight w:val="none"/>
          <w:shd w:val="clear" w:color="auto" w:fill="auto"/>
          <w:lang w:val="zh-CN"/>
        </w:rPr>
        <w:t>截至</w:t>
      </w:r>
      <w:r>
        <w:rPr>
          <w:rFonts w:eastAsia="方正仿宋_GBK"/>
          <w:color w:val="000000"/>
          <w:kern w:val="0"/>
          <w:sz w:val="32"/>
          <w:szCs w:val="32"/>
          <w:highlight w:val="none"/>
          <w:shd w:val="clear" w:color="auto" w:fill="auto"/>
          <w:lang w:val="zh-CN"/>
        </w:rPr>
        <w:t>202</w:t>
      </w:r>
      <w:r>
        <w:rPr>
          <w:rFonts w:hint="eastAsia" w:eastAsia="方正仿宋_GBK"/>
          <w:color w:val="000000"/>
          <w:kern w:val="0"/>
          <w:sz w:val="32"/>
          <w:szCs w:val="32"/>
          <w:highlight w:val="none"/>
          <w:shd w:val="clear" w:color="auto" w:fill="auto"/>
          <w:lang w:val="en-US" w:eastAsia="zh-CN"/>
        </w:rPr>
        <w:t>4</w:t>
      </w:r>
      <w:r>
        <w:rPr>
          <w:rFonts w:eastAsia="方正仿宋_GBK"/>
          <w:color w:val="000000"/>
          <w:kern w:val="0"/>
          <w:sz w:val="32"/>
          <w:szCs w:val="32"/>
          <w:highlight w:val="none"/>
          <w:shd w:val="clear" w:color="auto" w:fill="auto"/>
          <w:lang w:val="zh-CN"/>
        </w:rPr>
        <w:t>年年底，</w:t>
      </w:r>
      <w:r>
        <w:rPr>
          <w:rFonts w:hint="eastAsia" w:eastAsia="方正仿宋_GBK"/>
          <w:color w:val="000000"/>
          <w:kern w:val="0"/>
          <w:sz w:val="32"/>
          <w:szCs w:val="32"/>
          <w:highlight w:val="none"/>
          <w:shd w:val="clear" w:color="auto" w:fill="auto"/>
          <w:lang w:val="zh-CN"/>
        </w:rPr>
        <w:t>我单位完成</w:t>
      </w:r>
      <w:r>
        <w:rPr>
          <w:rFonts w:hint="eastAsia" w:eastAsia="方正仿宋_GBK"/>
          <w:color w:val="000000"/>
          <w:kern w:val="0"/>
          <w:sz w:val="32"/>
          <w:szCs w:val="32"/>
          <w:highlight w:val="none"/>
          <w:shd w:val="clear" w:color="auto" w:fill="auto"/>
          <w:lang w:val="en-US" w:eastAsia="zh-CN"/>
        </w:rPr>
        <w:t>2024年事业单位年检、实名制上下编制及编办日常相关工作共计</w:t>
      </w:r>
      <w:r>
        <w:rPr>
          <w:rFonts w:hint="eastAsia" w:ascii="仿宋_GB2312" w:hAnsi="仿宋_GB2312" w:eastAsia="仿宋_GB2312" w:cs="仿宋_GB2312"/>
          <w:color w:val="000000"/>
          <w:kern w:val="0"/>
          <w:sz w:val="32"/>
          <w:szCs w:val="32"/>
          <w:lang w:val="en-US" w:eastAsia="zh-CN"/>
        </w:rPr>
        <w:t>支出</w:t>
      </w:r>
      <w:r>
        <w:rPr>
          <w:rFonts w:hint="eastAsia" w:ascii="仿宋_GB2312" w:hAnsi="仿宋_GB2312" w:cs="仿宋_GB2312"/>
          <w:color w:val="000000"/>
          <w:kern w:val="0"/>
          <w:sz w:val="32"/>
          <w:szCs w:val="32"/>
          <w:lang w:val="en-US" w:eastAsia="zh-CN"/>
        </w:rPr>
        <w:t>12.3</w:t>
      </w:r>
      <w:r>
        <w:rPr>
          <w:rFonts w:hint="eastAsia" w:ascii="仿宋_GB2312" w:hAnsi="仿宋_GB2312" w:eastAsia="仿宋_GB2312" w:cs="仿宋_GB2312"/>
          <w:color w:val="000000"/>
          <w:kern w:val="0"/>
          <w:sz w:val="32"/>
          <w:szCs w:val="32"/>
          <w:lang w:val="en-US" w:eastAsia="zh-CN"/>
        </w:rPr>
        <w:t>万元</w:t>
      </w:r>
      <w:r>
        <w:rPr>
          <w:rFonts w:eastAsia="方正仿宋_GBK"/>
          <w:color w:val="000000"/>
          <w:kern w:val="0"/>
          <w:sz w:val="32"/>
          <w:szCs w:val="32"/>
          <w:highlight w:val="none"/>
          <w:shd w:val="clear" w:color="auto" w:fill="auto"/>
          <w:lang w:val="zh-CN"/>
        </w:rPr>
        <w:t>，完成了部门整体支出绩效目标。</w:t>
      </w:r>
    </w:p>
    <w:p w14:paraId="23C0710E">
      <w:pPr>
        <w:keepNext w:val="0"/>
        <w:keepLines w:val="0"/>
        <w:pageBreakBefore w:val="0"/>
        <w:widowControl w:val="0"/>
        <w:kinsoku/>
        <w:wordWrap/>
        <w:overflowPunct w:val="0"/>
        <w:topLinePunct w:val="0"/>
        <w:autoSpaceDE/>
        <w:autoSpaceDN/>
        <w:bidi w:val="0"/>
        <w:adjustRightInd w:val="0"/>
        <w:snapToGrid w:val="0"/>
        <w:spacing w:line="552" w:lineRule="exact"/>
        <w:ind w:left="0" w:firstLine="640" w:firstLineChars="200"/>
        <w:contextualSpacing/>
        <w:jc w:val="left"/>
        <w:textAlignment w:val="auto"/>
        <w:outlineLvl w:val="9"/>
        <w:rPr>
          <w:rFonts w:hint="eastAsia" w:ascii="Times New Roman" w:hAnsi="Times New Roman"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楷体_GB2312" w:hAnsi="楷体_GB2312" w:eastAsia="楷体_GB2312" w:cs="楷体_GB2312"/>
          <w:color w:val="000000"/>
          <w:kern w:val="0"/>
          <w:sz w:val="32"/>
          <w:szCs w:val="32"/>
          <w:highlight w:val="none"/>
          <w:shd w:val="clear" w:color="auto" w:fill="FFFFFF"/>
          <w:lang w:val="en-US" w:eastAsia="zh-CN"/>
        </w:rPr>
        <w:t>25分）</w:t>
      </w:r>
      <w:r>
        <w:rPr>
          <w:rFonts w:hint="eastAsia" w:ascii="楷体_GB2312" w:hAnsi="楷体_GB2312" w:eastAsia="楷体_GB2312" w:cs="楷体_GB2312"/>
          <w:color w:val="000000"/>
          <w:kern w:val="0"/>
          <w:sz w:val="32"/>
          <w:szCs w:val="32"/>
          <w:highlight w:val="none"/>
          <w:shd w:val="clear" w:color="auto" w:fill="FFFFFF"/>
          <w:lang w:val="zh-CN"/>
        </w:rPr>
        <w:t>。</w:t>
      </w:r>
      <w:r>
        <w:rPr>
          <w:rFonts w:eastAsia="方正仿宋_GBK"/>
          <w:color w:val="000000"/>
          <w:kern w:val="0"/>
          <w:sz w:val="32"/>
          <w:szCs w:val="32"/>
          <w:highlight w:val="none"/>
          <w:shd w:val="clear" w:color="auto" w:fill="auto"/>
          <w:lang w:val="zh-CN"/>
        </w:rPr>
        <w:t>我单位预算管理自评得分</w:t>
      </w:r>
      <w:r>
        <w:rPr>
          <w:rFonts w:hint="eastAsia" w:eastAsia="方正仿宋_GBK"/>
          <w:b/>
          <w:bCs/>
          <w:color w:val="000000"/>
          <w:kern w:val="0"/>
          <w:sz w:val="32"/>
          <w:szCs w:val="32"/>
          <w:highlight w:val="none"/>
          <w:shd w:val="clear" w:color="auto" w:fill="auto"/>
          <w:lang w:val="en-US" w:eastAsia="zh-CN"/>
        </w:rPr>
        <w:t>19.13</w:t>
      </w:r>
      <w:r>
        <w:rPr>
          <w:rFonts w:eastAsia="方正仿宋_GBK"/>
          <w:color w:val="000000"/>
          <w:kern w:val="0"/>
          <w:sz w:val="32"/>
          <w:szCs w:val="32"/>
          <w:highlight w:val="none"/>
          <w:shd w:val="clear" w:color="auto" w:fill="auto"/>
          <w:lang w:val="zh-CN"/>
        </w:rPr>
        <w:t>分。其中：</w:t>
      </w:r>
      <w:r>
        <w:rPr>
          <w:rFonts w:eastAsia="方正仿宋_GBK"/>
          <w:color w:val="000000"/>
          <w:kern w:val="0"/>
          <w:sz w:val="32"/>
          <w:szCs w:val="32"/>
          <w:shd w:val="clear" w:color="auto" w:fill="auto"/>
          <w:lang w:val="zh-CN"/>
        </w:rPr>
        <w:t>预算编制质量</w:t>
      </w:r>
      <w:r>
        <w:rPr>
          <w:rFonts w:hint="eastAsia" w:eastAsia="方正仿宋_GBK"/>
          <w:b/>
          <w:bCs/>
          <w:color w:val="000000"/>
          <w:kern w:val="0"/>
          <w:sz w:val="32"/>
          <w:szCs w:val="32"/>
          <w:shd w:val="clear" w:color="auto" w:fill="auto"/>
          <w:lang w:val="en-US" w:eastAsia="zh-CN"/>
        </w:rPr>
        <w:t>7.13</w:t>
      </w:r>
      <w:r>
        <w:rPr>
          <w:rFonts w:eastAsia="方正仿宋_GBK"/>
          <w:color w:val="000000"/>
          <w:kern w:val="0"/>
          <w:sz w:val="32"/>
          <w:szCs w:val="32"/>
          <w:shd w:val="clear" w:color="auto" w:fill="auto"/>
          <w:lang w:val="zh-CN"/>
        </w:rPr>
        <w:t>分，</w:t>
      </w:r>
      <w:r>
        <w:rPr>
          <w:rFonts w:hint="eastAsia" w:eastAsia="方正仿宋_GBK"/>
          <w:color w:val="000000"/>
          <w:kern w:val="0"/>
          <w:sz w:val="32"/>
          <w:szCs w:val="32"/>
          <w:shd w:val="clear" w:color="auto" w:fill="auto"/>
          <w:lang w:val="zh-CN"/>
        </w:rPr>
        <w:t>该项指标得分=（1-财政拨款预算偏离度）×100%×4+（1-资产配置预算偏离度）×100%×2+（1-政府采购预算偏离度）×100%×2</w:t>
      </w:r>
      <w:r>
        <w:rPr>
          <w:rFonts w:eastAsia="方正仿宋_GBK"/>
          <w:color w:val="000000"/>
          <w:kern w:val="0"/>
          <w:sz w:val="32"/>
          <w:szCs w:val="32"/>
          <w:shd w:val="clear" w:color="auto" w:fill="auto"/>
          <w:lang w:val="zh-CN"/>
        </w:rPr>
        <w:t>=(1-(</w:t>
      </w:r>
      <w:r>
        <w:rPr>
          <w:rFonts w:hint="eastAsia" w:eastAsia="方正仿宋_GBK"/>
          <w:color w:val="000000"/>
          <w:kern w:val="0"/>
          <w:sz w:val="32"/>
          <w:szCs w:val="32"/>
          <w:shd w:val="clear" w:color="auto" w:fill="auto"/>
          <w:lang w:val="en-US" w:eastAsia="zh-CN"/>
        </w:rPr>
        <w:t>179.66</w:t>
      </w:r>
      <w:r>
        <w:rPr>
          <w:rFonts w:eastAsia="方正仿宋_GBK"/>
          <w:color w:val="000000"/>
          <w:kern w:val="0"/>
          <w:sz w:val="32"/>
          <w:szCs w:val="32"/>
          <w:shd w:val="clear" w:color="auto" w:fill="auto"/>
          <w:lang w:val="zh-CN"/>
        </w:rPr>
        <w:t>-</w:t>
      </w:r>
      <w:r>
        <w:rPr>
          <w:rFonts w:hint="eastAsia" w:eastAsia="方正仿宋_GBK"/>
          <w:color w:val="000000"/>
          <w:kern w:val="0"/>
          <w:sz w:val="32"/>
          <w:szCs w:val="32"/>
          <w:shd w:val="clear" w:color="auto" w:fill="auto"/>
          <w:lang w:val="en-US" w:eastAsia="zh-CN"/>
        </w:rPr>
        <w:t>159.5</w:t>
      </w:r>
      <w:r>
        <w:rPr>
          <w:rFonts w:eastAsia="方正仿宋_GBK"/>
          <w:color w:val="000000"/>
          <w:kern w:val="0"/>
          <w:sz w:val="32"/>
          <w:szCs w:val="32"/>
          <w:shd w:val="clear" w:color="auto" w:fill="auto"/>
          <w:lang w:val="zh-CN"/>
        </w:rPr>
        <w:t>)</w:t>
      </w:r>
      <w:r>
        <w:rPr>
          <w:rFonts w:hint="eastAsia" w:eastAsia="方正仿宋_GBK"/>
          <w:color w:val="000000"/>
          <w:kern w:val="0"/>
          <w:sz w:val="32"/>
          <w:szCs w:val="32"/>
          <w:shd w:val="clear" w:color="auto" w:fill="auto"/>
          <w:lang w:val="zh-CN"/>
        </w:rPr>
        <w:t>÷</w:t>
      </w:r>
      <w:r>
        <w:rPr>
          <w:rFonts w:hint="eastAsia" w:eastAsia="方正仿宋_GBK"/>
          <w:color w:val="000000"/>
          <w:kern w:val="0"/>
          <w:sz w:val="32"/>
          <w:szCs w:val="32"/>
          <w:shd w:val="clear" w:color="auto" w:fill="auto"/>
          <w:lang w:val="en-US" w:eastAsia="zh-CN"/>
        </w:rPr>
        <w:t>159.49</w:t>
      </w:r>
      <w:r>
        <w:rPr>
          <w:rFonts w:eastAsia="方正仿宋_GBK"/>
          <w:color w:val="000000"/>
          <w:kern w:val="0"/>
          <w:sz w:val="32"/>
          <w:szCs w:val="32"/>
          <w:shd w:val="clear" w:color="auto" w:fill="auto"/>
          <w:lang w:val="zh-CN"/>
        </w:rPr>
        <w:t>)</w:t>
      </w:r>
      <w:r>
        <w:rPr>
          <w:rFonts w:hint="eastAsia" w:eastAsia="方正仿宋_GBK"/>
          <w:color w:val="000000"/>
          <w:kern w:val="0"/>
          <w:sz w:val="32"/>
          <w:szCs w:val="32"/>
          <w:shd w:val="clear" w:color="auto" w:fill="auto"/>
          <w:lang w:val="zh-CN"/>
        </w:rPr>
        <w:t>×</w:t>
      </w:r>
      <w:r>
        <w:rPr>
          <w:rFonts w:eastAsia="方正仿宋_GBK"/>
          <w:color w:val="000000"/>
          <w:kern w:val="0"/>
          <w:sz w:val="32"/>
          <w:szCs w:val="32"/>
          <w:shd w:val="clear" w:color="auto" w:fill="auto"/>
          <w:lang w:val="zh-CN"/>
        </w:rPr>
        <w:t>100%</w:t>
      </w:r>
      <w:r>
        <w:rPr>
          <w:rFonts w:hint="eastAsia" w:eastAsia="方正仿宋_GBK"/>
          <w:color w:val="000000"/>
          <w:kern w:val="0"/>
          <w:sz w:val="32"/>
          <w:szCs w:val="32"/>
          <w:shd w:val="clear" w:color="auto" w:fill="auto"/>
          <w:lang w:val="zh-CN"/>
        </w:rPr>
        <w:t>×</w:t>
      </w:r>
      <w:r>
        <w:rPr>
          <w:rFonts w:eastAsia="方正仿宋_GBK"/>
          <w:color w:val="000000"/>
          <w:kern w:val="0"/>
          <w:sz w:val="32"/>
          <w:szCs w:val="32"/>
          <w:shd w:val="clear" w:color="auto" w:fill="auto"/>
          <w:lang w:val="zh-CN"/>
        </w:rPr>
        <w:t>4+2+2=</w:t>
      </w:r>
      <w:r>
        <w:rPr>
          <w:rFonts w:hint="eastAsia" w:eastAsia="方正仿宋_GBK"/>
          <w:color w:val="000000"/>
          <w:kern w:val="0"/>
          <w:sz w:val="32"/>
          <w:szCs w:val="32"/>
          <w:shd w:val="clear" w:color="auto" w:fill="auto"/>
          <w:lang w:val="en-US" w:eastAsia="zh-CN"/>
        </w:rPr>
        <w:t>7.13</w:t>
      </w:r>
      <w:r>
        <w:rPr>
          <w:rFonts w:eastAsia="方正仿宋_GBK"/>
          <w:color w:val="000000"/>
          <w:kern w:val="0"/>
          <w:sz w:val="32"/>
          <w:szCs w:val="32"/>
          <w:shd w:val="clear" w:color="auto" w:fill="auto"/>
          <w:lang w:val="zh-CN"/>
        </w:rPr>
        <w:t>分，主要是因为年初编制预算时未包括目标考核奖30%部分，导致存在财政拨款预算偏离度，从而未能得到满分；单位收入统筹</w:t>
      </w:r>
      <w:r>
        <w:rPr>
          <w:rFonts w:eastAsia="方正仿宋_GBK"/>
          <w:b/>
          <w:bCs/>
          <w:color w:val="000000"/>
          <w:kern w:val="0"/>
          <w:sz w:val="32"/>
          <w:szCs w:val="32"/>
          <w:shd w:val="clear" w:color="auto" w:fill="auto"/>
          <w:lang w:val="zh-CN"/>
        </w:rPr>
        <w:t>4</w:t>
      </w:r>
      <w:r>
        <w:rPr>
          <w:rFonts w:eastAsia="方正仿宋_GBK"/>
          <w:color w:val="000000"/>
          <w:kern w:val="0"/>
          <w:sz w:val="32"/>
          <w:szCs w:val="32"/>
          <w:shd w:val="clear" w:color="auto" w:fill="auto"/>
          <w:lang w:val="zh-CN"/>
        </w:rPr>
        <w:t>分，我单位无部门自有收入，不扣分；支出执行进度</w:t>
      </w:r>
      <w:r>
        <w:rPr>
          <w:rFonts w:eastAsia="方正仿宋_GBK"/>
          <w:b/>
          <w:bCs/>
          <w:color w:val="000000"/>
          <w:kern w:val="0"/>
          <w:sz w:val="32"/>
          <w:szCs w:val="32"/>
          <w:shd w:val="clear" w:color="auto" w:fill="auto"/>
          <w:lang w:val="zh-CN"/>
        </w:rPr>
        <w:t>6</w:t>
      </w:r>
      <w:r>
        <w:rPr>
          <w:rFonts w:eastAsia="方正仿宋_GBK"/>
          <w:color w:val="000000"/>
          <w:kern w:val="0"/>
          <w:sz w:val="32"/>
          <w:szCs w:val="32"/>
          <w:shd w:val="clear" w:color="auto" w:fill="auto"/>
          <w:lang w:val="zh-CN"/>
        </w:rPr>
        <w:t>分；预算年终结余</w:t>
      </w:r>
      <w:r>
        <w:rPr>
          <w:rFonts w:hint="eastAsia" w:eastAsia="方正仿宋_GBK"/>
          <w:b/>
          <w:bCs/>
          <w:color w:val="000000"/>
          <w:kern w:val="0"/>
          <w:sz w:val="32"/>
          <w:szCs w:val="32"/>
          <w:shd w:val="clear" w:color="auto" w:fill="auto"/>
          <w:lang w:val="en-US" w:eastAsia="zh-CN"/>
        </w:rPr>
        <w:t>2</w:t>
      </w:r>
      <w:r>
        <w:rPr>
          <w:rFonts w:eastAsia="方正仿宋_GBK"/>
          <w:color w:val="000000"/>
          <w:kern w:val="0"/>
          <w:sz w:val="32"/>
          <w:szCs w:val="32"/>
          <w:shd w:val="clear" w:color="auto" w:fill="auto"/>
          <w:lang w:val="zh-CN"/>
        </w:rPr>
        <w:t>分，</w:t>
      </w:r>
      <w:r>
        <w:rPr>
          <w:rFonts w:hint="eastAsia" w:eastAsia="方正仿宋_GBK"/>
          <w:color w:val="000000"/>
          <w:kern w:val="0"/>
          <w:sz w:val="32"/>
          <w:szCs w:val="32"/>
          <w:shd w:val="clear" w:color="auto" w:fill="auto"/>
          <w:lang w:val="zh-CN"/>
        </w:rPr>
        <w:t>我单位年终无结余；</w:t>
      </w:r>
      <w:r>
        <w:rPr>
          <w:rFonts w:eastAsia="方正仿宋_GBK"/>
          <w:color w:val="000000"/>
          <w:kern w:val="0"/>
          <w:sz w:val="32"/>
          <w:szCs w:val="32"/>
          <w:shd w:val="clear" w:color="auto" w:fill="auto"/>
          <w:lang w:val="zh-CN"/>
        </w:rPr>
        <w:t>严控一般性支出</w:t>
      </w:r>
      <w:r>
        <w:rPr>
          <w:rFonts w:hint="eastAsia" w:eastAsia="方正仿宋_GBK"/>
          <w:b/>
          <w:bCs/>
          <w:color w:val="000000"/>
          <w:kern w:val="0"/>
          <w:sz w:val="32"/>
          <w:szCs w:val="32"/>
          <w:shd w:val="clear" w:color="auto" w:fill="auto"/>
          <w:lang w:val="en-US" w:eastAsia="zh-CN"/>
        </w:rPr>
        <w:t>0</w:t>
      </w:r>
      <w:r>
        <w:rPr>
          <w:rFonts w:eastAsia="方正仿宋_GBK"/>
          <w:color w:val="000000"/>
          <w:kern w:val="0"/>
          <w:sz w:val="32"/>
          <w:szCs w:val="32"/>
          <w:shd w:val="clear" w:color="auto" w:fill="auto"/>
          <w:lang w:val="zh-CN"/>
        </w:rPr>
        <w:t>分，我单位一般性支出财政拨款年初预算较上年</w:t>
      </w:r>
      <w:r>
        <w:rPr>
          <w:rFonts w:hint="eastAsia" w:eastAsia="方正仿宋_GBK"/>
          <w:color w:val="000000"/>
          <w:kern w:val="0"/>
          <w:sz w:val="32"/>
          <w:szCs w:val="32"/>
          <w:shd w:val="clear" w:color="auto" w:fill="auto"/>
          <w:lang w:val="zh-CN"/>
        </w:rPr>
        <w:t>增加，不得分</w:t>
      </w:r>
      <w:r>
        <w:rPr>
          <w:rFonts w:eastAsia="方正仿宋_GBK"/>
          <w:color w:val="000000"/>
          <w:kern w:val="0"/>
          <w:sz w:val="32"/>
          <w:szCs w:val="32"/>
          <w:shd w:val="clear" w:color="auto" w:fill="auto"/>
          <w:lang w:val="zh-CN"/>
        </w:rPr>
        <w:t>。一般性支出财政拨款预算执行数较上年增加，不得分。</w:t>
      </w:r>
    </w:p>
    <w:p w14:paraId="504D2D7F">
      <w:pPr>
        <w:keepNext w:val="0"/>
        <w:keepLines w:val="0"/>
        <w:pageBreakBefore w:val="0"/>
        <w:widowControl w:val="0"/>
        <w:kinsoku/>
        <w:wordWrap/>
        <w:overflowPunct w:val="0"/>
        <w:topLinePunct w:val="0"/>
        <w:autoSpaceDE/>
        <w:autoSpaceDN/>
        <w:bidi w:val="0"/>
        <w:adjustRightInd w:val="0"/>
        <w:snapToGrid w:val="0"/>
        <w:spacing w:line="552" w:lineRule="exact"/>
        <w:ind w:left="0" w:firstLine="640" w:firstLineChars="200"/>
        <w:contextualSpacing/>
        <w:jc w:val="left"/>
        <w:textAlignment w:val="auto"/>
        <w:outlineLvl w:val="9"/>
        <w:rPr>
          <w:rFonts w:hint="eastAsia" w:eastAsia="方正仿宋_GBK" w:cs="楷体_GB2312"/>
          <w:color w:val="000000"/>
          <w:kern w:val="0"/>
          <w:sz w:val="32"/>
          <w:szCs w:val="32"/>
          <w:highlight w:val="none"/>
          <w:shd w:val="clear" w:color="auto" w:fill="auto"/>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楷体_GB2312" w:hAnsi="楷体_GB2312" w:eastAsia="楷体_GB2312" w:cs="楷体_GB2312"/>
          <w:color w:val="000000"/>
          <w:kern w:val="0"/>
          <w:sz w:val="32"/>
          <w:szCs w:val="32"/>
          <w:highlight w:val="none"/>
          <w:shd w:val="clear" w:color="auto" w:fill="FFFFFF"/>
          <w:lang w:val="en-US" w:eastAsia="zh-CN"/>
        </w:rPr>
        <w:t>10分）</w:t>
      </w:r>
      <w:r>
        <w:rPr>
          <w:rFonts w:hint="eastAsia" w:ascii="楷体_GB2312" w:hAnsi="楷体_GB2312" w:eastAsia="楷体_GB2312" w:cs="楷体_GB2312"/>
          <w:color w:val="000000"/>
          <w:kern w:val="0"/>
          <w:sz w:val="32"/>
          <w:szCs w:val="32"/>
          <w:highlight w:val="none"/>
          <w:shd w:val="clear" w:color="auto" w:fill="FFFFFF"/>
          <w:lang w:val="zh-CN"/>
        </w:rPr>
        <w:t>。</w:t>
      </w:r>
      <w:r>
        <w:rPr>
          <w:rFonts w:eastAsia="方正仿宋_GBK" w:cs="楷体_GB2312"/>
          <w:bCs/>
          <w:color w:val="000000"/>
          <w:kern w:val="0"/>
          <w:sz w:val="32"/>
          <w:szCs w:val="32"/>
          <w:highlight w:val="none"/>
          <w:shd w:val="clear" w:color="auto" w:fill="auto"/>
          <w:lang w:val="zh-CN"/>
        </w:rPr>
        <w:t>我单位财务管理</w:t>
      </w:r>
      <w:r>
        <w:rPr>
          <w:rFonts w:eastAsia="方正仿宋_GBK"/>
          <w:color w:val="000000"/>
          <w:kern w:val="0"/>
          <w:sz w:val="32"/>
          <w:szCs w:val="32"/>
          <w:highlight w:val="none"/>
          <w:shd w:val="clear" w:color="auto" w:fill="auto"/>
          <w:lang w:val="zh-CN"/>
        </w:rPr>
        <w:t>自评得分</w:t>
      </w:r>
      <w:r>
        <w:rPr>
          <w:rFonts w:eastAsia="方正仿宋_GBK" w:cs="楷体_GB2312"/>
          <w:b/>
          <w:bCs/>
          <w:color w:val="000000"/>
          <w:kern w:val="0"/>
          <w:sz w:val="32"/>
          <w:szCs w:val="32"/>
          <w:highlight w:val="none"/>
          <w:shd w:val="clear" w:color="auto" w:fill="auto"/>
          <w:lang w:val="zh-CN"/>
        </w:rPr>
        <w:t>10</w:t>
      </w:r>
      <w:r>
        <w:rPr>
          <w:rFonts w:eastAsia="方正仿宋_GBK" w:cs="楷体_GB2312"/>
          <w:bCs/>
          <w:color w:val="000000"/>
          <w:kern w:val="0"/>
          <w:sz w:val="32"/>
          <w:szCs w:val="32"/>
          <w:highlight w:val="none"/>
          <w:shd w:val="clear" w:color="auto" w:fill="auto"/>
          <w:lang w:val="zh-CN"/>
        </w:rPr>
        <w:t>分。其中：</w:t>
      </w:r>
      <w:r>
        <w:rPr>
          <w:rFonts w:hint="eastAsia" w:eastAsia="方正仿宋_GBK"/>
          <w:color w:val="000000"/>
          <w:kern w:val="0"/>
          <w:sz w:val="32"/>
          <w:szCs w:val="32"/>
          <w:highlight w:val="none"/>
          <w:shd w:val="clear" w:color="auto" w:fill="auto"/>
          <w:lang w:val="zh-CN"/>
        </w:rPr>
        <w:t>财务管理制度</w:t>
      </w:r>
      <w:r>
        <w:rPr>
          <w:rFonts w:eastAsia="方正仿宋_GBK"/>
          <w:b/>
          <w:bCs/>
          <w:color w:val="000000"/>
          <w:kern w:val="0"/>
          <w:sz w:val="32"/>
          <w:szCs w:val="32"/>
          <w:highlight w:val="none"/>
          <w:shd w:val="clear" w:color="auto" w:fill="auto"/>
          <w:lang w:val="zh-CN"/>
        </w:rPr>
        <w:t>4</w:t>
      </w:r>
      <w:r>
        <w:rPr>
          <w:rFonts w:eastAsia="方正仿宋_GBK"/>
          <w:color w:val="000000"/>
          <w:kern w:val="0"/>
          <w:sz w:val="32"/>
          <w:szCs w:val="32"/>
          <w:highlight w:val="none"/>
          <w:shd w:val="clear" w:color="auto" w:fill="auto"/>
          <w:lang w:val="zh-CN"/>
        </w:rPr>
        <w:t>分，我单位建立了财务管理制度，并将制度落到实处；</w:t>
      </w:r>
      <w:r>
        <w:rPr>
          <w:rFonts w:hint="eastAsia" w:eastAsia="方正仿宋_GBK"/>
          <w:color w:val="000000"/>
          <w:kern w:val="0"/>
          <w:sz w:val="32"/>
          <w:szCs w:val="32"/>
          <w:highlight w:val="none"/>
          <w:shd w:val="clear" w:color="auto" w:fill="auto"/>
          <w:lang w:val="zh-CN"/>
        </w:rPr>
        <w:t>财务岗位设置</w:t>
      </w:r>
      <w:r>
        <w:rPr>
          <w:rFonts w:eastAsia="方正仿宋_GBK"/>
          <w:b/>
          <w:bCs/>
          <w:color w:val="000000"/>
          <w:kern w:val="0"/>
          <w:sz w:val="32"/>
          <w:szCs w:val="32"/>
          <w:highlight w:val="none"/>
          <w:shd w:val="clear" w:color="auto" w:fill="auto"/>
          <w:lang w:val="zh-CN"/>
        </w:rPr>
        <w:t>2</w:t>
      </w:r>
      <w:r>
        <w:rPr>
          <w:rFonts w:eastAsia="方正仿宋_GBK"/>
          <w:color w:val="000000"/>
          <w:kern w:val="0"/>
          <w:sz w:val="32"/>
          <w:szCs w:val="32"/>
          <w:highlight w:val="none"/>
          <w:shd w:val="clear" w:color="auto" w:fill="auto"/>
          <w:lang w:val="zh-CN"/>
        </w:rPr>
        <w:t>分，我单位单独设立了财会统计审计科，</w:t>
      </w:r>
      <w:r>
        <w:rPr>
          <w:rFonts w:eastAsia="方正仿宋_GBK"/>
          <w:color w:val="000000"/>
          <w:kern w:val="0"/>
          <w:sz w:val="32"/>
          <w:szCs w:val="32"/>
          <w:shd w:val="clear" w:color="auto" w:fill="auto"/>
          <w:lang w:val="zh-CN"/>
        </w:rPr>
        <w:t>财务岗位设置符合相关财务管理制度要求</w:t>
      </w:r>
      <w:r>
        <w:rPr>
          <w:rFonts w:eastAsia="方正仿宋_GBK"/>
          <w:color w:val="000000"/>
          <w:kern w:val="0"/>
          <w:sz w:val="32"/>
          <w:szCs w:val="32"/>
          <w:highlight w:val="none"/>
          <w:shd w:val="clear" w:color="auto" w:fill="auto"/>
          <w:lang w:val="zh-CN"/>
        </w:rPr>
        <w:t>，出纳和会计由不同的</w:t>
      </w:r>
      <w:r>
        <w:rPr>
          <w:rFonts w:hint="eastAsia" w:eastAsia="方正仿宋_GBK"/>
          <w:color w:val="000000"/>
          <w:kern w:val="0"/>
          <w:sz w:val="32"/>
          <w:szCs w:val="32"/>
          <w:highlight w:val="none"/>
          <w:shd w:val="clear" w:color="auto" w:fill="auto"/>
          <w:lang w:val="zh-CN"/>
        </w:rPr>
        <w:t>人员</w:t>
      </w:r>
      <w:r>
        <w:rPr>
          <w:rFonts w:eastAsia="方正仿宋_GBK"/>
          <w:color w:val="000000"/>
          <w:kern w:val="0"/>
          <w:sz w:val="32"/>
          <w:szCs w:val="32"/>
          <w:highlight w:val="none"/>
          <w:shd w:val="clear" w:color="auto" w:fill="auto"/>
          <w:lang w:val="zh-CN"/>
        </w:rPr>
        <w:t>担任；</w:t>
      </w:r>
      <w:r>
        <w:rPr>
          <w:rFonts w:hint="eastAsia" w:eastAsia="方正仿宋_GBK"/>
          <w:color w:val="000000"/>
          <w:kern w:val="0"/>
          <w:sz w:val="32"/>
          <w:szCs w:val="32"/>
          <w:highlight w:val="none"/>
          <w:shd w:val="clear" w:color="auto" w:fill="auto"/>
          <w:lang w:val="zh-CN"/>
        </w:rPr>
        <w:t>资金使用规范</w:t>
      </w:r>
      <w:r>
        <w:rPr>
          <w:rFonts w:eastAsia="方正仿宋_GBK"/>
          <w:b/>
          <w:bCs/>
          <w:color w:val="000000"/>
          <w:kern w:val="0"/>
          <w:sz w:val="32"/>
          <w:szCs w:val="32"/>
          <w:highlight w:val="none"/>
          <w:shd w:val="clear" w:color="auto" w:fill="auto"/>
          <w:lang w:val="zh-CN"/>
        </w:rPr>
        <w:t>4</w:t>
      </w:r>
      <w:r>
        <w:rPr>
          <w:rFonts w:eastAsia="方正仿宋_GBK"/>
          <w:color w:val="000000"/>
          <w:kern w:val="0"/>
          <w:sz w:val="32"/>
          <w:szCs w:val="32"/>
          <w:highlight w:val="none"/>
          <w:shd w:val="clear" w:color="auto" w:fill="auto"/>
          <w:lang w:val="zh-CN"/>
        </w:rPr>
        <w:t>分，我单位</w:t>
      </w:r>
      <w:r>
        <w:rPr>
          <w:rFonts w:eastAsia="方正仿宋_GBK"/>
          <w:color w:val="000000"/>
          <w:kern w:val="0"/>
          <w:sz w:val="32"/>
          <w:szCs w:val="32"/>
          <w:shd w:val="clear" w:color="auto" w:fill="auto"/>
          <w:lang w:val="zh-CN"/>
        </w:rPr>
        <w:t>严格按照相关财务管理制度要求使用资金</w:t>
      </w:r>
      <w:r>
        <w:rPr>
          <w:rFonts w:hint="eastAsia" w:eastAsia="方正仿宋_GBK"/>
          <w:color w:val="000000"/>
          <w:kern w:val="0"/>
          <w:sz w:val="32"/>
          <w:szCs w:val="32"/>
          <w:highlight w:val="none"/>
          <w:shd w:val="clear" w:color="auto" w:fill="auto"/>
          <w:lang w:val="zh-CN"/>
        </w:rPr>
        <w:t>。</w:t>
      </w:r>
    </w:p>
    <w:p w14:paraId="60101EF7">
      <w:pPr>
        <w:keepNext w:val="0"/>
        <w:keepLines w:val="0"/>
        <w:pageBreakBefore w:val="0"/>
        <w:widowControl w:val="0"/>
        <w:kinsoku/>
        <w:wordWrap/>
        <w:overflowPunct w:val="0"/>
        <w:topLinePunct w:val="0"/>
        <w:autoSpaceDE/>
        <w:autoSpaceDN/>
        <w:bidi w:val="0"/>
        <w:adjustRightInd w:val="0"/>
        <w:snapToGrid w:val="0"/>
        <w:spacing w:line="552" w:lineRule="exact"/>
        <w:ind w:left="0" w:firstLine="640" w:firstLineChars="200"/>
        <w:contextualSpacing/>
        <w:jc w:val="left"/>
        <w:textAlignment w:val="auto"/>
        <w:outlineLvl w:val="9"/>
        <w:rPr>
          <w:rFonts w:hint="eastAsia" w:ascii="Times New Roman" w:hAnsi="Times New Roman"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eastAsia="方正仿宋_GBK" w:cs="楷体_GB2312"/>
          <w:b/>
          <w:bCs/>
          <w:color w:val="000000"/>
          <w:kern w:val="0"/>
          <w:sz w:val="32"/>
          <w:szCs w:val="32"/>
          <w:highlight w:val="none"/>
          <w:shd w:val="clear" w:color="auto" w:fill="auto"/>
          <w:lang w:val="zh-CN"/>
        </w:rPr>
        <w:t>（9分）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eastAsia="方正仿宋_GBK" w:cs="楷体_GB2312"/>
          <w:bCs/>
          <w:color w:val="000000"/>
          <w:kern w:val="0"/>
          <w:sz w:val="32"/>
          <w:szCs w:val="32"/>
          <w:highlight w:val="none"/>
          <w:shd w:val="clear" w:color="auto" w:fill="auto"/>
          <w:lang w:val="zh-CN"/>
        </w:rPr>
        <w:t>我单位资产管理</w:t>
      </w:r>
      <w:r>
        <w:rPr>
          <w:rFonts w:eastAsia="方正仿宋_GBK" w:cs="楷体_GB2312"/>
          <w:bCs/>
          <w:color w:val="000000"/>
          <w:kern w:val="0"/>
          <w:sz w:val="32"/>
          <w:szCs w:val="32"/>
          <w:highlight w:val="none"/>
          <w:shd w:val="clear" w:color="auto" w:fill="auto"/>
          <w:lang w:val="zh-CN"/>
        </w:rPr>
        <w:t>自评得分</w:t>
      </w:r>
      <w:r>
        <w:rPr>
          <w:rFonts w:hint="eastAsia" w:eastAsia="方正仿宋_GBK" w:cs="楷体_GB2312"/>
          <w:b/>
          <w:bCs/>
          <w:color w:val="000000"/>
          <w:kern w:val="0"/>
          <w:sz w:val="32"/>
          <w:szCs w:val="32"/>
          <w:highlight w:val="none"/>
          <w:shd w:val="clear" w:color="auto" w:fill="auto"/>
          <w:lang w:val="zh-CN"/>
        </w:rPr>
        <w:t>9</w:t>
      </w:r>
      <w:r>
        <w:rPr>
          <w:rFonts w:hint="eastAsia" w:eastAsia="方正仿宋_GBK" w:cs="楷体_GB2312"/>
          <w:bCs/>
          <w:color w:val="000000"/>
          <w:kern w:val="0"/>
          <w:sz w:val="32"/>
          <w:szCs w:val="32"/>
          <w:highlight w:val="none"/>
          <w:shd w:val="clear" w:color="auto" w:fill="auto"/>
          <w:lang w:val="zh-CN"/>
        </w:rPr>
        <w:t>分。</w:t>
      </w:r>
      <w:r>
        <w:rPr>
          <w:rFonts w:eastAsia="方正仿宋_GBK" w:cs="楷体_GB2312"/>
          <w:bCs/>
          <w:color w:val="000000"/>
          <w:kern w:val="0"/>
          <w:sz w:val="32"/>
          <w:szCs w:val="32"/>
          <w:highlight w:val="none"/>
          <w:shd w:val="clear" w:color="auto" w:fill="auto"/>
          <w:lang w:val="zh-CN"/>
        </w:rPr>
        <w:t>其中：</w:t>
      </w:r>
      <w:r>
        <w:rPr>
          <w:rFonts w:eastAsia="方正仿宋_GBK" w:cs="楷体_GB2312"/>
          <w:bCs/>
          <w:color w:val="000000"/>
          <w:kern w:val="0"/>
          <w:sz w:val="32"/>
          <w:szCs w:val="32"/>
          <w:shd w:val="clear" w:color="auto" w:fill="auto"/>
          <w:lang w:val="zh-CN"/>
        </w:rPr>
        <w:t>人均资产变化率3分，我单位人均资产变化率低于</w:t>
      </w:r>
      <w:r>
        <w:rPr>
          <w:rFonts w:hint="eastAsia" w:eastAsia="方正仿宋_GBK" w:cs="楷体_GB2312"/>
          <w:bCs/>
          <w:color w:val="000000"/>
          <w:kern w:val="0"/>
          <w:sz w:val="32"/>
          <w:szCs w:val="32"/>
          <w:shd w:val="clear" w:color="auto" w:fill="auto"/>
          <w:lang w:val="zh-CN"/>
        </w:rPr>
        <w:t>县级</w:t>
      </w:r>
      <w:r>
        <w:rPr>
          <w:rFonts w:eastAsia="方正仿宋_GBK" w:cs="楷体_GB2312"/>
          <w:bCs/>
          <w:color w:val="000000"/>
          <w:kern w:val="0"/>
          <w:sz w:val="32"/>
          <w:szCs w:val="32"/>
          <w:shd w:val="clear" w:color="auto" w:fill="auto"/>
          <w:lang w:val="zh-CN"/>
        </w:rPr>
        <w:t>行政事业单位人均资产变化率，得3分；</w:t>
      </w:r>
      <w:r>
        <w:rPr>
          <w:rFonts w:hint="eastAsia" w:eastAsia="方正仿宋_GBK" w:cs="楷体_GB2312"/>
          <w:bCs/>
          <w:color w:val="000000"/>
          <w:kern w:val="0"/>
          <w:sz w:val="32"/>
          <w:szCs w:val="32"/>
          <w:highlight w:val="none"/>
          <w:shd w:val="clear" w:color="auto" w:fill="auto"/>
          <w:lang w:val="zh-CN"/>
        </w:rPr>
        <w:t>资产利用率</w:t>
      </w:r>
      <w:r>
        <w:rPr>
          <w:rFonts w:hint="eastAsia" w:eastAsia="方正仿宋_GBK" w:cs="楷体_GB2312"/>
          <w:b/>
          <w:bCs/>
          <w:color w:val="000000"/>
          <w:kern w:val="0"/>
          <w:sz w:val="32"/>
          <w:szCs w:val="32"/>
          <w:highlight w:val="none"/>
          <w:shd w:val="clear" w:color="auto" w:fill="auto"/>
          <w:lang w:val="en-US" w:eastAsia="zh-CN"/>
        </w:rPr>
        <w:t>3</w:t>
      </w:r>
      <w:r>
        <w:rPr>
          <w:rFonts w:eastAsia="方正仿宋_GBK" w:cs="楷体_GB2312"/>
          <w:bCs/>
          <w:color w:val="000000"/>
          <w:kern w:val="0"/>
          <w:sz w:val="32"/>
          <w:szCs w:val="32"/>
          <w:highlight w:val="none"/>
          <w:shd w:val="clear" w:color="auto" w:fill="auto"/>
          <w:lang w:val="zh-CN"/>
        </w:rPr>
        <w:t>分，</w:t>
      </w:r>
      <w:r>
        <w:rPr>
          <w:rFonts w:eastAsia="方正仿宋_GBK" w:cs="楷体_GB2312"/>
          <w:bCs/>
          <w:color w:val="000000"/>
          <w:kern w:val="0"/>
          <w:sz w:val="32"/>
          <w:szCs w:val="32"/>
          <w:shd w:val="clear" w:color="auto" w:fill="auto"/>
          <w:lang w:val="zh-CN"/>
        </w:rPr>
        <w:t>我单位办公家具超最低使用年限资产利用率</w:t>
      </w:r>
      <w:r>
        <w:rPr>
          <w:rFonts w:hint="eastAsia" w:eastAsia="方正仿宋_GBK" w:cs="楷体_GB2312"/>
          <w:bCs/>
          <w:color w:val="000000"/>
          <w:kern w:val="0"/>
          <w:sz w:val="32"/>
          <w:szCs w:val="32"/>
          <w:shd w:val="clear" w:color="auto" w:fill="auto"/>
          <w:lang w:val="zh-CN"/>
        </w:rPr>
        <w:t>高</w:t>
      </w:r>
      <w:r>
        <w:rPr>
          <w:rFonts w:eastAsia="方正仿宋_GBK" w:cs="楷体_GB2312"/>
          <w:bCs/>
          <w:color w:val="000000"/>
          <w:kern w:val="0"/>
          <w:sz w:val="32"/>
          <w:szCs w:val="32"/>
          <w:shd w:val="clear" w:color="auto" w:fill="auto"/>
          <w:lang w:val="zh-CN"/>
        </w:rPr>
        <w:t>于</w:t>
      </w:r>
      <w:r>
        <w:rPr>
          <w:rFonts w:hint="eastAsia" w:eastAsia="方正仿宋_GBK" w:cs="楷体_GB2312"/>
          <w:bCs/>
          <w:color w:val="000000"/>
          <w:kern w:val="0"/>
          <w:sz w:val="32"/>
          <w:szCs w:val="32"/>
          <w:shd w:val="clear" w:color="auto" w:fill="auto"/>
          <w:lang w:val="zh-CN"/>
        </w:rPr>
        <w:t>县级</w:t>
      </w:r>
      <w:r>
        <w:rPr>
          <w:rFonts w:eastAsia="方正仿宋_GBK" w:cs="楷体_GB2312"/>
          <w:bCs/>
          <w:color w:val="000000"/>
          <w:kern w:val="0"/>
          <w:sz w:val="32"/>
          <w:szCs w:val="32"/>
          <w:shd w:val="clear" w:color="auto" w:fill="auto"/>
          <w:lang w:val="zh-CN"/>
        </w:rPr>
        <w:t>行政事业单位平均值（办公家具），得</w:t>
      </w:r>
      <w:r>
        <w:rPr>
          <w:rFonts w:hint="eastAsia" w:eastAsia="方正仿宋_GBK" w:cs="楷体_GB2312"/>
          <w:bCs/>
          <w:color w:val="000000"/>
          <w:kern w:val="0"/>
          <w:sz w:val="32"/>
          <w:szCs w:val="32"/>
          <w:shd w:val="clear" w:color="auto" w:fill="auto"/>
          <w:lang w:val="en-US" w:eastAsia="zh-CN"/>
        </w:rPr>
        <w:t>1.5</w:t>
      </w:r>
      <w:r>
        <w:rPr>
          <w:rFonts w:eastAsia="方正仿宋_GBK" w:cs="楷体_GB2312"/>
          <w:bCs/>
          <w:color w:val="000000"/>
          <w:kern w:val="0"/>
          <w:sz w:val="32"/>
          <w:szCs w:val="32"/>
          <w:shd w:val="clear" w:color="auto" w:fill="auto"/>
          <w:lang w:val="zh-CN"/>
        </w:rPr>
        <w:t>分。我单位办公设备超最低使用年限资产利用率高于</w:t>
      </w:r>
      <w:r>
        <w:rPr>
          <w:rFonts w:hint="eastAsia" w:eastAsia="方正仿宋_GBK" w:cs="楷体_GB2312"/>
          <w:bCs/>
          <w:color w:val="000000"/>
          <w:kern w:val="0"/>
          <w:sz w:val="32"/>
          <w:szCs w:val="32"/>
          <w:shd w:val="clear" w:color="auto" w:fill="auto"/>
          <w:lang w:val="zh-CN"/>
        </w:rPr>
        <w:t>县级</w:t>
      </w:r>
      <w:r>
        <w:rPr>
          <w:rFonts w:eastAsia="方正仿宋_GBK" w:cs="楷体_GB2312"/>
          <w:bCs/>
          <w:color w:val="000000"/>
          <w:kern w:val="0"/>
          <w:sz w:val="32"/>
          <w:szCs w:val="32"/>
          <w:shd w:val="clear" w:color="auto" w:fill="auto"/>
          <w:lang w:val="zh-CN"/>
        </w:rPr>
        <w:t>行政事业单位平均值（设备），得1.5分，共计</w:t>
      </w:r>
      <w:r>
        <w:rPr>
          <w:rFonts w:hint="eastAsia" w:eastAsia="方正仿宋_GBK" w:cs="楷体_GB2312"/>
          <w:bCs/>
          <w:color w:val="000000"/>
          <w:kern w:val="0"/>
          <w:sz w:val="32"/>
          <w:szCs w:val="32"/>
          <w:shd w:val="clear" w:color="auto" w:fill="auto"/>
          <w:lang w:val="en-US" w:eastAsia="zh-CN"/>
        </w:rPr>
        <w:t>3</w:t>
      </w:r>
      <w:r>
        <w:rPr>
          <w:rFonts w:eastAsia="方正仿宋_GBK" w:cs="楷体_GB2312"/>
          <w:bCs/>
          <w:color w:val="000000"/>
          <w:kern w:val="0"/>
          <w:sz w:val="32"/>
          <w:szCs w:val="32"/>
          <w:shd w:val="clear" w:color="auto" w:fill="auto"/>
          <w:lang w:val="zh-CN"/>
        </w:rPr>
        <w:t>分；</w:t>
      </w:r>
      <w:r>
        <w:rPr>
          <w:rFonts w:hint="eastAsia" w:eastAsia="方正仿宋_GBK" w:cs="楷体_GB2312"/>
          <w:bCs/>
          <w:color w:val="000000"/>
          <w:kern w:val="0"/>
          <w:sz w:val="32"/>
          <w:szCs w:val="32"/>
          <w:highlight w:val="none"/>
          <w:shd w:val="clear" w:color="auto" w:fill="auto"/>
          <w:lang w:val="zh-CN"/>
        </w:rPr>
        <w:t>资产盘活率</w:t>
      </w:r>
      <w:r>
        <w:rPr>
          <w:rFonts w:eastAsia="方正仿宋_GBK" w:cs="楷体_GB2312"/>
          <w:bCs/>
          <w:color w:val="000000"/>
          <w:kern w:val="0"/>
          <w:sz w:val="32"/>
          <w:szCs w:val="32"/>
          <w:highlight w:val="none"/>
          <w:shd w:val="clear" w:color="auto" w:fill="auto"/>
          <w:lang w:val="zh-CN"/>
        </w:rPr>
        <w:t>得</w:t>
      </w:r>
      <w:r>
        <w:rPr>
          <w:rFonts w:eastAsia="方正仿宋_GBK" w:cs="楷体_GB2312"/>
          <w:b/>
          <w:bCs/>
          <w:color w:val="000000"/>
          <w:kern w:val="0"/>
          <w:sz w:val="32"/>
          <w:szCs w:val="32"/>
          <w:highlight w:val="none"/>
          <w:shd w:val="clear" w:color="auto" w:fill="auto"/>
          <w:lang w:val="zh-CN"/>
        </w:rPr>
        <w:t>3</w:t>
      </w:r>
      <w:r>
        <w:rPr>
          <w:rFonts w:eastAsia="方正仿宋_GBK" w:cs="楷体_GB2312"/>
          <w:bCs/>
          <w:color w:val="000000"/>
          <w:kern w:val="0"/>
          <w:sz w:val="32"/>
          <w:szCs w:val="32"/>
          <w:highlight w:val="none"/>
          <w:shd w:val="clear" w:color="auto" w:fill="auto"/>
          <w:lang w:val="zh-CN"/>
        </w:rPr>
        <w:t>分，我单位无闲置资产，不扣分。</w:t>
      </w:r>
    </w:p>
    <w:p w14:paraId="6EF783B3">
      <w:pPr>
        <w:keepNext w:val="0"/>
        <w:keepLines w:val="0"/>
        <w:pageBreakBefore w:val="0"/>
        <w:widowControl w:val="0"/>
        <w:kinsoku/>
        <w:wordWrap/>
        <w:overflowPunct w:val="0"/>
        <w:topLinePunct w:val="0"/>
        <w:autoSpaceDE/>
        <w:autoSpaceDN/>
        <w:bidi w:val="0"/>
        <w:adjustRightInd w:val="0"/>
        <w:snapToGrid w:val="0"/>
        <w:spacing w:line="552" w:lineRule="exact"/>
        <w:ind w:left="0"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楷体_GB2312" w:hAnsi="楷体_GB2312" w:eastAsia="楷体_GB2312" w:cs="楷体_GB2312"/>
          <w:color w:val="000000"/>
          <w:kern w:val="0"/>
          <w:sz w:val="32"/>
          <w:szCs w:val="32"/>
          <w:highlight w:val="none"/>
          <w:shd w:val="clear" w:color="auto" w:fill="FFFFFF"/>
          <w:lang w:val="en-US" w:eastAsia="zh-CN"/>
        </w:rPr>
        <w:t>6分）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eastAsia="方正仿宋_GBK" w:cs="楷体_GB2312"/>
          <w:bCs/>
          <w:color w:val="000000"/>
          <w:kern w:val="0"/>
          <w:sz w:val="32"/>
          <w:szCs w:val="32"/>
          <w:highlight w:val="none"/>
          <w:shd w:val="clear" w:color="auto" w:fill="auto"/>
          <w:lang w:val="zh-CN"/>
        </w:rPr>
        <w:t>我单位采购管理自评得分</w:t>
      </w:r>
      <w:r>
        <w:rPr>
          <w:rFonts w:hint="eastAsia" w:eastAsia="方正仿宋_GBK" w:cs="楷体_GB2312"/>
          <w:b/>
          <w:bCs/>
          <w:color w:val="000000"/>
          <w:kern w:val="0"/>
          <w:sz w:val="32"/>
          <w:szCs w:val="32"/>
          <w:highlight w:val="none"/>
          <w:shd w:val="clear" w:color="auto" w:fill="auto"/>
          <w:lang w:val="zh-CN"/>
        </w:rPr>
        <w:t>6</w:t>
      </w:r>
      <w:r>
        <w:rPr>
          <w:rFonts w:hint="eastAsia" w:eastAsia="方正仿宋_GBK" w:cs="楷体_GB2312"/>
          <w:bCs/>
          <w:color w:val="000000"/>
          <w:kern w:val="0"/>
          <w:sz w:val="32"/>
          <w:szCs w:val="32"/>
          <w:highlight w:val="none"/>
          <w:shd w:val="clear" w:color="auto" w:fill="auto"/>
          <w:lang w:val="zh-CN"/>
        </w:rPr>
        <w:t>分。因我单位</w:t>
      </w:r>
      <w:r>
        <w:rPr>
          <w:rFonts w:hint="eastAsia" w:eastAsia="方正仿宋_GBK" w:cs="楷体_GB2312"/>
          <w:bCs/>
          <w:color w:val="000000"/>
          <w:kern w:val="0"/>
          <w:sz w:val="32"/>
          <w:szCs w:val="32"/>
          <w:highlight w:val="none"/>
          <w:shd w:val="clear" w:color="auto" w:fill="auto"/>
          <w:lang w:val="en-US" w:eastAsia="zh-CN"/>
        </w:rPr>
        <w:t>2024</w:t>
      </w:r>
      <w:r>
        <w:rPr>
          <w:rFonts w:hint="eastAsia" w:eastAsia="方正仿宋_GBK" w:cs="楷体_GB2312"/>
          <w:bCs/>
          <w:color w:val="000000"/>
          <w:kern w:val="0"/>
          <w:sz w:val="32"/>
          <w:szCs w:val="32"/>
          <w:highlight w:val="none"/>
          <w:shd w:val="clear" w:color="auto" w:fill="auto"/>
          <w:lang w:val="zh-CN"/>
        </w:rPr>
        <w:t>年度无政府采购，</w:t>
      </w:r>
      <w:r>
        <w:rPr>
          <w:rFonts w:eastAsia="方正仿宋_GBK" w:cs="楷体_GB2312"/>
          <w:bCs/>
          <w:color w:val="000000"/>
          <w:kern w:val="0"/>
          <w:sz w:val="32"/>
          <w:szCs w:val="32"/>
          <w:highlight w:val="none"/>
          <w:shd w:val="clear" w:color="auto" w:fill="auto"/>
          <w:lang w:val="zh-CN"/>
        </w:rPr>
        <w:t>不扣分</w:t>
      </w:r>
      <w:r>
        <w:rPr>
          <w:rFonts w:hint="eastAsia" w:eastAsia="方正仿宋_GBK" w:cs="楷体_GB2312"/>
          <w:bCs/>
          <w:color w:val="000000"/>
          <w:kern w:val="0"/>
          <w:sz w:val="32"/>
          <w:szCs w:val="32"/>
          <w:highlight w:val="none"/>
          <w:shd w:val="clear" w:color="auto" w:fill="auto"/>
          <w:lang w:val="zh-CN"/>
        </w:rPr>
        <w:t>。</w:t>
      </w:r>
    </w:p>
    <w:p w14:paraId="5ECE8B5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6AAEC46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cs="Times New Roman"/>
          <w:color w:val="000000"/>
          <w:kern w:val="0"/>
          <w:sz w:val="32"/>
          <w:szCs w:val="32"/>
          <w:highlight w:val="none"/>
          <w:shd w:val="clear" w:color="auto" w:fill="FFFFFF"/>
          <w:lang w:val="zh-CN" w:eastAsia="zh-CN"/>
        </w:rPr>
      </w:pPr>
      <w:r>
        <w:rPr>
          <w:rFonts w:hint="default" w:cs="Times New Roman"/>
          <w:color w:val="000000"/>
          <w:kern w:val="0"/>
          <w:sz w:val="32"/>
          <w:szCs w:val="32"/>
          <w:highlight w:val="none"/>
          <w:shd w:val="clear" w:color="auto" w:fill="FFFFFF"/>
          <w:lang w:val="en-US" w:eastAsia="zh-CN"/>
        </w:rPr>
        <w:t>常年项目绩效分析。</w:t>
      </w:r>
      <w:r>
        <w:rPr>
          <w:rFonts w:hint="default" w:cs="Times New Roman"/>
          <w:color w:val="000000"/>
          <w:kern w:val="0"/>
          <w:sz w:val="32"/>
          <w:szCs w:val="32"/>
          <w:highlight w:val="none"/>
          <w:shd w:val="clear" w:color="auto" w:fill="FFFFFF"/>
          <w:lang w:val="zh-CN" w:eastAsia="zh-CN"/>
        </w:rPr>
        <w:t>该类项目总数</w:t>
      </w:r>
      <w:r>
        <w:rPr>
          <w:rFonts w:hint="eastAsia" w:cs="Times New Roman"/>
          <w:color w:val="000000"/>
          <w:kern w:val="0"/>
          <w:sz w:val="32"/>
          <w:szCs w:val="32"/>
          <w:highlight w:val="none"/>
          <w:shd w:val="clear" w:color="auto" w:fill="FFFFFF"/>
          <w:lang w:val="en-US" w:eastAsia="zh-CN"/>
        </w:rPr>
        <w:t>1</w:t>
      </w:r>
      <w:r>
        <w:rPr>
          <w:rFonts w:hint="default" w:cs="Times New Roman"/>
          <w:color w:val="000000"/>
          <w:kern w:val="0"/>
          <w:sz w:val="32"/>
          <w:szCs w:val="32"/>
          <w:highlight w:val="none"/>
          <w:shd w:val="clear" w:color="auto" w:fill="FFFFFF"/>
          <w:lang w:val="zh-CN" w:eastAsia="zh-CN"/>
        </w:rPr>
        <w:t>个，涉及预算总金额</w:t>
      </w:r>
      <w:r>
        <w:rPr>
          <w:rFonts w:hint="default" w:cs="Times New Roman"/>
          <w:color w:val="000000"/>
          <w:kern w:val="0"/>
          <w:sz w:val="32"/>
          <w:szCs w:val="32"/>
          <w:highlight w:val="none"/>
          <w:shd w:val="clear" w:color="auto" w:fill="FFFFFF"/>
          <w:lang w:val="en-US" w:eastAsia="zh-CN"/>
        </w:rPr>
        <w:t xml:space="preserve">   </w:t>
      </w:r>
      <w:r>
        <w:rPr>
          <w:rFonts w:hint="eastAsia" w:cs="Times New Roman"/>
          <w:color w:val="000000"/>
          <w:kern w:val="0"/>
          <w:sz w:val="32"/>
          <w:szCs w:val="32"/>
          <w:highlight w:val="none"/>
          <w:shd w:val="clear" w:color="auto" w:fill="FFFFFF"/>
          <w:lang w:val="en-US" w:eastAsia="zh-CN"/>
        </w:rPr>
        <w:t>5</w:t>
      </w:r>
      <w:r>
        <w:rPr>
          <w:rFonts w:hint="default" w:cs="Times New Roman"/>
          <w:color w:val="000000"/>
          <w:kern w:val="0"/>
          <w:sz w:val="32"/>
          <w:szCs w:val="32"/>
          <w:highlight w:val="none"/>
          <w:shd w:val="clear" w:color="auto" w:fill="FFFFFF"/>
          <w:lang w:val="zh-CN" w:eastAsia="zh-CN"/>
        </w:rPr>
        <w:t>万元，</w:t>
      </w:r>
      <w:r>
        <w:rPr>
          <w:rFonts w:hint="default" w:cs="Times New Roman"/>
          <w:color w:val="000000"/>
          <w:kern w:val="0"/>
          <w:sz w:val="32"/>
          <w:szCs w:val="32"/>
          <w:highlight w:val="none"/>
          <w:shd w:val="clear" w:color="auto" w:fill="FFFFFF"/>
          <w:lang w:val="zh-CN"/>
        </w:rPr>
        <w:t>1</w:t>
      </w:r>
      <w:r>
        <w:rPr>
          <w:rFonts w:hint="eastAsia" w:cs="Times New Roman"/>
          <w:color w:val="000000"/>
          <w:kern w:val="0"/>
          <w:sz w:val="32"/>
          <w:szCs w:val="32"/>
          <w:highlight w:val="none"/>
          <w:shd w:val="clear" w:color="auto" w:fill="FFFFFF"/>
          <w:lang w:val="zh-CN" w:eastAsia="zh-CN"/>
        </w:rPr>
        <w:t>—</w:t>
      </w:r>
      <w:r>
        <w:rPr>
          <w:rFonts w:hint="default" w:cs="Times New Roman"/>
          <w:color w:val="000000"/>
          <w:kern w:val="0"/>
          <w:sz w:val="32"/>
          <w:szCs w:val="32"/>
          <w:highlight w:val="none"/>
          <w:shd w:val="clear" w:color="auto" w:fill="FFFFFF"/>
          <w:lang w:val="zh-CN"/>
        </w:rPr>
        <w:t>1</w:t>
      </w:r>
      <w:r>
        <w:rPr>
          <w:rFonts w:hint="default" w:cs="Times New Roman"/>
          <w:color w:val="000000"/>
          <w:kern w:val="0"/>
          <w:sz w:val="32"/>
          <w:szCs w:val="32"/>
          <w:highlight w:val="none"/>
          <w:shd w:val="clear" w:color="auto" w:fill="FFFFFF"/>
          <w:lang w:val="en-US" w:eastAsia="zh-CN"/>
        </w:rPr>
        <w:t>2</w:t>
      </w:r>
      <w:r>
        <w:rPr>
          <w:rFonts w:hint="default" w:cs="Times New Roman"/>
          <w:color w:val="000000"/>
          <w:kern w:val="0"/>
          <w:sz w:val="32"/>
          <w:szCs w:val="32"/>
          <w:highlight w:val="none"/>
          <w:shd w:val="clear" w:color="auto" w:fill="FFFFFF"/>
          <w:lang w:val="zh-CN"/>
        </w:rPr>
        <w:t>月预算执行总体进度为</w:t>
      </w:r>
      <w:r>
        <w:rPr>
          <w:rFonts w:hint="eastAsia" w:cs="Times New Roman"/>
          <w:color w:val="000000"/>
          <w:kern w:val="0"/>
          <w:sz w:val="32"/>
          <w:szCs w:val="32"/>
          <w:highlight w:val="none"/>
          <w:shd w:val="clear" w:color="auto" w:fill="FFFFFF"/>
          <w:lang w:val="en-US" w:eastAsia="zh-CN"/>
        </w:rPr>
        <w:t>100</w:t>
      </w:r>
      <w:r>
        <w:rPr>
          <w:rFonts w:hint="default" w:cs="Times New Roman"/>
          <w:color w:val="000000"/>
          <w:kern w:val="0"/>
          <w:sz w:val="32"/>
          <w:szCs w:val="32"/>
          <w:highlight w:val="none"/>
          <w:shd w:val="clear" w:color="auto" w:fill="FFFFFF"/>
          <w:lang w:val="en-US" w:eastAsia="zh-CN"/>
        </w:rPr>
        <w:t xml:space="preserve"> </w:t>
      </w:r>
      <w:r>
        <w:rPr>
          <w:rFonts w:hint="default" w:cs="Times New Roman"/>
          <w:color w:val="000000"/>
          <w:kern w:val="0"/>
          <w:sz w:val="32"/>
          <w:szCs w:val="32"/>
          <w:highlight w:val="none"/>
          <w:shd w:val="clear" w:color="auto" w:fill="FFFFFF"/>
          <w:lang w:val="zh-CN"/>
        </w:rPr>
        <w:t>%，其中：</w:t>
      </w:r>
      <w:r>
        <w:rPr>
          <w:rFonts w:hint="default" w:cs="Times New Roman"/>
          <w:color w:val="000000"/>
          <w:kern w:val="0"/>
          <w:sz w:val="32"/>
          <w:szCs w:val="32"/>
          <w:highlight w:val="none"/>
          <w:shd w:val="clear" w:color="auto" w:fill="FFFFFF"/>
          <w:lang w:val="zh-CN" w:eastAsia="zh-CN"/>
        </w:rPr>
        <w:t>预算结余率大于</w:t>
      </w:r>
      <w:r>
        <w:rPr>
          <w:rFonts w:hint="default" w:cs="Times New Roman"/>
          <w:color w:val="000000"/>
          <w:kern w:val="0"/>
          <w:sz w:val="32"/>
          <w:szCs w:val="32"/>
          <w:highlight w:val="none"/>
          <w:shd w:val="clear" w:color="auto" w:fill="FFFFFF"/>
          <w:lang w:val="en-US" w:eastAsia="zh-CN"/>
        </w:rPr>
        <w:t>10%</w:t>
      </w:r>
      <w:r>
        <w:rPr>
          <w:rFonts w:hint="default" w:cs="Times New Roman"/>
          <w:color w:val="000000"/>
          <w:kern w:val="0"/>
          <w:sz w:val="32"/>
          <w:szCs w:val="32"/>
          <w:highlight w:val="none"/>
          <w:shd w:val="clear" w:color="auto" w:fill="FFFFFF"/>
          <w:lang w:val="zh-CN" w:eastAsia="zh-CN"/>
        </w:rPr>
        <w:t>的项目共计</w:t>
      </w:r>
      <w:r>
        <w:rPr>
          <w:rFonts w:hint="eastAsia" w:cs="Times New Roman"/>
          <w:color w:val="000000"/>
          <w:kern w:val="0"/>
          <w:sz w:val="32"/>
          <w:szCs w:val="32"/>
          <w:highlight w:val="none"/>
          <w:shd w:val="clear" w:color="auto" w:fill="FFFFFF"/>
          <w:lang w:val="en-US" w:eastAsia="zh-CN"/>
        </w:rPr>
        <w:t>0</w:t>
      </w:r>
      <w:r>
        <w:rPr>
          <w:rFonts w:hint="default" w:cs="Times New Roman"/>
          <w:color w:val="000000"/>
          <w:kern w:val="0"/>
          <w:sz w:val="32"/>
          <w:szCs w:val="32"/>
          <w:highlight w:val="none"/>
          <w:shd w:val="clear" w:color="auto" w:fill="FFFFFF"/>
          <w:lang w:val="zh-CN" w:eastAsia="zh-CN"/>
        </w:rPr>
        <w:t>个。</w:t>
      </w:r>
    </w:p>
    <w:p w14:paraId="497776AA">
      <w:pPr>
        <w:keepNext w:val="0"/>
        <w:keepLines w:val="0"/>
        <w:pageBreakBefore w:val="0"/>
        <w:widowControl w:val="0"/>
        <w:kinsoku/>
        <w:wordWrap/>
        <w:overflowPunct w:val="0"/>
        <w:topLinePunct w:val="0"/>
        <w:autoSpaceDE/>
        <w:autoSpaceDN/>
        <w:bidi w:val="0"/>
        <w:adjustRightInd w:val="0"/>
        <w:snapToGrid w:val="0"/>
        <w:spacing w:line="552" w:lineRule="exact"/>
        <w:ind w:left="0" w:firstLine="640" w:firstLineChars="200"/>
        <w:contextualSpacing/>
        <w:jc w:val="left"/>
        <w:textAlignment w:val="auto"/>
        <w:outlineLvl w:val="9"/>
        <w:rPr>
          <w:rFonts w:hint="eastAsia" w:asci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楷体_GB2312" w:hAnsi="楷体_GB2312" w:eastAsia="楷体_GB2312" w:cs="楷体_GB2312"/>
          <w:color w:val="000000"/>
          <w:kern w:val="0"/>
          <w:sz w:val="32"/>
          <w:szCs w:val="32"/>
          <w:highlight w:val="none"/>
          <w:shd w:val="clear" w:color="auto" w:fill="FFFFFF"/>
          <w:lang w:val="en-US" w:eastAsia="zh-CN"/>
        </w:rPr>
        <w:t>12分）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eastAsia="方正仿宋_GBK" w:cs="楷体_GB2312"/>
          <w:bCs/>
          <w:color w:val="000000"/>
          <w:kern w:val="0"/>
          <w:sz w:val="32"/>
          <w:szCs w:val="32"/>
          <w:highlight w:val="none"/>
          <w:shd w:val="clear" w:color="auto" w:fill="auto"/>
          <w:lang w:val="zh-CN"/>
        </w:rPr>
        <w:t>我单位项目决策自评得分为</w:t>
      </w:r>
      <w:r>
        <w:rPr>
          <w:rFonts w:hint="eastAsia" w:eastAsia="方正仿宋_GBK" w:cs="楷体_GB2312"/>
          <w:b/>
          <w:bCs/>
          <w:color w:val="000000"/>
          <w:kern w:val="0"/>
          <w:sz w:val="32"/>
          <w:szCs w:val="32"/>
          <w:highlight w:val="none"/>
          <w:shd w:val="clear" w:color="auto" w:fill="auto"/>
          <w:lang w:val="en-US" w:eastAsia="zh-CN"/>
        </w:rPr>
        <w:t>12</w:t>
      </w:r>
      <w:r>
        <w:rPr>
          <w:rFonts w:hint="eastAsia" w:eastAsia="方正仿宋_GBK" w:cs="楷体_GB2312"/>
          <w:bCs/>
          <w:color w:val="000000"/>
          <w:kern w:val="0"/>
          <w:sz w:val="32"/>
          <w:szCs w:val="32"/>
          <w:highlight w:val="none"/>
          <w:shd w:val="clear" w:color="auto" w:fill="auto"/>
          <w:lang w:val="zh-CN"/>
        </w:rPr>
        <w:t>分。其中：</w:t>
      </w:r>
      <w:r>
        <w:rPr>
          <w:rFonts w:hint="eastAsia" w:eastAsia="方正仿宋_GBK" w:cs="楷体_GB2312"/>
          <w:bCs/>
          <w:color w:val="000000"/>
          <w:kern w:val="0"/>
          <w:sz w:val="32"/>
          <w:szCs w:val="32"/>
          <w:shd w:val="clear" w:color="auto" w:fill="auto"/>
          <w:lang w:val="zh-CN"/>
        </w:rPr>
        <w:t>决策程序</w:t>
      </w:r>
      <w:r>
        <w:rPr>
          <w:rFonts w:hint="eastAsia" w:eastAsia="方正仿宋_GBK" w:cs="楷体_GB2312"/>
          <w:b/>
          <w:bCs/>
          <w:color w:val="000000"/>
          <w:kern w:val="0"/>
          <w:sz w:val="32"/>
          <w:szCs w:val="32"/>
          <w:shd w:val="clear" w:color="auto" w:fill="auto"/>
          <w:lang w:val="zh-CN"/>
        </w:rPr>
        <w:t>4</w:t>
      </w:r>
      <w:r>
        <w:rPr>
          <w:rFonts w:hint="eastAsia" w:eastAsia="方正仿宋_GBK" w:cs="楷体_GB2312"/>
          <w:bCs/>
          <w:color w:val="000000"/>
          <w:kern w:val="0"/>
          <w:sz w:val="32"/>
          <w:szCs w:val="32"/>
          <w:shd w:val="clear" w:color="auto" w:fill="auto"/>
          <w:lang w:val="zh-CN"/>
        </w:rPr>
        <w:t>分，我单位所有项目均履行事前评估程序，不扣分；目标设置</w:t>
      </w:r>
      <w:r>
        <w:rPr>
          <w:rFonts w:eastAsia="方正仿宋_GBK" w:cs="楷体_GB2312"/>
          <w:b/>
          <w:bCs/>
          <w:color w:val="000000"/>
          <w:kern w:val="0"/>
          <w:sz w:val="32"/>
          <w:szCs w:val="32"/>
          <w:shd w:val="clear" w:color="auto" w:fill="auto"/>
          <w:lang w:val="zh-CN"/>
        </w:rPr>
        <w:t>4</w:t>
      </w:r>
      <w:r>
        <w:rPr>
          <w:rFonts w:hint="eastAsia" w:eastAsia="方正仿宋_GBK" w:cs="楷体_GB2312"/>
          <w:bCs/>
          <w:color w:val="000000"/>
          <w:kern w:val="0"/>
          <w:sz w:val="32"/>
          <w:szCs w:val="32"/>
          <w:shd w:val="clear" w:color="auto" w:fill="auto"/>
          <w:lang w:val="zh-CN"/>
        </w:rPr>
        <w:t>分，我单位绩效目标与计划期内的任务量、预算安排匹配</w:t>
      </w:r>
      <w:r>
        <w:rPr>
          <w:rFonts w:eastAsia="方正仿宋_GBK" w:cs="楷体_GB2312"/>
          <w:bCs/>
          <w:color w:val="000000"/>
          <w:kern w:val="0"/>
          <w:sz w:val="32"/>
          <w:szCs w:val="32"/>
          <w:shd w:val="clear" w:color="auto" w:fill="auto"/>
          <w:lang w:val="zh-CN"/>
        </w:rPr>
        <w:t>，不扣分</w:t>
      </w:r>
      <w:r>
        <w:rPr>
          <w:rFonts w:hint="eastAsia" w:eastAsia="方正仿宋_GBK" w:cs="楷体_GB2312"/>
          <w:bCs/>
          <w:color w:val="000000"/>
          <w:kern w:val="0"/>
          <w:sz w:val="32"/>
          <w:szCs w:val="32"/>
          <w:shd w:val="clear" w:color="auto" w:fill="auto"/>
          <w:lang w:val="zh-CN"/>
        </w:rPr>
        <w:t>；</w:t>
      </w:r>
      <w:r>
        <w:rPr>
          <w:rFonts w:hint="eastAsia" w:eastAsia="方正仿宋_GBK" w:cs="楷体_GB2312"/>
          <w:bCs/>
          <w:color w:val="000000"/>
          <w:kern w:val="0"/>
          <w:sz w:val="32"/>
          <w:szCs w:val="32"/>
          <w:highlight w:val="none"/>
          <w:shd w:val="clear" w:color="auto" w:fill="auto"/>
          <w:lang w:val="zh-CN"/>
        </w:rPr>
        <w:t>项目入库</w:t>
      </w:r>
      <w:r>
        <w:rPr>
          <w:rFonts w:hint="eastAsia" w:eastAsia="方正仿宋_GBK" w:cs="楷体_GB2312"/>
          <w:b/>
          <w:bCs/>
          <w:color w:val="000000"/>
          <w:kern w:val="0"/>
          <w:sz w:val="32"/>
          <w:szCs w:val="32"/>
          <w:highlight w:val="none"/>
          <w:shd w:val="clear" w:color="auto" w:fill="auto"/>
          <w:lang w:val="en-US" w:eastAsia="zh-CN"/>
        </w:rPr>
        <w:t>4</w:t>
      </w:r>
      <w:r>
        <w:rPr>
          <w:rFonts w:hint="eastAsia" w:eastAsia="方正仿宋_GBK" w:cs="楷体_GB2312"/>
          <w:bCs/>
          <w:color w:val="000000"/>
          <w:kern w:val="0"/>
          <w:sz w:val="32"/>
          <w:szCs w:val="32"/>
          <w:highlight w:val="none"/>
          <w:shd w:val="clear" w:color="auto" w:fill="auto"/>
          <w:lang w:val="zh-CN"/>
        </w:rPr>
        <w:t>分，我单位预算项目在规定时间内完成项目，不扣分</w:t>
      </w:r>
      <w:r>
        <w:rPr>
          <w:rFonts w:hint="eastAsia" w:eastAsia="方正仿宋_GBK" w:cs="楷体_GB2312"/>
          <w:bCs/>
          <w:color w:val="000000"/>
          <w:kern w:val="0"/>
          <w:sz w:val="32"/>
          <w:szCs w:val="32"/>
          <w:shd w:val="clear" w:color="auto" w:fill="auto"/>
          <w:lang w:val="zh-CN"/>
        </w:rPr>
        <w:t>。</w:t>
      </w:r>
    </w:p>
    <w:p w14:paraId="77963028">
      <w:pPr>
        <w:keepNext w:val="0"/>
        <w:keepLines w:val="0"/>
        <w:pageBreakBefore w:val="0"/>
        <w:widowControl w:val="0"/>
        <w:numPr>
          <w:ilvl w:val="0"/>
          <w:numId w:val="0"/>
        </w:numPr>
        <w:kinsoku/>
        <w:wordWrap/>
        <w:overflowPunct w:val="0"/>
        <w:topLinePunct w:val="0"/>
        <w:autoSpaceDE/>
        <w:autoSpaceDN/>
        <w:bidi w:val="0"/>
        <w:adjustRightInd w:val="0"/>
        <w:snapToGrid w:val="0"/>
        <w:spacing w:line="552" w:lineRule="exact"/>
        <w:ind w:firstLine="640" w:firstLineChars="200"/>
        <w:contextualSpacing/>
        <w:jc w:val="left"/>
        <w:textAlignment w:val="auto"/>
        <w:outlineLvl w:val="9"/>
        <w:rPr>
          <w:rFonts w:hint="eastAsia" w:eastAsia="方正仿宋_GBK" w:cs="楷体_GB2312"/>
          <w:bCs/>
          <w:color w:val="000000"/>
          <w:kern w:val="0"/>
          <w:sz w:val="32"/>
          <w:szCs w:val="32"/>
          <w:highlight w:val="none"/>
          <w:shd w:val="clear" w:color="auto" w:fill="auto"/>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eastAsia="方正仿宋_GBK" w:cs="楷体_GB2312"/>
          <w:bCs/>
          <w:color w:val="000000"/>
          <w:kern w:val="0"/>
          <w:sz w:val="32"/>
          <w:szCs w:val="32"/>
          <w:highlight w:val="none"/>
          <w:shd w:val="clear" w:color="auto" w:fill="auto"/>
          <w:lang w:val="zh-CN"/>
        </w:rPr>
        <w:t>我单位项目执行</w:t>
      </w:r>
      <w:r>
        <w:rPr>
          <w:rFonts w:eastAsia="方正仿宋_GBK" w:cs="楷体_GB2312"/>
          <w:bCs/>
          <w:color w:val="000000"/>
          <w:kern w:val="0"/>
          <w:sz w:val="32"/>
          <w:szCs w:val="32"/>
          <w:highlight w:val="none"/>
          <w:shd w:val="clear" w:color="auto" w:fill="auto"/>
          <w:lang w:val="zh-CN"/>
        </w:rPr>
        <w:t>自评</w:t>
      </w:r>
      <w:r>
        <w:rPr>
          <w:rFonts w:hint="eastAsia" w:eastAsia="方正仿宋_GBK" w:cs="楷体_GB2312"/>
          <w:bCs/>
          <w:color w:val="000000"/>
          <w:kern w:val="0"/>
          <w:sz w:val="32"/>
          <w:szCs w:val="32"/>
          <w:highlight w:val="none"/>
          <w:shd w:val="clear" w:color="auto" w:fill="auto"/>
          <w:lang w:val="zh-CN"/>
        </w:rPr>
        <w:t>得分</w:t>
      </w:r>
      <w:r>
        <w:rPr>
          <w:rFonts w:hint="eastAsia" w:eastAsia="方正仿宋_GBK" w:cs="楷体_GB2312"/>
          <w:b/>
          <w:bCs/>
          <w:color w:val="000000"/>
          <w:kern w:val="0"/>
          <w:sz w:val="32"/>
          <w:szCs w:val="32"/>
          <w:highlight w:val="none"/>
          <w:shd w:val="clear" w:color="auto" w:fill="auto"/>
          <w:lang w:val="zh-CN"/>
        </w:rPr>
        <w:t>10.6</w:t>
      </w:r>
      <w:r>
        <w:rPr>
          <w:rFonts w:hint="eastAsia" w:eastAsia="方正仿宋_GBK" w:cs="楷体_GB2312"/>
          <w:bCs/>
          <w:color w:val="000000"/>
          <w:kern w:val="0"/>
          <w:sz w:val="32"/>
          <w:szCs w:val="32"/>
          <w:highlight w:val="none"/>
          <w:shd w:val="clear" w:color="auto" w:fill="auto"/>
          <w:lang w:val="zh-CN"/>
        </w:rPr>
        <w:t>分。其中：资金执行同向</w:t>
      </w:r>
      <w:r>
        <w:rPr>
          <w:rFonts w:hint="eastAsia" w:eastAsia="方正仿宋_GBK" w:cs="楷体_GB2312"/>
          <w:b/>
          <w:bCs/>
          <w:color w:val="000000"/>
          <w:kern w:val="0"/>
          <w:sz w:val="32"/>
          <w:szCs w:val="32"/>
          <w:highlight w:val="none"/>
          <w:shd w:val="clear" w:color="auto" w:fill="auto"/>
          <w:lang w:val="zh-CN"/>
        </w:rPr>
        <w:t>4</w:t>
      </w:r>
      <w:r>
        <w:rPr>
          <w:rFonts w:hint="eastAsia" w:eastAsia="方正仿宋_GBK" w:cs="楷体_GB2312"/>
          <w:bCs/>
          <w:color w:val="000000"/>
          <w:kern w:val="0"/>
          <w:sz w:val="32"/>
          <w:szCs w:val="32"/>
          <w:highlight w:val="none"/>
          <w:shd w:val="clear" w:color="auto" w:fill="auto"/>
          <w:lang w:val="zh-CN"/>
        </w:rPr>
        <w:t>分，我单位项目</w:t>
      </w:r>
      <w:r>
        <w:rPr>
          <w:rFonts w:hint="eastAsia" w:eastAsia="方正仿宋_GBK" w:cs="楷体_GB2312"/>
          <w:bCs/>
          <w:color w:val="000000"/>
          <w:kern w:val="0"/>
          <w:sz w:val="32"/>
          <w:szCs w:val="32"/>
          <w:shd w:val="clear" w:color="auto" w:fill="auto"/>
          <w:lang w:val="zh-CN"/>
        </w:rPr>
        <w:t>实际列支内容与绩效目标设置方向相符，不扣分；项目调整</w:t>
      </w:r>
      <w:r>
        <w:rPr>
          <w:rFonts w:hint="eastAsia" w:eastAsia="方正仿宋_GBK" w:cs="楷体_GB2312"/>
          <w:b/>
          <w:bCs/>
          <w:color w:val="000000"/>
          <w:kern w:val="0"/>
          <w:sz w:val="32"/>
          <w:szCs w:val="32"/>
          <w:shd w:val="clear" w:color="auto" w:fill="auto"/>
          <w:lang w:val="zh-CN"/>
        </w:rPr>
        <w:t>3</w:t>
      </w:r>
      <w:r>
        <w:rPr>
          <w:rFonts w:hint="eastAsia" w:eastAsia="方正仿宋_GBK" w:cs="楷体_GB2312"/>
          <w:bCs/>
          <w:color w:val="000000"/>
          <w:kern w:val="0"/>
          <w:sz w:val="32"/>
          <w:szCs w:val="32"/>
          <w:shd w:val="clear" w:color="auto" w:fill="auto"/>
          <w:lang w:val="zh-CN"/>
        </w:rPr>
        <w:t>分，该项指标得分=4-应采取未采取收回预算、调整目标等处置措施的部门预算项目数量÷应采取收回预算、调整目标等处置措施的部门预算项目总数×100%×4=4</w:t>
      </w:r>
      <w:r>
        <w:rPr>
          <w:rFonts w:eastAsia="方正仿宋_GBK" w:cs="楷体_GB2312"/>
          <w:bCs/>
          <w:color w:val="000000"/>
          <w:kern w:val="0"/>
          <w:sz w:val="32"/>
          <w:szCs w:val="32"/>
          <w:shd w:val="clear" w:color="auto" w:fill="auto"/>
          <w:lang w:val="zh-CN"/>
        </w:rPr>
        <w:t>-</w:t>
      </w:r>
      <w:r>
        <w:rPr>
          <w:rFonts w:hint="eastAsia" w:eastAsia="方正仿宋_GBK" w:cs="楷体_GB2312"/>
          <w:bCs/>
          <w:color w:val="000000"/>
          <w:kern w:val="0"/>
          <w:sz w:val="32"/>
          <w:szCs w:val="32"/>
          <w:shd w:val="clear" w:color="auto" w:fill="auto"/>
          <w:lang w:val="zh-CN"/>
        </w:rPr>
        <w:t>1</w:t>
      </w:r>
      <w:r>
        <w:rPr>
          <w:rFonts w:hint="eastAsia" w:eastAsia="方正仿宋_GBK"/>
          <w:color w:val="000000"/>
          <w:kern w:val="0"/>
          <w:sz w:val="32"/>
          <w:szCs w:val="32"/>
          <w:shd w:val="clear" w:color="auto" w:fill="auto"/>
          <w:lang w:val="zh-CN"/>
        </w:rPr>
        <w:t>÷</w:t>
      </w:r>
      <w:r>
        <w:rPr>
          <w:rFonts w:hint="eastAsia" w:eastAsia="方正仿宋_GBK" w:cs="楷体_GB2312"/>
          <w:bCs/>
          <w:color w:val="000000"/>
          <w:kern w:val="0"/>
          <w:sz w:val="32"/>
          <w:szCs w:val="32"/>
          <w:shd w:val="clear" w:color="auto" w:fill="auto"/>
          <w:lang w:val="zh-CN"/>
        </w:rPr>
        <w:t>4</w:t>
      </w:r>
      <w:r>
        <w:rPr>
          <w:rFonts w:hint="eastAsia" w:eastAsia="方正仿宋_GBK"/>
          <w:color w:val="000000"/>
          <w:kern w:val="0"/>
          <w:sz w:val="32"/>
          <w:szCs w:val="32"/>
          <w:shd w:val="clear" w:color="auto" w:fill="auto"/>
          <w:lang w:val="zh-CN"/>
        </w:rPr>
        <w:t>×</w:t>
      </w:r>
      <w:r>
        <w:rPr>
          <w:rFonts w:hint="eastAsia" w:eastAsia="方正仿宋_GBK" w:cs="楷体_GB2312"/>
          <w:bCs/>
          <w:color w:val="000000"/>
          <w:kern w:val="0"/>
          <w:sz w:val="32"/>
          <w:szCs w:val="32"/>
          <w:shd w:val="clear" w:color="auto" w:fill="auto"/>
          <w:lang w:val="zh-CN"/>
        </w:rPr>
        <w:t>100%</w:t>
      </w:r>
      <w:r>
        <w:rPr>
          <w:rFonts w:hint="eastAsia" w:eastAsia="方正仿宋_GBK"/>
          <w:color w:val="000000"/>
          <w:kern w:val="0"/>
          <w:sz w:val="32"/>
          <w:szCs w:val="32"/>
          <w:shd w:val="clear" w:color="auto" w:fill="auto"/>
          <w:lang w:val="zh-CN"/>
        </w:rPr>
        <w:t>×</w:t>
      </w:r>
      <w:r>
        <w:rPr>
          <w:rFonts w:hint="eastAsia" w:eastAsia="方正仿宋_GBK" w:cs="楷体_GB2312"/>
          <w:bCs/>
          <w:color w:val="000000"/>
          <w:kern w:val="0"/>
          <w:sz w:val="32"/>
          <w:szCs w:val="32"/>
          <w:shd w:val="clear" w:color="auto" w:fill="auto"/>
          <w:lang w:val="zh-CN"/>
        </w:rPr>
        <w:t>4=3分；执行结果</w:t>
      </w:r>
      <w:r>
        <w:rPr>
          <w:rFonts w:hint="eastAsia" w:eastAsia="方正仿宋_GBK" w:cs="楷体_GB2312"/>
          <w:b/>
          <w:bCs/>
          <w:color w:val="000000"/>
          <w:kern w:val="0"/>
          <w:sz w:val="32"/>
          <w:szCs w:val="32"/>
          <w:shd w:val="clear" w:color="auto" w:fill="auto"/>
          <w:lang w:val="en-US" w:eastAsia="zh-CN"/>
        </w:rPr>
        <w:t>4</w:t>
      </w:r>
      <w:r>
        <w:rPr>
          <w:rFonts w:hint="eastAsia" w:eastAsia="方正仿宋_GBK" w:cs="楷体_GB2312"/>
          <w:bCs/>
          <w:color w:val="000000"/>
          <w:kern w:val="0"/>
          <w:sz w:val="32"/>
          <w:szCs w:val="32"/>
          <w:shd w:val="clear" w:color="auto" w:fill="auto"/>
          <w:lang w:val="zh-CN"/>
        </w:rPr>
        <w:t>分</w:t>
      </w:r>
      <w:r>
        <w:rPr>
          <w:rFonts w:hint="eastAsia" w:eastAsia="方正仿宋_GBK" w:cs="楷体_GB2312"/>
          <w:bCs/>
          <w:color w:val="000000"/>
          <w:kern w:val="0"/>
          <w:sz w:val="32"/>
          <w:szCs w:val="32"/>
          <w:highlight w:val="none"/>
          <w:shd w:val="clear" w:color="auto" w:fill="auto"/>
          <w:lang w:val="zh-CN"/>
        </w:rPr>
        <w:t>。</w:t>
      </w:r>
    </w:p>
    <w:p w14:paraId="356EE590">
      <w:pPr>
        <w:keepNext w:val="0"/>
        <w:keepLines w:val="0"/>
        <w:pageBreakBefore w:val="0"/>
        <w:widowControl w:val="0"/>
        <w:kinsoku/>
        <w:wordWrap/>
        <w:overflowPunct w:val="0"/>
        <w:topLinePunct w:val="0"/>
        <w:autoSpaceDE/>
        <w:autoSpaceDN/>
        <w:bidi w:val="0"/>
        <w:adjustRightInd w:val="0"/>
        <w:snapToGrid w:val="0"/>
        <w:spacing w:line="552" w:lineRule="exact"/>
        <w:ind w:left="0"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楷体_GB2312" w:hAnsi="楷体_GB2312" w:eastAsia="楷体_GB2312" w:cs="楷体_GB2312"/>
          <w:color w:val="000000"/>
          <w:kern w:val="0"/>
          <w:sz w:val="32"/>
          <w:szCs w:val="32"/>
          <w:highlight w:val="none"/>
          <w:shd w:val="clear" w:color="auto" w:fill="FFFFFF"/>
          <w:lang w:val="en-US" w:eastAsia="zh-CN"/>
        </w:rPr>
        <w:t>11分）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eastAsia="方正仿宋_GBK" w:cs="楷体_GB2312"/>
          <w:bCs/>
          <w:color w:val="000000"/>
          <w:kern w:val="0"/>
          <w:sz w:val="32"/>
          <w:szCs w:val="32"/>
          <w:highlight w:val="none"/>
          <w:shd w:val="clear" w:color="auto" w:fill="auto"/>
          <w:lang w:val="zh-CN"/>
        </w:rPr>
        <w:t>我单位目标实现自评得分</w:t>
      </w:r>
      <w:r>
        <w:rPr>
          <w:rFonts w:hint="eastAsia" w:eastAsia="方正仿宋_GBK" w:cs="楷体_GB2312"/>
          <w:b/>
          <w:bCs/>
          <w:color w:val="000000"/>
          <w:kern w:val="0"/>
          <w:sz w:val="32"/>
          <w:szCs w:val="32"/>
          <w:highlight w:val="none"/>
          <w:shd w:val="clear" w:color="auto" w:fill="auto"/>
          <w:lang w:val="zh-CN"/>
        </w:rPr>
        <w:t>11</w:t>
      </w:r>
      <w:r>
        <w:rPr>
          <w:rFonts w:hint="eastAsia" w:eastAsia="方正仿宋_GBK" w:cs="楷体_GB2312"/>
          <w:bCs/>
          <w:color w:val="000000"/>
          <w:kern w:val="0"/>
          <w:sz w:val="32"/>
          <w:szCs w:val="32"/>
          <w:highlight w:val="none"/>
          <w:shd w:val="clear" w:color="auto" w:fill="auto"/>
          <w:lang w:val="zh-CN"/>
        </w:rPr>
        <w:t>分。其中：</w:t>
      </w:r>
      <w:r>
        <w:rPr>
          <w:rFonts w:hint="eastAsia" w:eastAsia="方正仿宋_GBK" w:cs="楷体_GB2312"/>
          <w:bCs/>
          <w:color w:val="000000"/>
          <w:kern w:val="0"/>
          <w:sz w:val="32"/>
          <w:szCs w:val="32"/>
          <w:shd w:val="clear" w:color="auto" w:fill="auto"/>
          <w:lang w:val="zh-CN"/>
        </w:rPr>
        <w:t>目标完成</w:t>
      </w:r>
      <w:r>
        <w:rPr>
          <w:rFonts w:hint="eastAsia" w:eastAsia="方正仿宋_GBK" w:cs="楷体_GB2312"/>
          <w:b/>
          <w:bCs/>
          <w:color w:val="000000"/>
          <w:kern w:val="0"/>
          <w:sz w:val="32"/>
          <w:szCs w:val="32"/>
          <w:shd w:val="clear" w:color="auto" w:fill="auto"/>
          <w:lang w:val="zh-CN"/>
        </w:rPr>
        <w:t>4</w:t>
      </w:r>
      <w:r>
        <w:rPr>
          <w:rFonts w:hint="eastAsia" w:eastAsia="方正仿宋_GBK" w:cs="楷体_GB2312"/>
          <w:bCs/>
          <w:color w:val="000000"/>
          <w:kern w:val="0"/>
          <w:sz w:val="32"/>
          <w:szCs w:val="32"/>
          <w:shd w:val="clear" w:color="auto" w:fill="auto"/>
          <w:lang w:val="zh-CN"/>
        </w:rPr>
        <w:t>分，部门预算项目绩效目标数量指标均已完成，不扣分；目标偏离</w:t>
      </w:r>
      <w:r>
        <w:rPr>
          <w:rFonts w:hint="eastAsia" w:eastAsia="方正仿宋_GBK" w:cs="楷体_GB2312"/>
          <w:b/>
          <w:bCs/>
          <w:color w:val="000000"/>
          <w:kern w:val="0"/>
          <w:sz w:val="32"/>
          <w:szCs w:val="32"/>
          <w:shd w:val="clear" w:color="auto" w:fill="auto"/>
          <w:lang w:val="zh-CN"/>
        </w:rPr>
        <w:t>4</w:t>
      </w:r>
      <w:r>
        <w:rPr>
          <w:rFonts w:hint="eastAsia" w:eastAsia="方正仿宋_GBK" w:cs="楷体_GB2312"/>
          <w:bCs/>
          <w:color w:val="000000"/>
          <w:kern w:val="0"/>
          <w:sz w:val="32"/>
          <w:szCs w:val="32"/>
          <w:shd w:val="clear" w:color="auto" w:fill="auto"/>
          <w:lang w:val="zh-CN"/>
        </w:rPr>
        <w:t>分，我单位已完成预期指标值的数量指标中偏离度在30%内的指标个数=已完成预期指标值的数量指标个数，不扣分；实现效果</w:t>
      </w:r>
      <w:r>
        <w:rPr>
          <w:rFonts w:hint="eastAsia" w:eastAsia="方正仿宋_GBK" w:cs="楷体_GB2312"/>
          <w:b/>
          <w:bCs/>
          <w:color w:val="000000"/>
          <w:kern w:val="0"/>
          <w:sz w:val="32"/>
          <w:szCs w:val="32"/>
          <w:shd w:val="clear" w:color="auto" w:fill="auto"/>
          <w:lang w:val="zh-CN"/>
        </w:rPr>
        <w:t>3</w:t>
      </w:r>
      <w:r>
        <w:rPr>
          <w:rFonts w:hint="eastAsia" w:eastAsia="方正仿宋_GBK" w:cs="楷体_GB2312"/>
          <w:bCs/>
          <w:color w:val="000000"/>
          <w:kern w:val="0"/>
          <w:sz w:val="32"/>
          <w:szCs w:val="32"/>
          <w:shd w:val="clear" w:color="auto" w:fill="auto"/>
          <w:lang w:val="zh-CN"/>
        </w:rPr>
        <w:t>分，我单位完成绩效目标效益指标的部门预算项目等于部门预算项目总数，不扣分。</w:t>
      </w:r>
    </w:p>
    <w:p w14:paraId="3A1AD555">
      <w:pPr>
        <w:keepNext w:val="0"/>
        <w:keepLines w:val="0"/>
        <w:pageBreakBefore w:val="0"/>
        <w:widowControl w:val="0"/>
        <w:kinsoku/>
        <w:wordWrap/>
        <w:overflowPunct w:val="0"/>
        <w:topLinePunct w:val="0"/>
        <w:autoSpaceDE/>
        <w:autoSpaceDN/>
        <w:bidi w:val="0"/>
        <w:adjustRightInd w:val="0"/>
        <w:snapToGrid w:val="0"/>
        <w:spacing w:line="552" w:lineRule="exact"/>
        <w:ind w:firstLine="640" w:firstLineChars="200"/>
        <w:contextualSpacing/>
        <w:jc w:val="left"/>
        <w:textAlignment w:val="auto"/>
        <w:outlineLvl w:val="9"/>
        <w:rPr>
          <w:rFonts w:ascii="Times New Roman" w:hAnsi="Times New Roman" w:eastAsia="楷体_GB2312" w:cs="Times New Roman"/>
          <w:b/>
          <w:bCs/>
          <w:color w:val="000000"/>
          <w:kern w:val="0"/>
          <w:sz w:val="32"/>
          <w:szCs w:val="32"/>
          <w:highlight w:val="none"/>
          <w:shd w:val="clear" w:color="auto" w:fill="FFFFFF"/>
          <w:lang w:val="zh-CN" w:eastAsia="zh-CN"/>
        </w:rPr>
      </w:pPr>
      <w:r>
        <w:rPr>
          <w:rFonts w:hint="eastAsia" w:eastAsia="方正楷体_GBK" w:cs="宋体"/>
          <w:b/>
          <w:bCs/>
          <w:color w:val="000000"/>
          <w:kern w:val="0"/>
          <w:sz w:val="32"/>
          <w:szCs w:val="32"/>
          <w:highlight w:val="none"/>
          <w:shd w:val="clear" w:color="auto" w:fill="FFFFFF"/>
          <w:lang w:val="zh-CN"/>
        </w:rPr>
        <w:t>（三）</w:t>
      </w:r>
      <w:r>
        <w:rPr>
          <w:rFonts w:hint="eastAsia" w:eastAsia="方正楷体_GBK" w:cs="宋体"/>
          <w:b/>
          <w:bCs/>
          <w:color w:val="000000"/>
          <w:kern w:val="0"/>
          <w:sz w:val="32"/>
          <w:szCs w:val="32"/>
          <w:highlight w:val="none"/>
          <w:shd w:val="clear" w:color="auto" w:fill="FFFFFF"/>
          <w:lang w:val="zh-CN" w:eastAsia="zh-CN"/>
        </w:rPr>
        <w:t>重点领域</w:t>
      </w:r>
      <w:r>
        <w:rPr>
          <w:rFonts w:hint="eastAsia" w:eastAsia="方正楷体_GBK" w:cs="宋体"/>
          <w:b/>
          <w:bCs/>
          <w:color w:val="000000"/>
          <w:kern w:val="0"/>
          <w:sz w:val="32"/>
          <w:szCs w:val="32"/>
          <w:highlight w:val="none"/>
          <w:shd w:val="clear" w:color="auto" w:fill="FFFFFF"/>
          <w:lang w:val="zh-CN"/>
        </w:rPr>
        <w:t>绩效分析</w:t>
      </w:r>
      <w:r>
        <w:rPr>
          <w:rFonts w:ascii="Times New Roman" w:hAnsi="Times New Roman" w:eastAsia="楷体_GB2312" w:cs="Times New Roman"/>
          <w:b/>
          <w:bCs/>
          <w:color w:val="000000"/>
          <w:kern w:val="0"/>
          <w:sz w:val="32"/>
          <w:szCs w:val="32"/>
          <w:highlight w:val="none"/>
          <w:shd w:val="clear" w:color="auto" w:fill="FFFFFF"/>
          <w:lang w:val="zh-CN" w:eastAsia="zh-CN"/>
        </w:rPr>
        <w:t>。</w:t>
      </w:r>
    </w:p>
    <w:p w14:paraId="22E84FB7">
      <w:pPr>
        <w:keepNext w:val="0"/>
        <w:keepLines w:val="0"/>
        <w:pageBreakBefore w:val="0"/>
        <w:widowControl w:val="0"/>
        <w:kinsoku/>
        <w:wordWrap/>
        <w:overflowPunct w:val="0"/>
        <w:topLinePunct w:val="0"/>
        <w:autoSpaceDE/>
        <w:autoSpaceDN/>
        <w:bidi w:val="0"/>
        <w:adjustRightInd w:val="0"/>
        <w:snapToGrid w:val="0"/>
        <w:spacing w:line="552" w:lineRule="exact"/>
        <w:ind w:firstLine="640" w:firstLineChars="200"/>
        <w:contextualSpacing/>
        <w:jc w:val="left"/>
        <w:textAlignment w:val="auto"/>
        <w:outlineLvl w:val="9"/>
        <w:rPr>
          <w:rFonts w:ascii="Times New Roman" w:hAnsi="Times New Roman" w:cs="Times New Roman"/>
          <w:color w:val="000000"/>
          <w:kern w:val="0"/>
          <w:sz w:val="32"/>
          <w:szCs w:val="32"/>
          <w:highlight w:val="none"/>
          <w:shd w:val="clear" w:color="auto" w:fill="FFFFFF"/>
          <w:lang w:val="en-US" w:eastAsia="zh-CN"/>
        </w:rPr>
      </w:pPr>
      <w:r>
        <w:rPr>
          <w:rFonts w:cs="Times New Roman"/>
          <w:sz w:val="32"/>
          <w:szCs w:val="32"/>
          <w:highlight w:val="none"/>
          <w:u w:val="none"/>
          <w:lang w:eastAsia="zh-CN"/>
        </w:rPr>
        <w:t>我单位</w:t>
      </w:r>
      <w:r>
        <w:rPr>
          <w:rFonts w:hint="eastAsia" w:ascii="Times New Roman" w:hAnsi="Times New Roman" w:eastAsia="仿宋_GB2312" w:cs="Times New Roman"/>
          <w:sz w:val="32"/>
          <w:szCs w:val="32"/>
          <w:u w:val="none"/>
          <w:lang w:val="en-US" w:eastAsia="zh-CN"/>
        </w:rPr>
        <w:t>202</w:t>
      </w:r>
      <w:r>
        <w:rPr>
          <w:rFonts w:hint="eastAsia" w:eastAsia="仿宋_GB2312" w:cs="Times New Roman"/>
          <w:sz w:val="32"/>
          <w:szCs w:val="32"/>
          <w:u w:val="none"/>
          <w:lang w:val="en-US" w:eastAsia="zh-CN"/>
        </w:rPr>
        <w:t>4</w:t>
      </w:r>
      <w:r>
        <w:rPr>
          <w:rFonts w:hint="eastAsia" w:ascii="Times New Roman" w:hAnsi="Times New Roman" w:eastAsia="仿宋_GB2312" w:cs="Times New Roman"/>
          <w:sz w:val="32"/>
          <w:szCs w:val="32"/>
          <w:u w:val="none"/>
          <w:lang w:val="en-US" w:eastAsia="zh-CN"/>
        </w:rPr>
        <w:t>年度</w:t>
      </w:r>
      <w:r>
        <w:rPr>
          <w:rFonts w:ascii="Times New Roman" w:hAnsi="Times New Roman" w:eastAsia="仿宋_GB2312" w:cs="Times New Roman"/>
          <w:sz w:val="32"/>
          <w:szCs w:val="32"/>
          <w:highlight w:val="none"/>
          <w:u w:val="none"/>
        </w:rPr>
        <w:t>不涉及国有资本、行政事业性国有资产、</w:t>
      </w:r>
      <w:r>
        <w:rPr>
          <w:rFonts w:ascii="Times New Roman" w:hAnsi="Times New Roman" w:eastAsia="仿宋_GB2312" w:cs="Times New Roman"/>
          <w:b w:val="0"/>
          <w:bCs w:val="0"/>
          <w:sz w:val="32"/>
          <w:szCs w:val="32"/>
          <w:highlight w:val="none"/>
          <w:u w:val="none"/>
        </w:rPr>
        <w:t>债券</w:t>
      </w:r>
      <w:r>
        <w:rPr>
          <w:rFonts w:ascii="Times New Roman" w:hAnsi="Times New Roman" w:eastAsia="仿宋_GB2312" w:cs="Times New Roman"/>
          <w:b w:val="0"/>
          <w:bCs w:val="0"/>
          <w:sz w:val="32"/>
          <w:szCs w:val="32"/>
          <w:highlight w:val="none"/>
          <w:u w:val="none"/>
          <w:lang w:eastAsia="zh-CN"/>
        </w:rPr>
        <w:t>资金、政府采购和政府购买服务等重点领域</w:t>
      </w:r>
      <w:r>
        <w:rPr>
          <w:rFonts w:hint="eastAsia" w:ascii="Times New Roman" w:hAnsi="Times New Roman" w:cs="Times New Roman"/>
          <w:sz w:val="32"/>
          <w:szCs w:val="32"/>
          <w:highlight w:val="none"/>
          <w:u w:val="none"/>
          <w:lang w:eastAsia="zh-CN"/>
        </w:rPr>
        <w:t>。</w:t>
      </w:r>
    </w:p>
    <w:p w14:paraId="51B9105C">
      <w:pPr>
        <w:keepNext w:val="0"/>
        <w:keepLines w:val="0"/>
        <w:pageBreakBefore w:val="0"/>
        <w:widowControl w:val="0"/>
        <w:kinsoku/>
        <w:wordWrap/>
        <w:overflowPunct w:val="0"/>
        <w:topLinePunct w:val="0"/>
        <w:autoSpaceDE/>
        <w:autoSpaceDN/>
        <w:bidi w:val="0"/>
        <w:adjustRightInd w:val="0"/>
        <w:snapToGrid w:val="0"/>
        <w:spacing w:line="552" w:lineRule="exact"/>
        <w:ind w:firstLine="640" w:firstLineChars="200"/>
        <w:contextualSpacing/>
        <w:jc w:val="both"/>
        <w:textAlignment w:val="auto"/>
        <w:rPr>
          <w:rFonts w:ascii="Times New Roman" w:hAnsi="Times New Roman" w:eastAsia="楷体_GB2312" w:cs="Times New Roman"/>
          <w:b/>
          <w:bCs/>
          <w:sz w:val="32"/>
          <w:szCs w:val="32"/>
          <w:lang w:val="zh-CN"/>
        </w:rPr>
      </w:pPr>
      <w:r>
        <w:rPr>
          <w:rFonts w:hint="eastAsia" w:eastAsia="方正楷体_GBK" w:cs="宋体"/>
          <w:b/>
          <w:bCs/>
          <w:color w:val="000000"/>
          <w:kern w:val="0"/>
          <w:sz w:val="32"/>
          <w:szCs w:val="32"/>
          <w:shd w:val="clear" w:color="auto" w:fill="FFFFFF"/>
          <w:lang w:val="zh-CN"/>
        </w:rPr>
        <w:t>（四）绩效结果应用情况</w:t>
      </w:r>
      <w:r>
        <w:rPr>
          <w:rFonts w:hint="eastAsia" w:ascii="Times New Roman" w:hAnsi="Times New Roman" w:eastAsia="楷体_GB2312" w:cs="Times New Roman"/>
          <w:b/>
          <w:bCs/>
          <w:sz w:val="32"/>
          <w:szCs w:val="32"/>
          <w:lang w:val="zh-CN"/>
        </w:rPr>
        <w:t>。</w:t>
      </w:r>
    </w:p>
    <w:p w14:paraId="28BEC538">
      <w:pPr>
        <w:keepNext w:val="0"/>
        <w:keepLines w:val="0"/>
        <w:pageBreakBefore w:val="0"/>
        <w:widowControl w:val="0"/>
        <w:kinsoku/>
        <w:wordWrap/>
        <w:overflowPunct w:val="0"/>
        <w:topLinePunct w:val="0"/>
        <w:autoSpaceDE/>
        <w:autoSpaceDN/>
        <w:bidi w:val="0"/>
        <w:adjustRightInd w:val="0"/>
        <w:snapToGrid w:val="0"/>
        <w:spacing w:line="552" w:lineRule="exact"/>
        <w:ind w:firstLine="640" w:firstLineChars="200"/>
        <w:contextualSpacing/>
        <w:jc w:val="both"/>
        <w:textAlignment w:val="auto"/>
        <w:rPr>
          <w:rFonts w:eastAsia="方正仿宋_GBK" w:cs="楷体_GB2312"/>
          <w:b/>
          <w:bCs/>
          <w:color w:val="000000"/>
          <w:kern w:val="0"/>
          <w:sz w:val="32"/>
          <w:szCs w:val="32"/>
          <w:shd w:val="clear" w:color="auto" w:fill="auto"/>
          <w:lang w:val="zh-CN"/>
        </w:rPr>
      </w:pPr>
      <w:r>
        <w:rPr>
          <w:rFonts w:hint="eastAsia" w:eastAsia="方正仿宋_GBK" w:cs="楷体_GB2312"/>
          <w:b/>
          <w:bCs/>
          <w:color w:val="000000"/>
          <w:kern w:val="0"/>
          <w:sz w:val="32"/>
          <w:szCs w:val="32"/>
          <w:shd w:val="clear" w:color="auto" w:fill="auto"/>
          <w:lang w:val="zh-CN" w:eastAsia="zh-CN"/>
        </w:rPr>
        <w:t>1.内部应用</w:t>
      </w:r>
      <w:r>
        <w:rPr>
          <w:rFonts w:hint="eastAsia" w:eastAsia="方正仿宋_GBK" w:cs="楷体_GB2312"/>
          <w:b/>
          <w:bCs/>
          <w:color w:val="000000"/>
          <w:kern w:val="0"/>
          <w:sz w:val="32"/>
          <w:szCs w:val="32"/>
          <w:shd w:val="clear" w:color="auto" w:fill="auto"/>
          <w:lang w:val="zh-CN"/>
        </w:rPr>
        <w:t>。</w:t>
      </w:r>
    </w:p>
    <w:p w14:paraId="3B668EE3">
      <w:pPr>
        <w:keepNext w:val="0"/>
        <w:keepLines w:val="0"/>
        <w:pageBreakBefore w:val="0"/>
        <w:widowControl w:val="0"/>
        <w:kinsoku/>
        <w:wordWrap/>
        <w:overflowPunct w:val="0"/>
        <w:topLinePunct w:val="0"/>
        <w:autoSpaceDE/>
        <w:autoSpaceDN/>
        <w:bidi w:val="0"/>
        <w:adjustRightInd w:val="0"/>
        <w:snapToGrid w:val="0"/>
        <w:spacing w:line="552" w:lineRule="exact"/>
        <w:ind w:firstLine="640" w:firstLineChars="200"/>
        <w:contextualSpacing/>
        <w:jc w:val="both"/>
        <w:textAlignment w:val="auto"/>
        <w:rPr>
          <w:rFonts w:hint="eastAsia" w:eastAsia="方正仿宋_GBK" w:cs="楷体_GB2312"/>
          <w:bCs/>
          <w:color w:val="000000"/>
          <w:kern w:val="0"/>
          <w:sz w:val="32"/>
          <w:szCs w:val="32"/>
          <w:shd w:val="clear" w:color="auto" w:fill="auto"/>
          <w:lang w:val="zh-CN" w:eastAsia="zh-CN"/>
        </w:rPr>
      </w:pPr>
      <w:r>
        <w:rPr>
          <w:rFonts w:hint="eastAsia" w:eastAsia="方正仿宋_GBK" w:cs="楷体_GB2312"/>
          <w:bCs/>
          <w:color w:val="000000"/>
          <w:kern w:val="0"/>
          <w:sz w:val="32"/>
          <w:szCs w:val="32"/>
          <w:shd w:val="clear" w:color="auto" w:fill="auto"/>
          <w:lang w:val="zh-CN"/>
        </w:rPr>
        <w:t>我单位无下属单位，各内设科室积极沟通，不断</w:t>
      </w:r>
      <w:r>
        <w:rPr>
          <w:rFonts w:hint="eastAsia" w:eastAsia="方正仿宋_GBK" w:cs="楷体_GB2312"/>
          <w:bCs/>
          <w:color w:val="000000"/>
          <w:kern w:val="0"/>
          <w:sz w:val="32"/>
          <w:szCs w:val="32"/>
          <w:shd w:val="clear" w:color="auto" w:fill="auto"/>
          <w:lang w:val="zh-CN" w:eastAsia="zh-CN"/>
        </w:rPr>
        <w:t>提高预算事前绩效评估、绩效监控和绩效自评能力。</w:t>
      </w:r>
    </w:p>
    <w:p w14:paraId="7DF3D35E">
      <w:pPr>
        <w:keepNext w:val="0"/>
        <w:keepLines w:val="0"/>
        <w:pageBreakBefore w:val="0"/>
        <w:widowControl w:val="0"/>
        <w:kinsoku/>
        <w:wordWrap/>
        <w:overflowPunct w:val="0"/>
        <w:topLinePunct w:val="0"/>
        <w:autoSpaceDE/>
        <w:autoSpaceDN/>
        <w:bidi w:val="0"/>
        <w:adjustRightInd w:val="0"/>
        <w:snapToGrid w:val="0"/>
        <w:spacing w:line="552" w:lineRule="exact"/>
        <w:ind w:firstLine="640" w:firstLineChars="200"/>
        <w:contextualSpacing/>
        <w:jc w:val="both"/>
        <w:textAlignment w:val="auto"/>
        <w:rPr>
          <w:rFonts w:eastAsia="方正仿宋_GBK" w:cs="楷体_GB2312"/>
          <w:b/>
          <w:bCs/>
          <w:color w:val="000000"/>
          <w:kern w:val="0"/>
          <w:sz w:val="32"/>
          <w:szCs w:val="32"/>
          <w:shd w:val="clear" w:color="auto" w:fill="auto"/>
          <w:lang w:val="zh-CN" w:eastAsia="zh-CN"/>
        </w:rPr>
      </w:pPr>
      <w:r>
        <w:rPr>
          <w:rFonts w:hint="eastAsia" w:eastAsia="方正仿宋_GBK" w:cs="楷体_GB2312"/>
          <w:b/>
          <w:bCs/>
          <w:color w:val="000000"/>
          <w:kern w:val="0"/>
          <w:sz w:val="32"/>
          <w:szCs w:val="32"/>
          <w:shd w:val="clear" w:color="auto" w:fill="auto"/>
          <w:lang w:val="zh-CN"/>
        </w:rPr>
        <w:t>2.信息公开</w:t>
      </w:r>
      <w:r>
        <w:rPr>
          <w:rFonts w:hint="eastAsia" w:eastAsia="方正仿宋_GBK" w:cs="楷体_GB2312"/>
          <w:b/>
          <w:bCs/>
          <w:color w:val="000000"/>
          <w:kern w:val="0"/>
          <w:sz w:val="32"/>
          <w:szCs w:val="32"/>
          <w:shd w:val="clear" w:color="auto" w:fill="auto"/>
          <w:lang w:val="zh-CN" w:eastAsia="zh-CN"/>
        </w:rPr>
        <w:t>。</w:t>
      </w:r>
    </w:p>
    <w:p w14:paraId="5012F3A8">
      <w:pPr>
        <w:keepNext w:val="0"/>
        <w:keepLines w:val="0"/>
        <w:pageBreakBefore w:val="0"/>
        <w:widowControl w:val="0"/>
        <w:kinsoku/>
        <w:wordWrap/>
        <w:overflowPunct w:val="0"/>
        <w:topLinePunct w:val="0"/>
        <w:autoSpaceDE/>
        <w:autoSpaceDN/>
        <w:bidi w:val="0"/>
        <w:adjustRightInd w:val="0"/>
        <w:snapToGrid w:val="0"/>
        <w:spacing w:line="552" w:lineRule="exact"/>
        <w:ind w:firstLine="640" w:firstLineChars="200"/>
        <w:contextualSpacing/>
        <w:jc w:val="both"/>
        <w:textAlignment w:val="auto"/>
        <w:rPr>
          <w:rFonts w:eastAsia="方正仿宋_GBK" w:cs="楷体_GB2312"/>
          <w:bCs/>
          <w:color w:val="000000"/>
          <w:kern w:val="0"/>
          <w:sz w:val="32"/>
          <w:szCs w:val="32"/>
          <w:shd w:val="clear" w:color="auto" w:fill="auto"/>
          <w:lang w:val="zh-CN" w:eastAsia="zh-CN" w:bidi="ar-SA"/>
        </w:rPr>
      </w:pPr>
      <w:r>
        <w:rPr>
          <w:rFonts w:hint="eastAsia" w:eastAsia="方正仿宋_GBK" w:cs="楷体_GB2312"/>
          <w:bCs/>
          <w:color w:val="000000"/>
          <w:kern w:val="0"/>
          <w:sz w:val="32"/>
          <w:szCs w:val="32"/>
          <w:shd w:val="clear" w:color="auto" w:fill="auto"/>
          <w:lang w:val="zh-CN" w:eastAsia="zh-CN"/>
        </w:rPr>
        <w:t>我单位严格按照财政局要求，</w:t>
      </w:r>
      <w:r>
        <w:rPr>
          <w:rFonts w:hint="eastAsia" w:eastAsia="方正仿宋_GBK" w:cs="楷体_GB2312"/>
          <w:bCs/>
          <w:color w:val="000000"/>
          <w:kern w:val="0"/>
          <w:sz w:val="32"/>
          <w:szCs w:val="32"/>
          <w:shd w:val="clear" w:color="auto" w:fill="auto"/>
          <w:lang w:val="zh-CN" w:eastAsia="zh-CN" w:bidi="ar-SA"/>
        </w:rPr>
        <w:t>按绩效自评公开要求将相关绩效信息随同决算公开。</w:t>
      </w:r>
    </w:p>
    <w:p w14:paraId="40F3879E">
      <w:pPr>
        <w:keepNext w:val="0"/>
        <w:keepLines w:val="0"/>
        <w:pageBreakBefore w:val="0"/>
        <w:widowControl w:val="0"/>
        <w:kinsoku/>
        <w:wordWrap/>
        <w:overflowPunct w:val="0"/>
        <w:topLinePunct w:val="0"/>
        <w:autoSpaceDE/>
        <w:autoSpaceDN/>
        <w:bidi w:val="0"/>
        <w:adjustRightInd w:val="0"/>
        <w:snapToGrid w:val="0"/>
        <w:spacing w:line="552" w:lineRule="exact"/>
        <w:ind w:firstLine="640" w:firstLineChars="200"/>
        <w:contextualSpacing/>
        <w:jc w:val="both"/>
        <w:textAlignment w:val="auto"/>
        <w:rPr>
          <w:rFonts w:eastAsia="方正仿宋_GBK" w:cs="楷体_GB2312"/>
          <w:b/>
          <w:bCs/>
          <w:color w:val="000000"/>
          <w:kern w:val="0"/>
          <w:sz w:val="32"/>
          <w:szCs w:val="32"/>
          <w:shd w:val="clear" w:color="auto" w:fill="auto"/>
          <w:lang w:val="zh-CN" w:eastAsia="zh-CN"/>
        </w:rPr>
      </w:pPr>
      <w:r>
        <w:rPr>
          <w:rFonts w:hint="eastAsia" w:eastAsia="方正仿宋_GBK" w:cs="楷体_GB2312"/>
          <w:b/>
          <w:bCs/>
          <w:color w:val="000000"/>
          <w:kern w:val="0"/>
          <w:sz w:val="32"/>
          <w:szCs w:val="32"/>
          <w:shd w:val="clear" w:color="auto" w:fill="auto"/>
          <w:lang w:val="zh-CN" w:eastAsia="zh-CN"/>
        </w:rPr>
        <w:t>3.整改反馈。</w:t>
      </w:r>
    </w:p>
    <w:p w14:paraId="19749B1C">
      <w:pPr>
        <w:keepNext w:val="0"/>
        <w:keepLines w:val="0"/>
        <w:pageBreakBefore w:val="0"/>
        <w:widowControl w:val="0"/>
        <w:kinsoku/>
        <w:wordWrap/>
        <w:overflowPunct w:val="0"/>
        <w:topLinePunct w:val="0"/>
        <w:autoSpaceDE/>
        <w:autoSpaceDN/>
        <w:adjustRightInd w:val="0"/>
        <w:snapToGrid w:val="0"/>
        <w:spacing w:line="552" w:lineRule="exact"/>
        <w:ind w:firstLine="640" w:firstLineChars="200"/>
        <w:contextualSpacing/>
        <w:rPr>
          <w:rFonts w:hint="eastAsia" w:eastAsia="方正仿宋_GBK" w:cs="楷体_GB2312"/>
          <w:bCs/>
          <w:color w:val="000000"/>
          <w:kern w:val="0"/>
          <w:sz w:val="32"/>
          <w:szCs w:val="32"/>
          <w:shd w:val="clear" w:color="auto" w:fill="auto"/>
          <w:lang w:val="zh-CN"/>
        </w:rPr>
      </w:pPr>
      <w:r>
        <w:rPr>
          <w:rFonts w:hint="eastAsia" w:eastAsia="方正仿宋_GBK" w:cs="楷体_GB2312"/>
          <w:bCs/>
          <w:color w:val="000000"/>
          <w:kern w:val="0"/>
          <w:sz w:val="32"/>
          <w:szCs w:val="32"/>
          <w:shd w:val="clear" w:color="auto" w:fill="auto"/>
          <w:lang w:val="zh-CN"/>
        </w:rPr>
        <w:t>202</w:t>
      </w:r>
      <w:r>
        <w:rPr>
          <w:rFonts w:hint="eastAsia" w:eastAsia="方正仿宋_GBK" w:cs="楷体_GB2312"/>
          <w:bCs/>
          <w:color w:val="000000"/>
          <w:kern w:val="0"/>
          <w:sz w:val="32"/>
          <w:szCs w:val="32"/>
          <w:shd w:val="clear" w:color="auto" w:fill="auto"/>
          <w:lang w:val="en-US" w:eastAsia="zh-CN"/>
        </w:rPr>
        <w:t>4</w:t>
      </w:r>
      <w:r>
        <w:rPr>
          <w:rFonts w:hint="eastAsia" w:eastAsia="方正仿宋_GBK" w:cs="楷体_GB2312"/>
          <w:bCs/>
          <w:color w:val="000000"/>
          <w:kern w:val="0"/>
          <w:sz w:val="32"/>
          <w:szCs w:val="32"/>
          <w:shd w:val="clear" w:color="auto" w:fill="auto"/>
          <w:lang w:val="zh-CN"/>
        </w:rPr>
        <w:t>年度财政未对我单位开展重点绩效评价，针对绩效目标监控提出的问题，已按要求进行了整改，并及时向财政反馈了整改结果。</w:t>
      </w:r>
    </w:p>
    <w:p w14:paraId="774B50D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eastAsia" w:ascii="仿宋_GB2312" w:hAnsi="仿宋_GB2312" w:eastAsia="仿宋_GB2312" w:cs="仿宋_GB2312"/>
          <w:b w:val="0"/>
          <w:bCs w:val="0"/>
          <w:kern w:val="0"/>
          <w:position w:val="0"/>
          <w:sz w:val="32"/>
          <w:szCs w:val="32"/>
          <w:highlight w:val="none"/>
          <w:lang w:val="en-US" w:eastAsia="zh-CN" w:bidi="ar-SA"/>
        </w:rPr>
      </w:pPr>
      <w:bookmarkStart w:id="85" w:name="_Toc1909"/>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bookmarkEnd w:id="85"/>
      <w:bookmarkStart w:id="86" w:name="_Hlk110546638"/>
    </w:p>
    <w:p w14:paraId="43F57960">
      <w:pPr>
        <w:keepNext w:val="0"/>
        <w:keepLines w:val="0"/>
        <w:pageBreakBefore w:val="0"/>
        <w:widowControl w:val="0"/>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评价结论</w:t>
      </w:r>
    </w:p>
    <w:p w14:paraId="0F44E6F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根据部门整体支出绩效评价得分</w:t>
      </w:r>
      <w:r>
        <w:rPr>
          <w:rFonts w:hint="eastAsia" w:ascii="仿宋_GB2312" w:hAnsi="仿宋_GB2312" w:cs="仿宋_GB2312"/>
          <w:sz w:val="32"/>
          <w:szCs w:val="32"/>
          <w:lang w:val="en-US" w:eastAsia="zh-CN"/>
        </w:rPr>
        <w:t>94.13</w:t>
      </w:r>
      <w:r>
        <w:rPr>
          <w:rFonts w:hint="eastAsia" w:ascii="仿宋_GB2312" w:hAnsi="仿宋_GB2312" w:eastAsia="仿宋_GB2312" w:cs="仿宋_GB2312"/>
          <w:sz w:val="32"/>
          <w:szCs w:val="32"/>
          <w:lang w:val="en-US" w:eastAsia="zh-CN"/>
        </w:rPr>
        <w:t>分。</w:t>
      </w:r>
    </w:p>
    <w:p w14:paraId="1A16A27E">
      <w:pPr>
        <w:keepNext w:val="0"/>
        <w:keepLines w:val="0"/>
        <w:pageBreakBefore w:val="0"/>
        <w:widowControl w:val="0"/>
        <w:numPr>
          <w:ilvl w:val="0"/>
          <w:numId w:val="0"/>
        </w:numPr>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存在问题</w:t>
      </w:r>
    </w:p>
    <w:p w14:paraId="050FD0AA">
      <w:pPr>
        <w:pStyle w:val="38"/>
        <w:keepNext w:val="0"/>
        <w:keepLines w:val="0"/>
        <w:pageBreakBefore w:val="0"/>
        <w:widowControl w:val="0"/>
        <w:numPr>
          <w:ilvl w:val="0"/>
          <w:numId w:val="0"/>
        </w:numPr>
        <w:wordWrap/>
        <w:topLinePunct w:val="0"/>
        <w:autoSpaceDE/>
        <w:autoSpaceDN/>
        <w:bidi w:val="0"/>
        <w:adjustRightInd/>
        <w:snapToGrid/>
        <w:spacing w:line="576" w:lineRule="exact"/>
        <w:textAlignment w:val="auto"/>
        <w:rPr>
          <w:rFonts w:hint="default" w:ascii="仿宋_GB2312" w:hAnsi="仿宋_GB2312" w:eastAsia="仿宋_GB2312" w:cs="仿宋_GB2312"/>
          <w:kern w:val="2"/>
          <w:sz w:val="32"/>
          <w:szCs w:val="32"/>
          <w:lang w:val="en-US" w:eastAsia="zh-CN" w:bidi="ar-SA"/>
        </w:rPr>
      </w:pP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预算编制工作有待细化。预算编制不够明确和细化，预算编制的合理性需要提高，预算执行力度还要进一步加强。</w:t>
      </w:r>
    </w:p>
    <w:p w14:paraId="75905CBB">
      <w:pPr>
        <w:keepNext w:val="0"/>
        <w:keepLines w:val="0"/>
        <w:pageBreakBefore w:val="0"/>
        <w:widowControl w:val="0"/>
        <w:numPr>
          <w:ilvl w:val="0"/>
          <w:numId w:val="6"/>
        </w:numPr>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改进建议</w:t>
      </w:r>
    </w:p>
    <w:p w14:paraId="56CE702C">
      <w:pPr>
        <w:pStyle w:val="38"/>
        <w:keepNext w:val="0"/>
        <w:keepLines w:val="0"/>
        <w:pageBreakBefore w:val="0"/>
        <w:widowControl w:val="0"/>
        <w:numPr>
          <w:ilvl w:val="0"/>
          <w:numId w:val="0"/>
        </w:numPr>
        <w:wordWrap/>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仿宋_GB2312" w:hAnsi="仿宋_GB2312" w:eastAsia="仿宋_GB2312" w:cs="仿宋_GB2312"/>
          <w:kern w:val="2"/>
          <w:sz w:val="32"/>
          <w:szCs w:val="32"/>
          <w:lang w:val="en-US" w:eastAsia="zh-CN" w:bidi="ar-SA"/>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bookmarkEnd w:id="86"/>
    </w:p>
    <w:p w14:paraId="4A8B99F4">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附表：</w:t>
      </w:r>
      <w:r>
        <w:rPr>
          <w:rFonts w:hint="default" w:ascii="Times New Roman" w:hAnsi="Times New Roman" w:cs="Times New Roman"/>
          <w:color w:val="000000"/>
          <w:kern w:val="0"/>
          <w:szCs w:val="32"/>
          <w:highlight w:val="none"/>
          <w:shd w:val="clear" w:color="auto" w:fill="FFFFFF"/>
          <w:lang w:val="en-US" w:eastAsia="zh-CN"/>
        </w:rPr>
        <w:t>部门整体支出绩效目标完成情况自评表</w:t>
      </w:r>
    </w:p>
    <w:p w14:paraId="4C6C5122">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30C76EBD">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247015A0">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7DDC87CD">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0CD76405">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4C77DE77">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5AB48D5D">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65F75501">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05EEE703">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1AD0A93C">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196F5848">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7D6ED291">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056A7A2D">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7231AFDA">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0964DAF0">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1E0C5424">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1757FD73">
      <w:pPr>
        <w:keepNext w:val="0"/>
        <w:keepLines w:val="0"/>
        <w:pageBreakBefore w:val="0"/>
        <w:kinsoku/>
        <w:wordWrap/>
        <w:overflowPunct/>
        <w:topLinePunct w:val="0"/>
        <w:autoSpaceDE/>
        <w:autoSpaceDN/>
        <w:bidi w:val="0"/>
        <w:spacing w:line="578" w:lineRule="exact"/>
        <w:ind w:firstLine="420" w:firstLineChars="200"/>
        <w:textAlignment w:val="auto"/>
        <w:rPr>
          <w:rFonts w:hint="default" w:ascii="Times New Roman" w:hAnsi="Times New Roman" w:cs="Times New Roman"/>
          <w:color w:val="000000"/>
          <w:kern w:val="0"/>
          <w:szCs w:val="32"/>
          <w:highlight w:val="none"/>
          <w:shd w:val="clear" w:color="auto" w:fill="FFFFFF"/>
          <w:lang w:val="en-US" w:eastAsia="zh-CN"/>
        </w:rPr>
      </w:pPr>
    </w:p>
    <w:p w14:paraId="7B203CED">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r>
        <w:rPr>
          <w:rFonts w:hint="eastAsia" w:ascii="黑体" w:hAnsi="黑体" w:eastAsia="黑体" w:cs="黑体"/>
          <w:kern w:val="2"/>
          <w:sz w:val="32"/>
          <w:szCs w:val="24"/>
          <w:highlight w:val="none"/>
          <w:lang w:val="en-US" w:eastAsia="zh-CN" w:bidi="ar-SA"/>
        </w:rPr>
        <w:t>附表</w:t>
      </w:r>
    </w:p>
    <w:tbl>
      <w:tblPr>
        <w:tblStyle w:val="16"/>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2579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5D8C44E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636F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466AA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27AA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5E911D5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2871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8D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2230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中共松潘</w:t>
            </w:r>
            <w:r>
              <w:rPr>
                <w:rFonts w:hint="eastAsia" w:cs="Times New Roman"/>
                <w:i w:val="0"/>
                <w:color w:val="000000"/>
                <w:kern w:val="0"/>
                <w:sz w:val="24"/>
                <w:szCs w:val="24"/>
                <w:u w:val="none"/>
                <w:lang w:val="en-US" w:eastAsia="zh-CN" w:bidi="ar"/>
              </w:rPr>
              <w:t>县委机构编制委员会办公室</w:t>
            </w:r>
          </w:p>
        </w:tc>
      </w:tr>
      <w:tr w14:paraId="1AD5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25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4D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28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3D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72EE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627B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71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203.27</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012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203.27</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5A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r>
      <w:tr w14:paraId="2A03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8A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29D907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96C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提高预算编制质量，严格执行预算，保障单位日常运转。</w:t>
            </w:r>
          </w:p>
        </w:tc>
      </w:tr>
      <w:tr w14:paraId="3530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5E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3E4D8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977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17C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7FFE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2EC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A7C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完成日常运转</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8AFA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提高预算编制质量，严格执行预算，保障单位日常运转</w:t>
            </w:r>
          </w:p>
        </w:tc>
      </w:tr>
      <w:tr w14:paraId="0E4A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A85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2CCA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2BFFF8">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037A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6F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257119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7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C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A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6C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64C2B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9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7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76731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A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33848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1EEF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8B9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58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BE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AB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科目调整次数</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74E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小于等于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CC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C5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55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20</w:t>
            </w:r>
          </w:p>
        </w:tc>
        <w:tc>
          <w:tcPr>
            <w:tcW w:w="1113" w:type="dxa"/>
            <w:tcBorders>
              <w:left w:val="single" w:color="000000" w:sz="4" w:space="0"/>
              <w:bottom w:val="single" w:color="000000" w:sz="4" w:space="0"/>
              <w:right w:val="single" w:color="000000" w:sz="4" w:space="0"/>
            </w:tcBorders>
            <w:shd w:val="clear" w:color="auto" w:fill="auto"/>
            <w:vAlign w:val="center"/>
          </w:tcPr>
          <w:p w14:paraId="69FDD2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100%</w:t>
            </w:r>
          </w:p>
        </w:tc>
      </w:tr>
      <w:tr w14:paraId="64EE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6A6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F29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267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8D4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C635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A77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1E1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244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D69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6F91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7258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522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39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EA4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预算编制准确率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487F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小于等于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C9C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300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4AC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3C5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0E7E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498C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4AB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4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591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4DDB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3D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0BB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5C5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9E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514B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B78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5CF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C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05D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BC2D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850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CA8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570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CD0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423D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C84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BC0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6EEAD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经济</w:t>
            </w:r>
            <w:r>
              <w:rPr>
                <w:rFonts w:hint="default" w:ascii="Times New Roman" w:hAnsi="Times New Roman" w:eastAsia="宋体" w:cs="Times New Roman"/>
                <w:i w:val="0"/>
                <w:color w:val="000000"/>
                <w:kern w:val="0"/>
                <w:sz w:val="24"/>
                <w:szCs w:val="24"/>
                <w:u w:val="none"/>
                <w:lang w:val="en-US" w:eastAsia="zh-CN" w:bidi="ar"/>
              </w:rPr>
              <w:t>效益</w:t>
            </w:r>
          </w:p>
          <w:p w14:paraId="3D24E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8E9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bookmarkStart w:id="101" w:name="_GoBack"/>
            <w:r>
              <w:rPr>
                <w:rFonts w:hint="eastAsia" w:cs="Times New Roman"/>
                <w:i w:val="0"/>
                <w:color w:val="000000"/>
                <w:sz w:val="24"/>
                <w:szCs w:val="24"/>
                <w:u w:val="none"/>
                <w:lang w:eastAsia="zh-CN"/>
              </w:rPr>
              <w:t>“三公”经费</w:t>
            </w:r>
            <w:bookmarkEnd w:id="101"/>
            <w:r>
              <w:rPr>
                <w:rFonts w:hint="eastAsia" w:eastAsia="宋体" w:cs="Times New Roman"/>
                <w:i w:val="0"/>
                <w:color w:val="000000"/>
                <w:sz w:val="24"/>
                <w:szCs w:val="24"/>
                <w:u w:val="none"/>
                <w:lang w:eastAsia="zh-CN"/>
              </w:rPr>
              <w:t>控制率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D476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小于等于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D43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107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2A0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5BF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25B9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D25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882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05E659D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01D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82D6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374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318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87C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F59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5854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9BE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B22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F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社会效益指标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B93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运转保障率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593A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80D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AB3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D6F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4D9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0B96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D30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9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F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23C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9D8D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10E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6C9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950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C10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bl>
    <w:p w14:paraId="12CE3CEE">
      <w:pPr>
        <w:pStyle w:val="15"/>
        <w:ind w:left="0" w:leftChars="0" w:firstLine="0" w:firstLineChars="0"/>
        <w:rPr>
          <w:rFonts w:hint="default" w:ascii="Times New Roman" w:hAnsi="Times New Roman" w:eastAsia="黑体" w:cs="Times New Roman"/>
          <w:sz w:val="24"/>
          <w:szCs w:val="24"/>
          <w:highlight w:val="none"/>
          <w:lang w:val="en-US" w:eastAsia="zh-CN"/>
        </w:rPr>
      </w:pPr>
    </w:p>
    <w:p w14:paraId="3906006D"/>
    <w:p w14:paraId="249E8F59">
      <w:pPr>
        <w:pStyle w:val="2"/>
      </w:pPr>
    </w:p>
    <w:p w14:paraId="7A8D9E15"/>
    <w:p w14:paraId="2C60F440">
      <w:pPr>
        <w:pStyle w:val="2"/>
      </w:pPr>
    </w:p>
    <w:p w14:paraId="08311147"/>
    <w:p w14:paraId="557E6620">
      <w:pPr>
        <w:pStyle w:val="2"/>
      </w:pPr>
    </w:p>
    <w:p w14:paraId="5431FDDD"/>
    <w:p w14:paraId="27832A58">
      <w:pPr>
        <w:pStyle w:val="2"/>
      </w:pPr>
    </w:p>
    <w:p w14:paraId="5277250C"/>
    <w:p w14:paraId="592D13FB">
      <w:pPr>
        <w:pStyle w:val="2"/>
      </w:pPr>
    </w:p>
    <w:p w14:paraId="5614420E">
      <w:pPr>
        <w:pStyle w:val="3"/>
        <w:jc w:val="center"/>
        <w:rPr>
          <w:rFonts w:ascii="黑体" w:hAnsi="黑体" w:eastAsia="黑体"/>
        </w:rPr>
      </w:pPr>
      <w:bookmarkStart w:id="87" w:name="_Toc14254"/>
      <w:r>
        <w:rPr>
          <w:rFonts w:hint="eastAsia" w:ascii="黑体" w:hAnsi="黑体" w:eastAsia="黑体"/>
        </w:rPr>
        <w:t>第五部分 附表</w:t>
      </w:r>
      <w:bookmarkEnd w:id="87"/>
    </w:p>
    <w:p w14:paraId="1EEFBC45">
      <w:pPr>
        <w:pStyle w:val="4"/>
        <w:bidi w:val="0"/>
      </w:pPr>
      <w:bookmarkStart w:id="88" w:name="_Toc28482"/>
      <w:r>
        <w:rPr>
          <w:rFonts w:hint="eastAsia"/>
        </w:rPr>
        <w:t>一、收入支出决算总表</w:t>
      </w:r>
      <w:bookmarkEnd w:id="88"/>
    </w:p>
    <w:p w14:paraId="2CB80D64">
      <w:pPr>
        <w:pStyle w:val="4"/>
        <w:bidi w:val="0"/>
      </w:pPr>
      <w:bookmarkStart w:id="89" w:name="_Toc5180"/>
      <w:r>
        <w:rPr>
          <w:rFonts w:hint="eastAsia"/>
        </w:rPr>
        <w:t>二、收入决算表</w:t>
      </w:r>
      <w:bookmarkEnd w:id="89"/>
    </w:p>
    <w:p w14:paraId="3C6E6039">
      <w:pPr>
        <w:pStyle w:val="4"/>
        <w:bidi w:val="0"/>
      </w:pPr>
      <w:bookmarkStart w:id="90" w:name="_Toc5343"/>
      <w:r>
        <w:rPr>
          <w:rFonts w:hint="eastAsia"/>
        </w:rPr>
        <w:t>三、支出决算表</w:t>
      </w:r>
      <w:bookmarkEnd w:id="90"/>
    </w:p>
    <w:p w14:paraId="019B7120">
      <w:pPr>
        <w:pStyle w:val="4"/>
        <w:bidi w:val="0"/>
      </w:pPr>
      <w:bookmarkStart w:id="91" w:name="_Toc3121"/>
      <w:r>
        <w:rPr>
          <w:rFonts w:hint="eastAsia"/>
        </w:rPr>
        <w:t>四、财政拨款收入支出决算总表</w:t>
      </w:r>
      <w:bookmarkEnd w:id="91"/>
    </w:p>
    <w:p w14:paraId="5318570E">
      <w:pPr>
        <w:pStyle w:val="4"/>
        <w:bidi w:val="0"/>
      </w:pPr>
      <w:bookmarkStart w:id="92" w:name="_Toc8888"/>
      <w:r>
        <w:rPr>
          <w:rFonts w:hint="eastAsia"/>
        </w:rPr>
        <w:t>五、财政拨款支出决算明细表</w:t>
      </w:r>
      <w:bookmarkEnd w:id="92"/>
    </w:p>
    <w:p w14:paraId="62AA5D9C">
      <w:pPr>
        <w:pStyle w:val="4"/>
        <w:bidi w:val="0"/>
      </w:pPr>
      <w:bookmarkStart w:id="93" w:name="_Toc28961"/>
      <w:r>
        <w:rPr>
          <w:rFonts w:hint="eastAsia"/>
        </w:rPr>
        <w:t>六、一般公共预算财政拨款支出决算表</w:t>
      </w:r>
      <w:bookmarkEnd w:id="93"/>
    </w:p>
    <w:p w14:paraId="64DFCDF2">
      <w:pPr>
        <w:pStyle w:val="4"/>
        <w:bidi w:val="0"/>
      </w:pPr>
      <w:bookmarkStart w:id="94" w:name="_Toc31130"/>
      <w:r>
        <w:rPr>
          <w:rFonts w:hint="eastAsia"/>
        </w:rPr>
        <w:t>七、一般公共预算财政拨款支出决算明细表</w:t>
      </w:r>
      <w:bookmarkEnd w:id="94"/>
    </w:p>
    <w:p w14:paraId="41B17B59">
      <w:pPr>
        <w:pStyle w:val="4"/>
        <w:bidi w:val="0"/>
      </w:pPr>
      <w:bookmarkStart w:id="95" w:name="_Toc18435"/>
      <w:r>
        <w:rPr>
          <w:rFonts w:hint="eastAsia"/>
        </w:rPr>
        <w:t>八、一般公共预算财政拨款基本支出决算表</w:t>
      </w:r>
      <w:bookmarkEnd w:id="95"/>
    </w:p>
    <w:p w14:paraId="26EDF530">
      <w:pPr>
        <w:pStyle w:val="4"/>
        <w:bidi w:val="0"/>
      </w:pPr>
      <w:bookmarkStart w:id="96" w:name="_Toc7291"/>
      <w:r>
        <w:rPr>
          <w:rFonts w:hint="eastAsia"/>
        </w:rPr>
        <w:t>九、一般公共预算财政拨款项目支出决算表</w:t>
      </w:r>
      <w:bookmarkEnd w:id="96"/>
    </w:p>
    <w:p w14:paraId="04D1602B">
      <w:pPr>
        <w:pStyle w:val="4"/>
        <w:bidi w:val="0"/>
      </w:pPr>
      <w:bookmarkStart w:id="97" w:name="_Toc14951"/>
      <w:r>
        <w:rPr>
          <w:rFonts w:hint="eastAsia"/>
        </w:rPr>
        <w:t>十、政府性基金预算财政拨款收入支出决算表</w:t>
      </w:r>
      <w:bookmarkEnd w:id="97"/>
    </w:p>
    <w:p w14:paraId="02FEA77F">
      <w:pPr>
        <w:pStyle w:val="4"/>
        <w:bidi w:val="0"/>
      </w:pPr>
      <w:bookmarkStart w:id="98" w:name="_Toc16214"/>
      <w:r>
        <w:rPr>
          <w:rFonts w:hint="eastAsia"/>
        </w:rPr>
        <w:t>十一、国有资本经营预算财政拨款收入支出决算表</w:t>
      </w:r>
      <w:bookmarkEnd w:id="98"/>
    </w:p>
    <w:p w14:paraId="4BE83C9F">
      <w:pPr>
        <w:pStyle w:val="4"/>
        <w:bidi w:val="0"/>
      </w:pPr>
      <w:bookmarkStart w:id="99" w:name="_Toc16995"/>
      <w:r>
        <w:rPr>
          <w:rFonts w:hint="eastAsia"/>
        </w:rPr>
        <w:t>十二、国有资本经营预算财政拨款支出决算表</w:t>
      </w:r>
      <w:bookmarkEnd w:id="99"/>
    </w:p>
    <w:p w14:paraId="3811C045">
      <w:pPr>
        <w:pStyle w:val="4"/>
        <w:bidi w:val="0"/>
      </w:pPr>
      <w:bookmarkStart w:id="100" w:name="_Toc14819"/>
      <w:r>
        <w:rPr>
          <w:rFonts w:hint="eastAsia"/>
        </w:rPr>
        <w:t>十三、财政拨款“三公”经费支出决算表</w:t>
      </w:r>
      <w:bookmarkEnd w:id="10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2C2248-205C-4B7F-969B-6A3D48027B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34B7F114-60BB-47C3-AAE7-53B35F299D51}"/>
  </w:font>
  <w:font w:name="仿宋_GB2312">
    <w:panose1 w:val="02010609030101010101"/>
    <w:charset w:val="86"/>
    <w:family w:val="modern"/>
    <w:pitch w:val="default"/>
    <w:sig w:usb0="00000001" w:usb1="080E0000" w:usb2="00000000" w:usb3="00000000" w:csb0="00040000" w:csb1="00000000"/>
    <w:embedRegular r:id="rId3" w:fontKey="{4EA9F8E0-174F-40F1-BB85-AF9197D76100}"/>
  </w:font>
  <w:font w:name="仿宋">
    <w:panose1 w:val="02010609060101010101"/>
    <w:charset w:val="86"/>
    <w:family w:val="modern"/>
    <w:pitch w:val="default"/>
    <w:sig w:usb0="800002BF" w:usb1="38CF7CFA" w:usb2="00000016" w:usb3="00000000" w:csb0="00040001" w:csb1="00000000"/>
    <w:embedRegular r:id="rId4" w:fontKey="{71E9D6A3-BF78-4038-AD2A-D96A25A4E84D}"/>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0010101010101"/>
    <w:charset w:val="86"/>
    <w:family w:val="script"/>
    <w:pitch w:val="default"/>
    <w:sig w:usb0="00000001" w:usb1="080E0000" w:usb2="00000000" w:usb3="00000000" w:csb0="00040000" w:csb1="00000000"/>
    <w:embedRegular r:id="rId5" w:fontKey="{C1CA8FA9-6426-41F7-B15C-78A2D9BD390B}"/>
  </w:font>
  <w:font w:name="方正小标宋_GBK">
    <w:panose1 w:val="03000509000000000000"/>
    <w:charset w:val="86"/>
    <w:family w:val="script"/>
    <w:pitch w:val="default"/>
    <w:sig w:usb0="00000001" w:usb1="080E0000" w:usb2="00000000" w:usb3="00000000" w:csb0="00040000" w:csb1="00000000"/>
    <w:embedRegular r:id="rId6" w:fontKey="{0FBB0A5D-D705-427B-A6BC-2191164625A9}"/>
  </w:font>
  <w:font w:name="楷体_GB2312">
    <w:panose1 w:val="02010609030101010101"/>
    <w:charset w:val="86"/>
    <w:family w:val="auto"/>
    <w:pitch w:val="default"/>
    <w:sig w:usb0="00000001" w:usb1="080E0000" w:usb2="00000000" w:usb3="00000000" w:csb0="00040000" w:csb1="00000000"/>
    <w:embedRegular r:id="rId7" w:fontKey="{B3A909B6-207B-491C-93D2-B3FE2F300DEC}"/>
  </w:font>
  <w:font w:name="方正仿宋_GBK">
    <w:altName w:val="微软雅黑"/>
    <w:panose1 w:val="03000509000000000000"/>
    <w:charset w:val="86"/>
    <w:family w:val="script"/>
    <w:pitch w:val="default"/>
    <w:sig w:usb0="00000000" w:usb1="00000000" w:usb2="00000000" w:usb3="00000000" w:csb0="00040000" w:csb1="00000000"/>
    <w:embedRegular r:id="rId8" w:fontKey="{8766D7F7-50E2-4AC2-930F-4775616FFAB7}"/>
  </w:font>
  <w:font w:name="方正楷体_GBK">
    <w:altName w:val="微软雅黑"/>
    <w:panose1 w:val="03000509000000000000"/>
    <w:charset w:val="86"/>
    <w:family w:val="script"/>
    <w:pitch w:val="default"/>
    <w:sig w:usb0="00000000" w:usb1="00000000" w:usb2="00000000" w:usb3="00000000" w:csb0="00040000" w:csb1="00000000"/>
    <w:embedRegular r:id="rId9" w:fontKey="{F62CD86E-DBBC-4153-8500-DEC93743DF4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D5486C5">
        <w:pPr>
          <w:pStyle w:val="10"/>
          <w:jc w:val="center"/>
        </w:pPr>
        <w:r>
          <w:fldChar w:fldCharType="begin"/>
        </w:r>
        <w:r>
          <w:instrText xml:space="preserve">PAGE   \* MERGEFORMAT</w:instrText>
        </w:r>
        <w:r>
          <w:fldChar w:fldCharType="separate"/>
        </w:r>
        <w:r>
          <w:rPr>
            <w:lang w:val="zh-CN"/>
          </w:rPr>
          <w:t>23</w:t>
        </w:r>
        <w:r>
          <w:fldChar w:fldCharType="end"/>
        </w:r>
      </w:p>
    </w:sdtContent>
  </w:sdt>
  <w:p w14:paraId="22EB0F0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3C0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F5D76"/>
    <w:multiLevelType w:val="singleLevel"/>
    <w:tmpl w:val="C57F5D76"/>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07624F16"/>
    <w:multiLevelType w:val="singleLevel"/>
    <w:tmpl w:val="07624F16"/>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B2E10BB"/>
    <w:multiLevelType w:val="singleLevel"/>
    <w:tmpl w:val="4B2E10BB"/>
    <w:lvl w:ilvl="0" w:tentative="0">
      <w:start w:val="1"/>
      <w:numFmt w:val="chineseCounting"/>
      <w:suff w:val="space"/>
      <w:lvlText w:val="第%1部分"/>
      <w:lvlJc w:val="left"/>
      <w:rPr>
        <w:rFonts w:hint="eastAsia"/>
      </w:rPr>
    </w:lvl>
  </w:abstractNum>
  <w:abstractNum w:abstractNumId="5">
    <w:nsid w:val="6A76DEBE"/>
    <w:multiLevelType w:val="singleLevel"/>
    <w:tmpl w:val="6A76DEBE"/>
    <w:lvl w:ilvl="0" w:tentative="0">
      <w:start w:val="3"/>
      <w:numFmt w:val="chineseCounting"/>
      <w:lvlText w:val="(%1)"/>
      <w:lvlJc w:val="left"/>
      <w:pPr>
        <w:tabs>
          <w:tab w:val="left" w:pos="312"/>
        </w:tabs>
      </w:pPr>
      <w:rPr>
        <w:rFonts w:hint="eastAsia"/>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0YjI1MGM4OGU4NTE3ZTg1Y2Q3YTk3MzEyNjIxMzA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B4485F"/>
    <w:rsid w:val="02FEBE30"/>
    <w:rsid w:val="036F8141"/>
    <w:rsid w:val="066E0107"/>
    <w:rsid w:val="07996F6E"/>
    <w:rsid w:val="07DFD8BA"/>
    <w:rsid w:val="08D82269"/>
    <w:rsid w:val="0A2032A3"/>
    <w:rsid w:val="0BD62A7D"/>
    <w:rsid w:val="0C206DE3"/>
    <w:rsid w:val="0D35B1ED"/>
    <w:rsid w:val="0E7ED1F5"/>
    <w:rsid w:val="0ED14B39"/>
    <w:rsid w:val="0F98263C"/>
    <w:rsid w:val="101860EC"/>
    <w:rsid w:val="10C055FF"/>
    <w:rsid w:val="118107EC"/>
    <w:rsid w:val="13D50BC4"/>
    <w:rsid w:val="13F5616D"/>
    <w:rsid w:val="14512DAB"/>
    <w:rsid w:val="16BB723D"/>
    <w:rsid w:val="17F9714D"/>
    <w:rsid w:val="18F7330F"/>
    <w:rsid w:val="1918F934"/>
    <w:rsid w:val="19BB266E"/>
    <w:rsid w:val="1B6A6980"/>
    <w:rsid w:val="1BE8440E"/>
    <w:rsid w:val="1D155CEE"/>
    <w:rsid w:val="1DFBC4B3"/>
    <w:rsid w:val="1E723747"/>
    <w:rsid w:val="1E740ACF"/>
    <w:rsid w:val="1F19C781"/>
    <w:rsid w:val="1F33FCE5"/>
    <w:rsid w:val="1F7F7398"/>
    <w:rsid w:val="1FD2DB6F"/>
    <w:rsid w:val="1FF35744"/>
    <w:rsid w:val="1FF6BC77"/>
    <w:rsid w:val="1FF9236D"/>
    <w:rsid w:val="2333840E"/>
    <w:rsid w:val="23860B96"/>
    <w:rsid w:val="240371BF"/>
    <w:rsid w:val="24F94D08"/>
    <w:rsid w:val="257C638F"/>
    <w:rsid w:val="271C2611"/>
    <w:rsid w:val="29297748"/>
    <w:rsid w:val="29825506"/>
    <w:rsid w:val="29FD04D3"/>
    <w:rsid w:val="2B947CC5"/>
    <w:rsid w:val="2BC11881"/>
    <w:rsid w:val="2BFF7BC6"/>
    <w:rsid w:val="2C1424BC"/>
    <w:rsid w:val="2C8A61B5"/>
    <w:rsid w:val="2CD59C95"/>
    <w:rsid w:val="2DF04E50"/>
    <w:rsid w:val="2EFD05E5"/>
    <w:rsid w:val="2F040D46"/>
    <w:rsid w:val="2F4F95CE"/>
    <w:rsid w:val="2FACAFDD"/>
    <w:rsid w:val="2FAE5751"/>
    <w:rsid w:val="2FB1A395"/>
    <w:rsid w:val="2FCF0B76"/>
    <w:rsid w:val="2FD9A7D8"/>
    <w:rsid w:val="30206C67"/>
    <w:rsid w:val="319F7F4E"/>
    <w:rsid w:val="32F90397"/>
    <w:rsid w:val="3304709D"/>
    <w:rsid w:val="33397264"/>
    <w:rsid w:val="36AA5135"/>
    <w:rsid w:val="36BE0DA7"/>
    <w:rsid w:val="376B6AA6"/>
    <w:rsid w:val="376D39B2"/>
    <w:rsid w:val="37E16F03"/>
    <w:rsid w:val="37F53A3B"/>
    <w:rsid w:val="38D469F0"/>
    <w:rsid w:val="38F78389"/>
    <w:rsid w:val="397BAF1F"/>
    <w:rsid w:val="39BB27EF"/>
    <w:rsid w:val="39E7B272"/>
    <w:rsid w:val="39F7642F"/>
    <w:rsid w:val="39FF7B37"/>
    <w:rsid w:val="3AB79AF3"/>
    <w:rsid w:val="3AFDCB77"/>
    <w:rsid w:val="3B7EF35A"/>
    <w:rsid w:val="3B9FDB6C"/>
    <w:rsid w:val="3BEE2606"/>
    <w:rsid w:val="3BF5BC2F"/>
    <w:rsid w:val="3BF7C23A"/>
    <w:rsid w:val="3BFF223E"/>
    <w:rsid w:val="3C6EC0A1"/>
    <w:rsid w:val="3C714C11"/>
    <w:rsid w:val="3CDB0824"/>
    <w:rsid w:val="3CEBA265"/>
    <w:rsid w:val="3CF77A71"/>
    <w:rsid w:val="3D6A7F9F"/>
    <w:rsid w:val="3D7E7F4D"/>
    <w:rsid w:val="3D98207C"/>
    <w:rsid w:val="3D9CF30A"/>
    <w:rsid w:val="3DFF5A3E"/>
    <w:rsid w:val="3E78745D"/>
    <w:rsid w:val="3EEE77E9"/>
    <w:rsid w:val="3F394AF5"/>
    <w:rsid w:val="3F3C3B74"/>
    <w:rsid w:val="3FBE5714"/>
    <w:rsid w:val="3FDD8615"/>
    <w:rsid w:val="3FDFB2FF"/>
    <w:rsid w:val="3FF4CAE0"/>
    <w:rsid w:val="3FF75FAF"/>
    <w:rsid w:val="3FF7B227"/>
    <w:rsid w:val="404154D1"/>
    <w:rsid w:val="40AB0C1F"/>
    <w:rsid w:val="42302F7C"/>
    <w:rsid w:val="42560365"/>
    <w:rsid w:val="44E268DA"/>
    <w:rsid w:val="45607815"/>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367061"/>
    <w:rsid w:val="537341F2"/>
    <w:rsid w:val="537E6D0A"/>
    <w:rsid w:val="53AB6B88"/>
    <w:rsid w:val="53F74C96"/>
    <w:rsid w:val="5583522D"/>
    <w:rsid w:val="57BD3DD4"/>
    <w:rsid w:val="57F9CD1E"/>
    <w:rsid w:val="58AD0620"/>
    <w:rsid w:val="5985765F"/>
    <w:rsid w:val="5A2A45F3"/>
    <w:rsid w:val="5AF92295"/>
    <w:rsid w:val="5AF9D8E9"/>
    <w:rsid w:val="5BCA1CE6"/>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057F07"/>
    <w:rsid w:val="65D51185"/>
    <w:rsid w:val="65FB93B9"/>
    <w:rsid w:val="6633C463"/>
    <w:rsid w:val="67D55B77"/>
    <w:rsid w:val="67EE7F84"/>
    <w:rsid w:val="686F5F53"/>
    <w:rsid w:val="6AFFCEAF"/>
    <w:rsid w:val="6B96E9E6"/>
    <w:rsid w:val="6BCE57B5"/>
    <w:rsid w:val="6BFEA4DB"/>
    <w:rsid w:val="6BFFB662"/>
    <w:rsid w:val="6C346899"/>
    <w:rsid w:val="6C4A05C8"/>
    <w:rsid w:val="6CFF4FB8"/>
    <w:rsid w:val="6D6BD6E0"/>
    <w:rsid w:val="6D6E281D"/>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25676"/>
    <w:rsid w:val="71FFD401"/>
    <w:rsid w:val="721E646B"/>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AC1A0B"/>
    <w:rsid w:val="7ACF82B5"/>
    <w:rsid w:val="7AFF28C9"/>
    <w:rsid w:val="7AFF72A0"/>
    <w:rsid w:val="7AFF7572"/>
    <w:rsid w:val="7B6C7DFB"/>
    <w:rsid w:val="7B7D76A7"/>
    <w:rsid w:val="7BAE2FE2"/>
    <w:rsid w:val="7BAF6951"/>
    <w:rsid w:val="7BBFBED0"/>
    <w:rsid w:val="7BC3E394"/>
    <w:rsid w:val="7BF3FE4C"/>
    <w:rsid w:val="7BFB5035"/>
    <w:rsid w:val="7BFDE17E"/>
    <w:rsid w:val="7C29033A"/>
    <w:rsid w:val="7CBFC87B"/>
    <w:rsid w:val="7CFE0F48"/>
    <w:rsid w:val="7D1C1C45"/>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称呼1"/>
    <w:basedOn w:val="1"/>
    <w:next w:val="1"/>
    <w:qFormat/>
    <w:uiPriority w:val="99"/>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9"/>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文档正文"/>
    <w:basedOn w:val="1"/>
    <w:qFormat/>
    <w:uiPriority w:val="0"/>
    <w:pPr>
      <w:widowControl w:val="0"/>
      <w:adjustRightInd w:val="0"/>
      <w:spacing w:line="480" w:lineRule="atLeast"/>
      <w:jc w:val="both"/>
      <w:textAlignment w:val="baseline"/>
    </w:pPr>
    <w:rPr>
      <w:rFonts w:ascii="Arial" w:hAnsi="Arial" w:eastAsia="仿宋_GB2312" w:cs="Times New Roman"/>
      <w:kern w:val="0"/>
      <w:sz w:val="32"/>
      <w:szCs w:val="24"/>
      <w:lang w:val="en-US" w:eastAsia="zh-CN" w:bidi="ar-SA"/>
    </w:rPr>
  </w:style>
  <w:style w:type="paragraph" w:customStyle="1" w:styleId="38">
    <w:name w:val="正文2"/>
    <w:basedOn w:val="1"/>
    <w:next w:val="1"/>
    <w:qFormat/>
    <w:uiPriority w:val="0"/>
    <w:rPr>
      <w:rFonts w:ascii="Calibri" w:hAnsi="Calibri"/>
      <w:szCs w:val="22"/>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_Style 3"/>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6866</Words>
  <Characters>7399</Characters>
  <Lines>72</Lines>
  <Paragraphs>20</Paragraphs>
  <TotalTime>192</TotalTime>
  <ScaleCrop>false</ScaleCrop>
  <LinksUpToDate>false</LinksUpToDate>
  <CharactersWithSpaces>7531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奕夕^_^</cp:lastModifiedBy>
  <cp:lastPrinted>2023-08-03T10:35:00Z</cp:lastPrinted>
  <dcterms:modified xsi:type="dcterms:W3CDTF">2025-10-14T07:28:23Z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CE021264CCEE48498AF05F76ECC2283B_12</vt:lpwstr>
  </property>
  <property fmtid="{D5CDD505-2E9C-101B-9397-08002B2CF9AE}" pid="4" name="KSOTemplateDocerSaveRecord">
    <vt:lpwstr>eyJoZGlkIjoiNTU1MWNhN2ZmY2ZhZmY3ODhlYTg0MWU5OGMyY2QwZmUiLCJ1c2VySWQiOiI0MzQ2NTM0NzEifQ==</vt:lpwstr>
  </property>
</Properties>
</file>