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E0FBE">
      <w:pPr>
        <w:pStyle w:val="7"/>
        <w:rPr>
          <w:rFonts w:hint="eastAsia" w:ascii="Times New Roman" w:hAnsi="Times New Roman" w:eastAsia="方正小标宋简体" w:cs="Times New Roman"/>
          <w:color w:val="auto"/>
          <w:kern w:val="2"/>
          <w:sz w:val="72"/>
          <w:szCs w:val="72"/>
          <w:highlight w:val="none"/>
          <w:lang w:val="en-US" w:eastAsia="zh-CN" w:bidi="ar-SA"/>
        </w:rPr>
      </w:pPr>
      <w:bookmarkStart w:id="0" w:name="_Toc15306267"/>
      <w:bookmarkStart w:id="1" w:name="_Toc15377425"/>
      <w:bookmarkStart w:id="2" w:name="_Toc15396475"/>
      <w:bookmarkStart w:id="3" w:name="_Toc15396597"/>
      <w:bookmarkStart w:id="4" w:name="_Toc15378441"/>
      <w:bookmarkStart w:id="5" w:name="_Toc15377193"/>
    </w:p>
    <w:p w14:paraId="45818134">
      <w:pPr>
        <w:pStyle w:val="7"/>
        <w:rPr>
          <w:rFonts w:hint="eastAsia" w:ascii="Times New Roman" w:hAnsi="Times New Roman" w:eastAsia="方正小标宋简体" w:cs="Times New Roman"/>
          <w:color w:val="auto"/>
          <w:kern w:val="2"/>
          <w:sz w:val="72"/>
          <w:szCs w:val="72"/>
          <w:highlight w:val="none"/>
          <w:lang w:val="en-US" w:eastAsia="zh-CN" w:bidi="ar-SA"/>
        </w:rPr>
      </w:pPr>
    </w:p>
    <w:p w14:paraId="7D075F90">
      <w:pPr>
        <w:pStyle w:val="7"/>
        <w:rPr>
          <w:rFonts w:hint="eastAsia" w:ascii="Times New Roman" w:hAnsi="Times New Roman" w:eastAsia="方正小标宋简体" w:cs="Times New Roman"/>
          <w:color w:val="auto"/>
          <w:kern w:val="2"/>
          <w:sz w:val="72"/>
          <w:szCs w:val="72"/>
          <w:highlight w:val="none"/>
          <w:lang w:val="en-US" w:eastAsia="zh-CN" w:bidi="ar-SA"/>
        </w:rPr>
      </w:pPr>
    </w:p>
    <w:p w14:paraId="59F7A24E">
      <w:pPr>
        <w:pStyle w:val="7"/>
        <w:keepNext w:val="0"/>
        <w:keepLines w:val="0"/>
        <w:pageBreakBefore w:val="0"/>
        <w:widowControl w:val="0"/>
        <w:kinsoku/>
        <w:wordWrap/>
        <w:overflowPunct/>
        <w:topLinePunct w:val="0"/>
        <w:autoSpaceDE/>
        <w:autoSpaceDN/>
        <w:bidi w:val="0"/>
        <w:adjustRightInd/>
        <w:snapToGrid/>
        <w:spacing w:after="0" w:line="640" w:lineRule="exact"/>
        <w:jc w:val="center"/>
        <w:textAlignment w:val="auto"/>
        <w:outlineLvl w:val="0"/>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w:t>
      </w:r>
      <w:bookmarkStart w:id="6" w:name="_Toc517"/>
      <w:bookmarkStart w:id="7" w:name="_Toc3920"/>
      <w:bookmarkStart w:id="8" w:name="_Toc16442"/>
      <w:bookmarkStart w:id="9" w:name="_Toc24595"/>
      <w:bookmarkStart w:id="10" w:name="_Toc8864"/>
      <w:bookmarkStart w:id="11" w:name="_Toc3669"/>
      <w:bookmarkStart w:id="12" w:name="_Toc22097"/>
    </w:p>
    <w:p w14:paraId="6609E283">
      <w:pPr>
        <w:pStyle w:val="7"/>
        <w:keepNext w:val="0"/>
        <w:keepLines w:val="0"/>
        <w:pageBreakBefore w:val="0"/>
        <w:widowControl w:val="0"/>
        <w:kinsoku/>
        <w:wordWrap/>
        <w:overflowPunct/>
        <w:topLinePunct w:val="0"/>
        <w:autoSpaceDE/>
        <w:autoSpaceDN/>
        <w:bidi w:val="0"/>
        <w:adjustRightInd/>
        <w:snapToGrid/>
        <w:spacing w:after="0" w:line="640" w:lineRule="exact"/>
        <w:jc w:val="center"/>
        <w:textAlignment w:val="auto"/>
        <w:outlineLvl w:val="0"/>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四川省阿坝州松潘县驻成都地区干休所</w:t>
      </w:r>
      <w:bookmarkEnd w:id="6"/>
      <w:bookmarkEnd w:id="7"/>
      <w:bookmarkEnd w:id="8"/>
      <w:bookmarkEnd w:id="9"/>
      <w:bookmarkEnd w:id="10"/>
      <w:bookmarkEnd w:id="11"/>
      <w:bookmarkEnd w:id="12"/>
    </w:p>
    <w:p w14:paraId="527BB382">
      <w:pPr>
        <w:pStyle w:val="7"/>
        <w:jc w:val="center"/>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bookmarkStart w:id="13" w:name="_Toc26260"/>
      <w:bookmarkStart w:id="14" w:name="_Toc9586"/>
      <w:bookmarkStart w:id="15" w:name="_Toc2259"/>
      <w:bookmarkStart w:id="16" w:name="_Toc24474"/>
      <w:bookmarkStart w:id="17" w:name="_Toc23525"/>
      <w:bookmarkStart w:id="18" w:name="_Toc18867"/>
      <w:bookmarkStart w:id="19" w:name="_Toc5599"/>
      <w:r>
        <w:rPr>
          <w:rFonts w:hint="eastAsia" w:ascii="方正小标宋简体" w:hAnsi="宋体" w:eastAsia="方正小标宋简体" w:cs="Times New Roman"/>
          <w:color w:val="auto"/>
          <w:kern w:val="2"/>
          <w:sz w:val="44"/>
          <w:szCs w:val="44"/>
          <w:highlight w:val="none"/>
          <w:lang w:val="en-US" w:eastAsia="zh-CN" w:bidi="ar-SA"/>
        </w:rPr>
        <w:t>单位决算公</w:t>
      </w:r>
      <w:bookmarkEnd w:id="13"/>
      <w:bookmarkEnd w:id="14"/>
      <w:bookmarkEnd w:id="15"/>
      <w:bookmarkEnd w:id="16"/>
      <w:bookmarkEnd w:id="17"/>
      <w:bookmarkEnd w:id="18"/>
      <w:bookmarkEnd w:id="19"/>
      <w:r>
        <w:rPr>
          <w:rFonts w:hint="eastAsia" w:ascii="方正小标宋简体" w:hAnsi="宋体" w:eastAsia="方正小标宋简体" w:cs="Times New Roman"/>
          <w:color w:val="auto"/>
          <w:kern w:val="2"/>
          <w:sz w:val="44"/>
          <w:szCs w:val="44"/>
          <w:highlight w:val="none"/>
          <w:lang w:val="en-US" w:eastAsia="zh-CN" w:bidi="ar-SA"/>
        </w:rPr>
        <w:t>开</w:t>
      </w:r>
    </w:p>
    <w:bookmarkEnd w:id="0"/>
    <w:bookmarkEnd w:id="1"/>
    <w:bookmarkEnd w:id="2"/>
    <w:bookmarkEnd w:id="3"/>
    <w:bookmarkEnd w:id="4"/>
    <w:bookmarkEnd w:id="5"/>
    <w:p w14:paraId="46D6C305">
      <w:pPr>
        <w:bidi w:val="0"/>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1879A46A">
      <w:pPr>
        <w:widowControl/>
        <w:jc w:val="center"/>
        <w:rPr>
          <w:rFonts w:ascii="Times New Roman" w:hAnsi="Times New Roman" w:eastAsia="黑体" w:cstheme="minorBidi"/>
          <w:color w:val="auto"/>
          <w:sz w:val="28"/>
          <w:szCs w:val="28"/>
          <w:highlight w:val="none"/>
        </w:rPr>
      </w:pPr>
    </w:p>
    <w:p w14:paraId="03582A96">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10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16 </w:t>
      </w:r>
      <w:r>
        <w:rPr>
          <w:rFonts w:hint="eastAsia" w:ascii="Times New Roman" w:hAnsi="Times New Roman" w:eastAsia="仿宋_GB2312" w:cs="仿宋_GB2312"/>
          <w:color w:val="auto"/>
          <w:sz w:val="32"/>
          <w:szCs w:val="32"/>
          <w:highlight w:val="none"/>
        </w:rPr>
        <w:t>日</w:t>
      </w:r>
    </w:p>
    <w:p w14:paraId="3CAC2260">
      <w:pPr>
        <w:rPr>
          <w:rFonts w:ascii="Times New Roman" w:hAnsi="Times New Roman"/>
          <w:color w:val="auto"/>
          <w:highlight w:val="none"/>
        </w:rPr>
      </w:pPr>
    </w:p>
    <w:p w14:paraId="7FA18050">
      <w:pPr>
        <w:spacing w:before="0" w:beforeLines="0" w:after="0" w:afterLines="0" w:line="240" w:lineRule="auto"/>
        <w:ind w:left="0" w:leftChars="0" w:right="0" w:rightChars="0" w:firstLine="0" w:firstLineChars="0"/>
        <w:jc w:val="center"/>
      </w:pPr>
    </w:p>
    <w:p w14:paraId="182B107A">
      <w:pPr>
        <w:pStyle w:val="36"/>
        <w:tabs>
          <w:tab w:val="right" w:leader="dot" w:pos="8845"/>
        </w:tabs>
      </w:pPr>
      <w:r>
        <w:fldChar w:fldCharType="begin"/>
      </w:r>
      <w:r>
        <w:instrText xml:space="preserve">TOC \o "1-3" \h \u </w:instrText>
      </w:r>
      <w:r>
        <w:fldChar w:fldCharType="separate"/>
      </w:r>
    </w:p>
    <w:p w14:paraId="66E39B51">
      <w:pPr>
        <w:pStyle w:val="36"/>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_Toc32322 </w:instrText>
      </w:r>
      <w:r>
        <w:fldChar w:fldCharType="separate"/>
      </w:r>
      <w:r>
        <w:rPr>
          <w:rFonts w:hint="eastAsia" w:ascii="Times New Roman" w:hAnsi="Times New Roman" w:eastAsia="方正小标宋简体" w:cs="Times New Roman"/>
          <w:bCs w:val="0"/>
          <w:szCs w:val="44"/>
          <w:shd w:val="clear" w:color="auto" w:fill="FFFFFF"/>
        </w:rPr>
        <w:t xml:space="preserve">第一部分 </w:t>
      </w:r>
      <w:r>
        <w:rPr>
          <w:rFonts w:hint="eastAsia" w:ascii="Times New Roman" w:hAnsi="Times New Roman" w:eastAsia="方正小标宋简体" w:cs="Times New Roman"/>
          <w:bCs w:val="0"/>
          <w:szCs w:val="44"/>
          <w:shd w:val="clear" w:color="auto" w:fill="FFFFFF"/>
          <w:lang w:eastAsia="zh-CN"/>
        </w:rPr>
        <w:t>单位</w:t>
      </w:r>
      <w:r>
        <w:rPr>
          <w:rFonts w:hint="eastAsia" w:ascii="Times New Roman" w:hAnsi="Times New Roman" w:eastAsia="方正小标宋简体" w:cs="Times New Roman"/>
          <w:bCs w:val="0"/>
          <w:szCs w:val="44"/>
          <w:shd w:val="clear" w:color="auto" w:fill="FFFFFF"/>
        </w:rPr>
        <w:t>概况</w:t>
      </w:r>
      <w:r>
        <w:tab/>
      </w:r>
      <w:r>
        <w:rPr>
          <w:rFonts w:hint="eastAsia"/>
          <w:lang w:val="en-US" w:eastAsia="zh-CN"/>
        </w:rPr>
        <w:t>1</w:t>
      </w:r>
      <w:r>
        <w:fldChar w:fldCharType="end"/>
      </w:r>
    </w:p>
    <w:p w14:paraId="03C605FD">
      <w:pPr>
        <w:pStyle w:val="37"/>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_Toc24933 </w:instrText>
      </w:r>
      <w:r>
        <w:fldChar w:fldCharType="separate"/>
      </w:r>
      <w:r>
        <w:rPr>
          <w:rFonts w:hint="eastAsia" w:ascii="黑体" w:hAnsi="黑体" w:eastAsia="黑体"/>
          <w:bCs w:val="0"/>
          <w:lang w:eastAsia="zh-CN"/>
        </w:rPr>
        <w:t>一、单位</w:t>
      </w:r>
      <w:r>
        <w:rPr>
          <w:rFonts w:hint="eastAsia" w:ascii="黑体" w:hAnsi="黑体" w:eastAsia="黑体"/>
          <w:bCs w:val="0"/>
          <w:highlight w:val="none"/>
          <w:lang w:eastAsia="zh-CN"/>
        </w:rPr>
        <w:t>职责</w:t>
      </w:r>
      <w:r>
        <w:tab/>
      </w:r>
      <w:r>
        <w:fldChar w:fldCharType="begin"/>
      </w:r>
      <w:r>
        <w:instrText xml:space="preserve"> PAGEREF _Toc24933 \h </w:instrText>
      </w:r>
      <w:r>
        <w:fldChar w:fldCharType="separate"/>
      </w:r>
      <w:r>
        <w:t>1</w:t>
      </w:r>
      <w:r>
        <w:fldChar w:fldCharType="end"/>
      </w:r>
      <w:r>
        <w:fldChar w:fldCharType="end"/>
      </w:r>
    </w:p>
    <w:p w14:paraId="35D46BEE">
      <w:pPr>
        <w:pStyle w:val="37"/>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_Toc22312 </w:instrText>
      </w:r>
      <w:r>
        <w:fldChar w:fldCharType="separate"/>
      </w:r>
      <w:r>
        <w:rPr>
          <w:rFonts w:hint="eastAsia" w:ascii="黑体" w:hAnsi="黑体" w:eastAsia="黑体"/>
          <w:highlight w:val="none"/>
          <w:lang w:val="en-US" w:eastAsia="zh-CN"/>
        </w:rPr>
        <w:t>二、机构设置</w:t>
      </w:r>
      <w:r>
        <w:tab/>
      </w:r>
      <w:r>
        <w:fldChar w:fldCharType="begin"/>
      </w:r>
      <w:r>
        <w:instrText xml:space="preserve"> PAGEREF _Toc22312 \h </w:instrText>
      </w:r>
      <w:r>
        <w:fldChar w:fldCharType="separate"/>
      </w:r>
      <w:r>
        <w:t>1</w:t>
      </w:r>
      <w:r>
        <w:fldChar w:fldCharType="end"/>
      </w:r>
      <w:r>
        <w:fldChar w:fldCharType="end"/>
      </w:r>
    </w:p>
    <w:p w14:paraId="4F89017F">
      <w:pPr>
        <w:pStyle w:val="36"/>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_Toc30168 </w:instrText>
      </w:r>
      <w:r>
        <w:fldChar w:fldCharType="separate"/>
      </w:r>
      <w:r>
        <w:rPr>
          <w:rFonts w:hint="eastAsia" w:ascii="Times New Roman" w:hAnsi="Times New Roman" w:eastAsia="方正小标宋简体" w:cs="Times New Roman"/>
          <w:bCs w:val="0"/>
          <w:szCs w:val="44"/>
          <w:shd w:val="clear" w:color="auto" w:fill="FFFFFF"/>
        </w:rPr>
        <w:t xml:space="preserve">第二部分 </w:t>
      </w:r>
      <w:r>
        <w:rPr>
          <w:rFonts w:hint="eastAsia" w:ascii="Times New Roman" w:hAnsi="Times New Roman" w:eastAsia="方正小标宋简体" w:cs="Times New Roman"/>
          <w:bCs w:val="0"/>
          <w:szCs w:val="44"/>
          <w:shd w:val="clear" w:color="auto" w:fill="FFFFFF"/>
          <w:lang w:val="en-US" w:eastAsia="zh-CN"/>
        </w:rPr>
        <w:t>2024年度</w:t>
      </w:r>
      <w:r>
        <w:rPr>
          <w:rFonts w:hint="eastAsia" w:ascii="Times New Roman" w:hAnsi="Times New Roman" w:eastAsia="方正小标宋简体" w:cs="Times New Roman"/>
          <w:bCs w:val="0"/>
          <w:szCs w:val="44"/>
          <w:shd w:val="clear" w:color="auto" w:fill="FFFFFF"/>
          <w:lang w:eastAsia="zh-CN"/>
        </w:rPr>
        <w:t>单位</w:t>
      </w:r>
      <w:r>
        <w:rPr>
          <w:rFonts w:hint="eastAsia" w:ascii="Times New Roman" w:hAnsi="Times New Roman" w:eastAsia="方正小标宋简体" w:cs="Times New Roman"/>
          <w:bCs w:val="0"/>
          <w:szCs w:val="44"/>
          <w:shd w:val="clear" w:color="auto" w:fill="FFFFFF"/>
        </w:rPr>
        <w:t>决算情况说明</w:t>
      </w:r>
      <w:r>
        <w:tab/>
      </w:r>
      <w:r>
        <w:rPr>
          <w:rFonts w:hint="eastAsia"/>
          <w:lang w:val="en-US" w:eastAsia="zh-CN"/>
        </w:rPr>
        <w:t>2</w:t>
      </w:r>
      <w:r>
        <w:fldChar w:fldCharType="end"/>
      </w:r>
    </w:p>
    <w:p w14:paraId="7F075915">
      <w:pPr>
        <w:pStyle w:val="37"/>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_Toc25534 </w:instrText>
      </w:r>
      <w:r>
        <w:fldChar w:fldCharType="separate"/>
      </w:r>
      <w:r>
        <w:rPr>
          <w:rFonts w:hint="eastAsia" w:ascii="黑体" w:hAnsi="黑体" w:eastAsia="黑体"/>
          <w:szCs w:val="32"/>
          <w:highlight w:val="none"/>
          <w:lang w:eastAsia="zh-CN"/>
        </w:rPr>
        <w:t>一、</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rPr>
          <w:rFonts w:hint="eastAsia"/>
          <w:lang w:val="en-US" w:eastAsia="zh-CN"/>
        </w:rPr>
        <w:t>2</w:t>
      </w:r>
      <w:r>
        <w:fldChar w:fldCharType="end"/>
      </w:r>
    </w:p>
    <w:p w14:paraId="12DD0F59">
      <w:pPr>
        <w:pStyle w:val="37"/>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_Toc2568 </w:instrText>
      </w:r>
      <w:r>
        <w:fldChar w:fldCharType="separate"/>
      </w:r>
      <w:r>
        <w:rPr>
          <w:rFonts w:hint="eastAsia" w:ascii="黑体" w:hAnsi="黑体" w:eastAsia="黑体"/>
          <w:szCs w:val="32"/>
          <w:highlight w:val="none"/>
          <w:lang w:eastAsia="zh-CN"/>
        </w:rPr>
        <w:t>二、</w:t>
      </w:r>
      <w:r>
        <w:rPr>
          <w:rFonts w:hint="eastAsia" w:ascii="黑体" w:hAnsi="黑体" w:eastAsia="黑体"/>
          <w:szCs w:val="32"/>
          <w:highlight w:val="none"/>
        </w:rPr>
        <w:t>收</w:t>
      </w:r>
      <w:r>
        <w:rPr>
          <w:rFonts w:hint="eastAsia" w:ascii="黑体" w:hAnsi="黑体" w:eastAsia="黑体"/>
          <w:highlight w:val="none"/>
        </w:rPr>
        <w:t>入决算情况说明</w:t>
      </w:r>
      <w:r>
        <w:tab/>
      </w:r>
      <w:r>
        <w:rPr>
          <w:rFonts w:hint="eastAsia"/>
          <w:lang w:val="en-US" w:eastAsia="zh-CN"/>
        </w:rPr>
        <w:t>3</w:t>
      </w:r>
      <w:r>
        <w:fldChar w:fldCharType="end"/>
      </w:r>
    </w:p>
    <w:p w14:paraId="6460DF0A">
      <w:pPr>
        <w:pStyle w:val="37"/>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_Toc12291 </w:instrText>
      </w:r>
      <w:r>
        <w:fldChar w:fldCharType="separate"/>
      </w:r>
      <w:r>
        <w:rPr>
          <w:rFonts w:hint="eastAsia" w:ascii="黑体" w:hAnsi="黑体" w:eastAsia="黑体"/>
          <w:szCs w:val="32"/>
          <w:highlight w:val="none"/>
          <w:lang w:eastAsia="zh-CN"/>
        </w:rPr>
        <w:t>三、</w:t>
      </w:r>
      <w:r>
        <w:rPr>
          <w:rFonts w:hint="eastAsia" w:ascii="黑体" w:hAnsi="黑体" w:eastAsia="黑体"/>
          <w:szCs w:val="32"/>
          <w:highlight w:val="none"/>
        </w:rPr>
        <w:t>支</w:t>
      </w:r>
      <w:r>
        <w:rPr>
          <w:rFonts w:hint="eastAsia" w:ascii="黑体" w:hAnsi="黑体" w:eastAsia="黑体"/>
          <w:highlight w:val="none"/>
        </w:rPr>
        <w:t>出决算情况说明</w:t>
      </w:r>
      <w:r>
        <w:tab/>
      </w:r>
      <w:r>
        <w:rPr>
          <w:rFonts w:hint="eastAsia"/>
          <w:lang w:val="en-US" w:eastAsia="zh-CN"/>
        </w:rPr>
        <w:t>4</w:t>
      </w:r>
      <w:r>
        <w:fldChar w:fldCharType="end"/>
      </w:r>
    </w:p>
    <w:p w14:paraId="3EB993F4">
      <w:pPr>
        <w:pStyle w:val="37"/>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_Toc27916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rPr>
          <w:rFonts w:hint="eastAsia"/>
          <w:lang w:val="en-US" w:eastAsia="zh-CN"/>
        </w:rPr>
        <w:t>4</w:t>
      </w:r>
      <w:r>
        <w:fldChar w:fldCharType="end"/>
      </w:r>
    </w:p>
    <w:p w14:paraId="5FF24C77">
      <w:pPr>
        <w:pStyle w:val="37"/>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_Toc15163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rPr>
          <w:rFonts w:hint="eastAsia"/>
          <w:lang w:val="en-US" w:eastAsia="zh-CN"/>
        </w:rPr>
        <w:t>5</w:t>
      </w:r>
      <w:r>
        <w:fldChar w:fldCharType="end"/>
      </w:r>
    </w:p>
    <w:p w14:paraId="51878D9E">
      <w:pPr>
        <w:pStyle w:val="38"/>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_Toc19370 </w:instrText>
      </w:r>
      <w:r>
        <w:fldChar w:fldCharType="separate"/>
      </w:r>
      <w:r>
        <w:rPr>
          <w:rFonts w:hint="eastAsia" w:ascii="Times New Roman" w:hAnsi="Times New Roman" w:eastAsia="楷体_GB2312" w:cs="Times New Roman"/>
          <w:szCs w:val="32"/>
          <w:shd w:val="clear" w:color="auto" w:fill="FFFFFF"/>
        </w:rPr>
        <w:t>（一）一般公共预算财政拨款支出决算总体情况</w:t>
      </w:r>
      <w:r>
        <w:rPr>
          <w:rFonts w:hint="default" w:ascii="Times New Roman" w:hAnsi="Times New Roman" w:eastAsia="楷体_GB2312" w:cs="Times New Roman"/>
          <w:szCs w:val="32"/>
          <w:shd w:val="clear" w:color="auto" w:fill="FFFFFF"/>
        </w:rPr>
        <w:t>共</w:t>
      </w:r>
      <w:r>
        <w:tab/>
      </w:r>
      <w:r>
        <w:rPr>
          <w:rFonts w:hint="eastAsia"/>
          <w:lang w:val="en-US" w:eastAsia="zh-CN"/>
        </w:rPr>
        <w:t>5</w:t>
      </w:r>
      <w:r>
        <w:fldChar w:fldCharType="end"/>
      </w:r>
    </w:p>
    <w:p w14:paraId="223B963C">
      <w:pPr>
        <w:pStyle w:val="38"/>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_Toc32624 </w:instrText>
      </w:r>
      <w:r>
        <w:fldChar w:fldCharType="separate"/>
      </w:r>
      <w:r>
        <w:rPr>
          <w:rFonts w:hint="eastAsia" w:ascii="Times New Roman" w:hAnsi="Times New Roman" w:eastAsia="楷体_GB2312" w:cs="Times New Roman"/>
          <w:szCs w:val="32"/>
          <w:shd w:val="clear" w:color="auto" w:fill="FFFFFF"/>
        </w:rPr>
        <w:t>（二）一般公共预算财政拨款支出决算结构情况</w:t>
      </w:r>
      <w:r>
        <w:tab/>
      </w:r>
      <w:r>
        <w:rPr>
          <w:rFonts w:hint="eastAsia"/>
          <w:lang w:val="en-US" w:eastAsia="zh-CN"/>
        </w:rPr>
        <w:t>5</w:t>
      </w:r>
      <w:r>
        <w:fldChar w:fldCharType="end"/>
      </w:r>
    </w:p>
    <w:p w14:paraId="62C05287">
      <w:pPr>
        <w:pStyle w:val="38"/>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_Toc10783 </w:instrText>
      </w:r>
      <w:r>
        <w:fldChar w:fldCharType="separate"/>
      </w:r>
      <w:r>
        <w:rPr>
          <w:rFonts w:hint="eastAsia" w:ascii="Times New Roman" w:hAnsi="Times New Roman" w:eastAsia="楷体_GB2312" w:cs="Times New Roman"/>
          <w:szCs w:val="32"/>
          <w:shd w:val="clear" w:color="auto" w:fill="FFFFFF"/>
        </w:rPr>
        <w:t>（三）一般公共预算财政拨款支出决算具体情况</w:t>
      </w:r>
      <w:r>
        <w:tab/>
      </w:r>
      <w:r>
        <w:rPr>
          <w:rFonts w:hint="eastAsia"/>
          <w:lang w:val="en-US" w:eastAsia="zh-CN"/>
        </w:rPr>
        <w:t>6</w:t>
      </w:r>
      <w:r>
        <w:fldChar w:fldCharType="end"/>
      </w:r>
    </w:p>
    <w:p w14:paraId="554F31F6">
      <w:pPr>
        <w:pStyle w:val="37"/>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_Toc12242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rPr>
          <w:rFonts w:hint="eastAsia"/>
          <w:lang w:val="en-US" w:eastAsia="zh-CN"/>
        </w:rPr>
        <w:t>6</w:t>
      </w:r>
      <w:r>
        <w:fldChar w:fldCharType="end"/>
      </w:r>
    </w:p>
    <w:p w14:paraId="401149F6">
      <w:pPr>
        <w:pStyle w:val="37"/>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_Toc2443 </w:instrText>
      </w:r>
      <w: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rPr>
          <w:rFonts w:hint="eastAsia"/>
          <w:lang w:val="en-US" w:eastAsia="zh-CN"/>
        </w:rPr>
        <w:t>7</w:t>
      </w:r>
      <w:r>
        <w:fldChar w:fldCharType="end"/>
      </w:r>
    </w:p>
    <w:p w14:paraId="750447BE">
      <w:pPr>
        <w:pStyle w:val="38"/>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_Toc2080 </w:instrText>
      </w:r>
      <w:r>
        <w:fldChar w:fldCharType="separate"/>
      </w:r>
      <w:r>
        <w:rPr>
          <w:rFonts w:hint="eastAsia" w:ascii="Times New Roman" w:hAnsi="Times New Roman" w:eastAsia="楷体_GB2312" w:cs="Times New Roman"/>
          <w:szCs w:val="32"/>
          <w:shd w:val="clear" w:color="auto" w:fill="FFFFFF"/>
        </w:rPr>
        <w:t>（一）“三公”经费财政拨款支出决算总体情况说明</w:t>
      </w:r>
      <w:r>
        <w:tab/>
      </w:r>
      <w:r>
        <w:rPr>
          <w:rFonts w:hint="eastAsia"/>
          <w:lang w:val="en-US" w:eastAsia="zh-CN"/>
        </w:rPr>
        <w:t>7</w:t>
      </w:r>
      <w:r>
        <w:fldChar w:fldCharType="end"/>
      </w:r>
    </w:p>
    <w:p w14:paraId="396C92CD">
      <w:pPr>
        <w:pStyle w:val="38"/>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_Toc4177 </w:instrText>
      </w:r>
      <w:r>
        <w:fldChar w:fldCharType="separate"/>
      </w:r>
      <w:r>
        <w:rPr>
          <w:rFonts w:hint="eastAsia" w:ascii="Times New Roman" w:hAnsi="Times New Roman" w:eastAsia="楷体_GB2312" w:cs="Times New Roman"/>
          <w:szCs w:val="32"/>
          <w:shd w:val="clear" w:color="auto" w:fill="FFFFFF"/>
        </w:rPr>
        <w:t>（二）“三公”经费财政拨款支出决算具体情况说明</w:t>
      </w:r>
      <w:r>
        <w:tab/>
      </w:r>
      <w:r>
        <w:rPr>
          <w:rFonts w:hint="eastAsia"/>
          <w:lang w:val="en-US" w:eastAsia="zh-CN"/>
        </w:rPr>
        <w:t>7</w:t>
      </w:r>
      <w:r>
        <w:fldChar w:fldCharType="end"/>
      </w:r>
    </w:p>
    <w:p w14:paraId="6E1D9077">
      <w:pPr>
        <w:pStyle w:val="37"/>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_Toc13920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rPr>
          <w:rFonts w:hint="eastAsia"/>
          <w:lang w:val="en-US" w:eastAsia="zh-CN"/>
        </w:rPr>
        <w:t>8</w:t>
      </w:r>
      <w:r>
        <w:fldChar w:fldCharType="end"/>
      </w:r>
    </w:p>
    <w:p w14:paraId="5018800F">
      <w:pPr>
        <w:pStyle w:val="37"/>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_Toc26881 </w:instrText>
      </w:r>
      <w:r>
        <w:fldChar w:fldCharType="separate"/>
      </w:r>
      <w:r>
        <w:rPr>
          <w:rFonts w:hint="eastAsia" w:ascii="黑体" w:hAnsi="黑体" w:eastAsia="黑体"/>
          <w:highlight w:val="none"/>
          <w:lang w:eastAsia="zh-CN"/>
        </w:rPr>
        <w:t>九、</w:t>
      </w:r>
      <w:r>
        <w:rPr>
          <w:rFonts w:hint="eastAsia" w:ascii="黑体" w:hAnsi="黑体" w:eastAsia="黑体"/>
          <w:highlight w:val="none"/>
        </w:rPr>
        <w:t>国有资本经营预算支出决算情况说明</w:t>
      </w:r>
      <w:r>
        <w:tab/>
      </w:r>
      <w:r>
        <w:rPr>
          <w:rFonts w:hint="eastAsia"/>
          <w:lang w:val="en-US" w:eastAsia="zh-CN"/>
        </w:rPr>
        <w:t>8</w:t>
      </w:r>
      <w:r>
        <w:fldChar w:fldCharType="end"/>
      </w:r>
    </w:p>
    <w:p w14:paraId="53199398">
      <w:pPr>
        <w:pStyle w:val="37"/>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_Toc160 </w:instrText>
      </w:r>
      <w:r>
        <w:fldChar w:fldCharType="separate"/>
      </w:r>
      <w:r>
        <w:rPr>
          <w:rFonts w:hint="eastAsia" w:ascii="黑体" w:hAnsi="黑体" w:eastAsia="黑体"/>
          <w:highlight w:val="none"/>
          <w:lang w:eastAsia="zh-CN"/>
        </w:rPr>
        <w:t>十、</w:t>
      </w:r>
      <w:r>
        <w:rPr>
          <w:rFonts w:hint="eastAsia" w:ascii="黑体" w:hAnsi="黑体" w:eastAsia="黑体"/>
          <w:highlight w:val="none"/>
        </w:rPr>
        <w:t>其他重要事项的情况说明</w:t>
      </w:r>
      <w:r>
        <w:tab/>
      </w:r>
      <w:r>
        <w:rPr>
          <w:rFonts w:hint="eastAsia"/>
          <w:lang w:val="en-US" w:eastAsia="zh-CN"/>
        </w:rPr>
        <w:t>8</w:t>
      </w:r>
      <w:r>
        <w:fldChar w:fldCharType="end"/>
      </w:r>
    </w:p>
    <w:p w14:paraId="34A88B93">
      <w:pPr>
        <w:pStyle w:val="38"/>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_Toc4456 </w:instrText>
      </w:r>
      <w:r>
        <w:fldChar w:fldCharType="separate"/>
      </w:r>
      <w:r>
        <w:rPr>
          <w:rFonts w:hint="eastAsia" w:ascii="Times New Roman" w:hAnsi="Times New Roman" w:eastAsia="楷体_GB2312" w:cs="Times New Roman"/>
          <w:szCs w:val="32"/>
          <w:shd w:val="clear" w:color="auto" w:fill="FFFFFF"/>
        </w:rPr>
        <w:t>（一）机关运行经费支出情况</w:t>
      </w:r>
      <w:r>
        <w:tab/>
      </w:r>
      <w:r>
        <w:rPr>
          <w:rFonts w:hint="eastAsia"/>
          <w:lang w:val="en-US" w:eastAsia="zh-CN"/>
        </w:rPr>
        <w:t>9</w:t>
      </w:r>
      <w:r>
        <w:fldChar w:fldCharType="end"/>
      </w:r>
    </w:p>
    <w:p w14:paraId="6FA8C042">
      <w:pPr>
        <w:pStyle w:val="38"/>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_Toc26004 </w:instrText>
      </w:r>
      <w:r>
        <w:fldChar w:fldCharType="separate"/>
      </w:r>
      <w:r>
        <w:rPr>
          <w:rFonts w:hint="eastAsia" w:ascii="Times New Roman" w:hAnsi="Times New Roman" w:eastAsia="楷体_GB2312" w:cs="Times New Roman"/>
          <w:szCs w:val="32"/>
          <w:shd w:val="clear" w:color="auto" w:fill="FFFFFF"/>
        </w:rPr>
        <w:t>（二）政府采购支出情况</w:t>
      </w:r>
      <w:r>
        <w:tab/>
      </w:r>
      <w:r>
        <w:rPr>
          <w:rFonts w:hint="eastAsia"/>
          <w:lang w:val="en-US" w:eastAsia="zh-CN"/>
        </w:rPr>
        <w:t>9</w:t>
      </w:r>
      <w:r>
        <w:fldChar w:fldCharType="end"/>
      </w:r>
    </w:p>
    <w:p w14:paraId="7014A574">
      <w:pPr>
        <w:pStyle w:val="38"/>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_Toc27962 </w:instrText>
      </w:r>
      <w:r>
        <w:fldChar w:fldCharType="separate"/>
      </w:r>
      <w:r>
        <w:rPr>
          <w:rFonts w:hint="eastAsia" w:ascii="Times New Roman" w:hAnsi="Times New Roman" w:eastAsia="楷体_GB2312" w:cs="Times New Roman"/>
          <w:szCs w:val="32"/>
          <w:shd w:val="clear" w:color="auto" w:fill="FFFFFF"/>
        </w:rPr>
        <w:t>（三）国有资产占有使用情况</w:t>
      </w:r>
      <w:r>
        <w:tab/>
      </w:r>
      <w:r>
        <w:rPr>
          <w:rFonts w:hint="eastAsia"/>
          <w:lang w:val="en-US" w:eastAsia="zh-CN"/>
        </w:rPr>
        <w:t>9</w:t>
      </w:r>
      <w:r>
        <w:fldChar w:fldCharType="end"/>
      </w:r>
    </w:p>
    <w:p w14:paraId="332062B3">
      <w:pPr>
        <w:pStyle w:val="38"/>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_Toc17082 </w:instrText>
      </w:r>
      <w:r>
        <w:fldChar w:fldCharType="separate"/>
      </w:r>
      <w:r>
        <w:rPr>
          <w:rFonts w:hint="eastAsia" w:ascii="Times New Roman" w:hAnsi="Times New Roman" w:eastAsia="楷体_GB2312" w:cs="Times New Roman"/>
          <w:szCs w:val="32"/>
          <w:shd w:val="clear" w:color="auto" w:fill="FFFFFF"/>
        </w:rPr>
        <w:t>（四）预算绩效管理情况</w:t>
      </w:r>
      <w:r>
        <w:tab/>
      </w:r>
      <w:r>
        <w:rPr>
          <w:rFonts w:hint="eastAsia"/>
          <w:lang w:val="en-US" w:eastAsia="zh-CN"/>
        </w:rPr>
        <w:t>9</w:t>
      </w:r>
      <w:r>
        <w:fldChar w:fldCharType="end"/>
      </w:r>
    </w:p>
    <w:p w14:paraId="37FCC211">
      <w:pPr>
        <w:pStyle w:val="36"/>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_Toc21008 </w:instrText>
      </w:r>
      <w:r>
        <w:fldChar w:fldCharType="separate"/>
      </w:r>
      <w:r>
        <w:rPr>
          <w:rFonts w:hint="eastAsia" w:ascii="Times New Roman" w:hAnsi="Times New Roman" w:eastAsia="方正小标宋简体" w:cs="Times New Roman"/>
          <w:bCs w:val="0"/>
          <w:szCs w:val="44"/>
          <w:shd w:val="clear" w:color="auto" w:fill="FFFFFF"/>
          <w:lang w:eastAsia="zh-CN"/>
        </w:rPr>
        <w:t>第三部分</w:t>
      </w:r>
      <w:r>
        <w:rPr>
          <w:rFonts w:hint="eastAsia" w:ascii="Times New Roman" w:hAnsi="Times New Roman" w:eastAsia="方正小标宋简体" w:cs="Times New Roman"/>
          <w:bCs w:val="0"/>
          <w:szCs w:val="44"/>
          <w:shd w:val="clear" w:color="auto" w:fill="FFFFFF"/>
          <w:lang w:val="en-US" w:eastAsia="zh-CN"/>
        </w:rPr>
        <w:t xml:space="preserve">  </w:t>
      </w:r>
      <w:r>
        <w:rPr>
          <w:rFonts w:hint="eastAsia" w:ascii="Times New Roman" w:hAnsi="Times New Roman" w:eastAsia="方正小标宋简体" w:cs="Times New Roman"/>
          <w:bCs w:val="0"/>
          <w:szCs w:val="44"/>
          <w:shd w:val="clear" w:color="auto" w:fill="FFFFFF"/>
        </w:rPr>
        <w:t>名词解释</w:t>
      </w:r>
      <w:r>
        <w:tab/>
      </w:r>
      <w:r>
        <w:rPr>
          <w:rFonts w:hint="eastAsia"/>
          <w:lang w:val="en-US" w:eastAsia="zh-CN"/>
        </w:rPr>
        <w:t>9</w:t>
      </w:r>
      <w:r>
        <w:fldChar w:fldCharType="end"/>
      </w:r>
    </w:p>
    <w:p w14:paraId="2A7E7DD3">
      <w:pPr>
        <w:pStyle w:val="36"/>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rFonts w:hint="eastAsia" w:eastAsia="宋体"/>
          <w:lang w:val="en-US" w:eastAsia="zh-CN"/>
        </w:rPr>
      </w:pPr>
      <w:r>
        <w:fldChar w:fldCharType="begin"/>
      </w:r>
      <w:r>
        <w:instrText xml:space="preserve"> HYPERLINK \l _Toc20261 </w:instrText>
      </w:r>
      <w:r>
        <w:fldChar w:fldCharType="separate"/>
      </w:r>
      <w:r>
        <w:rPr>
          <w:rFonts w:hint="eastAsia" w:ascii="Times New Roman" w:hAnsi="Times New Roman" w:eastAsia="方正小标宋简体" w:cs="Times New Roman"/>
          <w:bCs w:val="0"/>
          <w:kern w:val="44"/>
          <w:szCs w:val="44"/>
          <w:shd w:val="clear" w:color="auto" w:fill="FFFFFF"/>
          <w:lang w:val="en-US" w:eastAsia="zh-CN" w:bidi="ar-SA"/>
        </w:rPr>
        <w:t>第四部分 附件</w:t>
      </w:r>
      <w:r>
        <w:tab/>
      </w:r>
      <w:r>
        <w:rPr>
          <w:rFonts w:hint="eastAsia"/>
          <w:lang w:val="en-US" w:eastAsia="zh-CN"/>
        </w:rPr>
        <w:t>1</w:t>
      </w:r>
      <w:r>
        <w:fldChar w:fldCharType="end"/>
      </w:r>
      <w:r>
        <w:rPr>
          <w:rFonts w:hint="eastAsia"/>
          <w:lang w:val="en-US" w:eastAsia="zh-CN"/>
        </w:rPr>
        <w:t>2</w:t>
      </w:r>
    </w:p>
    <w:p w14:paraId="0DFE5E16">
      <w:pPr>
        <w:pStyle w:val="36"/>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rFonts w:hint="eastAsia" w:eastAsia="宋体"/>
          <w:lang w:val="en-US" w:eastAsia="zh-CN"/>
        </w:rPr>
      </w:pPr>
      <w:r>
        <w:fldChar w:fldCharType="begin"/>
      </w:r>
      <w:r>
        <w:instrText xml:space="preserve"> HYPERLINK \l _Toc23736 </w:instrText>
      </w:r>
      <w:r>
        <w:fldChar w:fldCharType="separate"/>
      </w:r>
      <w:r>
        <w:rPr>
          <w:rFonts w:hint="eastAsia" w:ascii="Times New Roman" w:hAnsi="Times New Roman" w:eastAsia="方正小标宋简体" w:cs="Times New Roman"/>
          <w:bCs w:val="0"/>
          <w:szCs w:val="44"/>
          <w:shd w:val="clear" w:color="auto" w:fill="FFFFFF"/>
        </w:rPr>
        <w:t>第五部分 附表</w:t>
      </w:r>
      <w:r>
        <w:tab/>
      </w:r>
      <w:r>
        <w:rPr>
          <w:rFonts w:hint="eastAsia"/>
          <w:lang w:val="en-US" w:eastAsia="zh-CN"/>
        </w:rPr>
        <w:t>1</w:t>
      </w:r>
      <w:r>
        <w:fldChar w:fldCharType="end"/>
      </w:r>
      <w:r>
        <w:rPr>
          <w:rFonts w:hint="eastAsia"/>
          <w:lang w:val="en-US" w:eastAsia="zh-CN"/>
        </w:rPr>
        <w:t>2</w:t>
      </w:r>
    </w:p>
    <w:p w14:paraId="7D784606">
      <w:pPr>
        <w:pStyle w:val="37"/>
        <w:keepNext w:val="0"/>
        <w:keepLines w:val="0"/>
        <w:pageBreakBefore w:val="0"/>
        <w:widowControl/>
        <w:tabs>
          <w:tab w:val="right" w:leader="dot" w:pos="8845"/>
        </w:tabs>
        <w:kinsoku/>
        <w:wordWrap/>
        <w:overflowPunct/>
        <w:topLinePunct w:val="0"/>
        <w:autoSpaceDE/>
        <w:autoSpaceDN/>
        <w:bidi w:val="0"/>
        <w:adjustRightInd/>
        <w:snapToGrid/>
        <w:spacing w:line="240" w:lineRule="auto"/>
        <w:ind w:left="0" w:leftChars="0" w:firstLine="400" w:firstLineChars="200"/>
        <w:textAlignment w:val="auto"/>
        <w:rPr>
          <w:rFonts w:hint="eastAsia" w:eastAsia="宋体"/>
          <w:lang w:val="en-US" w:eastAsia="zh-CN"/>
        </w:rPr>
      </w:pPr>
      <w:r>
        <w:fldChar w:fldCharType="begin"/>
      </w:r>
      <w:r>
        <w:instrText xml:space="preserve"> HYPERLINK \l _Toc22227 </w:instrText>
      </w:r>
      <w:r>
        <w:fldChar w:fldCharType="separate"/>
      </w:r>
      <w:r>
        <w:rPr>
          <w:rFonts w:hint="eastAsia" w:ascii="Times New Roman" w:hAnsi="Times New Roman" w:eastAsia="黑体" w:cs="Times New Roman"/>
          <w:bCs w:val="0"/>
          <w:szCs w:val="32"/>
          <w:shd w:val="clear" w:color="auto" w:fill="FFFFFF"/>
          <w:lang w:val="en-US" w:eastAsia="zh-CN"/>
        </w:rPr>
        <w:t>一、</w:t>
      </w:r>
      <w:r>
        <w:rPr>
          <w:rFonts w:hint="eastAsia" w:ascii="Times New Roman" w:hAnsi="Times New Roman" w:eastAsia="黑体" w:cs="Times New Roman"/>
          <w:bCs w:val="0"/>
          <w:szCs w:val="32"/>
          <w:shd w:val="clear" w:color="auto" w:fill="FFFFFF"/>
        </w:rPr>
        <w:t>收入支出决算总表</w:t>
      </w:r>
      <w:r>
        <w:tab/>
      </w:r>
      <w:r>
        <w:rPr>
          <w:rFonts w:hint="eastAsia"/>
          <w:lang w:val="en-US" w:eastAsia="zh-CN"/>
        </w:rPr>
        <w:t>1</w:t>
      </w:r>
      <w:r>
        <w:fldChar w:fldCharType="end"/>
      </w:r>
      <w:r>
        <w:rPr>
          <w:rFonts w:hint="eastAsia"/>
          <w:lang w:val="en-US" w:eastAsia="zh-CN"/>
        </w:rPr>
        <w:t>2</w:t>
      </w:r>
    </w:p>
    <w:p w14:paraId="6707C6B8">
      <w:pPr>
        <w:pStyle w:val="37"/>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rFonts w:hint="eastAsia" w:eastAsia="宋体"/>
          <w:lang w:val="en-US" w:eastAsia="zh-CN"/>
        </w:rPr>
      </w:pPr>
      <w:r>
        <w:fldChar w:fldCharType="begin"/>
      </w:r>
      <w:r>
        <w:instrText xml:space="preserve"> HYPERLINK \l _Toc23899 </w:instrText>
      </w:r>
      <w:r>
        <w:fldChar w:fldCharType="separate"/>
      </w:r>
      <w:r>
        <w:rPr>
          <w:rFonts w:hint="eastAsia" w:ascii="Times New Roman" w:hAnsi="Times New Roman" w:eastAsia="黑体" w:cs="Times New Roman"/>
          <w:bCs w:val="0"/>
          <w:szCs w:val="32"/>
          <w:shd w:val="clear" w:color="auto" w:fill="FFFFFF"/>
        </w:rPr>
        <w:t>二、收入决算表</w:t>
      </w:r>
      <w:r>
        <w:tab/>
      </w:r>
      <w:r>
        <w:rPr>
          <w:rFonts w:hint="eastAsia"/>
          <w:lang w:val="en-US" w:eastAsia="zh-CN"/>
        </w:rPr>
        <w:t>1</w:t>
      </w:r>
      <w:r>
        <w:fldChar w:fldCharType="end"/>
      </w:r>
      <w:r>
        <w:rPr>
          <w:rFonts w:hint="eastAsia"/>
          <w:lang w:val="en-US" w:eastAsia="zh-CN"/>
        </w:rPr>
        <w:t>2</w:t>
      </w:r>
    </w:p>
    <w:p w14:paraId="1733EC00">
      <w:pPr>
        <w:pStyle w:val="37"/>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rFonts w:hint="eastAsia" w:eastAsia="宋体"/>
          <w:lang w:val="en-US" w:eastAsia="zh-CN"/>
        </w:rPr>
      </w:pPr>
      <w:r>
        <w:fldChar w:fldCharType="begin"/>
      </w:r>
      <w:r>
        <w:instrText xml:space="preserve"> HYPERLINK \l _Toc11885 </w:instrText>
      </w:r>
      <w:r>
        <w:fldChar w:fldCharType="separate"/>
      </w:r>
      <w:r>
        <w:rPr>
          <w:rFonts w:hint="eastAsia" w:ascii="Times New Roman" w:hAnsi="Times New Roman" w:eastAsia="黑体" w:cs="Times New Roman"/>
          <w:bCs w:val="0"/>
          <w:szCs w:val="32"/>
          <w:shd w:val="clear" w:color="auto" w:fill="FFFFFF"/>
        </w:rPr>
        <w:t>三、支出决算表</w:t>
      </w:r>
      <w:r>
        <w:tab/>
      </w:r>
      <w:r>
        <w:rPr>
          <w:rFonts w:hint="eastAsia"/>
          <w:lang w:val="en-US" w:eastAsia="zh-CN"/>
        </w:rPr>
        <w:t>1</w:t>
      </w:r>
      <w:r>
        <w:fldChar w:fldCharType="end"/>
      </w:r>
      <w:r>
        <w:rPr>
          <w:rFonts w:hint="eastAsia"/>
          <w:lang w:val="en-US" w:eastAsia="zh-CN"/>
        </w:rPr>
        <w:t>2</w:t>
      </w:r>
    </w:p>
    <w:p w14:paraId="66DF7F9D">
      <w:pPr>
        <w:pStyle w:val="37"/>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rFonts w:hint="eastAsia" w:eastAsia="宋体"/>
          <w:lang w:val="en-US" w:eastAsia="zh-CN"/>
        </w:rPr>
      </w:pPr>
      <w:r>
        <w:fldChar w:fldCharType="begin"/>
      </w:r>
      <w:r>
        <w:instrText xml:space="preserve"> HYPERLINK \l _Toc933 </w:instrText>
      </w:r>
      <w:r>
        <w:fldChar w:fldCharType="separate"/>
      </w:r>
      <w:r>
        <w:rPr>
          <w:rFonts w:hint="eastAsia" w:ascii="Times New Roman" w:hAnsi="Times New Roman" w:eastAsia="黑体" w:cs="Times New Roman"/>
          <w:bCs w:val="0"/>
          <w:szCs w:val="32"/>
          <w:shd w:val="clear" w:color="auto" w:fill="FFFFFF"/>
        </w:rPr>
        <w:t>四、财政拨款收入支出决算总表</w:t>
      </w:r>
      <w:r>
        <w:tab/>
      </w:r>
      <w:r>
        <w:rPr>
          <w:rFonts w:hint="eastAsia"/>
          <w:lang w:val="en-US" w:eastAsia="zh-CN"/>
        </w:rPr>
        <w:t>1</w:t>
      </w:r>
      <w:r>
        <w:fldChar w:fldCharType="end"/>
      </w:r>
      <w:r>
        <w:rPr>
          <w:rFonts w:hint="eastAsia"/>
          <w:lang w:val="en-US" w:eastAsia="zh-CN"/>
        </w:rPr>
        <w:t>2</w:t>
      </w:r>
    </w:p>
    <w:p w14:paraId="74AA64E2">
      <w:pPr>
        <w:pStyle w:val="37"/>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rFonts w:hint="eastAsia" w:eastAsia="宋体"/>
          <w:lang w:val="en-US" w:eastAsia="zh-CN"/>
        </w:rPr>
      </w:pPr>
      <w:r>
        <w:fldChar w:fldCharType="begin"/>
      </w:r>
      <w:r>
        <w:instrText xml:space="preserve"> HYPERLINK \l _Toc1888 </w:instrText>
      </w:r>
      <w:r>
        <w:fldChar w:fldCharType="separate"/>
      </w:r>
      <w:r>
        <w:rPr>
          <w:rFonts w:hint="eastAsia" w:ascii="Times New Roman" w:hAnsi="Times New Roman" w:eastAsia="黑体" w:cs="Times New Roman"/>
          <w:bCs w:val="0"/>
          <w:szCs w:val="32"/>
          <w:shd w:val="clear" w:color="auto" w:fill="FFFFFF"/>
        </w:rPr>
        <w:t>五、财政拨款支出决算明细表</w:t>
      </w:r>
      <w:r>
        <w:tab/>
      </w:r>
      <w:r>
        <w:rPr>
          <w:rFonts w:hint="eastAsia"/>
          <w:lang w:val="en-US" w:eastAsia="zh-CN"/>
        </w:rPr>
        <w:t>1</w:t>
      </w:r>
      <w:r>
        <w:fldChar w:fldCharType="end"/>
      </w:r>
      <w:r>
        <w:rPr>
          <w:rFonts w:hint="eastAsia"/>
          <w:lang w:val="en-US" w:eastAsia="zh-CN"/>
        </w:rPr>
        <w:t>2</w:t>
      </w:r>
    </w:p>
    <w:p w14:paraId="71624C07">
      <w:pPr>
        <w:pStyle w:val="37"/>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rFonts w:hint="eastAsia" w:eastAsia="宋体"/>
          <w:lang w:val="en-US" w:eastAsia="zh-CN"/>
        </w:rPr>
      </w:pPr>
      <w:r>
        <w:fldChar w:fldCharType="begin"/>
      </w:r>
      <w:r>
        <w:instrText xml:space="preserve"> HYPERLINK \l _Toc7162 </w:instrText>
      </w:r>
      <w:r>
        <w:fldChar w:fldCharType="separate"/>
      </w:r>
      <w:r>
        <w:rPr>
          <w:rFonts w:hint="eastAsia" w:ascii="Times New Roman" w:hAnsi="Times New Roman" w:eastAsia="黑体" w:cs="Times New Roman"/>
          <w:bCs w:val="0"/>
          <w:szCs w:val="32"/>
          <w:shd w:val="clear" w:color="auto" w:fill="FFFFFF"/>
        </w:rPr>
        <w:t>六、一般公共预算财政拨款支出决算表</w:t>
      </w:r>
      <w:r>
        <w:tab/>
      </w:r>
      <w:r>
        <w:rPr>
          <w:rFonts w:hint="eastAsia"/>
          <w:lang w:val="en-US" w:eastAsia="zh-CN"/>
        </w:rPr>
        <w:t>1</w:t>
      </w:r>
      <w:r>
        <w:fldChar w:fldCharType="end"/>
      </w:r>
      <w:r>
        <w:rPr>
          <w:rFonts w:hint="eastAsia"/>
          <w:lang w:val="en-US" w:eastAsia="zh-CN"/>
        </w:rPr>
        <w:t>2</w:t>
      </w:r>
    </w:p>
    <w:p w14:paraId="76235203">
      <w:pPr>
        <w:pStyle w:val="37"/>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rFonts w:hint="eastAsia" w:eastAsia="宋体"/>
          <w:lang w:val="en-US" w:eastAsia="zh-CN"/>
        </w:rPr>
      </w:pPr>
      <w:r>
        <w:fldChar w:fldCharType="begin"/>
      </w:r>
      <w:r>
        <w:instrText xml:space="preserve"> HYPERLINK \l _Toc16636 </w:instrText>
      </w:r>
      <w:r>
        <w:fldChar w:fldCharType="separate"/>
      </w:r>
      <w:r>
        <w:rPr>
          <w:rFonts w:hint="eastAsia" w:ascii="Times New Roman" w:hAnsi="Times New Roman" w:eastAsia="黑体" w:cs="Times New Roman"/>
          <w:bCs w:val="0"/>
          <w:szCs w:val="32"/>
          <w:shd w:val="clear" w:color="auto" w:fill="FFFFFF"/>
        </w:rPr>
        <w:t>七、一般公共预算财政拨款支出决算明细表</w:t>
      </w:r>
      <w:r>
        <w:tab/>
      </w:r>
      <w:r>
        <w:rPr>
          <w:rFonts w:hint="eastAsia"/>
          <w:lang w:val="en-US" w:eastAsia="zh-CN"/>
        </w:rPr>
        <w:t>1</w:t>
      </w:r>
      <w:r>
        <w:fldChar w:fldCharType="end"/>
      </w:r>
      <w:r>
        <w:rPr>
          <w:rFonts w:hint="eastAsia"/>
          <w:lang w:val="en-US" w:eastAsia="zh-CN"/>
        </w:rPr>
        <w:t>2</w:t>
      </w:r>
    </w:p>
    <w:p w14:paraId="007AB0EF">
      <w:pPr>
        <w:pStyle w:val="37"/>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rFonts w:hint="eastAsia" w:eastAsia="宋体"/>
          <w:lang w:val="en-US" w:eastAsia="zh-CN"/>
        </w:rPr>
      </w:pPr>
      <w:r>
        <w:fldChar w:fldCharType="begin"/>
      </w:r>
      <w:r>
        <w:instrText xml:space="preserve"> HYPERLINK \l _Toc8951 </w:instrText>
      </w:r>
      <w:r>
        <w:fldChar w:fldCharType="separate"/>
      </w:r>
      <w:r>
        <w:rPr>
          <w:rFonts w:hint="eastAsia" w:ascii="Times New Roman" w:hAnsi="Times New Roman" w:eastAsia="黑体" w:cs="Times New Roman"/>
          <w:bCs w:val="0"/>
          <w:szCs w:val="32"/>
          <w:shd w:val="clear" w:color="auto" w:fill="FFFFFF"/>
        </w:rPr>
        <w:t>八、一般公共预算财政拨款基本支出决算表</w:t>
      </w:r>
      <w:r>
        <w:tab/>
      </w:r>
      <w:r>
        <w:rPr>
          <w:rFonts w:hint="eastAsia"/>
          <w:lang w:val="en-US" w:eastAsia="zh-CN"/>
        </w:rPr>
        <w:t>1</w:t>
      </w:r>
      <w:r>
        <w:fldChar w:fldCharType="end"/>
      </w:r>
      <w:r>
        <w:rPr>
          <w:rFonts w:hint="eastAsia"/>
          <w:lang w:val="en-US" w:eastAsia="zh-CN"/>
        </w:rPr>
        <w:t>2</w:t>
      </w:r>
    </w:p>
    <w:p w14:paraId="7CC577C3">
      <w:pPr>
        <w:pStyle w:val="37"/>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rFonts w:hint="eastAsia" w:eastAsia="宋体"/>
          <w:lang w:val="en-US" w:eastAsia="zh-CN"/>
        </w:rPr>
      </w:pPr>
      <w:r>
        <w:fldChar w:fldCharType="begin"/>
      </w:r>
      <w:r>
        <w:instrText xml:space="preserve"> HYPERLINK \l _Toc23987 </w:instrText>
      </w:r>
      <w:r>
        <w:fldChar w:fldCharType="separate"/>
      </w:r>
      <w:r>
        <w:rPr>
          <w:rFonts w:hint="eastAsia" w:ascii="Times New Roman" w:hAnsi="Times New Roman" w:eastAsia="黑体" w:cs="Times New Roman"/>
          <w:bCs w:val="0"/>
          <w:szCs w:val="32"/>
          <w:shd w:val="clear" w:color="auto" w:fill="FFFFFF"/>
        </w:rPr>
        <w:t>九、一般公共预算财政拨款项目支出决算表</w:t>
      </w:r>
      <w:r>
        <w:tab/>
      </w:r>
      <w:r>
        <w:rPr>
          <w:rFonts w:hint="eastAsia"/>
          <w:lang w:val="en-US" w:eastAsia="zh-CN"/>
        </w:rPr>
        <w:t>1</w:t>
      </w:r>
      <w:r>
        <w:fldChar w:fldCharType="end"/>
      </w:r>
      <w:r>
        <w:rPr>
          <w:rFonts w:hint="eastAsia"/>
          <w:lang w:val="en-US" w:eastAsia="zh-CN"/>
        </w:rPr>
        <w:t>2</w:t>
      </w:r>
    </w:p>
    <w:p w14:paraId="13469E30">
      <w:pPr>
        <w:pStyle w:val="37"/>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rFonts w:hint="eastAsia" w:eastAsia="宋体"/>
          <w:lang w:val="en-US" w:eastAsia="zh-CN"/>
        </w:rPr>
      </w:pPr>
      <w:r>
        <w:fldChar w:fldCharType="begin"/>
      </w:r>
      <w:r>
        <w:instrText xml:space="preserve"> HYPERLINK \l _Toc20586 </w:instrText>
      </w:r>
      <w:r>
        <w:fldChar w:fldCharType="separate"/>
      </w:r>
      <w:r>
        <w:rPr>
          <w:rFonts w:hint="eastAsia" w:ascii="Times New Roman" w:hAnsi="Times New Roman" w:eastAsia="黑体" w:cs="Times New Roman"/>
          <w:bCs w:val="0"/>
          <w:szCs w:val="32"/>
          <w:shd w:val="clear" w:color="auto" w:fill="FFFFFF"/>
        </w:rPr>
        <w:t>十、政府性基金预算财政拨款收入支出决算表</w:t>
      </w:r>
      <w:r>
        <w:tab/>
      </w:r>
      <w:r>
        <w:rPr>
          <w:rFonts w:hint="eastAsia"/>
          <w:lang w:val="en-US" w:eastAsia="zh-CN"/>
        </w:rPr>
        <w:t>1</w:t>
      </w:r>
      <w:r>
        <w:fldChar w:fldCharType="end"/>
      </w:r>
      <w:r>
        <w:rPr>
          <w:rFonts w:hint="eastAsia"/>
          <w:lang w:val="en-US" w:eastAsia="zh-CN"/>
        </w:rPr>
        <w:t>2</w:t>
      </w:r>
    </w:p>
    <w:p w14:paraId="7A1422AC">
      <w:pPr>
        <w:pStyle w:val="37"/>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rFonts w:hint="eastAsia" w:eastAsia="宋体"/>
          <w:lang w:val="en-US" w:eastAsia="zh-CN"/>
        </w:rPr>
      </w:pPr>
      <w:r>
        <w:fldChar w:fldCharType="begin"/>
      </w:r>
      <w:r>
        <w:instrText xml:space="preserve"> HYPERLINK \l _Toc180 </w:instrText>
      </w:r>
      <w:r>
        <w:fldChar w:fldCharType="separate"/>
      </w:r>
      <w:r>
        <w:rPr>
          <w:rFonts w:hint="eastAsia" w:ascii="Times New Roman" w:hAnsi="Times New Roman" w:eastAsia="黑体" w:cs="Times New Roman"/>
          <w:bCs w:val="0"/>
          <w:szCs w:val="32"/>
          <w:shd w:val="clear" w:color="auto" w:fill="FFFFFF"/>
        </w:rPr>
        <w:t>十一、国有资本经营预算</w:t>
      </w:r>
      <w:r>
        <w:rPr>
          <w:rFonts w:hint="eastAsia" w:ascii="Times New Roman" w:hAnsi="Times New Roman" w:eastAsia="黑体" w:cs="Times New Roman"/>
          <w:bCs w:val="0"/>
          <w:szCs w:val="32"/>
          <w:shd w:val="clear" w:color="auto" w:fill="FFFFFF"/>
          <w:lang w:eastAsia="zh-CN"/>
        </w:rPr>
        <w:t>财政拨款收入</w:t>
      </w:r>
      <w:r>
        <w:rPr>
          <w:rFonts w:hint="eastAsia" w:ascii="Times New Roman" w:hAnsi="Times New Roman" w:eastAsia="黑体" w:cs="Times New Roman"/>
          <w:bCs w:val="0"/>
          <w:szCs w:val="32"/>
          <w:shd w:val="clear" w:color="auto" w:fill="FFFFFF"/>
        </w:rPr>
        <w:t>支出决算表</w:t>
      </w:r>
      <w:r>
        <w:tab/>
      </w:r>
      <w:r>
        <w:rPr>
          <w:rFonts w:hint="eastAsia"/>
          <w:lang w:val="en-US" w:eastAsia="zh-CN"/>
        </w:rPr>
        <w:t>1</w:t>
      </w:r>
      <w:r>
        <w:fldChar w:fldCharType="end"/>
      </w:r>
      <w:r>
        <w:rPr>
          <w:rFonts w:hint="eastAsia"/>
          <w:lang w:val="en-US" w:eastAsia="zh-CN"/>
        </w:rPr>
        <w:t>2</w:t>
      </w:r>
    </w:p>
    <w:p w14:paraId="738F35AF">
      <w:pPr>
        <w:pStyle w:val="37"/>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rFonts w:hint="eastAsia" w:eastAsia="宋体"/>
          <w:lang w:val="en-US" w:eastAsia="zh-CN"/>
        </w:rPr>
      </w:pPr>
      <w:r>
        <w:fldChar w:fldCharType="begin"/>
      </w:r>
      <w:r>
        <w:instrText xml:space="preserve"> HYPERLINK \l _Toc17140 </w:instrText>
      </w:r>
      <w:r>
        <w:fldChar w:fldCharType="separate"/>
      </w:r>
      <w:r>
        <w:rPr>
          <w:rFonts w:hint="eastAsia" w:ascii="Times New Roman" w:hAnsi="Times New Roman" w:eastAsia="黑体" w:cs="Times New Roman"/>
          <w:bCs w:val="0"/>
          <w:szCs w:val="32"/>
          <w:shd w:val="clear" w:color="auto" w:fill="FFFFFF"/>
        </w:rPr>
        <w:t>十二、</w:t>
      </w:r>
      <w:r>
        <w:rPr>
          <w:rFonts w:hint="eastAsia" w:ascii="Times New Roman" w:hAnsi="Times New Roman" w:eastAsia="黑体" w:cs="Times New Roman"/>
          <w:bCs w:val="0"/>
          <w:szCs w:val="32"/>
          <w:shd w:val="clear" w:color="auto" w:fill="FFFFFF"/>
          <w:lang w:eastAsia="zh-CN"/>
        </w:rPr>
        <w:t>国有资本经营预算财政拨款支出决算表</w:t>
      </w:r>
      <w:r>
        <w:tab/>
      </w:r>
      <w:r>
        <w:rPr>
          <w:rFonts w:hint="eastAsia"/>
          <w:lang w:val="en-US" w:eastAsia="zh-CN"/>
        </w:rPr>
        <w:t>1</w:t>
      </w:r>
      <w:r>
        <w:fldChar w:fldCharType="end"/>
      </w:r>
      <w:r>
        <w:rPr>
          <w:rFonts w:hint="eastAsia"/>
          <w:lang w:val="en-US" w:eastAsia="zh-CN"/>
        </w:rPr>
        <w:t>2</w:t>
      </w:r>
    </w:p>
    <w:p w14:paraId="7DED4CFA">
      <w:pPr>
        <w:pStyle w:val="36"/>
        <w:keepNext w:val="0"/>
        <w:keepLines w:val="0"/>
        <w:pageBreakBefore w:val="0"/>
        <w:widowControl/>
        <w:tabs>
          <w:tab w:val="right" w:leader="dot" w:pos="8845"/>
        </w:tabs>
        <w:kinsoku/>
        <w:wordWrap/>
        <w:overflowPunct/>
        <w:topLinePunct w:val="0"/>
        <w:autoSpaceDE/>
        <w:autoSpaceDN/>
        <w:bidi w:val="0"/>
        <w:adjustRightInd/>
        <w:snapToGrid/>
        <w:spacing w:line="400" w:lineRule="exact"/>
        <w:ind w:firstLine="400" w:firstLineChars="200"/>
        <w:textAlignment w:val="auto"/>
        <w:rPr>
          <w:rFonts w:hint="eastAsia" w:eastAsia="宋体"/>
          <w:lang w:val="en-US" w:eastAsia="zh-CN"/>
        </w:rPr>
      </w:pPr>
      <w:r>
        <w:fldChar w:fldCharType="begin"/>
      </w:r>
      <w:r>
        <w:instrText xml:space="preserve"> HYPERLINK \l _Toc32137 </w:instrText>
      </w:r>
      <w:r>
        <w:fldChar w:fldCharType="separate"/>
      </w:r>
      <w:r>
        <w:rPr>
          <w:rFonts w:hint="eastAsia" w:ascii="Times New Roman" w:hAnsi="Times New Roman" w:eastAsia="黑体" w:cs="Times New Roman"/>
          <w:bCs w:val="0"/>
          <w:szCs w:val="32"/>
          <w:shd w:val="clear" w:color="auto" w:fill="FFFFFF"/>
        </w:rPr>
        <w:t>十三、</w:t>
      </w:r>
      <w:r>
        <w:rPr>
          <w:rFonts w:hint="eastAsia" w:ascii="Times New Roman" w:hAnsi="Times New Roman" w:eastAsia="黑体" w:cs="Times New Roman"/>
          <w:bCs w:val="0"/>
          <w:szCs w:val="32"/>
          <w:shd w:val="clear" w:color="auto" w:fill="FFFFFF"/>
          <w:lang w:eastAsia="zh-CN"/>
        </w:rPr>
        <w:t>财政拨款“三公”经费支出决算表</w:t>
      </w:r>
      <w:r>
        <w:tab/>
      </w:r>
      <w:r>
        <w:rPr>
          <w:rFonts w:hint="eastAsia"/>
          <w:lang w:val="en-US" w:eastAsia="zh-CN"/>
        </w:rPr>
        <w:t>1</w:t>
      </w:r>
      <w:r>
        <w:fldChar w:fldCharType="end"/>
      </w:r>
      <w:r>
        <w:rPr>
          <w:rFonts w:hint="eastAsia"/>
          <w:lang w:val="en-US" w:eastAsia="zh-CN"/>
        </w:rPr>
        <w:t>2</w:t>
      </w:r>
    </w:p>
    <w:p w14:paraId="76E9AE2C">
      <w:pPr>
        <w:pStyle w:val="36"/>
        <w:keepNext w:val="0"/>
        <w:keepLines w:val="0"/>
        <w:pageBreakBefore w:val="0"/>
        <w:widowControl/>
        <w:tabs>
          <w:tab w:val="right" w:leader="dot" w:pos="8845"/>
        </w:tabs>
        <w:kinsoku/>
        <w:wordWrap/>
        <w:overflowPunct/>
        <w:topLinePunct w:val="0"/>
        <w:autoSpaceDE/>
        <w:autoSpaceDN/>
        <w:bidi w:val="0"/>
        <w:adjustRightInd/>
        <w:snapToGrid/>
        <w:spacing w:line="400" w:lineRule="exact"/>
        <w:ind w:firstLine="400" w:firstLineChars="200"/>
        <w:textAlignment w:val="auto"/>
      </w:pPr>
    </w:p>
    <w:p w14:paraId="3DA7A33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p>
    <w:p w14:paraId="5A8B37B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p>
    <w:p w14:paraId="6D97897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p>
    <w:p w14:paraId="118EB53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p>
    <w:p w14:paraId="068A93B4">
      <w:pPr>
        <w:pStyle w:val="37"/>
        <w:keepNext w:val="0"/>
        <w:keepLines w:val="0"/>
        <w:pageBreakBefore w:val="0"/>
        <w:widowControl/>
        <w:tabs>
          <w:tab w:val="right" w:leader="dot" w:pos="8845"/>
        </w:tabs>
        <w:kinsoku/>
        <w:wordWrap/>
        <w:overflowPunct/>
        <w:topLinePunct w:val="0"/>
        <w:autoSpaceDE/>
        <w:autoSpaceDN/>
        <w:bidi w:val="0"/>
        <w:adjustRightInd/>
        <w:snapToGrid/>
        <w:spacing w:line="240" w:lineRule="auto"/>
        <w:ind w:left="0" w:leftChars="0" w:firstLine="0" w:firstLineChars="0"/>
        <w:textAlignment w:val="auto"/>
      </w:pPr>
    </w:p>
    <w:p w14:paraId="21308F2C">
      <w:pPr>
        <w:pStyle w:val="37"/>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pPr>
    </w:p>
    <w:p w14:paraId="5553E8D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200"/>
        <w:jc w:val="left"/>
        <w:textAlignment w:val="auto"/>
        <w:rPr>
          <w:rFonts w:hint="eastAsia" w:ascii="Times New Roman" w:hAnsi="Times New Roman" w:eastAsia="仿宋_GB2312" w:cs="仿宋_GB2312"/>
          <w:color w:val="auto"/>
          <w:sz w:val="32"/>
          <w:szCs w:val="32"/>
          <w:highlight w:val="none"/>
        </w:rPr>
      </w:pPr>
      <w:r>
        <w:fldChar w:fldCharType="end"/>
      </w:r>
    </w:p>
    <w:p w14:paraId="27CE5861">
      <w:pPr>
        <w:pStyle w:val="4"/>
        <w:jc w:val="center"/>
        <w:rPr>
          <w:rFonts w:hint="eastAsia" w:ascii="Times New Roman" w:hAnsi="Times New Roman" w:eastAsia="方正小标宋简体" w:cs="方正小标宋简体"/>
          <w:b w:val="0"/>
          <w:color w:val="auto"/>
          <w:highlight w:val="none"/>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bookmarkStart w:id="20" w:name="_Toc15377196"/>
      <w:bookmarkStart w:id="21" w:name="_Toc15396599"/>
    </w:p>
    <w:p w14:paraId="672209E8">
      <w:pPr>
        <w:pStyle w:val="4"/>
        <w:keepNext/>
        <w:keepLines/>
        <w:pageBreakBefore w:val="0"/>
        <w:widowControl w:val="0"/>
        <w:kinsoku/>
        <w:wordWrap/>
        <w:overflowPunct/>
        <w:topLinePunct w:val="0"/>
        <w:autoSpaceDE/>
        <w:autoSpaceDN/>
        <w:bidi w:val="0"/>
        <w:adjustRightInd/>
        <w:snapToGrid/>
        <w:spacing w:line="640" w:lineRule="exact"/>
        <w:jc w:val="center"/>
        <w:textAlignment w:val="auto"/>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eastAsia="方正小标宋简体" w:cs="方正小标宋简体"/>
          <w:b w:val="0"/>
          <w:bCs w:val="0"/>
          <w:color w:val="auto"/>
          <w:highlight w:val="none"/>
          <w:lang w:eastAsia="zh-CN"/>
        </w:rPr>
        <w:t>单位</w:t>
      </w:r>
      <w:r>
        <w:rPr>
          <w:rStyle w:val="29"/>
          <w:rFonts w:hint="eastAsia" w:ascii="Times New Roman" w:hAnsi="Times New Roman" w:eastAsia="方正小标宋简体" w:cs="方正小标宋简体"/>
          <w:b w:val="0"/>
          <w:bCs w:val="0"/>
          <w:color w:val="auto"/>
          <w:highlight w:val="none"/>
        </w:rPr>
        <w:t>概况</w:t>
      </w:r>
      <w:bookmarkEnd w:id="20"/>
      <w:bookmarkEnd w:id="21"/>
    </w:p>
    <w:p w14:paraId="00C07AAB">
      <w:pPr>
        <w:pStyle w:val="5"/>
        <w:keepNext/>
        <w:keepLines/>
        <w:pageBreakBefore w:val="0"/>
        <w:widowControl w:val="0"/>
        <w:numPr>
          <w:ilvl w:val="0"/>
          <w:numId w:val="0"/>
        </w:numPr>
        <w:kinsoku/>
        <w:wordWrap/>
        <w:overflowPunct/>
        <w:topLinePunct w:val="0"/>
        <w:autoSpaceDE/>
        <w:autoSpaceDN/>
        <w:bidi w:val="0"/>
        <w:adjustRightInd/>
        <w:snapToGrid/>
        <w:spacing w:before="0" w:after="0" w:line="640" w:lineRule="exact"/>
        <w:ind w:right="0" w:rightChars="0" w:firstLine="640" w:firstLineChars="200"/>
        <w:textAlignment w:val="auto"/>
        <w:rPr>
          <w:rStyle w:val="30"/>
          <w:rFonts w:hint="eastAsia" w:ascii="黑体" w:hAnsi="黑体" w:eastAsia="黑体"/>
          <w:b w:val="0"/>
          <w:bCs w:val="0"/>
          <w:color w:val="auto"/>
          <w:highlight w:val="none"/>
          <w:lang w:eastAsia="zh-CN"/>
        </w:rPr>
      </w:pPr>
      <w:bookmarkStart w:id="22" w:name="_Toc15396600"/>
      <w:bookmarkStart w:id="23" w:name="_Toc15377197"/>
      <w:r>
        <w:rPr>
          <w:rFonts w:hint="eastAsia" w:ascii="Times New Roman" w:hAnsi="Times New Roman" w:eastAsia="黑体"/>
          <w:b w:val="0"/>
          <w:color w:val="auto"/>
          <w:highlight w:val="none"/>
        </w:rPr>
        <w:t>一、</w:t>
      </w:r>
      <w:bookmarkEnd w:id="22"/>
      <w:bookmarkEnd w:id="23"/>
      <w:bookmarkStart w:id="24" w:name="_Toc1347"/>
      <w:bookmarkStart w:id="25" w:name="_Toc29116"/>
      <w:bookmarkStart w:id="26" w:name="_Toc24702"/>
      <w:bookmarkStart w:id="27" w:name="_Toc24933"/>
      <w:bookmarkStart w:id="28" w:name="_Toc15396601"/>
      <w:bookmarkStart w:id="29" w:name="_Toc15377200"/>
      <w:r>
        <w:rPr>
          <w:rStyle w:val="30"/>
          <w:rFonts w:hint="eastAsia" w:ascii="黑体" w:hAnsi="黑体" w:eastAsia="黑体"/>
          <w:b w:val="0"/>
          <w:bCs w:val="0"/>
          <w:color w:val="auto"/>
          <w:highlight w:val="none"/>
          <w:lang w:eastAsia="zh-CN"/>
        </w:rPr>
        <w:t>主要职责</w:t>
      </w:r>
      <w:bookmarkEnd w:id="24"/>
      <w:bookmarkEnd w:id="25"/>
      <w:bookmarkEnd w:id="26"/>
      <w:bookmarkEnd w:id="27"/>
    </w:p>
    <w:p w14:paraId="21B82D5E">
      <w:pPr>
        <w:ind w:firstLine="640" w:firstLineChars="200"/>
        <w:rPr>
          <w:rFonts w:hint="eastAsia"/>
          <w:lang w:eastAsia="zh-CN"/>
        </w:rPr>
      </w:pPr>
      <w:bookmarkStart w:id="30" w:name="_Toc23453"/>
      <w:r>
        <w:rPr>
          <w:rFonts w:hint="default" w:ascii="Times New Roman" w:hAnsi="Times New Roman" w:eastAsia="仿宋_GB2312" w:cs="Times New Roman"/>
          <w:b w:val="0"/>
          <w:bCs w:val="0"/>
          <w:color w:val="2B2B2B"/>
          <w:sz w:val="32"/>
          <w:szCs w:val="32"/>
          <w:shd w:val="clear" w:color="auto" w:fill="FFFFFF"/>
          <w:lang w:bidi="ar"/>
        </w:rPr>
        <w:t>认真贯彻落实老干部的政治待遇和生活待遇，主要体现在；组织老干部学习有关领导的重要讲话和会议精神；为老干部征订报刊杂志，供老干部阅读学习；组织安排老干部听取报告、参加会议和参观工农业生产建设项目；重大节假日上门慰问老干部</w:t>
      </w:r>
      <w:bookmarkEnd w:id="30"/>
      <w:r>
        <w:rPr>
          <w:rFonts w:hint="eastAsia" w:ascii="Times New Roman" w:hAnsi="Times New Roman" w:eastAsia="仿宋_GB2312" w:cs="Times New Roman"/>
          <w:b w:val="0"/>
          <w:bCs w:val="0"/>
          <w:color w:val="2B2B2B"/>
          <w:sz w:val="32"/>
          <w:szCs w:val="32"/>
          <w:shd w:val="clear" w:color="auto" w:fill="FFFFFF"/>
          <w:lang w:eastAsia="zh-CN" w:bidi="ar"/>
        </w:rPr>
        <w:t>。</w:t>
      </w:r>
    </w:p>
    <w:p w14:paraId="0A0F562C">
      <w:pPr>
        <w:pStyle w:val="5"/>
        <w:pageBreakBefore w:val="0"/>
        <w:numPr>
          <w:ilvl w:val="0"/>
          <w:numId w:val="0"/>
        </w:numPr>
        <w:kinsoku/>
        <w:wordWrap/>
        <w:overflowPunct/>
        <w:topLinePunct w:val="0"/>
        <w:bidi w:val="0"/>
        <w:snapToGrid/>
        <w:spacing w:before="0" w:after="0" w:line="576" w:lineRule="exact"/>
        <w:ind w:left="0" w:right="0" w:firstLine="640" w:firstLineChars="200"/>
        <w:textAlignment w:val="auto"/>
        <w:rPr>
          <w:rFonts w:hint="eastAsia" w:ascii="黑体" w:hAnsi="黑体" w:eastAsia="黑体"/>
          <w:b w:val="0"/>
          <w:color w:val="auto"/>
          <w:highlight w:val="none"/>
          <w:lang w:val="en-US" w:eastAsia="zh-CN"/>
        </w:rPr>
      </w:pPr>
      <w:bookmarkStart w:id="31" w:name="_Toc23094"/>
      <w:bookmarkStart w:id="32" w:name="_Toc21769"/>
      <w:bookmarkStart w:id="33" w:name="_Toc10987"/>
      <w:bookmarkStart w:id="34" w:name="_Toc22312"/>
      <w:r>
        <w:rPr>
          <w:rFonts w:hint="eastAsia" w:ascii="黑体" w:hAnsi="黑体" w:eastAsia="黑体"/>
          <w:b w:val="0"/>
          <w:color w:val="auto"/>
          <w:highlight w:val="none"/>
          <w:lang w:val="en-US" w:eastAsia="zh-CN"/>
        </w:rPr>
        <w:t>二、机构设置</w:t>
      </w:r>
      <w:bookmarkEnd w:id="31"/>
      <w:bookmarkEnd w:id="32"/>
      <w:bookmarkEnd w:id="33"/>
      <w:bookmarkEnd w:id="34"/>
    </w:p>
    <w:p w14:paraId="1B8B36BA">
      <w:pPr>
        <w:ind w:firstLine="640" w:firstLineChars="200"/>
        <w:rPr>
          <w:rFonts w:hint="default" w:ascii="Times New Roman" w:hAnsi="Times New Roman" w:eastAsia="仿宋_GB2312" w:cs="Times New Roman"/>
          <w:b w:val="0"/>
          <w:bCs w:val="0"/>
          <w:color w:val="2B2B2B"/>
          <w:sz w:val="32"/>
          <w:szCs w:val="32"/>
          <w:shd w:val="clear" w:color="auto" w:fill="FFFFFF"/>
          <w:lang w:bidi="ar"/>
        </w:rPr>
      </w:pPr>
      <w:r>
        <w:rPr>
          <w:rFonts w:hint="default" w:ascii="Times New Roman" w:hAnsi="Times New Roman" w:eastAsia="仿宋_GB2312" w:cs="Times New Roman"/>
          <w:b w:val="0"/>
          <w:bCs w:val="0"/>
          <w:color w:val="2B2B2B"/>
          <w:sz w:val="32"/>
          <w:szCs w:val="32"/>
          <w:shd w:val="clear" w:color="auto" w:fill="FFFFFF"/>
          <w:lang w:bidi="ar"/>
        </w:rPr>
        <w:t>松潘县干休所内设机构4个，即办公室、财务室、管理服务科、卫生保健室。</w:t>
      </w:r>
    </w:p>
    <w:p w14:paraId="3C37FF61">
      <w:pPr>
        <w:ind w:firstLine="643" w:firstLineChars="200"/>
        <w:rPr>
          <w:rFonts w:hint="default" w:ascii="Times New Roman" w:hAnsi="Times New Roman" w:eastAsia="仿宋_GB2312" w:cs="Times New Roman"/>
          <w:b w:val="0"/>
          <w:bCs w:val="0"/>
          <w:color w:val="2B2B2B"/>
          <w:sz w:val="32"/>
          <w:szCs w:val="32"/>
          <w:shd w:val="clear" w:color="auto" w:fill="FFFFFF"/>
          <w:lang w:bidi="ar"/>
        </w:rPr>
      </w:pPr>
      <w:r>
        <w:rPr>
          <w:rFonts w:hint="default" w:ascii="Times New Roman" w:hAnsi="Times New Roman" w:eastAsia="仿宋_GB2312" w:cs="Times New Roman"/>
          <w:b/>
          <w:bCs/>
          <w:color w:val="2B2B2B"/>
          <w:sz w:val="32"/>
          <w:szCs w:val="32"/>
          <w:shd w:val="clear" w:color="auto" w:fill="FFFFFF"/>
          <w:lang w:eastAsia="zh-CN" w:bidi="ar"/>
        </w:rPr>
        <w:t>（</w:t>
      </w:r>
      <w:r>
        <w:rPr>
          <w:rFonts w:hint="eastAsia" w:ascii="Times New Roman" w:hAnsi="Times New Roman" w:eastAsia="仿宋_GB2312" w:cs="Times New Roman"/>
          <w:b/>
          <w:bCs/>
          <w:color w:val="2B2B2B"/>
          <w:sz w:val="32"/>
          <w:szCs w:val="32"/>
          <w:shd w:val="clear" w:color="auto" w:fill="FFFFFF"/>
          <w:lang w:val="en-US" w:eastAsia="zh-CN" w:bidi="ar"/>
        </w:rPr>
        <w:t>1</w:t>
      </w:r>
      <w:r>
        <w:rPr>
          <w:rFonts w:hint="default" w:ascii="Times New Roman" w:hAnsi="Times New Roman" w:eastAsia="仿宋_GB2312" w:cs="Times New Roman"/>
          <w:b/>
          <w:bCs/>
          <w:color w:val="2B2B2B"/>
          <w:sz w:val="32"/>
          <w:szCs w:val="32"/>
          <w:shd w:val="clear" w:color="auto" w:fill="FFFFFF"/>
          <w:lang w:eastAsia="zh-CN" w:bidi="ar"/>
        </w:rPr>
        <w:t>）</w:t>
      </w:r>
      <w:r>
        <w:rPr>
          <w:rFonts w:hint="default" w:ascii="Times New Roman" w:hAnsi="Times New Roman" w:eastAsia="仿宋_GB2312" w:cs="Times New Roman"/>
          <w:b/>
          <w:bCs/>
          <w:color w:val="2B2B2B"/>
          <w:sz w:val="32"/>
          <w:szCs w:val="32"/>
          <w:shd w:val="clear" w:color="auto" w:fill="FFFFFF"/>
          <w:lang w:bidi="ar"/>
        </w:rPr>
        <w:t xml:space="preserve">办公室。 </w:t>
      </w:r>
      <w:r>
        <w:rPr>
          <w:rFonts w:hint="default" w:ascii="Times New Roman" w:hAnsi="Times New Roman" w:eastAsia="仿宋_GB2312" w:cs="Times New Roman"/>
          <w:b w:val="0"/>
          <w:bCs w:val="0"/>
          <w:color w:val="2B2B2B"/>
          <w:sz w:val="32"/>
          <w:szCs w:val="32"/>
          <w:shd w:val="clear" w:color="auto" w:fill="FFFFFF"/>
          <w:lang w:bidi="ar"/>
        </w:rPr>
        <w:t>贯彻执行党和国家的有关方针、政策、法律和法规；执行上级政府的决定和命令；熟悉关于</w:t>
      </w:r>
      <w:r>
        <w:rPr>
          <w:rFonts w:hint="eastAsia" w:eastAsia="仿宋_GB2312" w:cs="Times New Roman"/>
          <w:b w:val="0"/>
          <w:bCs w:val="0"/>
          <w:color w:val="2B2B2B"/>
          <w:sz w:val="32"/>
          <w:szCs w:val="32"/>
          <w:shd w:val="clear" w:color="auto" w:fill="FFFFFF"/>
          <w:lang w:eastAsia="zh-CN" w:bidi="ar"/>
        </w:rPr>
        <w:t>离退休干部工作</w:t>
      </w:r>
      <w:r>
        <w:rPr>
          <w:rFonts w:hint="default" w:ascii="Times New Roman" w:hAnsi="Times New Roman" w:eastAsia="仿宋_GB2312" w:cs="Times New Roman"/>
          <w:b w:val="0"/>
          <w:bCs w:val="0"/>
          <w:color w:val="2B2B2B"/>
          <w:sz w:val="32"/>
          <w:szCs w:val="32"/>
          <w:shd w:val="clear" w:color="auto" w:fill="FFFFFF"/>
          <w:lang w:bidi="ar"/>
        </w:rPr>
        <w:t>的方针、政策和法规制度，督促和带领有关工作人员抓好落实，维护良好的工作和生活秩序；及时了解掌握和报告干休所人员的思想动态等情况，做好有关人员的思想工作；承办走访慰问离休退休干部以及离休退休干部祝寿、探亲、旅游、疗养、治丧等事宜的服务保障工作；承办离休退休干部管理委员会、家属委员会的有关工作；开展适合离休退休干部特点的文化体育活动；承办安全管理和保密工作。</w:t>
      </w:r>
    </w:p>
    <w:p w14:paraId="30397AA3">
      <w:pPr>
        <w:ind w:firstLine="643" w:firstLineChars="200"/>
        <w:outlineLvl w:val="2"/>
        <w:rPr>
          <w:rFonts w:hint="default" w:ascii="Times New Roman" w:hAnsi="Times New Roman" w:eastAsia="仿宋_GB2312" w:cs="Times New Roman"/>
          <w:b w:val="0"/>
          <w:bCs w:val="0"/>
          <w:color w:val="2B2B2B"/>
          <w:sz w:val="32"/>
          <w:szCs w:val="32"/>
          <w:shd w:val="clear" w:color="auto" w:fill="FFFFFF"/>
          <w:lang w:bidi="ar"/>
        </w:rPr>
      </w:pPr>
      <w:bookmarkStart w:id="35" w:name="_Toc728"/>
      <w:bookmarkStart w:id="36" w:name="_Toc32586"/>
      <w:bookmarkStart w:id="37" w:name="_Toc16054"/>
      <w:r>
        <w:rPr>
          <w:rFonts w:hint="default" w:ascii="Times New Roman" w:hAnsi="Times New Roman" w:eastAsia="仿宋_GB2312" w:cs="Times New Roman"/>
          <w:b/>
          <w:bCs/>
          <w:color w:val="2B2B2B"/>
          <w:sz w:val="32"/>
          <w:szCs w:val="32"/>
          <w:shd w:val="clear" w:color="auto" w:fill="FFFFFF"/>
          <w:lang w:eastAsia="zh-CN" w:bidi="ar"/>
        </w:rPr>
        <w:t>（</w:t>
      </w:r>
      <w:r>
        <w:rPr>
          <w:rFonts w:hint="eastAsia" w:ascii="Times New Roman" w:hAnsi="Times New Roman" w:eastAsia="仿宋_GB2312" w:cs="Times New Roman"/>
          <w:b/>
          <w:bCs/>
          <w:color w:val="2B2B2B"/>
          <w:sz w:val="32"/>
          <w:szCs w:val="32"/>
          <w:shd w:val="clear" w:color="auto" w:fill="FFFFFF"/>
          <w:lang w:val="en-US" w:eastAsia="zh-CN" w:bidi="ar"/>
        </w:rPr>
        <w:t>2</w:t>
      </w:r>
      <w:r>
        <w:rPr>
          <w:rFonts w:hint="default" w:ascii="Times New Roman" w:hAnsi="Times New Roman" w:eastAsia="仿宋_GB2312" w:cs="Times New Roman"/>
          <w:b/>
          <w:bCs/>
          <w:color w:val="2B2B2B"/>
          <w:sz w:val="32"/>
          <w:szCs w:val="32"/>
          <w:shd w:val="clear" w:color="auto" w:fill="FFFFFF"/>
          <w:lang w:eastAsia="zh-CN" w:bidi="ar"/>
        </w:rPr>
        <w:t>）财务室。</w:t>
      </w:r>
      <w:r>
        <w:rPr>
          <w:rFonts w:hint="default" w:ascii="Times New Roman" w:hAnsi="Times New Roman" w:eastAsia="仿宋_GB2312" w:cs="Times New Roman"/>
          <w:b w:val="0"/>
          <w:bCs w:val="0"/>
          <w:color w:val="2B2B2B"/>
          <w:sz w:val="32"/>
          <w:szCs w:val="32"/>
          <w:shd w:val="clear" w:color="auto" w:fill="FFFFFF"/>
          <w:lang w:bidi="ar"/>
        </w:rPr>
        <w:t>负责干休所得日常各类报销事宜。</w:t>
      </w:r>
      <w:bookmarkEnd w:id="35"/>
      <w:bookmarkEnd w:id="36"/>
      <w:bookmarkEnd w:id="37"/>
    </w:p>
    <w:p w14:paraId="255434F9">
      <w:pPr>
        <w:ind w:firstLine="643" w:firstLineChars="200"/>
        <w:rPr>
          <w:rFonts w:hint="default" w:ascii="Times New Roman" w:hAnsi="Times New Roman" w:eastAsia="仿宋_GB2312" w:cs="Times New Roman"/>
          <w:b w:val="0"/>
          <w:bCs w:val="0"/>
          <w:color w:val="2B2B2B"/>
          <w:sz w:val="32"/>
          <w:szCs w:val="32"/>
          <w:shd w:val="clear" w:color="auto" w:fill="FFFFFF"/>
          <w:lang w:bidi="ar"/>
        </w:rPr>
      </w:pPr>
      <w:r>
        <w:rPr>
          <w:rFonts w:hint="default" w:ascii="Times New Roman" w:hAnsi="Times New Roman" w:eastAsia="仿宋_GB2312" w:cs="Times New Roman"/>
          <w:b/>
          <w:bCs/>
          <w:color w:val="2B2B2B"/>
          <w:sz w:val="32"/>
          <w:szCs w:val="32"/>
          <w:shd w:val="clear" w:color="auto" w:fill="FFFFFF"/>
          <w:lang w:eastAsia="zh-CN" w:bidi="ar"/>
        </w:rPr>
        <w:t>（</w:t>
      </w:r>
      <w:r>
        <w:rPr>
          <w:rFonts w:hint="eastAsia" w:ascii="Times New Roman" w:hAnsi="Times New Roman" w:eastAsia="仿宋_GB2312" w:cs="Times New Roman"/>
          <w:b/>
          <w:bCs/>
          <w:color w:val="2B2B2B"/>
          <w:sz w:val="32"/>
          <w:szCs w:val="32"/>
          <w:shd w:val="clear" w:color="auto" w:fill="FFFFFF"/>
          <w:lang w:val="en-US" w:eastAsia="zh-CN" w:bidi="ar"/>
        </w:rPr>
        <w:t>3</w:t>
      </w:r>
      <w:r>
        <w:rPr>
          <w:rFonts w:hint="default" w:ascii="Times New Roman" w:hAnsi="Times New Roman" w:eastAsia="仿宋_GB2312" w:cs="Times New Roman"/>
          <w:b/>
          <w:bCs/>
          <w:color w:val="2B2B2B"/>
          <w:sz w:val="32"/>
          <w:szCs w:val="32"/>
          <w:shd w:val="clear" w:color="auto" w:fill="FFFFFF"/>
          <w:lang w:eastAsia="zh-CN" w:bidi="ar"/>
        </w:rPr>
        <w:t>）管理服务科。</w:t>
      </w:r>
      <w:r>
        <w:rPr>
          <w:rFonts w:hint="default" w:ascii="Times New Roman" w:hAnsi="Times New Roman" w:eastAsia="仿宋_GB2312" w:cs="Times New Roman"/>
          <w:b w:val="0"/>
          <w:bCs w:val="0"/>
          <w:color w:val="2B2B2B"/>
          <w:sz w:val="32"/>
          <w:szCs w:val="32"/>
          <w:shd w:val="clear" w:color="auto" w:fill="FFFFFF"/>
          <w:lang w:bidi="ar"/>
        </w:rPr>
        <w:t>贯彻执行干休所有关后勤管理方面的法规制度；了解掌握离休退休干部的需求，拟制相关后勤保障计划并负责组织实施；检查督促所属人员做好相关服务保障工作。</w:t>
      </w:r>
    </w:p>
    <w:p w14:paraId="3584C825">
      <w:pPr>
        <w:ind w:firstLine="643" w:firstLineChars="200"/>
        <w:rPr>
          <w:rFonts w:ascii="Times New Roman" w:hAnsi="Times New Roman" w:eastAsia="仿宋"/>
          <w:color w:val="auto"/>
          <w:kern w:val="0"/>
          <w:sz w:val="32"/>
          <w:szCs w:val="32"/>
          <w:highlight w:val="none"/>
        </w:rPr>
      </w:pPr>
      <w:r>
        <w:rPr>
          <w:rFonts w:hint="default" w:ascii="Times New Roman" w:hAnsi="Times New Roman" w:eastAsia="仿宋_GB2312" w:cs="Times New Roman"/>
          <w:b/>
          <w:bCs/>
          <w:color w:val="2B2B2B"/>
          <w:sz w:val="32"/>
          <w:szCs w:val="32"/>
          <w:shd w:val="clear" w:color="auto" w:fill="FFFFFF"/>
          <w:lang w:eastAsia="zh-CN" w:bidi="ar"/>
        </w:rPr>
        <w:t>（</w:t>
      </w:r>
      <w:r>
        <w:rPr>
          <w:rFonts w:hint="eastAsia" w:ascii="Times New Roman" w:hAnsi="Times New Roman" w:eastAsia="仿宋_GB2312" w:cs="Times New Roman"/>
          <w:b/>
          <w:bCs/>
          <w:color w:val="2B2B2B"/>
          <w:sz w:val="32"/>
          <w:szCs w:val="32"/>
          <w:shd w:val="clear" w:color="auto" w:fill="FFFFFF"/>
          <w:lang w:val="en-US" w:eastAsia="zh-CN" w:bidi="ar"/>
        </w:rPr>
        <w:t>4</w:t>
      </w:r>
      <w:r>
        <w:rPr>
          <w:rFonts w:hint="default" w:ascii="Times New Roman" w:hAnsi="Times New Roman" w:eastAsia="仿宋_GB2312" w:cs="Times New Roman"/>
          <w:b/>
          <w:bCs/>
          <w:color w:val="2B2B2B"/>
          <w:sz w:val="32"/>
          <w:szCs w:val="32"/>
          <w:shd w:val="clear" w:color="auto" w:fill="FFFFFF"/>
          <w:lang w:eastAsia="zh-CN" w:bidi="ar"/>
        </w:rPr>
        <w:t>）卫生保健室。</w:t>
      </w:r>
      <w:r>
        <w:rPr>
          <w:rFonts w:hint="default" w:ascii="Times New Roman" w:hAnsi="Times New Roman" w:eastAsia="仿宋_GB2312" w:cs="Times New Roman"/>
          <w:b w:val="0"/>
          <w:bCs w:val="0"/>
          <w:color w:val="2B2B2B"/>
          <w:sz w:val="32"/>
          <w:szCs w:val="32"/>
          <w:shd w:val="clear" w:color="auto" w:fill="FFFFFF"/>
          <w:lang w:bidi="ar"/>
        </w:rPr>
        <w:t>贯彻执行军队卫生工作法规制度，制定卫生工作计划，落实门诊、巡诊、送诊、值班等规定；组织离休退休干部的健康教育、卫生防病、医疗护理和心理疏导等工作；建立健康档案，做好重点病人的随访和医学观察工作；承办药品和医疗器材的采购、保管、供应、使用工作，以及离休退休干部外诊、特殊医疗项目和大病医疗等经费</w:t>
      </w:r>
      <w:r>
        <w:rPr>
          <w:rFonts w:hint="eastAsia" w:eastAsia="仿宋_GB2312" w:cs="Times New Roman"/>
          <w:b w:val="0"/>
          <w:bCs w:val="0"/>
          <w:color w:val="2B2B2B"/>
          <w:sz w:val="32"/>
          <w:szCs w:val="32"/>
          <w:shd w:val="clear" w:color="auto" w:fill="FFFFFF"/>
          <w:lang w:eastAsia="zh-CN" w:bidi="ar"/>
        </w:rPr>
        <w:t>申报</w:t>
      </w:r>
      <w:r>
        <w:rPr>
          <w:rFonts w:hint="default" w:ascii="Times New Roman" w:hAnsi="Times New Roman" w:eastAsia="仿宋_GB2312" w:cs="Times New Roman"/>
          <w:b w:val="0"/>
          <w:bCs w:val="0"/>
          <w:color w:val="2B2B2B"/>
          <w:sz w:val="32"/>
          <w:szCs w:val="32"/>
          <w:shd w:val="clear" w:color="auto" w:fill="FFFFFF"/>
          <w:lang w:bidi="ar"/>
        </w:rPr>
        <w:t>事宜；负责干休所爱国卫生以及疾病防控、消毒杀虫灭菌和饮食、饮水卫生检查监督工作</w:t>
      </w:r>
      <w:r>
        <w:rPr>
          <w:rFonts w:hint="eastAsia" w:ascii="Times New Roman" w:hAnsi="Times New Roman" w:eastAsia="仿宋_GB2312" w:cs="Times New Roman"/>
          <w:b w:val="0"/>
          <w:bCs w:val="0"/>
          <w:color w:val="2B2B2B"/>
          <w:sz w:val="32"/>
          <w:szCs w:val="32"/>
          <w:shd w:val="clear" w:color="auto" w:fill="FFFFFF"/>
          <w:lang w:eastAsia="zh-CN" w:bidi="ar"/>
        </w:rPr>
        <w:t>。</w:t>
      </w:r>
      <w:bookmarkEnd w:id="28"/>
      <w:bookmarkEnd w:id="29"/>
    </w:p>
    <w:p w14:paraId="725597CD">
      <w:pPr>
        <w:pStyle w:val="4"/>
        <w:keepNext/>
        <w:keepLines/>
        <w:pageBreakBefore w:val="0"/>
        <w:widowControl w:val="0"/>
        <w:kinsoku/>
        <w:wordWrap/>
        <w:overflowPunct/>
        <w:topLinePunct w:val="0"/>
        <w:autoSpaceDE/>
        <w:autoSpaceDN/>
        <w:bidi w:val="0"/>
        <w:adjustRightInd/>
        <w:snapToGrid/>
        <w:spacing w:line="640" w:lineRule="exact"/>
        <w:jc w:val="center"/>
        <w:textAlignment w:val="auto"/>
        <w:rPr>
          <w:rStyle w:val="29"/>
          <w:rFonts w:hint="eastAsia" w:eastAsia="方正小标宋简体" w:cs="方正小标宋简体"/>
          <w:b w:val="0"/>
          <w:bCs w:val="0"/>
          <w:color w:val="auto"/>
          <w:highlight w:val="none"/>
          <w:lang w:eastAsia="zh-CN"/>
        </w:rPr>
      </w:pPr>
      <w:bookmarkStart w:id="38" w:name="_Toc15396602"/>
      <w:bookmarkStart w:id="39" w:name="_Toc15377204"/>
      <w:r>
        <w:rPr>
          <w:rStyle w:val="29"/>
          <w:rFonts w:hint="eastAsia" w:eastAsia="方正小标宋简体" w:cs="方正小标宋简体"/>
          <w:b w:val="0"/>
          <w:bCs w:val="0"/>
          <w:color w:val="auto"/>
          <w:highlight w:val="none"/>
          <w:lang w:eastAsia="zh-CN"/>
        </w:rPr>
        <w:t>第二部分</w:t>
      </w:r>
      <w:r>
        <w:rPr>
          <w:rStyle w:val="29"/>
          <w:rFonts w:hint="eastAsia" w:eastAsia="方正小标宋简体" w:cs="方正小标宋简体"/>
          <w:b w:val="0"/>
          <w:bCs w:val="0"/>
          <w:color w:val="auto"/>
          <w:highlight w:val="none"/>
          <w:lang w:val="en-US" w:eastAsia="zh-CN"/>
        </w:rPr>
        <w:t xml:space="preserve"> </w:t>
      </w:r>
      <w:r>
        <w:rPr>
          <w:rStyle w:val="29"/>
          <w:rFonts w:hint="eastAsia" w:eastAsia="方正小标宋简体" w:cs="方正小标宋简体"/>
          <w:b w:val="0"/>
          <w:bCs w:val="0"/>
          <w:color w:val="auto"/>
          <w:highlight w:val="none"/>
          <w:lang w:eastAsia="zh-CN"/>
        </w:rPr>
        <w:t xml:space="preserve"> </w:t>
      </w:r>
      <w:r>
        <w:rPr>
          <w:rStyle w:val="29"/>
          <w:rFonts w:hint="eastAsia" w:eastAsia="方正小标宋简体" w:cs="方正小标宋简体"/>
          <w:b w:val="0"/>
          <w:bCs w:val="0"/>
          <w:color w:val="auto"/>
          <w:highlight w:val="none"/>
          <w:lang w:val="en-US" w:eastAsia="zh-CN"/>
        </w:rPr>
        <w:t>2024年度</w:t>
      </w:r>
      <w:r>
        <w:rPr>
          <w:rStyle w:val="29"/>
          <w:rFonts w:hint="eastAsia" w:eastAsia="方正小标宋简体" w:cs="方正小标宋简体"/>
          <w:b w:val="0"/>
          <w:bCs w:val="0"/>
          <w:color w:val="auto"/>
          <w:highlight w:val="none"/>
          <w:lang w:eastAsia="zh-CN"/>
        </w:rPr>
        <w:t>部门决算情况说明</w:t>
      </w:r>
      <w:bookmarkEnd w:id="38"/>
      <w:bookmarkEnd w:id="39"/>
    </w:p>
    <w:p w14:paraId="112598E4">
      <w:pPr>
        <w:numPr>
          <w:ilvl w:val="0"/>
          <w:numId w:val="0"/>
        </w:numPr>
        <w:spacing w:line="600" w:lineRule="exact"/>
        <w:ind w:firstLine="640" w:firstLineChars="200"/>
        <w:jc w:val="both"/>
        <w:outlineLvl w:val="0"/>
        <w:rPr>
          <w:rFonts w:hint="eastAsia" w:ascii="Times New Roman" w:hAnsi="Times New Roman" w:eastAsia="黑体"/>
          <w:color w:val="auto"/>
          <w:sz w:val="32"/>
          <w:szCs w:val="32"/>
          <w:highlight w:val="none"/>
        </w:rPr>
      </w:pPr>
      <w:bookmarkStart w:id="40" w:name="_Toc15396603"/>
      <w:bookmarkStart w:id="41"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收入支出决算总体情况说明</w:t>
      </w:r>
      <w:bookmarkEnd w:id="40"/>
      <w:bookmarkEnd w:id="41"/>
    </w:p>
    <w:p w14:paraId="0CE53A45">
      <w:pPr>
        <w:numPr>
          <w:ilvl w:val="0"/>
          <w:numId w:val="0"/>
        </w:numPr>
        <w:spacing w:line="600" w:lineRule="exact"/>
        <w:ind w:firstLine="640" w:firstLineChars="200"/>
        <w:jc w:val="left"/>
        <w:outlineLvl w:val="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Times New Roman" w:hAnsi="Times New Roman" w:eastAsia="仿宋_GB2312" w:cs="仿宋_GB2312"/>
          <w:color w:val="auto"/>
          <w:sz w:val="32"/>
          <w:szCs w:val="32"/>
          <w:highlight w:val="none"/>
        </w:rPr>
        <w:t>177.92万元。与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11.5</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6.07</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2024年度人员减少。</w:t>
      </w:r>
    </w:p>
    <w:p w14:paraId="5D82B7B9">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仿宋_GB2312" w:cs="仿宋_GB2312"/>
          <w:color w:val="auto"/>
          <w:sz w:val="32"/>
          <w:szCs w:val="32"/>
          <w:highlight w:val="none"/>
        </w:rPr>
      </w:pPr>
      <w:r>
        <w:drawing>
          <wp:inline distT="0" distB="0" distL="114300" distR="114300">
            <wp:extent cx="4826000" cy="2743200"/>
            <wp:effectExtent l="4445" t="4445" r="825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3732661">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14:paraId="48C1D7A7">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42" w:name="_Toc15377206"/>
      <w:bookmarkStart w:id="43" w:name="_Toc15396604"/>
      <w:r>
        <w:rPr>
          <w:rFonts w:hint="eastAsia" w:ascii="Times New Roman" w:hAnsi="Times New Roman" w:eastAsia="黑体"/>
          <w:color w:val="auto"/>
          <w:sz w:val="32"/>
          <w:szCs w:val="32"/>
          <w:highlight w:val="none"/>
          <w:lang w:eastAsia="zh-CN"/>
        </w:rPr>
        <w:t>二、收入决算情况说明</w:t>
      </w:r>
      <w:bookmarkEnd w:id="42"/>
      <w:bookmarkEnd w:id="43"/>
    </w:p>
    <w:p w14:paraId="36C7E2DE">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177.92万元，其中：一般公共预算财政拨款收入177.92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6B66AAE1">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4488815" cy="2479675"/>
            <wp:effectExtent l="4445" t="5080" r="21590" b="10795"/>
            <wp:docPr id="6" name="图表 5"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71FBEBF">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14:paraId="216565FD">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44" w:name="_Toc15377207"/>
      <w:bookmarkStart w:id="45"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44"/>
      <w:bookmarkEnd w:id="45"/>
    </w:p>
    <w:p w14:paraId="2655606B">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177.92</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177.92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16C962C9">
      <w:pPr>
        <w:ind w:firstLine="525" w:firstLineChars="250"/>
        <w:jc w:val="center"/>
      </w:pPr>
      <w:r>
        <w:drawing>
          <wp:inline distT="0" distB="0" distL="114300" distR="114300">
            <wp:extent cx="4394835" cy="2361565"/>
            <wp:effectExtent l="5080" t="4445" r="19685" b="15240"/>
            <wp:docPr id="7" name="图表 6"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880607">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1390AC19">
      <w:pPr>
        <w:spacing w:line="600" w:lineRule="exact"/>
        <w:ind w:firstLine="640" w:firstLineChars="200"/>
        <w:outlineLvl w:val="1"/>
        <w:rPr>
          <w:rStyle w:val="30"/>
          <w:rFonts w:ascii="Times New Roman" w:hAnsi="Times New Roman" w:eastAsia="黑体"/>
          <w:b w:val="0"/>
          <w:color w:val="auto"/>
          <w:highlight w:val="none"/>
        </w:rPr>
      </w:pPr>
      <w:bookmarkStart w:id="46" w:name="_Toc15377208"/>
      <w:bookmarkStart w:id="47" w:name="_Toc15396606"/>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46"/>
      <w:bookmarkEnd w:id="47"/>
    </w:p>
    <w:p w14:paraId="7CA744D4">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177.92</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w:t>
      </w:r>
      <w:r>
        <w:rPr>
          <w:rFonts w:hint="eastAsia" w:ascii="Times New Roman" w:hAnsi="Times New Roman" w:eastAsia="仿宋_GB2312" w:cs="仿宋_GB2312"/>
          <w:color w:val="auto"/>
          <w:sz w:val="32"/>
          <w:szCs w:val="32"/>
          <w:highlight w:val="none"/>
        </w:rPr>
        <w:t>减少</w:t>
      </w:r>
      <w:r>
        <w:rPr>
          <w:rFonts w:hint="eastAsia" w:eastAsia="仿宋_GB2312" w:cs="仿宋_GB2312"/>
          <w:color w:val="auto"/>
          <w:sz w:val="32"/>
          <w:szCs w:val="32"/>
          <w:highlight w:val="none"/>
          <w:lang w:val="en-US" w:eastAsia="zh-CN"/>
        </w:rPr>
        <w:t>11.5</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6.07</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2024年度人员减少。</w:t>
      </w:r>
    </w:p>
    <w:p w14:paraId="586D697B">
      <w:pPr>
        <w:pStyle w:val="2"/>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3931920" cy="1839595"/>
            <wp:effectExtent l="4445" t="4445" r="6985" b="22860"/>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99D94AF">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3DBF7BAC">
      <w:pPr>
        <w:spacing w:line="600" w:lineRule="exact"/>
        <w:ind w:firstLine="640" w:firstLineChars="200"/>
        <w:outlineLvl w:val="1"/>
        <w:rPr>
          <w:rStyle w:val="30"/>
          <w:rFonts w:ascii="Times New Roman" w:hAnsi="Times New Roman" w:eastAsia="黑体"/>
          <w:b w:val="0"/>
          <w:color w:val="auto"/>
          <w:highlight w:val="none"/>
        </w:rPr>
      </w:pPr>
      <w:bookmarkStart w:id="48" w:name="_Toc15396607"/>
      <w:bookmarkStart w:id="49"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48"/>
      <w:bookmarkEnd w:id="49"/>
    </w:p>
    <w:p w14:paraId="6D8D57F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50"/>
    </w:p>
    <w:p w14:paraId="66099EC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177.92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%。与2023年度相比，一般公共预算财政拨款支出减少11.5万元，下降6.07%。</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2024年度人员减少。</w:t>
      </w:r>
    </w:p>
    <w:p w14:paraId="1158032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0288" behindDoc="1" locked="0" layoutInCell="1" allowOverlap="1">
            <wp:simplePos x="0" y="0"/>
            <wp:positionH relativeFrom="column">
              <wp:posOffset>249555</wp:posOffset>
            </wp:positionH>
            <wp:positionV relativeFrom="paragraph">
              <wp:posOffset>207010</wp:posOffset>
            </wp:positionV>
            <wp:extent cx="4826000" cy="2743200"/>
            <wp:effectExtent l="4445" t="4445" r="8255" b="14605"/>
            <wp:wrapNone/>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3EC98A0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CE26073">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4537B7F7">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25EC542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9C5693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998021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1D06A96">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78C0BD42">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300BAB3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1"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51"/>
    </w:p>
    <w:p w14:paraId="4FA7B3FE">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177.92</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129.35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72.7</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25.36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14.25</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9.14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5.14</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14.07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7.91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8C290FC">
      <w:pPr>
        <w:spacing w:line="600" w:lineRule="exact"/>
        <w:ind w:firstLine="640"/>
      </w:pPr>
    </w:p>
    <w:p w14:paraId="4B72DC6A">
      <w:pPr>
        <w:spacing w:line="600" w:lineRule="exact"/>
        <w:ind w:firstLine="640"/>
      </w:pPr>
    </w:p>
    <w:p w14:paraId="3A485A12">
      <w:pPr>
        <w:spacing w:line="600" w:lineRule="exact"/>
        <w:ind w:firstLine="640"/>
      </w:pPr>
    </w:p>
    <w:p w14:paraId="7C7200CE">
      <w:pPr>
        <w:spacing w:line="600" w:lineRule="exact"/>
        <w:ind w:firstLine="640"/>
      </w:pPr>
      <w:r>
        <w:drawing>
          <wp:anchor distT="0" distB="0" distL="114300" distR="114300" simplePos="0" relativeHeight="251661312" behindDoc="1" locked="0" layoutInCell="1" allowOverlap="1">
            <wp:simplePos x="0" y="0"/>
            <wp:positionH relativeFrom="column">
              <wp:posOffset>227330</wp:posOffset>
            </wp:positionH>
            <wp:positionV relativeFrom="paragraph">
              <wp:posOffset>9525</wp:posOffset>
            </wp:positionV>
            <wp:extent cx="4847590" cy="2597150"/>
            <wp:effectExtent l="4445" t="5080" r="5715" b="7620"/>
            <wp:wrapNone/>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1E14A9F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EC0466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4CD9D3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D0E6A4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07BBB20">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p>
    <w:p w14:paraId="58B787E8">
      <w:pPr>
        <w:spacing w:line="600" w:lineRule="exact"/>
        <w:jc w:val="both"/>
        <w:rPr>
          <w:rFonts w:hint="eastAsia" w:ascii="Times New Roman" w:hAnsi="Times New Roman" w:eastAsia="仿宋_GB2312" w:cs="仿宋_GB2312"/>
          <w:color w:val="auto"/>
          <w:kern w:val="2"/>
          <w:sz w:val="32"/>
          <w:szCs w:val="32"/>
          <w:highlight w:val="none"/>
          <w:lang w:val="en-US" w:eastAsia="zh-CN" w:bidi="ar-SA"/>
        </w:rPr>
      </w:pPr>
    </w:p>
    <w:p w14:paraId="499EA0F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12B3B66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2"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52"/>
    </w:p>
    <w:p w14:paraId="7F09C7E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53" w:name="_Toc15377213"/>
      <w:bookmarkStart w:id="54" w:name="_Toc15377444"/>
      <w:bookmarkStart w:id="55"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177.92</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53"/>
      <w:bookmarkEnd w:id="54"/>
      <w:bookmarkEnd w:id="55"/>
    </w:p>
    <w:p w14:paraId="1747F109">
      <w:pPr>
        <w:pageBreakBefore w:val="0"/>
        <w:kinsoku/>
        <w:wordWrap/>
        <w:overflowPunct/>
        <w:topLinePunct w:val="0"/>
        <w:bidi w:val="0"/>
        <w:snapToGrid/>
        <w:spacing w:line="576" w:lineRule="exact"/>
        <w:ind w:left="0" w:right="0" w:firstLine="643" w:firstLineChars="200"/>
        <w:textAlignment w:val="auto"/>
        <w:rPr>
          <w:rFonts w:ascii="仿宋" w:hAnsi="仿宋" w:eastAsia="仿宋"/>
          <w:b/>
          <w:color w:val="auto"/>
          <w:sz w:val="32"/>
          <w:szCs w:val="32"/>
          <w:highlight w:val="none"/>
        </w:rPr>
      </w:pPr>
      <w:r>
        <w:rPr>
          <w:rStyle w:val="18"/>
          <w:rFonts w:ascii="仿宋" w:hAnsi="仿宋" w:eastAsia="仿宋"/>
          <w:bCs/>
          <w:color w:val="auto"/>
          <w:sz w:val="32"/>
          <w:szCs w:val="32"/>
          <w:highlight w:val="none"/>
        </w:rPr>
        <w:t>1.</w:t>
      </w:r>
      <w:r>
        <w:rPr>
          <w:rStyle w:val="18"/>
          <w:rFonts w:hint="eastAsia" w:ascii="仿宋" w:hAnsi="仿宋" w:eastAsia="仿宋"/>
          <w:bCs/>
          <w:color w:val="auto"/>
          <w:sz w:val="32"/>
          <w:szCs w:val="32"/>
          <w:highlight w:val="none"/>
        </w:rPr>
        <w:t>一般公共服务（类）</w:t>
      </w:r>
      <w:r>
        <w:rPr>
          <w:rStyle w:val="18"/>
          <w:rFonts w:hint="eastAsia" w:ascii="仿宋" w:hAnsi="仿宋" w:eastAsia="仿宋"/>
          <w:bCs/>
          <w:color w:val="auto"/>
          <w:sz w:val="32"/>
          <w:szCs w:val="32"/>
          <w:highlight w:val="none"/>
          <w:lang w:val="en-US" w:eastAsia="zh-CN"/>
        </w:rPr>
        <w:t>201</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32</w:t>
      </w:r>
      <w:r>
        <w:rPr>
          <w:rStyle w:val="18"/>
          <w:rFonts w:hint="eastAsia" w:ascii="仿宋" w:hAnsi="仿宋" w:eastAsia="仿宋"/>
          <w:bCs/>
          <w:color w:val="auto"/>
          <w:sz w:val="32"/>
          <w:szCs w:val="32"/>
          <w:highlight w:val="none"/>
        </w:rPr>
        <w:t>（项）</w:t>
      </w:r>
      <w:bookmarkStart w:id="89" w:name="_GoBack"/>
      <w:r>
        <w:rPr>
          <w:rStyle w:val="18"/>
          <w:rFonts w:hint="eastAsia" w:ascii="仿宋" w:hAnsi="仿宋" w:eastAsia="仿宋"/>
          <w:bCs/>
          <w:color w:val="auto"/>
          <w:sz w:val="32"/>
          <w:szCs w:val="32"/>
          <w:highlight w:val="none"/>
          <w:lang w:eastAsia="zh-CN"/>
        </w:rPr>
        <w:t>：</w:t>
      </w:r>
      <w:bookmarkEnd w:id="89"/>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129.35</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48304D56">
      <w:pPr>
        <w:pageBreakBefore w:val="0"/>
        <w:kinsoku/>
        <w:wordWrap/>
        <w:overflowPunct/>
        <w:topLinePunct w:val="0"/>
        <w:bidi w:val="0"/>
        <w:snapToGrid/>
        <w:spacing w:line="576" w:lineRule="exact"/>
        <w:ind w:left="0" w:right="0" w:firstLine="643" w:firstLineChars="200"/>
        <w:textAlignment w:val="auto"/>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2</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社会保障和就业（类）</w:t>
      </w:r>
      <w:r>
        <w:rPr>
          <w:rStyle w:val="18"/>
          <w:rFonts w:hint="eastAsia" w:ascii="仿宋" w:hAnsi="仿宋" w:eastAsia="仿宋"/>
          <w:bCs/>
          <w:color w:val="auto"/>
          <w:sz w:val="32"/>
          <w:szCs w:val="32"/>
          <w:highlight w:val="none"/>
          <w:lang w:val="en-US" w:eastAsia="zh-CN"/>
        </w:rPr>
        <w:t>208</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05</w:t>
      </w:r>
      <w:r>
        <w:rPr>
          <w:rStyle w:val="18"/>
          <w:rFonts w:hint="eastAsia" w:ascii="仿宋" w:hAnsi="仿宋" w:eastAsia="仿宋"/>
          <w:bCs/>
          <w:color w:val="auto"/>
          <w:sz w:val="32"/>
          <w:szCs w:val="32"/>
          <w:highlight w:val="none"/>
        </w:rPr>
        <w:t>（项）</w:t>
      </w:r>
      <w:r>
        <w:rPr>
          <w:rStyle w:val="18"/>
          <w:rFonts w:hint="eastAsia" w:ascii="仿宋" w:hAnsi="仿宋" w:eastAsia="仿宋"/>
          <w:bCs/>
          <w:color w:val="auto"/>
          <w:sz w:val="32"/>
          <w:szCs w:val="32"/>
          <w:highlight w:val="none"/>
          <w:lang w:eastAsia="zh-CN"/>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25.36</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7A4C7FB5">
      <w:pPr>
        <w:pageBreakBefore w:val="0"/>
        <w:kinsoku/>
        <w:wordWrap/>
        <w:overflowPunct/>
        <w:topLinePunct w:val="0"/>
        <w:bidi w:val="0"/>
        <w:snapToGrid/>
        <w:spacing w:line="576" w:lineRule="exact"/>
        <w:ind w:left="0" w:right="0" w:firstLine="643" w:firstLineChars="200"/>
        <w:textAlignment w:val="auto"/>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3</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val="en-US" w:eastAsia="zh-CN"/>
        </w:rPr>
        <w:t>210</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11</w:t>
      </w:r>
      <w:r>
        <w:rPr>
          <w:rStyle w:val="18"/>
          <w:rFonts w:hint="eastAsia" w:ascii="仿宋" w:hAnsi="仿宋" w:eastAsia="仿宋"/>
          <w:bCs/>
          <w:color w:val="auto"/>
          <w:sz w:val="32"/>
          <w:szCs w:val="32"/>
          <w:highlight w:val="none"/>
        </w:rPr>
        <w:t>（项）</w:t>
      </w:r>
      <w:r>
        <w:rPr>
          <w:rStyle w:val="18"/>
          <w:rFonts w:hint="eastAsia" w:ascii="仿宋" w:hAnsi="仿宋" w:eastAsia="仿宋"/>
          <w:bCs/>
          <w:color w:val="auto"/>
          <w:sz w:val="32"/>
          <w:szCs w:val="32"/>
          <w:highlight w:val="none"/>
          <w:lang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9.14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4F90AD0E">
      <w:pPr>
        <w:pageBreakBefore w:val="0"/>
        <w:kinsoku/>
        <w:wordWrap/>
        <w:overflowPunct/>
        <w:topLinePunct w:val="0"/>
        <w:bidi w:val="0"/>
        <w:snapToGrid/>
        <w:spacing w:line="576" w:lineRule="exact"/>
        <w:ind w:left="0" w:right="0" w:firstLine="643"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Style w:val="18"/>
          <w:rFonts w:hint="eastAsia" w:ascii="仿宋" w:hAnsi="仿宋" w:eastAsia="仿宋"/>
          <w:bCs/>
          <w:color w:val="auto"/>
          <w:sz w:val="32"/>
          <w:szCs w:val="32"/>
          <w:highlight w:val="none"/>
          <w:lang w:val="en-US" w:eastAsia="zh-CN"/>
        </w:rPr>
        <w:t>4</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住房保障</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val="en-US" w:eastAsia="zh-CN"/>
        </w:rPr>
        <w:t>221</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02</w:t>
      </w:r>
      <w:r>
        <w:rPr>
          <w:rStyle w:val="18"/>
          <w:rFonts w:hint="eastAsia" w:ascii="仿宋" w:hAnsi="仿宋" w:eastAsia="仿宋"/>
          <w:bCs/>
          <w:color w:val="auto"/>
          <w:sz w:val="32"/>
          <w:szCs w:val="32"/>
          <w:highlight w:val="none"/>
        </w:rPr>
        <w:t>（项）</w:t>
      </w:r>
      <w:r>
        <w:rPr>
          <w:rStyle w:val="18"/>
          <w:rFonts w:hint="eastAsia" w:ascii="仿宋" w:hAnsi="仿宋" w:eastAsia="仿宋"/>
          <w:bCs/>
          <w:color w:val="auto"/>
          <w:sz w:val="32"/>
          <w:szCs w:val="32"/>
          <w:highlight w:val="none"/>
          <w:lang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14.07</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01341A37">
      <w:pPr>
        <w:tabs>
          <w:tab w:val="right" w:pos="8306"/>
        </w:tabs>
        <w:spacing w:line="600" w:lineRule="exact"/>
        <w:ind w:firstLine="640"/>
        <w:outlineLvl w:val="1"/>
        <w:rPr>
          <w:rStyle w:val="30"/>
          <w:rFonts w:ascii="Times New Roman" w:hAnsi="Times New Roman"/>
          <w:color w:val="auto"/>
          <w:highlight w:val="none"/>
        </w:rPr>
      </w:pPr>
      <w:bookmarkStart w:id="56" w:name="_Toc15377214"/>
      <w:bookmarkStart w:id="57"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56"/>
      <w:bookmarkEnd w:id="57"/>
      <w:r>
        <w:rPr>
          <w:rStyle w:val="30"/>
          <w:rFonts w:ascii="Times New Roman" w:hAnsi="Times New Roman" w:eastAsia="黑体"/>
          <w:b w:val="0"/>
          <w:color w:val="auto"/>
          <w:highlight w:val="none"/>
        </w:rPr>
        <w:tab/>
      </w:r>
    </w:p>
    <w:p w14:paraId="57C5E7A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177.92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69B18C36">
      <w:pPr>
        <w:pageBreakBefore w:val="0"/>
        <w:kinsoku/>
        <w:wordWrap/>
        <w:overflowPunct/>
        <w:topLinePunct w:val="0"/>
        <w:bidi w:val="0"/>
        <w:snapToGrid/>
        <w:spacing w:line="576" w:lineRule="exact"/>
        <w:ind w:left="0" w:right="0"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170.58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ascii="仿宋" w:hAnsi="仿宋" w:eastAsia="仿宋"/>
          <w:color w:val="auto"/>
          <w:sz w:val="32"/>
          <w:szCs w:val="32"/>
          <w:highlight w:val="none"/>
        </w:rPr>
        <w:t>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7.34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ascii="仿宋" w:hAnsi="仿宋" w:eastAsia="仿宋"/>
          <w:color w:val="auto"/>
          <w:sz w:val="32"/>
          <w:szCs w:val="32"/>
          <w:highlight w:val="none"/>
        </w:rPr>
        <w:t>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49C65A9">
      <w:pPr>
        <w:spacing w:line="600" w:lineRule="exact"/>
        <w:ind w:firstLine="640"/>
        <w:outlineLvl w:val="1"/>
        <w:rPr>
          <w:rStyle w:val="30"/>
          <w:rFonts w:ascii="Times New Roman" w:hAnsi="Times New Roman" w:eastAsia="黑体"/>
          <w:b w:val="0"/>
          <w:color w:val="auto"/>
          <w:highlight w:val="none"/>
        </w:rPr>
      </w:pPr>
      <w:bookmarkStart w:id="58" w:name="_Toc15377215"/>
      <w:bookmarkStart w:id="59" w:name="_Toc15396609"/>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58"/>
      <w:bookmarkEnd w:id="59"/>
    </w:p>
    <w:p w14:paraId="735AFE4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0"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60"/>
    </w:p>
    <w:p w14:paraId="4E67D9E0">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较上年度增加/减少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1153D75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1"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61"/>
    </w:p>
    <w:p w14:paraId="761BEE2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08C4798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0C9BBAB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7A9B572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25E1378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1548E15C">
      <w:pPr>
        <w:numPr>
          <w:ilvl w:val="0"/>
          <w:numId w:val="0"/>
        </w:num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3.</w:t>
      </w:r>
      <w:r>
        <w:rPr>
          <w:rFonts w:hint="eastAsia" w:ascii="Times New Roman" w:hAnsi="Times New Roman" w:eastAsia="仿宋_GB2312" w:cs="仿宋_GB2312"/>
          <w:b/>
          <w:bCs/>
          <w:color w:val="auto"/>
          <w:kern w:val="2"/>
          <w:sz w:val="32"/>
          <w:szCs w:val="32"/>
          <w:highlight w:val="none"/>
          <w:lang w:val="en-US" w:eastAsia="zh-CN" w:bidi="ar-SA"/>
        </w:rPr>
        <w:t>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140FA84B">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0F7231B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62" w:name="_Toc15396610"/>
      <w:bookmarkStart w:id="63" w:name="_Toc15377218"/>
    </w:p>
    <w:p w14:paraId="0453A8BD">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62"/>
      <w:bookmarkEnd w:id="63"/>
    </w:p>
    <w:p w14:paraId="783E1CEA">
      <w:pPr>
        <w:numPr>
          <w:ilvl w:val="0"/>
          <w:numId w:val="0"/>
        </w:numPr>
        <w:spacing w:line="600" w:lineRule="exact"/>
        <w:ind w:left="630" w:leftChars="0"/>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bookmarkStart w:id="64" w:name="_Toc15377219"/>
      <w:bookmarkStart w:id="65" w:name="_Toc15396611"/>
    </w:p>
    <w:p w14:paraId="75486396">
      <w:pPr>
        <w:numPr>
          <w:ilvl w:val="0"/>
          <w:numId w:val="0"/>
        </w:numPr>
        <w:spacing w:line="600" w:lineRule="exact"/>
        <w:ind w:left="630" w:leftChars="0"/>
        <w:outlineLvl w:val="1"/>
        <w:rPr>
          <w:rStyle w:val="30"/>
          <w:rFonts w:ascii="Times New Roman" w:hAnsi="Times New Roman" w:eastAsia="黑体"/>
          <w:b w:val="0"/>
          <w:color w:val="auto"/>
          <w:highlight w:val="none"/>
        </w:rPr>
      </w:pPr>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64"/>
      <w:bookmarkEnd w:id="65"/>
    </w:p>
    <w:p w14:paraId="6662DC1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14:paraId="1E84DF5F">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66" w:name="_Toc15377221"/>
      <w:bookmarkStart w:id="67" w:name="_Toc15396612"/>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66"/>
      <w:bookmarkEnd w:id="67"/>
    </w:p>
    <w:p w14:paraId="216C6D7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8" w:name="_Toc15377222"/>
      <w:r>
        <w:rPr>
          <w:rFonts w:hint="eastAsia" w:ascii="Times New Roman" w:hAnsi="Times New Roman" w:eastAsia="楷体_GB2312" w:cs="楷体_GB2312"/>
          <w:b/>
          <w:color w:val="auto"/>
          <w:sz w:val="32"/>
          <w:szCs w:val="32"/>
          <w:highlight w:val="none"/>
        </w:rPr>
        <w:t>（一）机关运行经费支出情况</w:t>
      </w:r>
      <w:bookmarkEnd w:id="68"/>
    </w:p>
    <w:p w14:paraId="2EBF5BDA">
      <w:pPr>
        <w:spacing w:line="600" w:lineRule="exact"/>
        <w:ind w:firstLine="640" w:firstLineChars="200"/>
        <w:outlineLvl w:val="2"/>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阿坝州松潘县驻成都地区干休所本级</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元，与2023年度决算数持平。</w:t>
      </w:r>
      <w:bookmarkStart w:id="69" w:name="_Toc15377223"/>
    </w:p>
    <w:p w14:paraId="7860CBC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（二）政府采购支出情况</w:t>
      </w:r>
      <w:bookmarkEnd w:id="69"/>
    </w:p>
    <w:p w14:paraId="26B443E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阿坝州松潘县驻成都地区干休所本级</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67088EF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0" w:name="_Toc15377224"/>
      <w:r>
        <w:rPr>
          <w:rFonts w:hint="eastAsia" w:ascii="Times New Roman" w:hAnsi="Times New Roman" w:eastAsia="楷体_GB2312" w:cs="楷体_GB2312"/>
          <w:b/>
          <w:color w:val="auto"/>
          <w:sz w:val="32"/>
          <w:szCs w:val="32"/>
          <w:highlight w:val="none"/>
        </w:rPr>
        <w:t>（三）国有资产占有使用情况</w:t>
      </w:r>
      <w:bookmarkEnd w:id="70"/>
    </w:p>
    <w:p w14:paraId="4B9BAF0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阿坝州松潘县驻成都地区干休所本级</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3BC0AAC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1FAF8ECD">
      <w:pPr>
        <w:pageBreakBefore w:val="0"/>
        <w:kinsoku/>
        <w:wordWrap/>
        <w:overflowPunct/>
        <w:topLinePunct w:val="0"/>
        <w:bidi w:val="0"/>
        <w:snapToGrid/>
        <w:spacing w:line="576" w:lineRule="exact"/>
        <w:ind w:left="0" w:right="0"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default" w:ascii="Times New Roman" w:hAnsi="Times New Roman" w:eastAsia="仿宋_GB2312" w:cs="Times New Roman"/>
          <w:sz w:val="32"/>
          <w:szCs w:val="32"/>
          <w:shd w:val="clear" w:color="auto" w:fill="FFFFFF"/>
        </w:rPr>
        <w:t>阿坝州松潘县驻成都地区干休所</w:t>
      </w:r>
      <w:r>
        <w:rPr>
          <w:rFonts w:hint="eastAsia" w:ascii="Times New Roman" w:hAnsi="Times New Roman" w:eastAsia="仿宋_GB2312" w:cs="Times New Roman"/>
          <w:sz w:val="32"/>
          <w:szCs w:val="32"/>
          <w:shd w:val="clear" w:color="auto" w:fill="FFFFFF"/>
          <w:lang w:val="en-US" w:eastAsia="zh-CN"/>
        </w:rPr>
        <w:t>无项目。</w:t>
      </w:r>
    </w:p>
    <w:p w14:paraId="456BAD21">
      <w:pPr>
        <w:numPr>
          <w:ilvl w:val="0"/>
          <w:numId w:val="0"/>
        </w:numPr>
        <w:spacing w:line="600" w:lineRule="exact"/>
        <w:jc w:val="center"/>
        <w:outlineLvl w:val="0"/>
        <w:rPr>
          <w:rFonts w:ascii="Times New Roman" w:hAnsi="Times New Roman"/>
          <w:b/>
          <w:color w:val="auto"/>
          <w:sz w:val="44"/>
          <w:szCs w:val="44"/>
          <w:highlight w:val="none"/>
        </w:rPr>
      </w:pPr>
      <w:bookmarkStart w:id="71" w:name="_Toc15377225"/>
      <w:bookmarkStart w:id="72"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71"/>
      <w:bookmarkEnd w:id="72"/>
    </w:p>
    <w:p w14:paraId="12503EA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7BBD9C4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5ABCFEB5">
      <w:pPr>
        <w:pStyle w:val="27"/>
        <w:pageBreakBefore w:val="0"/>
        <w:kinsoku/>
        <w:wordWrap/>
        <w:overflowPunct/>
        <w:topLinePunct w:val="0"/>
        <w:bidi w:val="0"/>
        <w:snapToGrid/>
        <w:spacing w:line="576" w:lineRule="exact"/>
        <w:ind w:left="0" w:right="0"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w:t>
      </w:r>
      <w:r>
        <w:rPr>
          <w:rFonts w:hint="eastAsia" w:ascii="仿宋_GB2312" w:eastAsia="仿宋_GB2312"/>
          <w:color w:val="auto"/>
          <w:sz w:val="32"/>
          <w:szCs w:val="32"/>
          <w:highlight w:val="none"/>
        </w:rPr>
        <w:t>指事业单位在专业业务活动及其辅助活动之外开展非独立核算经营活动取得的收入。</w:t>
      </w:r>
    </w:p>
    <w:p w14:paraId="3714A0A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 </w:t>
      </w:r>
    </w:p>
    <w:p w14:paraId="6B60AD1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26F741B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6B65308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7C8787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7CA6D1E9">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w:t>
      </w:r>
      <w:r>
        <w:rPr>
          <w:rFonts w:hint="eastAsia" w:ascii="仿宋_GB2312" w:eastAsia="仿宋_GB2312"/>
          <w:color w:val="auto"/>
          <w:sz w:val="32"/>
          <w:szCs w:val="32"/>
          <w:highlight w:val="none"/>
        </w:rPr>
        <w:t>一般公共服务（类）</w:t>
      </w:r>
      <w:r>
        <w:rPr>
          <w:rFonts w:hint="eastAsia" w:ascii="仿宋_GB2312" w:eastAsia="仿宋_GB2312"/>
          <w:color w:val="auto"/>
          <w:sz w:val="32"/>
          <w:szCs w:val="32"/>
          <w:highlight w:val="none"/>
          <w:lang w:val="en-US" w:eastAsia="zh-CN"/>
        </w:rPr>
        <w:t>201</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32</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50</w:t>
      </w:r>
      <w:r>
        <w:rPr>
          <w:rFonts w:hint="eastAsia" w:ascii="仿宋_GB2312" w:eastAsia="仿宋_GB2312"/>
          <w:color w:val="auto"/>
          <w:sz w:val="32"/>
          <w:szCs w:val="32"/>
          <w:highlight w:val="none"/>
        </w:rPr>
        <w:t>：</w:t>
      </w:r>
      <w:r>
        <w:rPr>
          <w:rFonts w:hint="default" w:ascii="Times New Roman" w:hAnsi="Times New Roman" w:eastAsia="仿宋_GB2312" w:cs="Times New Roman"/>
          <w:sz w:val="32"/>
          <w:szCs w:val="32"/>
          <w:shd w:val="clear" w:color="auto" w:fill="FFFFFF"/>
        </w:rPr>
        <w:t>指 事业运行。</w:t>
      </w:r>
    </w:p>
    <w:p w14:paraId="2AD7415E">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ascii="仿宋_GB2312" w:eastAsia="仿宋_GB2312"/>
          <w:color w:val="auto"/>
          <w:sz w:val="32"/>
          <w:szCs w:val="32"/>
          <w:highlight w:val="none"/>
        </w:rPr>
      </w:pPr>
      <w:bookmarkStart w:id="73" w:name="_Toc15377226"/>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default" w:ascii="Times New Roman" w:hAnsi="Times New Roman" w:eastAsia="仿宋_GB2312" w:cs="Times New Roman"/>
          <w:sz w:val="32"/>
          <w:szCs w:val="32"/>
          <w:shd w:val="clear" w:color="auto" w:fill="FFFFFF"/>
        </w:rPr>
        <w:t>社会保障和就业</w:t>
      </w:r>
      <w:r>
        <w:rPr>
          <w:rFonts w:hint="default" w:ascii="Times New Roman" w:hAnsi="Times New Roman" w:eastAsia="仿宋_GB2312" w:cs="Times New Roman"/>
          <w:sz w:val="32"/>
          <w:szCs w:val="32"/>
          <w:shd w:val="clear" w:color="auto" w:fill="FFFFFF"/>
          <w:lang w:val="en-US" w:eastAsia="zh-CN"/>
        </w:rPr>
        <w:t>208</w:t>
      </w:r>
      <w:r>
        <w:rPr>
          <w:rFonts w:hint="default" w:ascii="Times New Roman" w:hAnsi="Times New Roman" w:eastAsia="仿宋_GB2312" w:cs="Times New Roman"/>
          <w:sz w:val="32"/>
          <w:szCs w:val="32"/>
          <w:shd w:val="clear" w:color="auto" w:fill="FFFFFF"/>
        </w:rPr>
        <w:t>（类）</w:t>
      </w:r>
      <w:r>
        <w:rPr>
          <w:rFonts w:hint="default" w:ascii="Times New Roman" w:hAnsi="Times New Roman" w:eastAsia="仿宋_GB2312" w:cs="Times New Roman"/>
          <w:sz w:val="32"/>
          <w:szCs w:val="32"/>
          <w:shd w:val="clear" w:color="auto" w:fill="FFFFFF"/>
          <w:lang w:val="en-US" w:eastAsia="zh-CN"/>
        </w:rPr>
        <w:t>05</w:t>
      </w:r>
      <w:r>
        <w:rPr>
          <w:rFonts w:hint="default" w:ascii="Times New Roman" w:hAnsi="Times New Roman" w:eastAsia="仿宋_GB2312" w:cs="Times New Roman"/>
          <w:sz w:val="32"/>
          <w:szCs w:val="32"/>
          <w:shd w:val="clear" w:color="auto" w:fill="FFFFFF"/>
        </w:rPr>
        <w:t>（款）</w:t>
      </w:r>
      <w:r>
        <w:rPr>
          <w:rFonts w:hint="default" w:ascii="Times New Roman" w:hAnsi="Times New Roman" w:eastAsia="仿宋_GB2312" w:cs="Times New Roman"/>
          <w:sz w:val="32"/>
          <w:szCs w:val="32"/>
          <w:shd w:val="clear" w:color="auto" w:fill="FFFFFF"/>
          <w:lang w:val="en-US" w:eastAsia="zh-CN"/>
        </w:rPr>
        <w:t>05</w:t>
      </w:r>
      <w:r>
        <w:rPr>
          <w:rFonts w:hint="default" w:ascii="Times New Roman" w:hAnsi="Times New Roman" w:eastAsia="仿宋_GB2312" w:cs="Times New Roman"/>
          <w:sz w:val="32"/>
          <w:szCs w:val="32"/>
          <w:shd w:val="clear" w:color="auto" w:fill="FFFFFF"/>
        </w:rPr>
        <w:t>（项）：指机关事业单位基本养老保险</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lang w:val="en-US" w:eastAsia="zh-CN"/>
        </w:rPr>
        <w:t>208</w:t>
      </w:r>
      <w:r>
        <w:rPr>
          <w:rFonts w:hint="default" w:ascii="Times New Roman" w:hAnsi="Times New Roman" w:eastAsia="仿宋_GB2312" w:cs="Times New Roman"/>
          <w:sz w:val="32"/>
          <w:szCs w:val="32"/>
          <w:shd w:val="clear" w:color="auto" w:fill="FFFFFF"/>
        </w:rPr>
        <w:t>（类）</w:t>
      </w:r>
      <w:r>
        <w:rPr>
          <w:rFonts w:hint="default" w:ascii="Times New Roman" w:hAnsi="Times New Roman" w:eastAsia="仿宋_GB2312" w:cs="Times New Roman"/>
          <w:sz w:val="32"/>
          <w:szCs w:val="32"/>
          <w:shd w:val="clear" w:color="auto" w:fill="FFFFFF"/>
          <w:lang w:val="en-US" w:eastAsia="zh-CN"/>
        </w:rPr>
        <w:t>05</w:t>
      </w:r>
      <w:r>
        <w:rPr>
          <w:rFonts w:hint="default" w:ascii="Times New Roman" w:hAnsi="Times New Roman" w:eastAsia="仿宋_GB2312" w:cs="Times New Roman"/>
          <w:sz w:val="32"/>
          <w:szCs w:val="32"/>
          <w:shd w:val="clear" w:color="auto" w:fill="FFFFFF"/>
        </w:rPr>
        <w:t>（款）</w:t>
      </w:r>
      <w:r>
        <w:rPr>
          <w:rFonts w:hint="default" w:ascii="Times New Roman" w:hAnsi="Times New Roman" w:eastAsia="仿宋_GB2312" w:cs="Times New Roman"/>
          <w:sz w:val="32"/>
          <w:szCs w:val="32"/>
          <w:shd w:val="clear" w:color="auto" w:fill="FFFFFF"/>
          <w:lang w:val="en-US" w:eastAsia="zh-CN"/>
        </w:rPr>
        <w:t>06</w:t>
      </w:r>
      <w:r>
        <w:rPr>
          <w:rFonts w:hint="default" w:ascii="Times New Roman" w:hAnsi="Times New Roman" w:eastAsia="仿宋_GB2312" w:cs="Times New Roman"/>
          <w:sz w:val="32"/>
          <w:szCs w:val="32"/>
          <w:shd w:val="clear" w:color="auto" w:fill="FFFFFF"/>
        </w:rPr>
        <w:t>（项）：</w:t>
      </w:r>
      <w:r>
        <w:rPr>
          <w:rFonts w:hint="default" w:ascii="Times New Roman" w:hAnsi="Times New Roman" w:eastAsia="仿宋_GB2312" w:cs="Times New Roman"/>
          <w:sz w:val="32"/>
          <w:szCs w:val="32"/>
          <w:shd w:val="clear" w:color="auto" w:fill="FFFFFF"/>
          <w:lang w:eastAsia="zh-CN"/>
        </w:rPr>
        <w:t>指机关事业单位职业年金</w:t>
      </w:r>
      <w:r>
        <w:rPr>
          <w:rFonts w:hint="default" w:ascii="Times New Roman" w:hAnsi="Times New Roman" w:eastAsia="仿宋_GB2312" w:cs="Times New Roman"/>
          <w:sz w:val="32"/>
          <w:szCs w:val="32"/>
          <w:shd w:val="clear" w:color="auto" w:fill="FFFFFF"/>
        </w:rPr>
        <w:t>。</w:t>
      </w:r>
    </w:p>
    <w:p w14:paraId="04A06D03">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卫生健康</w:t>
      </w:r>
      <w:r>
        <w:rPr>
          <w:rFonts w:hint="eastAsia" w:ascii="仿宋_GB2312" w:eastAsia="仿宋_GB2312"/>
          <w:color w:val="auto"/>
          <w:sz w:val="32"/>
          <w:szCs w:val="32"/>
          <w:highlight w:val="none"/>
        </w:rPr>
        <w:t>（类）</w:t>
      </w:r>
      <w:r>
        <w:rPr>
          <w:rFonts w:hint="default" w:ascii="Times New Roman" w:hAnsi="Times New Roman" w:eastAsia="仿宋_GB2312" w:cs="Times New Roman"/>
          <w:sz w:val="32"/>
          <w:szCs w:val="32"/>
          <w:shd w:val="clear" w:color="auto" w:fill="FFFFFF"/>
          <w:lang w:val="en-US" w:eastAsia="zh-CN"/>
        </w:rPr>
        <w:t>210</w:t>
      </w:r>
      <w:r>
        <w:rPr>
          <w:rFonts w:hint="default" w:ascii="Times New Roman" w:hAnsi="Times New Roman" w:eastAsia="仿宋_GB2312" w:cs="Times New Roman"/>
          <w:sz w:val="32"/>
          <w:szCs w:val="32"/>
          <w:shd w:val="clear" w:color="auto" w:fill="FFFFFF"/>
        </w:rPr>
        <w:t>（款）</w:t>
      </w:r>
      <w:r>
        <w:rPr>
          <w:rFonts w:hint="default" w:ascii="Times New Roman" w:hAnsi="Times New Roman" w:eastAsia="仿宋_GB2312" w:cs="Times New Roman"/>
          <w:sz w:val="32"/>
          <w:szCs w:val="32"/>
          <w:shd w:val="clear" w:color="auto" w:fill="FFFFFF"/>
          <w:lang w:val="en-US" w:eastAsia="zh-CN"/>
        </w:rPr>
        <w:t>11</w:t>
      </w:r>
      <w:r>
        <w:rPr>
          <w:rFonts w:hint="default" w:ascii="Times New Roman" w:hAnsi="Times New Roman" w:eastAsia="仿宋_GB2312" w:cs="Times New Roman"/>
          <w:sz w:val="32"/>
          <w:szCs w:val="32"/>
          <w:shd w:val="clear" w:color="auto" w:fill="FFFFFF"/>
        </w:rPr>
        <w:t>（项）</w:t>
      </w:r>
      <w:r>
        <w:rPr>
          <w:rFonts w:hint="default" w:ascii="Times New Roman" w:hAnsi="Times New Roman" w:eastAsia="仿宋_GB2312" w:cs="Times New Roman"/>
          <w:sz w:val="32"/>
          <w:szCs w:val="32"/>
          <w:shd w:val="clear" w:color="auto" w:fill="FFFFFF"/>
          <w:lang w:val="en-US" w:eastAsia="zh-CN"/>
        </w:rPr>
        <w:t>02</w:t>
      </w:r>
      <w:r>
        <w:rPr>
          <w:rFonts w:hint="default" w:ascii="Times New Roman" w:hAnsi="Times New Roman" w:eastAsia="仿宋_GB2312" w:cs="Times New Roman"/>
          <w:sz w:val="32"/>
          <w:szCs w:val="32"/>
          <w:shd w:val="clear" w:color="auto" w:fill="FFFFFF"/>
        </w:rPr>
        <w:t>：指 事业单位医疗</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lang w:val="en-US" w:eastAsia="zh-CN"/>
        </w:rPr>
        <w:t>210</w:t>
      </w:r>
      <w:r>
        <w:rPr>
          <w:rFonts w:hint="default" w:ascii="Times New Roman" w:hAnsi="Times New Roman" w:eastAsia="仿宋_GB2312" w:cs="Times New Roman"/>
          <w:sz w:val="32"/>
          <w:szCs w:val="32"/>
          <w:shd w:val="clear" w:color="auto" w:fill="FFFFFF"/>
        </w:rPr>
        <w:t>（类）</w:t>
      </w:r>
      <w:r>
        <w:rPr>
          <w:rFonts w:hint="default" w:ascii="Times New Roman" w:hAnsi="Times New Roman" w:eastAsia="仿宋_GB2312" w:cs="Times New Roman"/>
          <w:sz w:val="32"/>
          <w:szCs w:val="32"/>
          <w:shd w:val="clear" w:color="auto" w:fill="FFFFFF"/>
          <w:lang w:val="en-US" w:eastAsia="zh-CN"/>
        </w:rPr>
        <w:t>11</w:t>
      </w:r>
      <w:r>
        <w:rPr>
          <w:rFonts w:hint="default" w:ascii="Times New Roman" w:hAnsi="Times New Roman" w:eastAsia="仿宋_GB2312" w:cs="Times New Roman"/>
          <w:sz w:val="32"/>
          <w:szCs w:val="32"/>
          <w:shd w:val="clear" w:color="auto" w:fill="FFFFFF"/>
        </w:rPr>
        <w:t>（款）</w:t>
      </w:r>
      <w:r>
        <w:rPr>
          <w:rFonts w:hint="eastAsia" w:ascii="Times New Roman" w:hAnsi="Times New Roman" w:cs="Times New Roman"/>
          <w:sz w:val="32"/>
          <w:szCs w:val="32"/>
          <w:shd w:val="clear" w:color="auto" w:fill="FFFFFF"/>
          <w:lang w:val="en-US" w:eastAsia="zh-CN"/>
        </w:rPr>
        <w:t>99</w:t>
      </w:r>
      <w:r>
        <w:rPr>
          <w:rFonts w:hint="default" w:ascii="Times New Roman" w:hAnsi="Times New Roman" w:eastAsia="仿宋_GB2312" w:cs="Times New Roman"/>
          <w:sz w:val="32"/>
          <w:szCs w:val="32"/>
          <w:shd w:val="clear" w:color="auto" w:fill="FFFFFF"/>
        </w:rPr>
        <w:t>（项）：</w:t>
      </w:r>
      <w:r>
        <w:rPr>
          <w:rFonts w:hint="default" w:ascii="Times New Roman" w:hAnsi="Times New Roman" w:eastAsia="仿宋_GB2312" w:cs="Times New Roman"/>
          <w:sz w:val="32"/>
          <w:szCs w:val="32"/>
          <w:shd w:val="clear" w:color="auto" w:fill="FFFFFF"/>
          <w:lang w:eastAsia="zh-CN"/>
        </w:rPr>
        <w:t>指其他行政事业单位医疗支出</w:t>
      </w:r>
      <w:r>
        <w:rPr>
          <w:rFonts w:hint="default" w:ascii="Times New Roman" w:hAnsi="Times New Roman" w:eastAsia="仿宋_GB2312" w:cs="Times New Roman"/>
          <w:sz w:val="32"/>
          <w:szCs w:val="32"/>
          <w:shd w:val="clear" w:color="auto" w:fill="FFFFFF"/>
        </w:rPr>
        <w:t>。</w:t>
      </w:r>
      <w:r>
        <w:rPr>
          <w:rFonts w:hint="eastAsia" w:ascii="Times New Roman" w:hAnsi="Times New Roman" w:cs="Times New Roman"/>
          <w:sz w:val="32"/>
          <w:szCs w:val="32"/>
          <w:shd w:val="clear" w:color="auto" w:fill="FFFFFF"/>
          <w:lang w:val="en-US" w:eastAsia="zh-CN"/>
        </w:rPr>
        <w:t xml:space="preserve"> </w:t>
      </w:r>
    </w:p>
    <w:p w14:paraId="39A31F5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left"/>
        <w:textAlignment w:val="auto"/>
        <w:rPr>
          <w:rFonts w:ascii="仿宋_GB2312" w:eastAsia="仿宋_GB2312"/>
          <w:color w:val="auto"/>
          <w:sz w:val="32"/>
          <w:szCs w:val="32"/>
          <w:highlight w:val="none"/>
        </w:rPr>
      </w:pPr>
      <w:r>
        <w:rPr>
          <w:rFonts w:hint="eastAsia" w:ascii="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住房保障（类）</w:t>
      </w:r>
      <w:r>
        <w:rPr>
          <w:rFonts w:hint="eastAsia" w:ascii="仿宋_GB2312" w:eastAsia="仿宋_GB2312"/>
          <w:color w:val="auto"/>
          <w:sz w:val="32"/>
          <w:szCs w:val="32"/>
          <w:highlight w:val="none"/>
          <w:lang w:val="en-US" w:eastAsia="zh-CN"/>
        </w:rPr>
        <w:t>221</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01</w:t>
      </w:r>
      <w:r>
        <w:rPr>
          <w:rFonts w:hint="eastAsia" w:ascii="仿宋_GB2312" w:eastAsia="仿宋_GB2312"/>
          <w:color w:val="auto"/>
          <w:sz w:val="32"/>
          <w:szCs w:val="32"/>
          <w:highlight w:val="none"/>
        </w:rPr>
        <w:t>：</w:t>
      </w:r>
      <w:r>
        <w:rPr>
          <w:rFonts w:hint="eastAsia" w:ascii="仿宋_GB2312"/>
          <w:color w:val="auto"/>
          <w:sz w:val="32"/>
          <w:szCs w:val="32"/>
          <w:highlight w:val="none"/>
          <w:lang w:eastAsia="zh-CN"/>
        </w:rPr>
        <w:t>指</w:t>
      </w:r>
      <w:r>
        <w:rPr>
          <w:rFonts w:hint="default" w:ascii="Times New Roman" w:hAnsi="Times New Roman" w:eastAsia="仿宋_GB2312" w:cs="Times New Roman"/>
          <w:sz w:val="32"/>
          <w:szCs w:val="32"/>
          <w:shd w:val="clear" w:color="auto" w:fill="FFFFFF"/>
        </w:rPr>
        <w:t xml:space="preserve"> 住房公积金。</w:t>
      </w:r>
    </w:p>
    <w:p w14:paraId="3E9AC0F0">
      <w:pPr>
        <w:pageBreakBefore w:val="0"/>
        <w:kinsoku/>
        <w:wordWrap/>
        <w:overflowPunct/>
        <w:topLinePunct w:val="0"/>
        <w:bidi w:val="0"/>
        <w:snapToGrid/>
        <w:spacing w:line="576" w:lineRule="exact"/>
        <w:ind w:left="0" w:right="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2AC2CFF3">
      <w:pPr>
        <w:pageBreakBefore w:val="0"/>
        <w:kinsoku/>
        <w:wordWrap/>
        <w:overflowPunct/>
        <w:topLinePunct w:val="0"/>
        <w:bidi w:val="0"/>
        <w:snapToGrid/>
        <w:spacing w:line="576" w:lineRule="exact"/>
        <w:ind w:left="0" w:right="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2831F677">
      <w:pPr>
        <w:pageBreakBefore w:val="0"/>
        <w:kinsoku/>
        <w:wordWrap/>
        <w:overflowPunct/>
        <w:topLinePunct w:val="0"/>
        <w:bidi w:val="0"/>
        <w:snapToGrid/>
        <w:spacing w:line="576" w:lineRule="exact"/>
        <w:ind w:left="0" w:right="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4A27886E">
      <w:pPr>
        <w:pStyle w:val="27"/>
        <w:pageBreakBefore w:val="0"/>
        <w:kinsoku/>
        <w:wordWrap/>
        <w:overflowPunct/>
        <w:topLinePunct w:val="0"/>
        <w:bidi w:val="0"/>
        <w:snapToGrid/>
        <w:spacing w:line="576" w:lineRule="exact"/>
        <w:ind w:left="0" w:right="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825E013">
      <w:pPr>
        <w:pStyle w:val="27"/>
        <w:pageBreakBefore w:val="0"/>
        <w:kinsoku/>
        <w:wordWrap/>
        <w:overflowPunct/>
        <w:topLinePunct w:val="0"/>
        <w:bidi w:val="0"/>
        <w:snapToGrid/>
        <w:spacing w:line="576" w:lineRule="exact"/>
        <w:ind w:left="0" w:right="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541CDCC">
      <w:pPr>
        <w:spacing w:line="600" w:lineRule="exact"/>
        <w:jc w:val="center"/>
        <w:rPr>
          <w:rFonts w:hint="eastAsia" w:ascii="Times New Roman" w:hAnsi="Times New Roman" w:eastAsia="黑体" w:cs="黑体"/>
          <w:color w:val="FF0000"/>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br w:type="page"/>
      </w:r>
      <w:bookmarkStart w:id="74"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74"/>
    </w:p>
    <w:p w14:paraId="6A2FA344">
      <w:pPr>
        <w:widowControl/>
        <w:ind w:firstLine="640" w:firstLineChars="200"/>
        <w:jc w:val="left"/>
        <w:rPr>
          <w:rFonts w:hint="eastAsia" w:ascii="仿宋_GB2312" w:eastAsia="仿宋_GB2312"/>
          <w:color w:val="auto"/>
          <w:sz w:val="32"/>
          <w:szCs w:val="32"/>
          <w:highlight w:val="none"/>
        </w:rPr>
      </w:pPr>
      <w:bookmarkStart w:id="75" w:name="_Toc15396618"/>
    </w:p>
    <w:p w14:paraId="1B131B0B">
      <w:pPr>
        <w:widowControl/>
        <w:ind w:firstLine="640" w:firstLineChars="200"/>
        <w:jc w:val="left"/>
        <w:rPr>
          <w:rFonts w:hint="eastAsia" w:ascii="Times New Roman" w:hAnsi="Times New Roman" w:eastAsia="仿宋_GB2312" w:cs="Times New Roman"/>
          <w:sz w:val="32"/>
          <w:szCs w:val="32"/>
          <w:shd w:val="clear" w:color="auto" w:fill="FFFFFF"/>
          <w:lang w:val="en-US" w:eastAsia="zh-CN"/>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default" w:ascii="Times New Roman" w:hAnsi="Times New Roman" w:eastAsia="仿宋_GB2312" w:cs="Times New Roman"/>
          <w:sz w:val="32"/>
          <w:szCs w:val="32"/>
          <w:shd w:val="clear" w:color="auto" w:fill="FFFFFF"/>
        </w:rPr>
        <w:t>阿坝州松潘县驻成都地区干休所</w:t>
      </w:r>
      <w:r>
        <w:rPr>
          <w:rFonts w:hint="eastAsia" w:ascii="Times New Roman" w:hAnsi="Times New Roman" w:eastAsia="仿宋_GB2312" w:cs="Times New Roman"/>
          <w:sz w:val="32"/>
          <w:szCs w:val="32"/>
          <w:shd w:val="clear" w:color="auto" w:fill="FFFFFF"/>
          <w:lang w:val="en-US" w:eastAsia="zh-CN"/>
        </w:rPr>
        <w:t>无项目。</w:t>
      </w:r>
    </w:p>
    <w:p w14:paraId="37FDB9EC">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73"/>
      <w:bookmarkEnd w:id="75"/>
      <w:bookmarkStart w:id="76" w:name="_Toc15396619"/>
    </w:p>
    <w:p w14:paraId="662390E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2082EB9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76"/>
    </w:p>
    <w:p w14:paraId="25801E5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7" w:name="_Toc15396620"/>
      <w:r>
        <w:rPr>
          <w:rFonts w:hint="eastAsia" w:ascii="Times New Roman" w:hAnsi="Times New Roman" w:eastAsia="仿宋_GB2312" w:cs="仿宋_GB2312"/>
          <w:color w:val="auto"/>
          <w:sz w:val="32"/>
          <w:szCs w:val="32"/>
          <w:highlight w:val="none"/>
        </w:rPr>
        <w:t>二、收入决算表</w:t>
      </w:r>
      <w:bookmarkEnd w:id="77"/>
    </w:p>
    <w:p w14:paraId="1F2AD2B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8" w:name="_Toc15396621"/>
      <w:r>
        <w:rPr>
          <w:rFonts w:hint="eastAsia" w:ascii="Times New Roman" w:hAnsi="Times New Roman" w:eastAsia="仿宋_GB2312" w:cs="仿宋_GB2312"/>
          <w:color w:val="auto"/>
          <w:sz w:val="32"/>
          <w:szCs w:val="32"/>
          <w:highlight w:val="none"/>
        </w:rPr>
        <w:t>三、支出决算表</w:t>
      </w:r>
      <w:bookmarkEnd w:id="78"/>
    </w:p>
    <w:p w14:paraId="4486935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9" w:name="_Toc15396622"/>
      <w:r>
        <w:rPr>
          <w:rFonts w:hint="eastAsia" w:ascii="Times New Roman" w:hAnsi="Times New Roman" w:eastAsia="仿宋_GB2312" w:cs="仿宋_GB2312"/>
          <w:color w:val="auto"/>
          <w:sz w:val="32"/>
          <w:szCs w:val="32"/>
          <w:highlight w:val="none"/>
        </w:rPr>
        <w:t>四、财政拨款收入支出决算总表</w:t>
      </w:r>
      <w:bookmarkEnd w:id="79"/>
    </w:p>
    <w:p w14:paraId="3D66AA1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0" w:name="_Toc15396623"/>
      <w:r>
        <w:rPr>
          <w:rFonts w:hint="eastAsia" w:ascii="Times New Roman" w:hAnsi="Times New Roman" w:eastAsia="仿宋_GB2312" w:cs="仿宋_GB2312"/>
          <w:color w:val="auto"/>
          <w:sz w:val="32"/>
          <w:szCs w:val="32"/>
          <w:highlight w:val="none"/>
        </w:rPr>
        <w:t>五、财政拨款支出决算明细表</w:t>
      </w:r>
      <w:bookmarkEnd w:id="80"/>
      <w:bookmarkStart w:id="81" w:name="_Toc15396624"/>
    </w:p>
    <w:p w14:paraId="5ACB4D1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81"/>
    </w:p>
    <w:p w14:paraId="27564CC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2" w:name="_Toc15396625"/>
      <w:r>
        <w:rPr>
          <w:rFonts w:hint="eastAsia" w:ascii="Times New Roman" w:hAnsi="Times New Roman" w:eastAsia="仿宋_GB2312" w:cs="仿宋_GB2312"/>
          <w:color w:val="auto"/>
          <w:sz w:val="32"/>
          <w:szCs w:val="32"/>
          <w:highlight w:val="none"/>
        </w:rPr>
        <w:t>七、一般公共预算财政拨款支出决算明细表</w:t>
      </w:r>
      <w:bookmarkEnd w:id="82"/>
    </w:p>
    <w:p w14:paraId="25A9336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3" w:name="_Toc15396626"/>
      <w:r>
        <w:rPr>
          <w:rFonts w:hint="eastAsia" w:ascii="Times New Roman" w:hAnsi="Times New Roman" w:eastAsia="仿宋_GB2312" w:cs="仿宋_GB2312"/>
          <w:color w:val="auto"/>
          <w:sz w:val="32"/>
          <w:szCs w:val="32"/>
          <w:highlight w:val="none"/>
        </w:rPr>
        <w:t>八、一般公共预算财政拨款基本支出决算表</w:t>
      </w:r>
      <w:bookmarkEnd w:id="83"/>
    </w:p>
    <w:p w14:paraId="08C22C8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4" w:name="_Toc15396627"/>
      <w:r>
        <w:rPr>
          <w:rFonts w:hint="eastAsia" w:ascii="Times New Roman" w:hAnsi="Times New Roman" w:eastAsia="仿宋_GB2312" w:cs="仿宋_GB2312"/>
          <w:color w:val="auto"/>
          <w:sz w:val="32"/>
          <w:szCs w:val="32"/>
          <w:highlight w:val="none"/>
        </w:rPr>
        <w:t>九、一般公共预算财政拨款项目支出决算表</w:t>
      </w:r>
      <w:bookmarkEnd w:id="84"/>
    </w:p>
    <w:p w14:paraId="4879467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5" w:name="_Toc15396628"/>
      <w:r>
        <w:rPr>
          <w:rFonts w:hint="eastAsia" w:ascii="Times New Roman" w:hAnsi="Times New Roman" w:eastAsia="仿宋_GB2312" w:cs="仿宋_GB2312"/>
          <w:color w:val="auto"/>
          <w:sz w:val="32"/>
          <w:szCs w:val="32"/>
          <w:highlight w:val="none"/>
        </w:rPr>
        <w:t>十、</w:t>
      </w:r>
      <w:bookmarkEnd w:id="85"/>
      <w:r>
        <w:rPr>
          <w:rFonts w:hint="eastAsia" w:ascii="Times New Roman" w:hAnsi="Times New Roman" w:eastAsia="仿宋_GB2312" w:cs="仿宋_GB2312"/>
          <w:color w:val="auto"/>
          <w:sz w:val="32"/>
          <w:szCs w:val="32"/>
          <w:highlight w:val="none"/>
        </w:rPr>
        <w:t>政府性基金预算财政拨款收入支出决算表</w:t>
      </w:r>
    </w:p>
    <w:p w14:paraId="3A5924E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6" w:name="_Toc15396629"/>
      <w:r>
        <w:rPr>
          <w:rFonts w:hint="eastAsia" w:ascii="Times New Roman" w:hAnsi="Times New Roman" w:eastAsia="仿宋_GB2312" w:cs="仿宋_GB2312"/>
          <w:color w:val="auto"/>
          <w:sz w:val="32"/>
          <w:szCs w:val="32"/>
          <w:highlight w:val="none"/>
        </w:rPr>
        <w:t>十一、</w:t>
      </w:r>
      <w:bookmarkEnd w:id="86"/>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7570AF1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7" w:name="_Toc15396630"/>
      <w:r>
        <w:rPr>
          <w:rFonts w:hint="eastAsia" w:ascii="Times New Roman" w:hAnsi="Times New Roman" w:eastAsia="仿宋_GB2312" w:cs="仿宋_GB2312"/>
          <w:color w:val="auto"/>
          <w:sz w:val="32"/>
          <w:szCs w:val="32"/>
          <w:highlight w:val="none"/>
        </w:rPr>
        <w:t>十二、</w:t>
      </w:r>
      <w:bookmarkEnd w:id="87"/>
      <w:r>
        <w:rPr>
          <w:rFonts w:hint="eastAsia" w:ascii="Times New Roman" w:hAnsi="Times New Roman" w:eastAsia="仿宋_GB2312" w:cs="仿宋_GB2312"/>
          <w:color w:val="auto"/>
          <w:sz w:val="32"/>
          <w:szCs w:val="32"/>
          <w:highlight w:val="none"/>
          <w:lang w:eastAsia="zh-CN"/>
        </w:rPr>
        <w:t>国有资本经营预算财政拨款支出决算表</w:t>
      </w:r>
    </w:p>
    <w:p w14:paraId="3B1519B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88" w:name="_Toc15396631"/>
      <w:r>
        <w:rPr>
          <w:rFonts w:hint="eastAsia" w:ascii="Times New Roman" w:hAnsi="Times New Roman" w:eastAsia="仿宋_GB2312" w:cs="仿宋_GB2312"/>
          <w:color w:val="auto"/>
          <w:sz w:val="32"/>
          <w:szCs w:val="32"/>
          <w:highlight w:val="none"/>
        </w:rPr>
        <w:t>十三、</w:t>
      </w:r>
      <w:bookmarkEnd w:id="88"/>
      <w:r>
        <w:rPr>
          <w:rFonts w:hint="eastAsia" w:ascii="Times New Roman" w:hAnsi="Times New Roman" w:eastAsia="仿宋_GB2312" w:cs="仿宋_GB2312"/>
          <w:color w:val="auto"/>
          <w:sz w:val="32"/>
          <w:szCs w:val="32"/>
          <w:highlight w:val="none"/>
          <w:lang w:eastAsia="zh-CN"/>
        </w:rPr>
        <w:t>财政拨款“三公”经费支出决算表</w:t>
      </w:r>
    </w:p>
    <w:p w14:paraId="1174A9F1">
      <w:pPr>
        <w:rPr>
          <w:rFonts w:hint="eastAsia" w:ascii="Times New Roman" w:hAnsi="Times New Roman"/>
          <w:lang w:eastAsia="zh-CN"/>
        </w:rPr>
      </w:pPr>
    </w:p>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273A65-7C18-4E8F-AF71-F06BDA2C74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957B607-DE41-41B0-B9A6-9CBE51C56813}"/>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9EBD942A-2252-42B2-AF0E-84ADC54D1BA5}"/>
  </w:font>
  <w:font w:name="仿宋">
    <w:panose1 w:val="02010609060101010101"/>
    <w:charset w:val="86"/>
    <w:family w:val="modern"/>
    <w:pitch w:val="default"/>
    <w:sig w:usb0="800002BF" w:usb1="38CF7CFA" w:usb2="00000016" w:usb3="00000000" w:csb0="00040001" w:csb1="00000000"/>
    <w:embedRegular r:id="rId4" w:fontKey="{DF2E994F-1D99-46F4-AA5A-7F11D7F2B5E7}"/>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5" w:fontKey="{2C9AEDFD-9983-4870-AE35-5D343BCD4297}"/>
  </w:font>
  <w:font w:name="楷体_GB2312">
    <w:panose1 w:val="02010609030101010101"/>
    <w:charset w:val="86"/>
    <w:family w:val="auto"/>
    <w:pitch w:val="default"/>
    <w:sig w:usb0="00000001" w:usb1="080E0000" w:usb2="00000000" w:usb3="00000000" w:csb0="00040000" w:csb1="00000000"/>
    <w:embedRegular r:id="rId6" w:fontKey="{98FAF158-E141-40BD-8E13-C92658DB3D0E}"/>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444D9">
    <w:pPr>
      <w:pStyle w:val="10"/>
      <w:jc w:val="center"/>
    </w:pPr>
  </w:p>
  <w:p w14:paraId="5DE0C01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15D44">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4F044">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- 2 -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FA4F044">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- 2 -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p w14:paraId="404846FD">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82FE7">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FD328">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99FD328">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6102E">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D4BD21">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- 2 -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D4BD21">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- 2 -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p w14:paraId="0D9508C0">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226E7">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E3E59A">
                          <w:pPr>
                            <w:pStyle w:val="1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6E3E59A">
                    <w:pPr>
                      <w:pStyle w:val="1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168E5">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58801F2"/>
    <w:rsid w:val="165E0673"/>
    <w:rsid w:val="16B831D5"/>
    <w:rsid w:val="16BB723D"/>
    <w:rsid w:val="17E50567"/>
    <w:rsid w:val="186504BB"/>
    <w:rsid w:val="189E3CDE"/>
    <w:rsid w:val="19A445FC"/>
    <w:rsid w:val="1B575364"/>
    <w:rsid w:val="1BE8440E"/>
    <w:rsid w:val="1D155CEE"/>
    <w:rsid w:val="1D1638FE"/>
    <w:rsid w:val="1E312DEB"/>
    <w:rsid w:val="1E740ACF"/>
    <w:rsid w:val="1FF35744"/>
    <w:rsid w:val="1FF6BC77"/>
    <w:rsid w:val="2186353C"/>
    <w:rsid w:val="23860B96"/>
    <w:rsid w:val="240371BF"/>
    <w:rsid w:val="244F3473"/>
    <w:rsid w:val="24C97D99"/>
    <w:rsid w:val="252B3A45"/>
    <w:rsid w:val="25A718F0"/>
    <w:rsid w:val="25BB59F6"/>
    <w:rsid w:val="260F557C"/>
    <w:rsid w:val="26970054"/>
    <w:rsid w:val="281408E2"/>
    <w:rsid w:val="29FD04D3"/>
    <w:rsid w:val="2A514C8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1210F9"/>
    <w:rsid w:val="33A773CB"/>
    <w:rsid w:val="349D6851"/>
    <w:rsid w:val="35BD23FA"/>
    <w:rsid w:val="36AA5135"/>
    <w:rsid w:val="36BE0DA7"/>
    <w:rsid w:val="376B6AA6"/>
    <w:rsid w:val="376D39B2"/>
    <w:rsid w:val="37E16F03"/>
    <w:rsid w:val="37F53A3B"/>
    <w:rsid w:val="389B6C89"/>
    <w:rsid w:val="38D469F0"/>
    <w:rsid w:val="39627CCD"/>
    <w:rsid w:val="397BAF1F"/>
    <w:rsid w:val="3AB79AF3"/>
    <w:rsid w:val="3ADD6DCF"/>
    <w:rsid w:val="3AE834C0"/>
    <w:rsid w:val="3B7EF35A"/>
    <w:rsid w:val="3B9FDB6C"/>
    <w:rsid w:val="3BF5BC2F"/>
    <w:rsid w:val="3CEBA265"/>
    <w:rsid w:val="3CF26183"/>
    <w:rsid w:val="3D98207C"/>
    <w:rsid w:val="3DEE7CF3"/>
    <w:rsid w:val="3E740A63"/>
    <w:rsid w:val="3E78745D"/>
    <w:rsid w:val="3EE17838"/>
    <w:rsid w:val="3F55381A"/>
    <w:rsid w:val="3F7F7599"/>
    <w:rsid w:val="3FF4CAE0"/>
    <w:rsid w:val="3FF7B227"/>
    <w:rsid w:val="415724EA"/>
    <w:rsid w:val="41A01FC6"/>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CFA0ABE"/>
    <w:rsid w:val="5D1F11B5"/>
    <w:rsid w:val="5D695134"/>
    <w:rsid w:val="5D942587"/>
    <w:rsid w:val="5DAE1B18"/>
    <w:rsid w:val="5DE7D9E5"/>
    <w:rsid w:val="5ECEC941"/>
    <w:rsid w:val="5FBF9FF3"/>
    <w:rsid w:val="5FCD4E2C"/>
    <w:rsid w:val="5FEF394A"/>
    <w:rsid w:val="5FF67715"/>
    <w:rsid w:val="62740F21"/>
    <w:rsid w:val="62BF3928"/>
    <w:rsid w:val="63B3701E"/>
    <w:rsid w:val="647F5392"/>
    <w:rsid w:val="65E66580"/>
    <w:rsid w:val="664B1D71"/>
    <w:rsid w:val="664B4E8E"/>
    <w:rsid w:val="67277B67"/>
    <w:rsid w:val="67AA3209"/>
    <w:rsid w:val="69863E30"/>
    <w:rsid w:val="698D0931"/>
    <w:rsid w:val="6A7FE5F3"/>
    <w:rsid w:val="6B053271"/>
    <w:rsid w:val="6BDD78B3"/>
    <w:rsid w:val="6C4A05C8"/>
    <w:rsid w:val="6C8742B8"/>
    <w:rsid w:val="6DBF5E93"/>
    <w:rsid w:val="6DFF077E"/>
    <w:rsid w:val="6E714EF0"/>
    <w:rsid w:val="6E7E3605"/>
    <w:rsid w:val="6E7FDCC7"/>
    <w:rsid w:val="6ED6A62E"/>
    <w:rsid w:val="6EE00B15"/>
    <w:rsid w:val="6F457B85"/>
    <w:rsid w:val="6F6FB3EB"/>
    <w:rsid w:val="6F8731EA"/>
    <w:rsid w:val="6FCE6052"/>
    <w:rsid w:val="6FD57C00"/>
    <w:rsid w:val="6FE4739E"/>
    <w:rsid w:val="6FEFFFD8"/>
    <w:rsid w:val="6FF5CC65"/>
    <w:rsid w:val="6FFB47EC"/>
    <w:rsid w:val="6FFF034A"/>
    <w:rsid w:val="70484440"/>
    <w:rsid w:val="712A28F1"/>
    <w:rsid w:val="715C0E4B"/>
    <w:rsid w:val="71992E7C"/>
    <w:rsid w:val="71CF6831"/>
    <w:rsid w:val="72233669"/>
    <w:rsid w:val="72734D90"/>
    <w:rsid w:val="73160E6D"/>
    <w:rsid w:val="7332FE48"/>
    <w:rsid w:val="735B5A71"/>
    <w:rsid w:val="73AB61DA"/>
    <w:rsid w:val="73AD73D5"/>
    <w:rsid w:val="73B6EB34"/>
    <w:rsid w:val="73FA497D"/>
    <w:rsid w:val="74235640"/>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Chars="200"/>
    </w:pPr>
    <w:rPr>
      <w:rFonts w:ascii="仿宋_GB2312"/>
      <w:szCs w:val="32"/>
    </w:rPr>
  </w:style>
  <w:style w:type="paragraph" w:styleId="7">
    <w:name w:val="Body Text"/>
    <w:basedOn w:val="1"/>
    <w:link w:val="26"/>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2"/>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100" w:beforeAutospacing="1" w:after="100" w:afterAutospacing="1"/>
      <w:ind w:left="0" w:right="0" w:firstLine="1440" w:firstLineChars="200"/>
      <w:jc w:val="left"/>
    </w:pPr>
    <w:rPr>
      <w:rFonts w:ascii="Calibri" w:hAnsi="Calibri" w:eastAsia="仿宋_GB2312"/>
      <w:sz w:val="32"/>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7"/>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4"/>
    <w:qFormat/>
    <w:uiPriority w:val="9"/>
    <w:rPr>
      <w:rFonts w:ascii="Times New Roman" w:hAnsi="Times New Roman"/>
      <w:b/>
      <w:bCs/>
      <w:kern w:val="44"/>
      <w:sz w:val="44"/>
      <w:szCs w:val="44"/>
    </w:rPr>
  </w:style>
  <w:style w:type="character" w:customStyle="1" w:styleId="30">
    <w:name w:val="标题 2 Char"/>
    <w:basedOn w:val="17"/>
    <w:link w:val="5"/>
    <w:qFormat/>
    <w:uiPriority w:val="9"/>
    <w:rPr>
      <w:rFonts w:asciiTheme="majorHAnsi" w:hAnsiTheme="majorHAnsi" w:eastAsiaTheme="majorEastAsia" w:cstheme="majorBidi"/>
      <w:b/>
      <w:bCs/>
      <w:kern w:val="2"/>
      <w:sz w:val="32"/>
      <w:szCs w:val="32"/>
    </w:r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6"/>
    <w:qFormat/>
    <w:uiPriority w:val="9"/>
    <w:rPr>
      <w:rFonts w:ascii="Times New Roman" w:hAnsi="Times New Roman"/>
      <w:b/>
      <w:bCs/>
      <w:kern w:val="2"/>
      <w:sz w:val="32"/>
      <w:szCs w:val="32"/>
    </w:r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WPSOffice手动目录 1"/>
    <w:qFormat/>
    <w:uiPriority w:val="0"/>
    <w:pPr>
      <w:ind w:leftChars="0"/>
    </w:pPr>
    <w:rPr>
      <w:rFonts w:ascii="Calibri" w:hAnsi="Calibri" w:eastAsia="宋体" w:cs="Times New Roman"/>
      <w:sz w:val="20"/>
      <w:szCs w:val="20"/>
    </w:rPr>
  </w:style>
  <w:style w:type="paragraph" w:customStyle="1" w:styleId="37">
    <w:name w:val="WPSOffice手动目录 2"/>
    <w:qFormat/>
    <w:uiPriority w:val="0"/>
    <w:pPr>
      <w:ind w:leftChars="200"/>
    </w:pPr>
    <w:rPr>
      <w:rFonts w:ascii="Calibri" w:hAnsi="Calibri" w:eastAsia="宋体" w:cs="Times New Roman"/>
      <w:sz w:val="20"/>
      <w:szCs w:val="20"/>
    </w:rPr>
  </w:style>
  <w:style w:type="paragraph" w:customStyle="1" w:styleId="38">
    <w:name w:val="WPSOffice手动目录 3"/>
    <w:qFormat/>
    <w:uiPriority w:val="0"/>
    <w:pPr>
      <w:ind w:leftChars="4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1.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[工作簿1]Sheet1!$A$2:$A$3</c:f>
              <c:strCache>
                <c:ptCount val="2"/>
                <c:pt idx="0">
                  <c:v>2023年收入、支出决算总计</c:v>
                </c:pt>
                <c:pt idx="1">
                  <c:v>2024年收入、支出决算总计</c:v>
                </c:pt>
              </c:strCache>
            </c:strRef>
          </c:cat>
          <c:val>
            <c:numRef>
              <c:f>[工作簿1]Sheet1!$B$2:$B$3</c:f>
              <c:numCache>
                <c:formatCode>General</c:formatCode>
                <c:ptCount val="2"/>
                <c:pt idx="0">
                  <c:v>189.42</c:v>
                </c:pt>
                <c:pt idx="1">
                  <c:v>177.92</c:v>
                </c:pt>
              </c:numCache>
            </c:numRef>
          </c:val>
        </c:ser>
        <c:dLbls>
          <c:showLegendKey val="0"/>
          <c:showVal val="1"/>
          <c:showCatName val="0"/>
          <c:showSerName val="0"/>
          <c:showPercent val="0"/>
          <c:showBubbleSize val="0"/>
        </c:dLbls>
        <c:gapWidth val="150"/>
        <c:overlap val="-25"/>
        <c:axId val="12292496"/>
        <c:axId val="685031109"/>
      </c:barChart>
      <c:catAx>
        <c:axId val="122924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5031109"/>
        <c:crosses val="autoZero"/>
        <c:auto val="1"/>
        <c:lblAlgn val="ctr"/>
        <c:lblOffset val="100"/>
        <c:noMultiLvlLbl val="0"/>
      </c:catAx>
      <c:valAx>
        <c:axId val="685031109"/>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292496"/>
        <c:crosses val="autoZero"/>
        <c:crossBetween val="between"/>
      </c:valAx>
      <c:spPr>
        <a:noFill/>
        <a:ln>
          <a:noFill/>
        </a:ln>
        <a:effectLst/>
      </c:spPr>
    </c:plotArea>
    <c:plotVisOnly val="1"/>
    <c:dispBlanksAs val="gap"/>
    <c:showDLblsOverMax val="0"/>
    <c:extLst>
      <c:ext uri="{0b15fc19-7d7d-44ad-8c2d-2c3a37ce22c3}">
        <chartProps xmlns="https://web.wps.cn/et/2018/main" chartId="{f5d02fe0-5023-4085-a6ef-bf57e8bf21d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收入决算结构图</a:t>
            </a:r>
          </a:p>
        </c:rich>
      </c:tx>
      <c:layout/>
      <c:overlay val="0"/>
      <c:spPr>
        <a:noFill/>
        <a:ln>
          <a:noFill/>
        </a:ln>
        <a:effectLst/>
      </c:spPr>
    </c:title>
    <c:autoTitleDeleted val="0"/>
    <c:plotArea>
      <c:layout/>
      <c:pieChart>
        <c:varyColors val="1"/>
        <c:ser>
          <c:idx val="1"/>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[工作簿1]Sheet1!$A$24:$A$29</c:f>
              <c:strCache>
                <c:ptCount val="6"/>
                <c:pt idx="0">
                  <c:v>一般公共预算财政拨款收入</c:v>
                </c:pt>
                <c:pt idx="1">
                  <c:v>政府性基金预算财政拨款收入</c:v>
                </c:pt>
                <c:pt idx="2">
                  <c:v>国有资本经营预算财政拨款收入</c:v>
                </c:pt>
                <c:pt idx="3">
                  <c:v>上级补助收入</c:v>
                </c:pt>
                <c:pt idx="4">
                  <c:v>事业收入</c:v>
                </c:pt>
                <c:pt idx="5">
                  <c:v>经营收入</c:v>
                </c:pt>
              </c:strCache>
            </c:strRef>
          </c:cat>
          <c:val>
            <c:numRef>
              <c:f>[工作簿1]Sheet1!$B$24:$B$29</c:f>
              <c:numCache>
                <c:formatCode>General</c:formatCode>
                <c:ptCount val="6"/>
                <c:pt idx="0">
                  <c:v>177.92</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1e1524c5-29c4-4935-9684-a1ec51660603}"/>
      </c:ext>
    </c:extLst>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支出决算结构图</a:t>
            </a:r>
          </a:p>
        </c:rich>
      </c:tx>
      <c:layout/>
      <c:overlay val="0"/>
      <c:spPr>
        <a:noFill/>
        <a:ln>
          <a:noFill/>
        </a:ln>
        <a:effectLst/>
      </c:spPr>
    </c:title>
    <c:autoTitleDeleted val="0"/>
    <c:plotArea>
      <c:layout/>
      <c:pieChart>
        <c:varyColors val="1"/>
        <c:ser>
          <c:idx val="1"/>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[工作簿1]Sheet1!$A$51:$A$55</c:f>
              <c:strCache>
                <c:ptCount val="5"/>
                <c:pt idx="0">
                  <c:v>基本支出</c:v>
                </c:pt>
                <c:pt idx="1">
                  <c:v>项目支出</c:v>
                </c:pt>
                <c:pt idx="2">
                  <c:v>上缴上级支出</c:v>
                </c:pt>
                <c:pt idx="3">
                  <c:v>经营支出</c:v>
                </c:pt>
                <c:pt idx="4">
                  <c:v>对附属单位补助支出</c:v>
                </c:pt>
              </c:strCache>
            </c:strRef>
          </c:cat>
          <c:val>
            <c:numRef>
              <c:f>[工作簿1]Sheet1!$B$51:$B$55</c:f>
              <c:numCache>
                <c:formatCode>General</c:formatCode>
                <c:ptCount val="5"/>
                <c:pt idx="0">
                  <c:v>177.92</c:v>
                </c:pt>
                <c:pt idx="1">
                  <c:v>0</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153169c4-ae95-4c13-a153-0ff3dd576411}"/>
      </c:ext>
    </c:extLst>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[工作簿1]Sheet1!$A$75:$A$76</c:f>
              <c:strCache>
                <c:ptCount val="2"/>
                <c:pt idx="0">
                  <c:v>2023年财政拨款收、支决算总计</c:v>
                </c:pt>
                <c:pt idx="1">
                  <c:v>2024年财政拨款收、支决算总计</c:v>
                </c:pt>
              </c:strCache>
            </c:strRef>
          </c:cat>
          <c:val>
            <c:numRef>
              <c:f>[工作簿1]Sheet1!$B$75:$B$76</c:f>
              <c:numCache>
                <c:formatCode>General</c:formatCode>
                <c:ptCount val="2"/>
                <c:pt idx="0">
                  <c:v>189.42</c:v>
                </c:pt>
                <c:pt idx="1">
                  <c:v>177.92</c:v>
                </c:pt>
              </c:numCache>
            </c:numRef>
          </c:val>
        </c:ser>
        <c:dLbls>
          <c:showLegendKey val="0"/>
          <c:showVal val="0"/>
          <c:showCatName val="0"/>
          <c:showSerName val="0"/>
          <c:showPercent val="0"/>
          <c:showBubbleSize val="0"/>
        </c:dLbls>
        <c:gapWidth val="246"/>
        <c:overlap val="-28"/>
        <c:axId val="271514677"/>
        <c:axId val="915532685"/>
      </c:barChart>
      <c:catAx>
        <c:axId val="27151467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5532685"/>
        <c:crosses val="autoZero"/>
        <c:auto val="1"/>
        <c:lblAlgn val="ctr"/>
        <c:lblOffset val="100"/>
        <c:noMultiLvlLbl val="0"/>
      </c:catAx>
      <c:valAx>
        <c:axId val="91553268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1514677"/>
        <c:crosses val="autoZero"/>
        <c:crossBetween val="between"/>
      </c:valAx>
      <c:spPr>
        <a:noFill/>
        <a:ln>
          <a:noFill/>
        </a:ln>
        <a:effectLst/>
      </c:spPr>
    </c:plotArea>
    <c:plotVisOnly val="1"/>
    <c:dispBlanksAs val="gap"/>
    <c:showDLblsOverMax val="0"/>
    <c:extLst>
      <c:ext uri="{0b15fc19-7d7d-44ad-8c2d-2c3a37ce22c3}">
        <chartProps xmlns="https://web.wps.cn/et/2018/main" chartId="{a3bdc778-da97-40ec-893b-13c2c23e139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[工作簿1]Sheet1!$A$99:$A$100</c:f>
              <c:strCache>
                <c:ptCount val="2"/>
                <c:pt idx="0">
                  <c:v>2023年一般公共预算财政拨款支出</c:v>
                </c:pt>
                <c:pt idx="1">
                  <c:v>2024年一般公共预算财政拨款支出</c:v>
                </c:pt>
              </c:strCache>
            </c:strRef>
          </c:cat>
          <c:val>
            <c:numRef>
              <c:f>[工作簿1]Sheet1!$B$99:$B$100</c:f>
              <c:numCache>
                <c:formatCode>General</c:formatCode>
                <c:ptCount val="2"/>
                <c:pt idx="0">
                  <c:v>189.42</c:v>
                </c:pt>
                <c:pt idx="1">
                  <c:v>177.92</c:v>
                </c:pt>
              </c:numCache>
            </c:numRef>
          </c:val>
        </c:ser>
        <c:dLbls>
          <c:showLegendKey val="0"/>
          <c:showVal val="0"/>
          <c:showCatName val="0"/>
          <c:showSerName val="0"/>
          <c:showPercent val="0"/>
          <c:showBubbleSize val="0"/>
        </c:dLbls>
        <c:gapWidth val="150"/>
        <c:overlap val="-25"/>
        <c:axId val="338502526"/>
        <c:axId val="651214649"/>
      </c:barChart>
      <c:catAx>
        <c:axId val="33850252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1214649"/>
        <c:crosses val="autoZero"/>
        <c:auto val="1"/>
        <c:lblAlgn val="ctr"/>
        <c:lblOffset val="100"/>
        <c:noMultiLvlLbl val="0"/>
      </c:catAx>
      <c:valAx>
        <c:axId val="651214649"/>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8502526"/>
        <c:crosses val="autoZero"/>
        <c:crossBetween val="between"/>
      </c:valAx>
      <c:spPr>
        <a:noFill/>
        <a:ln>
          <a:noFill/>
        </a:ln>
        <a:effectLst/>
      </c:spPr>
    </c:plotArea>
    <c:plotVisOnly val="1"/>
    <c:dispBlanksAs val="gap"/>
    <c:showDLblsOverMax val="0"/>
    <c:extLst>
      <c:ext uri="{0b15fc19-7d7d-44ad-8c2d-2c3a37ce22c3}">
        <chartProps xmlns="https://web.wps.cn/et/2018/main" chartId="{d1207a20-fe43-4909-8301-cff2bc75bee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manualLayout>
          <c:layoutTarget val="inner"/>
          <c:xMode val="edge"/>
          <c:yMode val="edge"/>
          <c:x val="0.121578947368421"/>
          <c:y val="0.22037037037037"/>
          <c:w val="0.439210526315789"/>
          <c:h val="0.772685185185185"/>
        </c:manualLayout>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[工作簿1]Sheet1!$A$122:$A$125</c:f>
              <c:strCache>
                <c:ptCount val="4"/>
                <c:pt idx="0">
                  <c:v>一般公共服务支出</c:v>
                </c:pt>
                <c:pt idx="1">
                  <c:v>社会保障和就业支出</c:v>
                </c:pt>
                <c:pt idx="2">
                  <c:v>卫生健康支出</c:v>
                </c:pt>
                <c:pt idx="3">
                  <c:v>住房保障支出</c:v>
                </c:pt>
              </c:strCache>
            </c:strRef>
          </c:cat>
          <c:val>
            <c:numRef>
              <c:f>[工作簿1]Sheet1!$B$122:$B$125</c:f>
              <c:numCache>
                <c:formatCode>General</c:formatCode>
                <c:ptCount val="4"/>
                <c:pt idx="0">
                  <c:v>129.35</c:v>
                </c:pt>
                <c:pt idx="1">
                  <c:v>25.36</c:v>
                </c:pt>
                <c:pt idx="2">
                  <c:v>9.14</c:v>
                </c:pt>
                <c:pt idx="3">
                  <c:v>14.07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30921052631579"/>
          <c:y val="0.41388888888888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8a13ec8-b291-4f33-83f7-b3bfdea66f4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15</Pages>
  <Words>4832</Words>
  <Characters>5200</Characters>
  <Lines>61</Lines>
  <Paragraphs>17</Paragraphs>
  <TotalTime>830</TotalTime>
  <ScaleCrop>false</ScaleCrop>
  <LinksUpToDate>false</LinksUpToDate>
  <CharactersWithSpaces>5271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2025-10-14T11:46:00Z</cp:lastPrinted>
  <dcterms:modified xsi:type="dcterms:W3CDTF">2025-10-16T07:16:51Z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78949B3EB2D84F7F9743FC29D13C37CF_13</vt:lpwstr>
  </property>
  <property fmtid="{D5CDD505-2E9C-101B-9397-08002B2CF9AE}" pid="4" name="KSOTemplateDocerSaveRecord">
    <vt:lpwstr>eyJoZGlkIjoiNTU1MWNhN2ZmY2ZhZmY3ODhlYTg0MWU5OGMyY2QwZmUiLCJ1c2VySWQiOiI0MzQ2NTM0NzEifQ==</vt:lpwstr>
  </property>
</Properties>
</file>